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header29.xml" ContentType="application/vnd.openxmlformats-officedocument.wordprocessingml.header+xml"/>
  <Override PartName="/word/footer15.xml" ContentType="application/vnd.openxmlformats-officedocument.wordprocessingml.footer+xml"/>
  <Override PartName="/word/header30.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p>
      <w:pPr>
        <w:spacing w:line="1157" w:lineRule="exact"/>
        <w:ind w:left="19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838124" cy="73475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38124" cy="734758"/>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2"/>
        <w:rPr>
          <w:rFonts w:ascii="Times New Roman" w:hAnsi="Times New Roman" w:cs="Times New Roman" w:eastAsia="Times New Roman" w:hint="default"/>
          <w:sz w:val="27"/>
          <w:szCs w:val="27"/>
        </w:rPr>
      </w:pPr>
    </w:p>
    <w:p>
      <w:pPr>
        <w:spacing w:line="660" w:lineRule="exact" w:before="0"/>
        <w:ind w:left="1196" w:right="1195" w:firstLine="0"/>
        <w:jc w:val="center"/>
        <w:rPr>
          <w:rFonts w:ascii="宋体" w:hAnsi="宋体" w:cs="宋体" w:eastAsia="宋体" w:hint="default"/>
          <w:sz w:val="56"/>
          <w:szCs w:val="56"/>
        </w:rPr>
      </w:pPr>
      <w:r>
        <w:rPr>
          <w:rFonts w:ascii="宋体" w:hAnsi="宋体" w:cs="宋体" w:eastAsia="宋体" w:hint="default"/>
          <w:b/>
          <w:bCs/>
          <w:spacing w:val="49"/>
          <w:sz w:val="56"/>
          <w:szCs w:val="56"/>
        </w:rPr>
        <w:t>国民技术股份有限公司</w:t>
      </w:r>
      <w:r>
        <w:rPr>
          <w:rFonts w:ascii="宋体" w:hAnsi="宋体" w:cs="宋体" w:eastAsia="宋体" w:hint="default"/>
          <w:sz w:val="56"/>
          <w:szCs w:val="56"/>
        </w:rPr>
      </w:r>
    </w:p>
    <w:p>
      <w:pPr>
        <w:spacing w:before="224"/>
        <w:ind w:left="1196" w:right="1194" w:firstLine="0"/>
        <w:jc w:val="center"/>
        <w:rPr>
          <w:rFonts w:ascii="Times New Roman" w:hAnsi="Times New Roman" w:cs="Times New Roman" w:eastAsia="Times New Roman" w:hint="default"/>
          <w:sz w:val="48"/>
          <w:szCs w:val="48"/>
        </w:rPr>
      </w:pPr>
      <w:r>
        <w:rPr>
          <w:rFonts w:ascii="Times New Roman"/>
          <w:b/>
          <w:sz w:val="48"/>
        </w:rPr>
        <w:t>Nationz </w:t>
      </w:r>
      <w:r>
        <w:rPr>
          <w:rFonts w:ascii="Times New Roman"/>
          <w:b/>
          <w:spacing w:val="-4"/>
          <w:sz w:val="48"/>
        </w:rPr>
        <w:t>Technologies</w:t>
      </w:r>
      <w:r>
        <w:rPr>
          <w:rFonts w:ascii="Times New Roman"/>
          <w:b/>
          <w:spacing w:val="-10"/>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9"/>
        <w:rPr>
          <w:rFonts w:ascii="Times New Roman" w:hAnsi="Times New Roman" w:cs="Times New Roman" w:eastAsia="Times New Roman" w:hint="default"/>
          <w:b/>
          <w:bCs/>
          <w:sz w:val="67"/>
          <w:szCs w:val="67"/>
        </w:rPr>
      </w:pPr>
    </w:p>
    <w:p>
      <w:pPr>
        <w:spacing w:before="0"/>
        <w:ind w:left="1196" w:right="1195"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2012</w:t>
      </w:r>
      <w:r>
        <w:rPr>
          <w:rFonts w:ascii="Times New Roman" w:hAnsi="Times New Roman" w:cs="Times New Roman" w:eastAsia="Times New Roman" w:hint="default"/>
          <w:b/>
          <w:bCs/>
          <w:spacing w:val="-3"/>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408" w:lineRule="auto" w:before="465"/>
        <w:ind w:left="2874" w:right="2869" w:firstLine="1"/>
        <w:jc w:val="center"/>
        <w:rPr>
          <w:rFonts w:ascii="Calibri" w:hAnsi="Calibri" w:cs="Calibri" w:eastAsia="Calibri" w:hint="default"/>
          <w:sz w:val="28"/>
          <w:szCs w:val="28"/>
        </w:rPr>
      </w:pPr>
      <w:r>
        <w:rPr>
          <w:rFonts w:ascii="宋体" w:hAnsi="宋体" w:cs="宋体" w:eastAsia="宋体" w:hint="default"/>
          <w:sz w:val="28"/>
          <w:szCs w:val="28"/>
        </w:rPr>
        <w:t>股票简称：国民技术</w:t>
      </w:r>
      <w:r>
        <w:rPr>
          <w:rFonts w:ascii="宋体" w:hAnsi="宋体" w:cs="宋体" w:eastAsia="宋体" w:hint="default"/>
          <w:w w:val="99"/>
          <w:sz w:val="28"/>
          <w:szCs w:val="28"/>
        </w:rPr>
        <w:t> </w:t>
      </w:r>
      <w:r>
        <w:rPr>
          <w:rFonts w:ascii="宋体" w:hAnsi="宋体" w:cs="宋体" w:eastAsia="宋体" w:hint="default"/>
          <w:sz w:val="28"/>
          <w:szCs w:val="28"/>
        </w:rPr>
        <w:t>股票代码：</w:t>
      </w:r>
      <w:r>
        <w:rPr>
          <w:rFonts w:ascii="宋体" w:hAnsi="宋体" w:cs="宋体" w:eastAsia="宋体" w:hint="default"/>
          <w:spacing w:val="-5"/>
          <w:sz w:val="28"/>
          <w:szCs w:val="28"/>
        </w:rPr>
        <w:t> </w:t>
      </w:r>
      <w:r>
        <w:rPr>
          <w:rFonts w:ascii="Calibri" w:hAnsi="Calibri" w:cs="Calibri" w:eastAsia="Calibri" w:hint="default"/>
          <w:sz w:val="28"/>
          <w:szCs w:val="28"/>
        </w:rPr>
        <w:t>300077</w:t>
      </w:r>
    </w:p>
    <w:p>
      <w:pPr>
        <w:spacing w:line="240" w:lineRule="auto" w:before="0"/>
        <w:rPr>
          <w:rFonts w:ascii="Calibri" w:hAnsi="Calibri" w:cs="Calibri" w:eastAsia="Calibri" w:hint="default"/>
          <w:sz w:val="30"/>
          <w:szCs w:val="30"/>
        </w:rPr>
      </w:pPr>
    </w:p>
    <w:p>
      <w:pPr>
        <w:spacing w:line="240" w:lineRule="auto" w:before="0"/>
        <w:rPr>
          <w:rFonts w:ascii="Calibri" w:hAnsi="Calibri" w:cs="Calibri" w:eastAsia="Calibri" w:hint="default"/>
          <w:sz w:val="30"/>
          <w:szCs w:val="30"/>
        </w:rPr>
      </w:pPr>
    </w:p>
    <w:p>
      <w:pPr>
        <w:spacing w:before="186"/>
        <w:ind w:left="1196" w:right="1194" w:firstLine="0"/>
        <w:jc w:val="center"/>
        <w:rPr>
          <w:rFonts w:ascii="宋体" w:hAnsi="宋体" w:cs="宋体" w:eastAsia="宋体" w:hint="default"/>
          <w:sz w:val="28"/>
          <w:szCs w:val="28"/>
        </w:rPr>
      </w:pPr>
      <w:r>
        <w:rPr>
          <w:rFonts w:ascii="宋体" w:hAnsi="宋体" w:cs="宋体" w:eastAsia="宋体" w:hint="default"/>
          <w:sz w:val="28"/>
          <w:szCs w:val="28"/>
        </w:rPr>
        <w:t>二〇一三年四月十七日</w:t>
      </w:r>
    </w:p>
    <w:p>
      <w:pPr>
        <w:spacing w:after="0"/>
        <w:jc w:val="center"/>
        <w:rPr>
          <w:rFonts w:ascii="宋体" w:hAnsi="宋体" w:cs="宋体" w:eastAsia="宋体" w:hint="default"/>
          <w:sz w:val="28"/>
          <w:szCs w:val="28"/>
        </w:rPr>
        <w:sectPr>
          <w:type w:val="continuous"/>
          <w:pgSz w:w="11910" w:h="16840"/>
          <w:pgMar w:top="1600" w:bottom="280" w:left="1680" w:right="1680"/>
        </w:sectPr>
      </w:pPr>
    </w:p>
    <w:p>
      <w:pPr>
        <w:spacing w:line="240" w:lineRule="auto" w:before="12"/>
        <w:rPr>
          <w:rFonts w:ascii="宋体" w:hAnsi="宋体" w:cs="宋体" w:eastAsia="宋体" w:hint="default"/>
          <w:sz w:val="18"/>
          <w:szCs w:val="18"/>
        </w:rPr>
      </w:pPr>
    </w:p>
    <w:p>
      <w:pPr>
        <w:pStyle w:val="Heading1"/>
        <w:tabs>
          <w:tab w:pos="3513" w:val="left" w:leader="none"/>
        </w:tabs>
        <w:spacing w:line="460" w:lineRule="exact"/>
        <w:ind w:left="2073" w:right="0"/>
        <w:jc w:val="left"/>
      </w:pPr>
      <w:bookmarkStart w:name="_TOC_250009" w:id="1"/>
      <w:bookmarkEnd w:id="1"/>
      <w:r>
        <w:rPr/>
        <w:t>第一节</w:t>
        <w:tab/>
        <w:t>重要提示、目录和释义</w:t>
      </w:r>
    </w:p>
    <w:p>
      <w:pPr>
        <w:spacing w:line="240" w:lineRule="auto" w:before="13"/>
        <w:rPr>
          <w:rFonts w:ascii="黑体" w:hAnsi="黑体" w:cs="黑体" w:eastAsia="黑体" w:hint="default"/>
          <w:sz w:val="36"/>
          <w:szCs w:val="36"/>
        </w:rPr>
      </w:pPr>
    </w:p>
    <w:p>
      <w:pPr>
        <w:pStyle w:val="BodyText"/>
        <w:spacing w:line="357" w:lineRule="auto" w:before="0"/>
        <w:ind w:left="437" w:right="351"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02"/>
        </w:rPr>
        <w:t> </w:t>
      </w:r>
      <w:r>
        <w:rPr>
          <w:spacing w:val="-102"/>
        </w:rPr>
      </w:r>
      <w:r>
        <w:rPr/>
        <w:t>完整性承担个别及连带责任。</w:t>
      </w:r>
    </w:p>
    <w:p>
      <w:pPr>
        <w:pStyle w:val="BodyText"/>
        <w:spacing w:line="357" w:lineRule="auto" w:before="192"/>
        <w:ind w:left="437" w:right="0" w:firstLine="480"/>
        <w:jc w:val="left"/>
      </w:pPr>
      <w:r>
        <w:rPr/>
        <w:t>除独立董事贺志强先生因工作原因未能出席审议本次年报的董事会会议外，</w:t>
      </w:r>
      <w:r>
        <w:rPr>
          <w:spacing w:val="1"/>
        </w:rPr>
        <w:t> </w:t>
      </w:r>
      <w:r>
        <w:rPr/>
        <w:t>其他董事均亲自出席会议。</w:t>
      </w:r>
    </w:p>
    <w:p>
      <w:pPr>
        <w:pStyle w:val="BodyText"/>
        <w:spacing w:line="357" w:lineRule="auto" w:before="192"/>
        <w:ind w:left="437" w:right="346" w:firstLine="480"/>
        <w:jc w:val="left"/>
      </w:pPr>
      <w:r>
        <w:rPr>
          <w:spacing w:val="-3"/>
        </w:rPr>
        <w:t>公司负责人刘晋平先生、主管会计工作负责人及会计机构负责人许峰先生声</w:t>
      </w:r>
      <w:r>
        <w:rPr/>
        <w:t> 明：保证年度报告中财务报告的真实、准确、完整。</w:t>
      </w:r>
    </w:p>
    <w:p>
      <w:pPr>
        <w:pStyle w:val="BodyText"/>
        <w:spacing w:line="357" w:lineRule="auto" w:before="192"/>
        <w:ind w:left="437" w:right="0" w:firstLine="480"/>
        <w:jc w:val="left"/>
      </w:pPr>
      <w:r>
        <w:rPr>
          <w:spacing w:val="-3"/>
        </w:rPr>
        <w:t>本报告中如有涉及未来的计划、业绩预测等方面的内容，均不构成本公司对</w:t>
      </w:r>
      <w:r>
        <w:rPr/>
        <w:t> </w:t>
      </w:r>
      <w:r>
        <w:rPr>
          <w:spacing w:val="-3"/>
        </w:rPr>
        <w:t>任何投资者及相关人士的承诺，投资者及相关人士均应对此保持足够的风险认识，</w:t>
      </w:r>
      <w:r>
        <w:rPr>
          <w:spacing w:val="-100"/>
        </w:rPr>
        <w:t> </w:t>
      </w:r>
      <w:r>
        <w:rPr>
          <w:spacing w:val="-100"/>
        </w:rPr>
      </w:r>
      <w:r>
        <w:rPr/>
        <w:t>并且应当理解计划、预测与承诺之间的差异。</w:t>
      </w:r>
    </w:p>
    <w:p>
      <w:pPr>
        <w:spacing w:after="0" w:line="357" w:lineRule="auto"/>
        <w:jc w:val="left"/>
        <w:sectPr>
          <w:headerReference w:type="default" r:id="rId6"/>
          <w:footerReference w:type="default" r:id="rId7"/>
          <w:pgSz w:w="11910" w:h="16840"/>
          <w:pgMar w:header="863" w:footer="982" w:top="1360" w:bottom="1180" w:left="1360" w:right="1440"/>
          <w:pgNumType w:start="1"/>
        </w:sectPr>
      </w:pPr>
    </w:p>
    <w:p>
      <w:pPr>
        <w:spacing w:before="20"/>
        <w:ind w:left="4124" w:right="3800" w:firstLine="0"/>
        <w:jc w:val="center"/>
        <w:rPr>
          <w:rFonts w:ascii="黑体" w:hAnsi="黑体" w:cs="黑体" w:eastAsia="黑体" w:hint="default"/>
          <w:sz w:val="36"/>
          <w:szCs w:val="36"/>
        </w:rPr>
      </w:pPr>
      <w:r>
        <w:rPr>
          <w:rFonts w:ascii="黑体" w:hAnsi="黑体" w:cs="黑体" w:eastAsia="黑体" w:hint="default"/>
          <w:sz w:val="36"/>
          <w:szCs w:val="36"/>
        </w:rPr>
        <w:t>目 录</w:t>
      </w:r>
    </w:p>
    <w:sdt>
      <w:sdtPr>
        <w:docPartObj>
          <w:docPartGallery w:val="Table of Contents"/>
          <w:docPartUnique/>
        </w:docPartObj>
      </w:sdtPr>
      <w:sdtEndPr/>
      <w:sdtContent>
        <w:p>
          <w:pPr>
            <w:pStyle w:val="TOC1"/>
            <w:tabs>
              <w:tab w:pos="1397" w:val="left" w:leader="none"/>
              <w:tab w:pos="8739" w:val="right" w:leader="dot"/>
            </w:tabs>
            <w:spacing w:line="240" w:lineRule="auto" w:before="95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tab/>
              <w:t>重要提示、目录和释义</w:t>
            </w:r>
            <w:r>
              <w:rPr>
                <w:rFonts w:ascii="Times New Roman" w:hAnsi="Times New Roman" w:cs="Times New Roman" w:eastAsia="Times New Roman" w:hint="default"/>
              </w:rPr>
              <w:tab/>
              <w:t>1</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8">
            <w:r>
              <w:rPr/>
              <w:t>第二节</w:t>
              <w:tab/>
              <w:t>公司基本情况简介</w:t>
            </w:r>
            <w:r>
              <w:rPr>
                <w:rFonts w:ascii="Times New Roman" w:hAnsi="Times New Roman" w:cs="Times New Roman" w:eastAsia="Times New Roman" w:hint="default"/>
              </w:rPr>
              <w:tab/>
              <w:t>5</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7">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6">
            <w:r>
              <w:rPr/>
              <w:t>第四节</w:t>
              <w:tab/>
              <w:t>董事会报告</w:t>
            </w:r>
            <w:r>
              <w:rPr>
                <w:rFonts w:ascii="Times New Roman" w:hAnsi="Times New Roman" w:cs="Times New Roman" w:eastAsia="Times New Roman" w:hint="default"/>
              </w:rPr>
              <w:tab/>
              <w:t>10</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5">
            <w:r>
              <w:rPr/>
              <w:t>第五节</w:t>
              <w:tab/>
              <w:t>重要事项</w:t>
            </w:r>
            <w:r>
              <w:rPr>
                <w:rFonts w:ascii="Times New Roman" w:hAnsi="Times New Roman" w:cs="Times New Roman" w:eastAsia="Times New Roman" w:hint="default"/>
              </w:rPr>
              <w:tab/>
              <w:t>39</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4">
            <w:r>
              <w:rPr/>
              <w:t>第六节</w:t>
              <w:tab/>
              <w:t>股份变动及股东情况</w:t>
            </w:r>
            <w:r>
              <w:rPr>
                <w:rFonts w:ascii="Times New Roman" w:hAnsi="Times New Roman" w:cs="Times New Roman" w:eastAsia="Times New Roman" w:hint="default"/>
              </w:rPr>
              <w:tab/>
              <w:t>43</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3">
            <w:r>
              <w:rPr/>
              <w:t>第七节</w:t>
              <w:tab/>
              <w:t>董事、监事、高级管理人员和员工情况</w:t>
            </w:r>
            <w:r>
              <w:rPr>
                <w:rFonts w:ascii="Times New Roman" w:hAnsi="Times New Roman" w:cs="Times New Roman" w:eastAsia="Times New Roman" w:hint="default"/>
              </w:rPr>
              <w:tab/>
              <w:t>49</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2">
            <w:r>
              <w:rPr/>
              <w:t>第八节</w:t>
              <w:tab/>
              <w:t>公司治理</w:t>
            </w:r>
            <w:r>
              <w:rPr>
                <w:rFonts w:ascii="Times New Roman" w:hAnsi="Times New Roman" w:cs="Times New Roman" w:eastAsia="Times New Roman" w:hint="default"/>
              </w:rPr>
              <w:tab/>
              <w:t>55</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1">
            <w:r>
              <w:rPr/>
              <w:t>第九节</w:t>
              <w:tab/>
              <w:t>财务报告</w:t>
            </w:r>
            <w:r>
              <w:rPr>
                <w:rFonts w:ascii="Times New Roman" w:hAnsi="Times New Roman" w:cs="Times New Roman" w:eastAsia="Times New Roman" w:hint="default"/>
              </w:rPr>
              <w:tab/>
              <w:t>68</w:t>
            </w:r>
          </w:hyperlink>
        </w:p>
        <w:p>
          <w:pPr>
            <w:pStyle w:val="TOC1"/>
            <w:tabs>
              <w:tab w:pos="1397" w:val="left" w:leader="none"/>
              <w:tab w:pos="8739" w:val="right" w:leader="dot"/>
            </w:tabs>
            <w:spacing w:line="240" w:lineRule="auto"/>
            <w:ind w:right="0"/>
            <w:jc w:val="left"/>
            <w:rPr>
              <w:rFonts w:ascii="Times New Roman" w:hAnsi="Times New Roman" w:cs="Times New Roman" w:eastAsia="Times New Roman" w:hint="default"/>
            </w:rPr>
          </w:pPr>
          <w:hyperlink w:history="true" w:anchor="_TOC_250000">
            <w:r>
              <w:rPr/>
              <w:t>第十节</w:t>
              <w:tab/>
              <w:t>备查文件目录</w:t>
            </w:r>
            <w:r>
              <w:rPr>
                <w:rFonts w:ascii="Times New Roman" w:hAnsi="Times New Roman" w:cs="Times New Roman" w:eastAsia="Times New Roman" w:hint="default"/>
              </w:rPr>
              <w:tab/>
              <w:t>144</w:t>
            </w:r>
          </w:hyperlink>
        </w:p>
        <w:p>
          <w:pPr/>
          <w:r>
            <w:fldChar w:fldCharType="end"/>
          </w:r>
        </w:p>
      </w:sdtContent>
    </w:sdt>
    <w:p>
      <w:pPr>
        <w:spacing w:after="0"/>
        <w:sectPr>
          <w:pgSz w:w="11910" w:h="16840"/>
          <w:pgMar w:header="863" w:footer="982" w:top="1360" w:bottom="1180" w:left="1360" w:right="1680"/>
        </w:sectPr>
      </w:pPr>
    </w:p>
    <w:p>
      <w:pPr>
        <w:spacing w:before="157"/>
        <w:ind w:left="4123" w:right="3921" w:firstLine="0"/>
        <w:jc w:val="center"/>
        <w:rPr>
          <w:rFonts w:ascii="黑体" w:hAnsi="黑体" w:cs="黑体" w:eastAsia="黑体" w:hint="default"/>
          <w:sz w:val="36"/>
          <w:szCs w:val="36"/>
        </w:rPr>
      </w:pPr>
      <w:r>
        <w:rPr>
          <w:rFonts w:ascii="黑体" w:hAnsi="黑体" w:cs="黑体" w:eastAsia="黑体" w:hint="default"/>
          <w:sz w:val="36"/>
          <w:szCs w:val="36"/>
        </w:rPr>
        <w:t>释 义</w:t>
      </w:r>
    </w:p>
    <w:p>
      <w:pPr>
        <w:spacing w:line="240" w:lineRule="auto" w:before="6"/>
        <w:rPr>
          <w:rFonts w:ascii="黑体" w:hAnsi="黑体" w:cs="黑体" w:eastAsia="黑体" w:hint="default"/>
          <w:sz w:val="22"/>
          <w:szCs w:val="22"/>
        </w:rPr>
      </w:pPr>
    </w:p>
    <w:tbl>
      <w:tblPr>
        <w:tblW w:w="0" w:type="auto"/>
        <w:jc w:val="left"/>
        <w:tblInd w:w="324" w:type="dxa"/>
        <w:tblLayout w:type="fixed"/>
        <w:tblCellMar>
          <w:top w:w="0" w:type="dxa"/>
          <w:left w:w="0" w:type="dxa"/>
          <w:bottom w:w="0" w:type="dxa"/>
          <w:right w:w="0" w:type="dxa"/>
        </w:tblCellMar>
        <w:tblLook w:val="01E0"/>
      </w:tblPr>
      <w:tblGrid>
        <w:gridCol w:w="2842"/>
        <w:gridCol w:w="668"/>
        <w:gridCol w:w="5018"/>
      </w:tblGrid>
      <w:tr>
        <w:trPr>
          <w:trHeight w:val="323" w:hRule="exact"/>
        </w:trPr>
        <w:tc>
          <w:tcPr>
            <w:tcW w:w="284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b/>
                <w:bCs/>
                <w:w w:val="99"/>
                <w:sz w:val="21"/>
                <w:szCs w:val="21"/>
              </w:rPr>
              <w:t>指</w:t>
            </w:r>
            <w:r>
              <w:rPr>
                <w:rFonts w:ascii="宋体" w:hAnsi="宋体" w:cs="宋体" w:eastAsia="宋体" w:hint="default"/>
                <w:sz w:val="21"/>
                <w:szCs w:val="21"/>
              </w:rPr>
            </w:r>
          </w:p>
        </w:tc>
        <w:tc>
          <w:tcPr>
            <w:tcW w:w="501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国民技术、本公司、公司</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股东、股东大会</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国民技术股份有限公司股东、股东大会</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董事、董事会</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国民技术股份有限公司董事、董事会</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监事、监事会</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国民技术股份有限公司监事、监事会</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安信证券、保荐机构</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信永中和、审计机构</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中国华大、控股股东</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中国华大集成电路设计集团有限公司</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中国电子、实际控制人</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中国电子信息产业集团有限公司</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深港产学研</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r>
      <w:tr>
        <w:trPr>
          <w:trHeight w:val="6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安捷信联</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2"/>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深圳市安捷信联科技有限公司（现已更名深圳市国民</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电子商务有限公司，系公司全资子公司）</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国民电商</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深圳市国民电子商务有限公司，系公司全资子公司</w:t>
            </w:r>
          </w:p>
        </w:tc>
      </w:tr>
      <w:tr>
        <w:trPr>
          <w:trHeight w:val="157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sz w:val="21"/>
              </w:rPr>
              <w:t>IC</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Integrated Circuit</w:t>
            </w:r>
            <w:r>
              <w:rPr>
                <w:rFonts w:ascii="宋体" w:hAnsi="宋体" w:cs="宋体" w:eastAsia="宋体" w:hint="default"/>
                <w:spacing w:val="11"/>
                <w:sz w:val="21"/>
                <w:szCs w:val="21"/>
              </w:rPr>
              <w:t> </w:t>
            </w:r>
            <w:r>
              <w:rPr>
                <w:rFonts w:ascii="宋体" w:hAnsi="宋体" w:cs="宋体" w:eastAsia="宋体" w:hint="default"/>
                <w:spacing w:val="4"/>
                <w:sz w:val="21"/>
                <w:szCs w:val="21"/>
              </w:rPr>
              <w:t>的缩写，即集成电路，是指采</w:t>
            </w:r>
            <w:r>
              <w:rPr>
                <w:rFonts w:ascii="宋体" w:hAnsi="宋体" w:cs="宋体" w:eastAsia="宋体" w:hint="default"/>
                <w:sz w:val="21"/>
                <w:szCs w:val="21"/>
              </w:rPr>
            </w:r>
          </w:p>
          <w:p>
            <w:pPr>
              <w:pStyle w:val="TableParagraph"/>
              <w:spacing w:line="273" w:lineRule="auto" w:before="38"/>
              <w:ind w:left="103" w:right="94"/>
              <w:jc w:val="both"/>
              <w:rPr>
                <w:rFonts w:ascii="宋体" w:hAnsi="宋体" w:cs="宋体" w:eastAsia="宋体" w:hint="default"/>
                <w:sz w:val="21"/>
                <w:szCs w:val="21"/>
              </w:rPr>
            </w:pPr>
            <w:r>
              <w:rPr>
                <w:rFonts w:ascii="宋体" w:hAnsi="宋体" w:cs="宋体" w:eastAsia="宋体" w:hint="default"/>
                <w:spacing w:val="-2"/>
                <w:sz w:val="21"/>
                <w:szCs w:val="21"/>
              </w:rPr>
              <w:t>用半导体制作工艺，在一块较小的单晶硅片上制作许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多晶体管及电阻器、电容器等元器件，并按照多层布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线或遂道布线的方法将元器件组合成完整的电子电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路</w:t>
            </w:r>
          </w:p>
        </w:tc>
      </w:tr>
      <w:tr>
        <w:trPr>
          <w:trHeight w:val="63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IT</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2"/>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Information Technology</w:t>
            </w:r>
            <w:r>
              <w:rPr>
                <w:rFonts w:ascii="宋体" w:hAnsi="宋体" w:cs="宋体" w:eastAsia="宋体" w:hint="default"/>
                <w:spacing w:val="11"/>
                <w:sz w:val="21"/>
                <w:szCs w:val="21"/>
              </w:rPr>
              <w:t> </w:t>
            </w:r>
            <w:r>
              <w:rPr>
                <w:rFonts w:ascii="宋体" w:hAnsi="宋体" w:cs="宋体" w:eastAsia="宋体" w:hint="default"/>
                <w:spacing w:val="5"/>
                <w:sz w:val="21"/>
                <w:szCs w:val="21"/>
              </w:rPr>
              <w:t>的缩写，即信息技术，主</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要涵盖计算机、通信、网络互联等相关技术</w:t>
            </w:r>
          </w:p>
        </w:tc>
      </w:tr>
      <w:tr>
        <w:trPr>
          <w:trHeight w:val="9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射频技术、RF</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Radio Frequency</w:t>
            </w:r>
            <w:r>
              <w:rPr>
                <w:rFonts w:ascii="宋体" w:hAnsi="宋体" w:cs="宋体" w:eastAsia="宋体" w:hint="default"/>
                <w:spacing w:val="-31"/>
                <w:sz w:val="21"/>
                <w:szCs w:val="21"/>
              </w:rPr>
              <w:t> </w:t>
            </w:r>
            <w:r>
              <w:rPr>
                <w:rFonts w:ascii="宋体" w:hAnsi="宋体" w:cs="宋体" w:eastAsia="宋体" w:hint="default"/>
                <w:sz w:val="21"/>
                <w:szCs w:val="21"/>
              </w:rPr>
              <w:t>技术，是指利用无线频率变换对承</w:t>
            </w:r>
          </w:p>
          <w:p>
            <w:pPr>
              <w:pStyle w:val="TableParagraph"/>
              <w:spacing w:line="273" w:lineRule="auto" w:before="38"/>
              <w:ind w:left="103" w:right="101"/>
              <w:jc w:val="left"/>
              <w:rPr>
                <w:rFonts w:ascii="宋体" w:hAnsi="宋体" w:cs="宋体" w:eastAsia="宋体" w:hint="default"/>
                <w:sz w:val="21"/>
                <w:szCs w:val="21"/>
              </w:rPr>
            </w:pPr>
            <w:r>
              <w:rPr>
                <w:rFonts w:ascii="宋体" w:hAnsi="宋体" w:cs="宋体" w:eastAsia="宋体" w:hint="default"/>
                <w:spacing w:val="-2"/>
                <w:sz w:val="21"/>
                <w:szCs w:val="21"/>
              </w:rPr>
              <w:t>载信息进行空间传播、并完成承载信息收发或读写的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技术</w:t>
            </w:r>
          </w:p>
        </w:tc>
      </w:tr>
      <w:tr>
        <w:trPr>
          <w:trHeight w:val="157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sz w:val="21"/>
              </w:rPr>
              <w:t>RFID-SIM</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5"/>
                <w:szCs w:val="25"/>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基于射频识别技术和移动通信技术创新结合形成的</w:t>
            </w:r>
          </w:p>
          <w:p>
            <w:pPr>
              <w:pStyle w:val="TableParagraph"/>
              <w:spacing w:line="273" w:lineRule="auto" w:before="38"/>
              <w:ind w:left="103" w:right="101"/>
              <w:jc w:val="both"/>
              <w:rPr>
                <w:rFonts w:ascii="宋体" w:hAnsi="宋体" w:cs="宋体" w:eastAsia="宋体" w:hint="default"/>
                <w:sz w:val="21"/>
                <w:szCs w:val="21"/>
              </w:rPr>
            </w:pPr>
            <w:r>
              <w:rPr>
                <w:rFonts w:ascii="宋体" w:hAnsi="宋体" w:cs="宋体" w:eastAsia="宋体" w:hint="default"/>
                <w:spacing w:val="-2"/>
                <w:sz w:val="21"/>
                <w:szCs w:val="21"/>
              </w:rPr>
              <w:t>非接触式手机移动支付解决方案，将电信、金融等多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种支付业务融合在射频SIM</w:t>
            </w:r>
            <w:r>
              <w:rPr>
                <w:rFonts w:ascii="宋体" w:hAnsi="宋体" w:cs="宋体" w:eastAsia="宋体" w:hint="default"/>
                <w:spacing w:val="2"/>
                <w:sz w:val="21"/>
                <w:szCs w:val="21"/>
              </w:rPr>
              <w:t> </w:t>
            </w:r>
            <w:r>
              <w:rPr>
                <w:rFonts w:ascii="宋体" w:hAnsi="宋体" w:cs="宋体" w:eastAsia="宋体" w:hint="default"/>
                <w:spacing w:val="-3"/>
                <w:sz w:val="21"/>
                <w:szCs w:val="21"/>
              </w:rPr>
              <w:t>卡上，用户可仅更换射频</w:t>
            </w:r>
            <w:r>
              <w:rPr>
                <w:rFonts w:ascii="宋体" w:hAnsi="宋体" w:cs="宋体" w:eastAsia="宋体" w:hint="default"/>
                <w:sz w:val="21"/>
                <w:szCs w:val="21"/>
              </w:rPr>
              <w:t> SIM</w:t>
            </w:r>
            <w:r>
              <w:rPr>
                <w:rFonts w:ascii="宋体" w:hAnsi="宋体" w:cs="宋体" w:eastAsia="宋体" w:hint="default"/>
                <w:spacing w:val="-27"/>
                <w:sz w:val="21"/>
                <w:szCs w:val="21"/>
              </w:rPr>
              <w:t> </w:t>
            </w:r>
            <w:r>
              <w:rPr>
                <w:rFonts w:ascii="宋体" w:hAnsi="宋体" w:cs="宋体" w:eastAsia="宋体" w:hint="default"/>
                <w:sz w:val="21"/>
                <w:szCs w:val="21"/>
              </w:rPr>
              <w:t>卡而不更换手机实现离线支付及在线交易，也称</w:t>
            </w:r>
            <w:r>
              <w:rPr>
                <w:rFonts w:ascii="宋体" w:hAnsi="宋体" w:cs="宋体" w:eastAsia="宋体" w:hint="default"/>
                <w:sz w:val="21"/>
                <w:szCs w:val="21"/>
              </w:rPr>
              <w:t> 射频SIM</w:t>
            </w:r>
          </w:p>
        </w:tc>
      </w:tr>
      <w:tr>
        <w:trPr>
          <w:trHeight w:val="126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3"/>
              <w:ind w:left="103" w:right="0"/>
              <w:jc w:val="left"/>
              <w:rPr>
                <w:rFonts w:ascii="宋体" w:hAnsi="宋体" w:cs="宋体" w:eastAsia="宋体" w:hint="default"/>
                <w:sz w:val="21"/>
                <w:szCs w:val="21"/>
              </w:rPr>
            </w:pPr>
            <w:r>
              <w:rPr>
                <w:rFonts w:ascii="宋体"/>
                <w:sz w:val="21"/>
              </w:rPr>
              <w:t>TCM</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3"/>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Trusted Cryptography Module</w:t>
            </w:r>
            <w:r>
              <w:rPr>
                <w:rFonts w:ascii="宋体" w:hAnsi="宋体" w:cs="宋体" w:eastAsia="宋体" w:hint="default"/>
                <w:spacing w:val="-31"/>
                <w:sz w:val="21"/>
                <w:szCs w:val="21"/>
              </w:rPr>
              <w:t> </w:t>
            </w:r>
            <w:r>
              <w:rPr>
                <w:rFonts w:ascii="宋体" w:hAnsi="宋体" w:cs="宋体" w:eastAsia="宋体" w:hint="default"/>
                <w:sz w:val="21"/>
                <w:szCs w:val="21"/>
              </w:rPr>
              <w:t>的缩写，即中国可信</w:t>
            </w:r>
          </w:p>
          <w:p>
            <w:pPr>
              <w:pStyle w:val="TableParagraph"/>
              <w:spacing w:line="273" w:lineRule="auto" w:before="38"/>
              <w:ind w:left="103" w:right="101"/>
              <w:jc w:val="both"/>
              <w:rPr>
                <w:rFonts w:ascii="宋体" w:hAnsi="宋体" w:cs="宋体" w:eastAsia="宋体" w:hint="default"/>
                <w:sz w:val="21"/>
                <w:szCs w:val="21"/>
              </w:rPr>
            </w:pPr>
            <w:r>
              <w:rPr>
                <w:rFonts w:ascii="宋体" w:hAnsi="宋体" w:cs="宋体" w:eastAsia="宋体" w:hint="default"/>
                <w:spacing w:val="-2"/>
                <w:sz w:val="21"/>
                <w:szCs w:val="21"/>
              </w:rPr>
              <w:t>计算技术，指在现有计算机架构上添加可信计算安全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芯片模块及相应软件，以构建一个操作系统体系之外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的计算机安全平台</w:t>
            </w:r>
          </w:p>
        </w:tc>
      </w:tr>
      <w:tr>
        <w:trPr>
          <w:trHeight w:val="94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TPM</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Trusted Platform</w:t>
            </w:r>
            <w:r>
              <w:rPr>
                <w:rFonts w:ascii="宋体" w:hAnsi="宋体" w:cs="宋体" w:eastAsia="宋体" w:hint="default"/>
                <w:spacing w:val="-31"/>
                <w:sz w:val="21"/>
                <w:szCs w:val="21"/>
              </w:rPr>
              <w:t> </w:t>
            </w:r>
            <w:r>
              <w:rPr>
                <w:rFonts w:ascii="宋体" w:hAnsi="宋体" w:cs="宋体" w:eastAsia="宋体" w:hint="default"/>
                <w:sz w:val="21"/>
                <w:szCs w:val="21"/>
              </w:rPr>
              <w:t>Module的缩写，即符合可信赖平</w:t>
            </w:r>
          </w:p>
          <w:p>
            <w:pPr>
              <w:pStyle w:val="TableParagraph"/>
              <w:spacing w:line="273" w:lineRule="auto" w:before="38"/>
              <w:ind w:left="103" w:right="101"/>
              <w:jc w:val="left"/>
              <w:rPr>
                <w:rFonts w:ascii="宋体" w:hAnsi="宋体" w:cs="宋体" w:eastAsia="宋体" w:hint="default"/>
                <w:sz w:val="21"/>
                <w:szCs w:val="21"/>
              </w:rPr>
            </w:pPr>
            <w:r>
              <w:rPr>
                <w:rFonts w:ascii="宋体" w:hAnsi="宋体" w:cs="宋体" w:eastAsia="宋体" w:hint="default"/>
                <w:spacing w:val="-2"/>
                <w:sz w:val="21"/>
                <w:szCs w:val="21"/>
              </w:rPr>
              <w:t>台模块标准的安全芯片，它能有效地保护PC、防止非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法用户访问</w:t>
            </w:r>
          </w:p>
        </w:tc>
      </w:tr>
      <w:tr>
        <w:trPr>
          <w:trHeight w:val="9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安全芯片</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一种可独立进行密钥生成、数字签名、数据加解密的</w:t>
            </w:r>
          </w:p>
          <w:p>
            <w:pPr>
              <w:pStyle w:val="TableParagraph"/>
              <w:spacing w:line="273" w:lineRule="auto" w:before="38"/>
              <w:ind w:left="103" w:right="102"/>
              <w:jc w:val="left"/>
              <w:rPr>
                <w:rFonts w:ascii="宋体" w:hAnsi="宋体" w:cs="宋体" w:eastAsia="宋体" w:hint="default"/>
                <w:sz w:val="21"/>
                <w:szCs w:val="21"/>
              </w:rPr>
            </w:pPr>
            <w:r>
              <w:rPr>
                <w:rFonts w:ascii="宋体" w:hAnsi="宋体" w:cs="宋体" w:eastAsia="宋体" w:hint="default"/>
                <w:spacing w:val="-2"/>
                <w:sz w:val="21"/>
                <w:szCs w:val="21"/>
              </w:rPr>
              <w:t>装置，内部拥有独立的处理器和存储单元，可存储密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钥和特征数据，用来提供数据加密和安全认证服务</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USBKEY</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指一种 USB</w:t>
            </w:r>
            <w:r>
              <w:rPr>
                <w:rFonts w:ascii="宋体" w:hAnsi="宋体" w:cs="宋体" w:eastAsia="宋体" w:hint="default"/>
                <w:spacing w:val="-23"/>
                <w:sz w:val="21"/>
                <w:szCs w:val="21"/>
              </w:rPr>
              <w:t> </w:t>
            </w:r>
            <w:r>
              <w:rPr>
                <w:rFonts w:ascii="宋体" w:hAnsi="宋体" w:cs="宋体" w:eastAsia="宋体" w:hint="default"/>
                <w:sz w:val="21"/>
                <w:szCs w:val="21"/>
              </w:rPr>
              <w:t>接口的硬件设备，内置安全芯片，可安</w:t>
            </w:r>
          </w:p>
        </w:tc>
      </w:tr>
    </w:tbl>
    <w:p>
      <w:pPr>
        <w:spacing w:after="0" w:line="240" w:lineRule="exact"/>
        <w:jc w:val="left"/>
        <w:rPr>
          <w:rFonts w:ascii="宋体" w:hAnsi="宋体" w:cs="宋体" w:eastAsia="宋体" w:hint="default"/>
          <w:sz w:val="21"/>
          <w:szCs w:val="21"/>
        </w:rPr>
        <w:sectPr>
          <w:headerReference w:type="default" r:id="rId8"/>
          <w:pgSz w:w="11910" w:h="16840"/>
          <w:pgMar w:header="863" w:footer="982" w:top="1360" w:bottom="1180" w:left="1360" w:right="1560"/>
        </w:sectPr>
      </w:pPr>
    </w:p>
    <w:p>
      <w:pPr>
        <w:spacing w:line="240" w:lineRule="auto" w:before="8"/>
        <w:rPr>
          <w:rFonts w:ascii="Times New Roman" w:hAnsi="Times New Roman" w:cs="Times New Roman" w:eastAsia="Times New Roman" w:hint="default"/>
          <w:sz w:val="18"/>
          <w:szCs w:val="18"/>
        </w:rPr>
      </w:pPr>
    </w:p>
    <w:tbl>
      <w:tblPr>
        <w:tblW w:w="0" w:type="auto"/>
        <w:jc w:val="left"/>
        <w:tblInd w:w="324" w:type="dxa"/>
        <w:tblLayout w:type="fixed"/>
        <w:tblCellMar>
          <w:top w:w="0" w:type="dxa"/>
          <w:left w:w="0" w:type="dxa"/>
          <w:bottom w:w="0" w:type="dxa"/>
          <w:right w:w="0" w:type="dxa"/>
        </w:tblCellMar>
        <w:tblLook w:val="01E0"/>
      </w:tblPr>
      <w:tblGrid>
        <w:gridCol w:w="2842"/>
        <w:gridCol w:w="668"/>
        <w:gridCol w:w="5018"/>
      </w:tblGrid>
      <w:tr>
        <w:trPr>
          <w:trHeight w:val="323" w:hRule="exact"/>
        </w:trPr>
        <w:tc>
          <w:tcPr>
            <w:tcW w:w="284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b/>
                <w:bCs/>
                <w:w w:val="99"/>
                <w:sz w:val="21"/>
                <w:szCs w:val="21"/>
              </w:rPr>
              <w:t>指</w:t>
            </w:r>
            <w:r>
              <w:rPr>
                <w:rFonts w:ascii="宋体" w:hAnsi="宋体" w:cs="宋体" w:eastAsia="宋体" w:hint="default"/>
                <w:sz w:val="21"/>
                <w:szCs w:val="21"/>
              </w:rPr>
            </w:r>
          </w:p>
        </w:tc>
        <w:tc>
          <w:tcPr>
            <w:tcW w:w="501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637" w:hRule="exact"/>
        </w:trPr>
        <w:tc>
          <w:tcPr>
            <w:tcW w:w="284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全存储用户密钥或数字证书，利用内置的密码算法实</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现对用户身份的认证，并实现数据加解密等功能</w:t>
            </w:r>
          </w:p>
        </w:tc>
      </w:tr>
      <w:tr>
        <w:trPr>
          <w:trHeight w:val="296" w:hRule="exact"/>
        </w:trPr>
        <w:tc>
          <w:tcPr>
            <w:tcW w:w="2842"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shd w:val="clear" w:color="auto" w:fill="CCCCFF"/>
          </w:tcPr>
          <w:p>
            <w:pPr/>
          </w:p>
        </w:tc>
        <w:tc>
          <w:tcPr>
            <w:tcW w:w="50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一种利用手机等移动终端实现移动电子商务的技术，</w:t>
            </w:r>
          </w:p>
        </w:tc>
      </w:tr>
      <w:tr>
        <w:trPr>
          <w:trHeight w:val="626" w:hRule="exact"/>
        </w:trPr>
        <w:tc>
          <w:tcPr>
            <w:tcW w:w="2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移动支付</w:t>
            </w:r>
          </w:p>
        </w:tc>
        <w:tc>
          <w:tcPr>
            <w:tcW w:w="668" w:type="dxa"/>
            <w:tcBorders>
              <w:top w:val="nil" w:sz="6" w:space="0" w:color="auto"/>
              <w:left w:val="single" w:sz="4" w:space="0" w:color="000000"/>
              <w:bottom w:val="nil" w:sz="6" w:space="0" w:color="auto"/>
              <w:right w:val="single" w:sz="4" w:space="0" w:color="000000"/>
            </w:tcBorders>
            <w:shd w:val="clear" w:color="auto" w:fill="CCCCFF"/>
          </w:tcPr>
          <w:p>
            <w:pPr>
              <w:pStyle w:val="TableParagraph"/>
              <w:spacing w:line="240" w:lineRule="auto" w:before="143"/>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通过改造移动终端或其内部SIM</w:t>
            </w:r>
            <w:r>
              <w:rPr>
                <w:rFonts w:ascii="宋体" w:hAnsi="宋体" w:cs="宋体" w:eastAsia="宋体" w:hint="default"/>
                <w:spacing w:val="-2"/>
                <w:sz w:val="21"/>
                <w:szCs w:val="21"/>
              </w:rPr>
              <w:t> </w:t>
            </w:r>
            <w:r>
              <w:rPr>
                <w:rFonts w:ascii="宋体" w:hAnsi="宋体" w:cs="宋体" w:eastAsia="宋体" w:hint="default"/>
                <w:sz w:val="21"/>
                <w:szCs w:val="21"/>
              </w:rPr>
              <w:t>卡等用户识别模块，</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与读卡器装置进行近距离通讯实现离线支付，或利用</w:t>
            </w:r>
          </w:p>
        </w:tc>
      </w:tr>
      <w:tr>
        <w:trPr>
          <w:trHeight w:val="340" w:hRule="exact"/>
        </w:trPr>
        <w:tc>
          <w:tcPr>
            <w:tcW w:w="2842"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shd w:val="clear" w:color="auto" w:fill="CCCCFF"/>
          </w:tcPr>
          <w:p>
            <w:pPr/>
          </w:p>
        </w:tc>
        <w:tc>
          <w:tcPr>
            <w:tcW w:w="5018"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手机网络实现在线交易以及动态业务下载</w:t>
            </w:r>
          </w:p>
        </w:tc>
      </w:tr>
      <w:tr>
        <w:trPr>
          <w:trHeight w:val="94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TD-LTE</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Time Division Long Term Evolution</w:t>
            </w:r>
            <w:r>
              <w:rPr>
                <w:rFonts w:ascii="宋体" w:hAnsi="宋体" w:cs="宋体" w:eastAsia="宋体" w:hint="default"/>
                <w:spacing w:val="-60"/>
                <w:sz w:val="21"/>
                <w:szCs w:val="21"/>
              </w:rPr>
              <w:t> </w:t>
            </w:r>
            <w:r>
              <w:rPr>
                <w:rFonts w:ascii="宋体" w:hAnsi="宋体" w:cs="宋体" w:eastAsia="宋体" w:hint="default"/>
                <w:sz w:val="21"/>
                <w:szCs w:val="21"/>
              </w:rPr>
              <w:t>的缩写，即分</w:t>
            </w:r>
          </w:p>
          <w:p>
            <w:pPr>
              <w:pStyle w:val="TableParagraph"/>
              <w:spacing w:line="273" w:lineRule="auto" w:before="38"/>
              <w:ind w:left="103" w:right="100"/>
              <w:jc w:val="left"/>
              <w:rPr>
                <w:rFonts w:ascii="宋体" w:hAnsi="宋体" w:cs="宋体" w:eastAsia="宋体" w:hint="default"/>
                <w:sz w:val="21"/>
                <w:szCs w:val="21"/>
              </w:rPr>
            </w:pPr>
            <w:r>
              <w:rPr>
                <w:rFonts w:ascii="宋体" w:hAnsi="宋体" w:cs="宋体" w:eastAsia="宋体" w:hint="default"/>
                <w:sz w:val="21"/>
                <w:szCs w:val="21"/>
              </w:rPr>
              <w:t>时长期演进，基于</w:t>
            </w:r>
            <w:r>
              <w:rPr>
                <w:rFonts w:ascii="宋体" w:hAnsi="宋体" w:cs="宋体" w:eastAsia="宋体" w:hint="default"/>
                <w:spacing w:val="-67"/>
                <w:sz w:val="21"/>
                <w:szCs w:val="21"/>
              </w:rPr>
              <w:t> </w:t>
            </w:r>
            <w:r>
              <w:rPr>
                <w:rFonts w:ascii="宋体" w:hAnsi="宋体" w:cs="宋体" w:eastAsia="宋体" w:hint="default"/>
                <w:sz w:val="21"/>
                <w:szCs w:val="21"/>
              </w:rPr>
              <w:t>3GPP</w:t>
            </w:r>
            <w:r>
              <w:rPr>
                <w:rFonts w:ascii="宋体" w:hAnsi="宋体" w:cs="宋体" w:eastAsia="宋体" w:hint="default"/>
                <w:spacing w:val="-67"/>
                <w:sz w:val="21"/>
                <w:szCs w:val="21"/>
              </w:rPr>
              <w:t> </w:t>
            </w:r>
            <w:r>
              <w:rPr>
                <w:rFonts w:ascii="宋体" w:hAnsi="宋体" w:cs="宋体" w:eastAsia="宋体" w:hint="default"/>
                <w:sz w:val="21"/>
                <w:szCs w:val="21"/>
              </w:rPr>
              <w:t>长期演进技术（LTE）的一种</w:t>
            </w:r>
            <w:r>
              <w:rPr>
                <w:rFonts w:ascii="宋体" w:hAnsi="宋体" w:cs="宋体" w:eastAsia="宋体" w:hint="default"/>
                <w:sz w:val="21"/>
                <w:szCs w:val="21"/>
              </w:rPr>
              <w:t> 通讯技术与标准，属于</w:t>
            </w:r>
            <w:r>
              <w:rPr>
                <w:rFonts w:ascii="宋体" w:hAnsi="宋体" w:cs="宋体" w:eastAsia="宋体" w:hint="default"/>
                <w:spacing w:val="-54"/>
                <w:sz w:val="21"/>
                <w:szCs w:val="21"/>
              </w:rPr>
              <w:t> </w:t>
            </w:r>
            <w:r>
              <w:rPr>
                <w:rFonts w:ascii="宋体" w:hAnsi="宋体" w:cs="宋体" w:eastAsia="宋体" w:hint="default"/>
                <w:sz w:val="21"/>
                <w:szCs w:val="21"/>
              </w:rPr>
              <w:t>LTE</w:t>
            </w:r>
            <w:r>
              <w:rPr>
                <w:rFonts w:ascii="宋体" w:hAnsi="宋体" w:cs="宋体" w:eastAsia="宋体" w:hint="default"/>
                <w:spacing w:val="-53"/>
                <w:sz w:val="21"/>
                <w:szCs w:val="21"/>
              </w:rPr>
              <w:t> </w:t>
            </w:r>
            <w:r>
              <w:rPr>
                <w:rFonts w:ascii="宋体" w:hAnsi="宋体" w:cs="宋体" w:eastAsia="宋体" w:hint="default"/>
                <w:sz w:val="21"/>
                <w:szCs w:val="21"/>
              </w:rPr>
              <w:t>的一个分支</w:t>
            </w:r>
          </w:p>
        </w:tc>
      </w:tr>
      <w:tr>
        <w:trPr>
          <w:trHeight w:val="637"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sz w:val="21"/>
              </w:rPr>
              <w:t>PA</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2"/>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Power</w:t>
            </w:r>
            <w:r>
              <w:rPr>
                <w:rFonts w:ascii="宋体" w:hAnsi="宋体" w:cs="宋体" w:eastAsia="宋体" w:hint="default"/>
                <w:spacing w:val="-2"/>
                <w:sz w:val="21"/>
                <w:szCs w:val="21"/>
              </w:rPr>
              <w:t> </w:t>
            </w:r>
            <w:r>
              <w:rPr>
                <w:rFonts w:ascii="宋体" w:hAnsi="宋体" w:cs="宋体" w:eastAsia="宋体" w:hint="default"/>
                <w:sz w:val="21"/>
                <w:szCs w:val="21"/>
              </w:rPr>
              <w:t>Amplifier的缩写，即功率放大器，能输出大</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功率信号的放大电路</w:t>
            </w:r>
          </w:p>
        </w:tc>
      </w:tr>
      <w:tr>
        <w:trPr>
          <w:trHeight w:val="1576"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EMV标准</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由国际三大银行卡组织--Europay(欧陆卡，已被万事</w:t>
            </w:r>
          </w:p>
          <w:p>
            <w:pPr>
              <w:pStyle w:val="TableParagraph"/>
              <w:spacing w:line="268" w:lineRule="auto" w:before="38"/>
              <w:ind w:left="103" w:right="74"/>
              <w:jc w:val="left"/>
              <w:rPr>
                <w:rFonts w:ascii="宋体" w:hAnsi="宋体" w:cs="宋体" w:eastAsia="宋体" w:hint="default"/>
                <w:sz w:val="21"/>
                <w:szCs w:val="21"/>
              </w:rPr>
            </w:pPr>
            <w:r>
              <w:rPr>
                <w:rFonts w:ascii="宋体" w:hAnsi="宋体" w:cs="宋体" w:eastAsia="宋体" w:hint="default"/>
                <w:sz w:val="21"/>
                <w:szCs w:val="21"/>
              </w:rPr>
              <w:t>达收购）、MasterCard（万事达卡）和Visa（维萨） 共同成立</w:t>
            </w:r>
            <w:r>
              <w:rPr>
                <w:rFonts w:ascii="Times New Roman" w:hAnsi="Times New Roman" w:cs="Times New Roman" w:eastAsia="Times New Roman" w:hint="default"/>
                <w:sz w:val="21"/>
                <w:szCs w:val="21"/>
              </w:rPr>
              <w:t>EMVCo</w:t>
            </w:r>
            <w:r>
              <w:rPr>
                <w:rFonts w:ascii="宋体" w:hAnsi="宋体" w:cs="宋体" w:eastAsia="宋体" w:hint="default"/>
                <w:sz w:val="21"/>
                <w:szCs w:val="21"/>
              </w:rPr>
              <w:t>组织，并发起制定的银行卡从磁条 </w:t>
            </w:r>
            <w:r>
              <w:rPr>
                <w:rFonts w:ascii="宋体" w:hAnsi="宋体" w:cs="宋体" w:eastAsia="宋体" w:hint="default"/>
                <w:spacing w:val="-2"/>
                <w:sz w:val="21"/>
                <w:szCs w:val="21"/>
              </w:rPr>
              <w:t>卡向智能IC卡转移的技术标准，是基于IC卡的金融支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付标准，已成为公认的全球统一标准。</w:t>
            </w:r>
          </w:p>
        </w:tc>
      </w:tr>
      <w:tr>
        <w:trPr>
          <w:trHeight w:val="414" w:hRule="exact"/>
        </w:trPr>
        <w:tc>
          <w:tcPr>
            <w:tcW w:w="2842"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shd w:val="clear" w:color="auto" w:fill="CCCCFF"/>
          </w:tcPr>
          <w:p>
            <w:pPr/>
          </w:p>
        </w:tc>
        <w:tc>
          <w:tcPr>
            <w:tcW w:w="50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Common Criteria  </w:t>
            </w:r>
            <w:r>
              <w:rPr>
                <w:rFonts w:ascii="宋体" w:hAnsi="宋体" w:cs="宋体" w:eastAsia="宋体" w:hint="default"/>
                <w:sz w:val="21"/>
                <w:szCs w:val="21"/>
              </w:rPr>
              <w:t>是 </w:t>
            </w:r>
            <w:r>
              <w:rPr>
                <w:rFonts w:ascii="Times New Roman" w:hAnsi="Times New Roman" w:cs="Times New Roman" w:eastAsia="Times New Roman" w:hint="default"/>
                <w:sz w:val="21"/>
                <w:szCs w:val="21"/>
              </w:rPr>
              <w:t>National Information</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Assurance</w:t>
            </w:r>
          </w:p>
        </w:tc>
      </w:tr>
      <w:tr>
        <w:trPr>
          <w:trHeight w:val="360"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Partnership (NIAP)</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所核发的共同准则认证</w:t>
            </w:r>
            <w:r>
              <w:rPr>
                <w:rFonts w:ascii="Times New Roman" w:hAnsi="Times New Roman" w:cs="Times New Roman" w:eastAsia="Times New Roman" w:hint="default"/>
                <w:sz w:val="21"/>
                <w:szCs w:val="21"/>
              </w:rPr>
              <w:t>(Common</w:t>
            </w:r>
          </w:p>
        </w:tc>
      </w:tr>
      <w:tr>
        <w:trPr>
          <w:trHeight w:val="360"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Criteria</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Certification)</w:t>
            </w:r>
            <w:r>
              <w:rPr>
                <w:rFonts w:ascii="宋体" w:hAnsi="宋体" w:cs="宋体" w:eastAsia="宋体" w:hint="default"/>
                <w:sz w:val="21"/>
                <w:szCs w:val="21"/>
              </w:rPr>
              <w:t>，是检验信息产品是否符合严格</w:t>
            </w:r>
          </w:p>
        </w:tc>
      </w:tr>
      <w:tr>
        <w:trPr>
          <w:trHeight w:val="328"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安全需求的国际标准，透过 </w:t>
            </w:r>
            <w:r>
              <w:rPr>
                <w:rFonts w:ascii="Times New Roman" w:hAnsi="Times New Roman" w:cs="Times New Roman" w:eastAsia="Times New Roman" w:hint="default"/>
                <w:sz w:val="21"/>
                <w:szCs w:val="21"/>
              </w:rPr>
              <w:t>"</w:t>
            </w:r>
            <w:r>
              <w:rPr>
                <w:rFonts w:ascii="宋体" w:hAnsi="宋体" w:cs="宋体" w:eastAsia="宋体" w:hint="default"/>
                <w:sz w:val="21"/>
                <w:szCs w:val="21"/>
              </w:rPr>
              <w:t>共同准则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的测试，针</w:t>
            </w:r>
          </w:p>
        </w:tc>
      </w:tr>
      <w:tr>
        <w:trPr>
          <w:trHeight w:val="392" w:hRule="exact"/>
        </w:trPr>
        <w:tc>
          <w:tcPr>
            <w:tcW w:w="2842"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sz w:val="21"/>
              </w:rPr>
              <w:t>CC EAL</w:t>
            </w:r>
            <w:r>
              <w:rPr>
                <w:rFonts w:ascii="宋体"/>
                <w:spacing w:val="-2"/>
                <w:sz w:val="21"/>
              </w:rPr>
              <w:t> </w:t>
            </w:r>
            <w:r>
              <w:rPr>
                <w:rFonts w:ascii="宋体"/>
                <w:sz w:val="21"/>
              </w:rPr>
              <w:t>5+</w:t>
            </w:r>
          </w:p>
        </w:tc>
        <w:tc>
          <w:tcPr>
            <w:tcW w:w="668" w:type="dxa"/>
            <w:tcBorders>
              <w:top w:val="nil" w:sz="6" w:space="0" w:color="auto"/>
              <w:left w:val="single" w:sz="4" w:space="0" w:color="000000"/>
              <w:bottom w:val="nil" w:sz="6" w:space="0" w:color="auto"/>
              <w:right w:val="single" w:sz="4" w:space="0" w:color="000000"/>
            </w:tcBorders>
            <w:shd w:val="clear" w:color="auto" w:fill="CCCCFF"/>
          </w:tcPr>
          <w:p>
            <w:pPr>
              <w:pStyle w:val="TableParagraph"/>
              <w:spacing w:line="247"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对评估过的产品来颁发 </w:t>
            </w:r>
            <w:r>
              <w:rPr>
                <w:rFonts w:ascii="Times New Roman" w:hAnsi="Times New Roman" w:cs="Times New Roman" w:eastAsia="Times New Roman" w:hint="default"/>
                <w:sz w:val="21"/>
                <w:szCs w:val="21"/>
              </w:rPr>
              <w:t>"</w:t>
            </w:r>
            <w:r>
              <w:rPr>
                <w:rFonts w:ascii="宋体" w:hAnsi="宋体" w:cs="宋体" w:eastAsia="宋体" w:hint="default"/>
                <w:sz w:val="21"/>
                <w:szCs w:val="21"/>
              </w:rPr>
              <w:t>评估担保等级</w:t>
            </w:r>
            <w:r>
              <w:rPr>
                <w:rFonts w:ascii="Times New Roman" w:hAnsi="Times New Roman" w:cs="Times New Roman" w:eastAsia="Times New Roman" w:hint="default"/>
                <w:sz w:val="21"/>
                <w:szCs w:val="21"/>
              </w:rPr>
              <w:t>" (EAL</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w:t>
            </w:r>
          </w:p>
        </w:tc>
      </w:tr>
      <w:tr>
        <w:trPr>
          <w:trHeight w:val="360"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Eva</w:t>
            </w:r>
            <w:r>
              <w:rPr>
                <w:rFonts w:ascii="Times New Roman" w:hAnsi="Times New Roman" w:cs="Times New Roman" w:eastAsia="Times New Roman" w:hint="default"/>
                <w:spacing w:val="-1"/>
                <w:sz w:val="21"/>
                <w:szCs w:val="21"/>
              </w:rPr>
              <w:t>l</w:t>
            </w:r>
            <w:r>
              <w:rPr>
                <w:rFonts w:ascii="Times New Roman" w:hAnsi="Times New Roman" w:cs="Times New Roman" w:eastAsia="Times New Roman" w:hint="default"/>
                <w:sz w:val="21"/>
                <w:szCs w:val="21"/>
              </w:rPr>
              <w:t>u</w:t>
            </w:r>
            <w:r>
              <w:rPr>
                <w:rFonts w:ascii="Times New Roman" w:hAnsi="Times New Roman" w:cs="Times New Roman" w:eastAsia="Times New Roman" w:hint="default"/>
                <w:spacing w:val="-1"/>
                <w:sz w:val="21"/>
                <w:szCs w:val="21"/>
              </w:rPr>
              <w:t>a</w:t>
            </w:r>
            <w:r>
              <w:rPr>
                <w:rFonts w:ascii="Times New Roman" w:hAnsi="Times New Roman" w:cs="Times New Roman" w:eastAsia="Times New Roman" w:hint="default"/>
                <w:sz w:val="21"/>
                <w:szCs w:val="21"/>
              </w:rPr>
              <w:t>ti</w:t>
            </w:r>
            <w:r>
              <w:rPr>
                <w:rFonts w:ascii="Times New Roman" w:hAnsi="Times New Roman" w:cs="Times New Roman" w:eastAsia="Times New Roman" w:hint="default"/>
                <w:spacing w:val="-1"/>
                <w:sz w:val="21"/>
                <w:szCs w:val="21"/>
              </w:rPr>
              <w:t>o</w:t>
            </w: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
                <w:sz w:val="21"/>
                <w:szCs w:val="21"/>
              </w:rPr>
              <w:t>A</w:t>
            </w:r>
            <w:r>
              <w:rPr>
                <w:rFonts w:ascii="Times New Roman" w:hAnsi="Times New Roman" w:cs="Times New Roman" w:eastAsia="Times New Roman" w:hint="default"/>
                <w:sz w:val="21"/>
                <w:szCs w:val="21"/>
              </w:rPr>
              <w:t>ssuran</w:t>
            </w:r>
            <w:r>
              <w:rPr>
                <w:rFonts w:ascii="Times New Roman" w:hAnsi="Times New Roman" w:cs="Times New Roman" w:eastAsia="Times New Roman" w:hint="default"/>
                <w:spacing w:val="-1"/>
                <w:sz w:val="21"/>
                <w:szCs w:val="21"/>
              </w:rPr>
              <w:t>c</w:t>
            </w:r>
            <w:r>
              <w:rPr>
                <w:rFonts w:ascii="Times New Roman" w:hAnsi="Times New Roman" w:cs="Times New Roman" w:eastAsia="Times New Roman" w:hint="default"/>
                <w:sz w:val="21"/>
                <w:szCs w:val="21"/>
              </w:rPr>
              <w:t>e L</w:t>
            </w:r>
            <w:r>
              <w:rPr>
                <w:rFonts w:ascii="Times New Roman" w:hAnsi="Times New Roman" w:cs="Times New Roman" w:eastAsia="Times New Roman" w:hint="default"/>
                <w:spacing w:val="-1"/>
                <w:sz w:val="21"/>
                <w:szCs w:val="21"/>
              </w:rPr>
              <w:t>e</w:t>
            </w:r>
            <w:r>
              <w:rPr>
                <w:rFonts w:ascii="Times New Roman" w:hAnsi="Times New Roman" w:cs="Times New Roman" w:eastAsia="Times New Roman" w:hint="default"/>
                <w:sz w:val="21"/>
                <w:szCs w:val="21"/>
              </w:rPr>
              <w:t>v</w:t>
            </w:r>
            <w:r>
              <w:rPr>
                <w:rFonts w:ascii="Times New Roman" w:hAnsi="Times New Roman" w:cs="Times New Roman" w:eastAsia="Times New Roman" w:hint="default"/>
                <w:spacing w:val="-1"/>
                <w:sz w:val="21"/>
                <w:szCs w:val="21"/>
              </w:rPr>
              <w:t>e</w:t>
            </w:r>
            <w:r>
              <w:rPr>
                <w:rFonts w:ascii="Times New Roman" w:hAnsi="Times New Roman" w:cs="Times New Roman" w:eastAsia="Times New Roman" w:hint="default"/>
                <w:sz w:val="21"/>
                <w:szCs w:val="21"/>
              </w:rPr>
              <w:t>l</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105"/>
                <w:sz w:val="21"/>
                <w:szCs w:val="21"/>
              </w:rPr>
              <w:t>。</w:t>
            </w:r>
            <w:r>
              <w:rPr>
                <w:rFonts w:ascii="宋体" w:hAnsi="宋体" w:cs="宋体" w:eastAsia="宋体" w:hint="default"/>
                <w:color w:val="565656"/>
                <w:sz w:val="21"/>
                <w:szCs w:val="21"/>
              </w:rPr>
              <w:t>目前</w:t>
            </w:r>
            <w:r>
              <w:rPr>
                <w:rFonts w:ascii="宋体" w:hAnsi="宋体" w:cs="宋体" w:eastAsia="宋体" w:hint="default"/>
                <w:color w:val="565656"/>
                <w:spacing w:val="-73"/>
                <w:sz w:val="21"/>
                <w:szCs w:val="21"/>
              </w:rPr>
              <w:t> </w:t>
            </w:r>
            <w:r>
              <w:rPr>
                <w:rFonts w:ascii="Arial" w:hAnsi="Arial" w:cs="Arial" w:eastAsia="Arial" w:hint="default"/>
                <w:color w:val="565656"/>
                <w:sz w:val="21"/>
                <w:szCs w:val="21"/>
              </w:rPr>
              <w:t>EAL</w:t>
            </w:r>
            <w:r>
              <w:rPr>
                <w:rFonts w:ascii="Arial" w:hAnsi="Arial" w:cs="Arial" w:eastAsia="Arial" w:hint="default"/>
                <w:color w:val="565656"/>
                <w:spacing w:val="-27"/>
                <w:sz w:val="21"/>
                <w:szCs w:val="21"/>
              </w:rPr>
              <w:t> </w:t>
            </w:r>
            <w:r>
              <w:rPr>
                <w:rFonts w:ascii="宋体" w:hAnsi="宋体" w:cs="宋体" w:eastAsia="宋体" w:hint="default"/>
                <w:color w:val="565656"/>
                <w:sz w:val="21"/>
                <w:szCs w:val="21"/>
              </w:rPr>
              <w:t>等级分为</w:t>
            </w:r>
            <w:r>
              <w:rPr>
                <w:rFonts w:ascii="宋体" w:hAnsi="宋体" w:cs="宋体" w:eastAsia="宋体" w:hint="default"/>
                <w:color w:val="565656"/>
                <w:spacing w:val="-73"/>
                <w:sz w:val="21"/>
                <w:szCs w:val="21"/>
              </w:rPr>
              <w:t> </w:t>
            </w:r>
            <w:r>
              <w:rPr>
                <w:rFonts w:ascii="Arial" w:hAnsi="Arial" w:cs="Arial" w:eastAsia="Arial" w:hint="default"/>
                <w:color w:val="565656"/>
                <w:w w:val="99"/>
                <w:sz w:val="21"/>
                <w:szCs w:val="21"/>
              </w:rPr>
              <w:t>7</w:t>
            </w:r>
            <w:r>
              <w:rPr>
                <w:rFonts w:ascii="Arial" w:hAnsi="Arial" w:cs="Arial" w:eastAsia="Arial" w:hint="default"/>
                <w:color w:val="565656"/>
                <w:spacing w:val="-27"/>
                <w:sz w:val="21"/>
                <w:szCs w:val="21"/>
              </w:rPr>
              <w:t> </w:t>
            </w:r>
            <w:r>
              <w:rPr>
                <w:rFonts w:ascii="宋体" w:hAnsi="宋体" w:cs="宋体" w:eastAsia="宋体" w:hint="default"/>
                <w:color w:val="565656"/>
                <w:sz w:val="21"/>
                <w:szCs w:val="21"/>
              </w:rPr>
              <w:t>级，</w:t>
            </w:r>
            <w:r>
              <w:rPr>
                <w:rFonts w:ascii="宋体" w:hAnsi="宋体" w:cs="宋体" w:eastAsia="宋体" w:hint="default"/>
                <w:sz w:val="21"/>
                <w:szCs w:val="21"/>
              </w:rPr>
            </w:r>
          </w:p>
        </w:tc>
      </w:tr>
      <w:tr>
        <w:trPr>
          <w:trHeight w:val="360"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color w:val="565656"/>
                <w:sz w:val="21"/>
                <w:szCs w:val="21"/>
              </w:rPr>
              <w:t>但</w:t>
            </w:r>
            <w:r>
              <w:rPr>
                <w:rFonts w:ascii="宋体" w:hAnsi="宋体" w:cs="宋体" w:eastAsia="宋体" w:hint="default"/>
                <w:sz w:val="21"/>
                <w:szCs w:val="21"/>
              </w:rPr>
              <w:t>因为第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级尚未提供验证，所以目前还无任何</w:t>
            </w:r>
          </w:p>
        </w:tc>
      </w:tr>
      <w:tr>
        <w:trPr>
          <w:trHeight w:val="360" w:hRule="exact"/>
        </w:trPr>
        <w:tc>
          <w:tcPr>
            <w:tcW w:w="2842"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shd w:val="clear" w:color="auto" w:fill="CCCCFF"/>
          </w:tcPr>
          <w:p>
            <w:pPr/>
          </w:p>
        </w:tc>
        <w:tc>
          <w:tcPr>
            <w:tcW w:w="50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产品可以达到 </w:t>
            </w:r>
            <w:r>
              <w:rPr>
                <w:rFonts w:ascii="Times New Roman" w:hAnsi="Times New Roman" w:cs="Times New Roman" w:eastAsia="Times New Roman" w:hint="default"/>
                <w:sz w:val="21"/>
                <w:szCs w:val="21"/>
              </w:rPr>
              <w:t>EAL6 </w:t>
            </w:r>
            <w:r>
              <w:rPr>
                <w:rFonts w:ascii="宋体" w:hAnsi="宋体" w:cs="宋体" w:eastAsia="宋体" w:hint="default"/>
                <w:sz w:val="21"/>
                <w:szCs w:val="21"/>
              </w:rPr>
              <w:t>以上，</w:t>
            </w:r>
            <w:r>
              <w:rPr>
                <w:rFonts w:ascii="Times New Roman" w:hAnsi="Times New Roman" w:cs="Times New Roman" w:eastAsia="Times New Roman" w:hint="default"/>
                <w:sz w:val="21"/>
                <w:szCs w:val="21"/>
              </w:rPr>
              <w:t>EAL 5+ </w:t>
            </w:r>
            <w:r>
              <w:rPr>
                <w:rFonts w:ascii="宋体" w:hAnsi="宋体" w:cs="宋体" w:eastAsia="宋体" w:hint="default"/>
                <w:sz w:val="21"/>
                <w:szCs w:val="21"/>
              </w:rPr>
              <w:t>是目前</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Common</w:t>
            </w:r>
          </w:p>
        </w:tc>
      </w:tr>
      <w:tr>
        <w:trPr>
          <w:trHeight w:val="316" w:hRule="exact"/>
        </w:trPr>
        <w:tc>
          <w:tcPr>
            <w:tcW w:w="2842"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shd w:val="clear" w:color="auto" w:fill="CCCCFF"/>
          </w:tcPr>
          <w:p>
            <w:pPr/>
          </w:p>
        </w:tc>
        <w:tc>
          <w:tcPr>
            <w:tcW w:w="5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Criteria</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可以验证的最高等级。</w:t>
            </w:r>
          </w:p>
        </w:tc>
      </w:tr>
      <w:tr>
        <w:trPr>
          <w:trHeight w:val="9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PCT</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Patent Cooperation</w:t>
            </w:r>
            <w:r>
              <w:rPr>
                <w:rFonts w:ascii="宋体" w:hAnsi="宋体" w:cs="宋体" w:eastAsia="宋体" w:hint="default"/>
                <w:spacing w:val="-32"/>
                <w:sz w:val="21"/>
                <w:szCs w:val="21"/>
              </w:rPr>
              <w:t> </w:t>
            </w:r>
            <w:r>
              <w:rPr>
                <w:rFonts w:ascii="宋体" w:hAnsi="宋体" w:cs="宋体" w:eastAsia="宋体" w:hint="default"/>
                <w:sz w:val="21"/>
                <w:szCs w:val="21"/>
              </w:rPr>
              <w:t>Treaty（《专利合作条约》）</w:t>
            </w:r>
          </w:p>
          <w:p>
            <w:pPr>
              <w:pStyle w:val="TableParagraph"/>
              <w:spacing w:line="273" w:lineRule="auto" w:before="38"/>
              <w:ind w:left="103" w:right="102"/>
              <w:jc w:val="left"/>
              <w:rPr>
                <w:rFonts w:ascii="宋体" w:hAnsi="宋体" w:cs="宋体" w:eastAsia="宋体" w:hint="default"/>
                <w:sz w:val="21"/>
                <w:szCs w:val="21"/>
              </w:rPr>
            </w:pPr>
            <w:r>
              <w:rPr>
                <w:rFonts w:ascii="宋体" w:hAnsi="宋体" w:cs="宋体" w:eastAsia="宋体" w:hint="default"/>
                <w:spacing w:val="-2"/>
                <w:sz w:val="21"/>
                <w:szCs w:val="21"/>
              </w:rPr>
              <w:t>的缩写，是专利申请的国际条约，专利申请人可以通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过该公约递交国际专利申请，向多个国家申请专利</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公司股票</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股股票</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《深圳证券交易所创业板股票上市规则》</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《规范运作指引》</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《深圳证券交易所创业板上市公司规范运作指引》</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《国民技术股份有限公司章程》</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 日至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 日至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w:t>
            </w:r>
          </w:p>
        </w:tc>
      </w:tr>
      <w:tr>
        <w:trPr>
          <w:trHeight w:val="3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6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hyperlink r:id="rId10">
              <w:r>
                <w:rPr>
                  <w:rFonts w:ascii="宋体"/>
                  <w:sz w:val="21"/>
                </w:rPr>
                <w:t>http://www.cninfo.com.cn</w:t>
              </w:r>
            </w:hyperlink>
          </w:p>
        </w:tc>
      </w:tr>
    </w:tbl>
    <w:p>
      <w:pPr>
        <w:spacing w:after="0" w:line="241" w:lineRule="exact"/>
        <w:jc w:val="left"/>
        <w:rPr>
          <w:rFonts w:ascii="宋体" w:hAnsi="宋体" w:cs="宋体" w:eastAsia="宋体" w:hint="default"/>
          <w:sz w:val="21"/>
          <w:szCs w:val="21"/>
        </w:rPr>
        <w:sectPr>
          <w:headerReference w:type="default" r:id="rId9"/>
          <w:pgSz w:w="11910" w:h="16840"/>
          <w:pgMar w:header="863" w:footer="982" w:top="1360" w:bottom="1180" w:left="1360" w:right="1560"/>
        </w:sectPr>
      </w:pPr>
    </w:p>
    <w:p>
      <w:pPr>
        <w:spacing w:line="240" w:lineRule="auto" w:before="7"/>
        <w:rPr>
          <w:rFonts w:ascii="Times New Roman" w:hAnsi="Times New Roman" w:cs="Times New Roman" w:eastAsia="Times New Roman" w:hint="default"/>
          <w:sz w:val="14"/>
          <w:szCs w:val="14"/>
        </w:rPr>
      </w:pPr>
    </w:p>
    <w:p>
      <w:pPr>
        <w:pStyle w:val="Heading1"/>
        <w:tabs>
          <w:tab w:pos="3873" w:val="left" w:leader="none"/>
        </w:tabs>
        <w:spacing w:line="460" w:lineRule="exact"/>
        <w:ind w:left="2433" w:right="0"/>
        <w:jc w:val="left"/>
      </w:pPr>
      <w:bookmarkStart w:name="_TOC_250008" w:id="2"/>
      <w:bookmarkEnd w:id="2"/>
      <w:r>
        <w:rPr/>
        <w:t>第二节</w:t>
        <w:tab/>
        <w:t>公司基本情况简介</w:t>
      </w:r>
    </w:p>
    <w:p>
      <w:pPr>
        <w:spacing w:line="240" w:lineRule="auto" w:before="6"/>
        <w:rPr>
          <w:rFonts w:ascii="黑体" w:hAnsi="黑体" w:cs="黑体" w:eastAsia="黑体" w:hint="default"/>
          <w:sz w:val="17"/>
          <w:szCs w:val="17"/>
        </w:rPr>
      </w:pPr>
    </w:p>
    <w:p>
      <w:pPr>
        <w:pStyle w:val="Heading2"/>
        <w:tabs>
          <w:tab w:pos="1277" w:val="left" w:leader="none"/>
        </w:tabs>
        <w:spacing w:line="240" w:lineRule="auto"/>
        <w:ind w:left="437" w:right="0"/>
        <w:jc w:val="left"/>
        <w:rPr>
          <w:b w:val="0"/>
          <w:bCs w:val="0"/>
        </w:rPr>
      </w:pPr>
      <w:r>
        <w:rPr>
          <w:w w:val="95"/>
        </w:rPr>
        <w:t>一、</w:t>
        <w:tab/>
      </w:r>
      <w:r>
        <w:rPr/>
        <w:t>公司信息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324" w:type="dxa"/>
        <w:tblLayout w:type="fixed"/>
        <w:tblCellMar>
          <w:top w:w="0" w:type="dxa"/>
          <w:left w:w="0" w:type="dxa"/>
          <w:bottom w:w="0" w:type="dxa"/>
          <w:right w:w="0" w:type="dxa"/>
        </w:tblCellMar>
        <w:tblLook w:val="01E0"/>
      </w:tblPr>
      <w:tblGrid>
        <w:gridCol w:w="3509"/>
        <w:gridCol w:w="2176"/>
        <w:gridCol w:w="1420"/>
        <w:gridCol w:w="1423"/>
      </w:tblGrid>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142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Times New Roman" w:hAnsi="Times New Roman" w:cs="Times New Roman" w:eastAsia="Times New Roman" w:hint="default"/>
                <w:sz w:val="21"/>
                <w:szCs w:val="21"/>
              </w:rPr>
            </w:pPr>
            <w:r>
              <w:rPr>
                <w:rFonts w:ascii="Times New Roman"/>
                <w:sz w:val="21"/>
              </w:rPr>
              <w:t>300077</w:t>
            </w:r>
          </w:p>
        </w:tc>
      </w:tr>
      <w:tr>
        <w:trPr>
          <w:trHeight w:val="349"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349"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Nationz Technologies</w:t>
            </w:r>
            <w:r>
              <w:rPr>
                <w:rFonts w:ascii="Times New Roman"/>
                <w:spacing w:val="-26"/>
                <w:sz w:val="21"/>
              </w:rPr>
              <w:t> </w:t>
            </w:r>
            <w:r>
              <w:rPr>
                <w:rFonts w:ascii="Times New Roman"/>
                <w:sz w:val="21"/>
              </w:rPr>
              <w:t>Inc.</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公司的外文名称简写</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1"/>
                <w:szCs w:val="21"/>
              </w:rPr>
            </w:pPr>
            <w:r>
              <w:rPr>
                <w:rFonts w:ascii="Times New Roman"/>
                <w:sz w:val="21"/>
              </w:rPr>
              <w:t>Nationz</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刘晋平</w:t>
            </w:r>
          </w:p>
        </w:tc>
      </w:tr>
      <w:tr>
        <w:trPr>
          <w:trHeight w:val="636"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深圳市南山区高新技术产业园区深圳软件园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p>
          <w:p>
            <w:pPr>
              <w:pStyle w:val="TableParagraph"/>
              <w:spacing w:line="240" w:lineRule="auto" w:before="2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301</w:t>
            </w:r>
            <w:r>
              <w:rPr>
                <w:rFonts w:ascii="宋体" w:hAnsi="宋体" w:cs="宋体" w:eastAsia="宋体" w:hint="default"/>
                <w:sz w:val="21"/>
                <w:szCs w:val="21"/>
              </w:rPr>
              <w:t>、</w:t>
            </w:r>
            <w:r>
              <w:rPr>
                <w:rFonts w:ascii="Times New Roman" w:hAnsi="Times New Roman" w:cs="Times New Roman" w:eastAsia="Times New Roman" w:hint="default"/>
                <w:sz w:val="21"/>
                <w:szCs w:val="21"/>
              </w:rPr>
              <w:t>302</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518087</w:t>
            </w:r>
          </w:p>
        </w:tc>
      </w:tr>
      <w:tr>
        <w:trPr>
          <w:trHeight w:val="636"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深圳市南山区高新南一道中国科技开发院三号楼塔</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层</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r>
              <w:rPr>
                <w:rFonts w:ascii="Times New Roman"/>
                <w:sz w:val="21"/>
              </w:rPr>
              <w:t>518087</w:t>
            </w:r>
          </w:p>
        </w:tc>
      </w:tr>
      <w:tr>
        <w:trPr>
          <w:trHeight w:val="349"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Times New Roman" w:hAnsi="Times New Roman" w:cs="Times New Roman" w:eastAsia="Times New Roman" w:hint="default"/>
                <w:sz w:val="21"/>
                <w:szCs w:val="21"/>
              </w:rPr>
            </w:pPr>
            <w:hyperlink r:id="rId11">
              <w:r>
                <w:rPr>
                  <w:rFonts w:ascii="Times New Roman"/>
                  <w:sz w:val="21"/>
                </w:rPr>
                <w:t>www.nationz.com.cn</w:t>
              </w:r>
            </w:hyperlink>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电子邮箱</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1"/>
                <w:szCs w:val="21"/>
              </w:rPr>
            </w:pPr>
            <w:hyperlink r:id="rId12">
              <w:r>
                <w:rPr>
                  <w:rFonts w:ascii="Times New Roman"/>
                  <w:sz w:val="21"/>
                </w:rPr>
                <w:t>info@natioz.com.cn</w:t>
              </w:r>
            </w:hyperlink>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350" w:hRule="exact"/>
        </w:trPr>
        <w:tc>
          <w:tcPr>
            <w:tcW w:w="35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号富华大厦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5"/>
        <w:rPr>
          <w:rFonts w:ascii="宋体" w:hAnsi="宋体" w:cs="宋体" w:eastAsia="宋体" w:hint="default"/>
          <w:b/>
          <w:bCs/>
          <w:sz w:val="13"/>
          <w:szCs w:val="13"/>
        </w:rPr>
      </w:pPr>
    </w:p>
    <w:p>
      <w:pPr>
        <w:pStyle w:val="Heading2"/>
        <w:tabs>
          <w:tab w:pos="1277" w:val="left" w:leader="none"/>
        </w:tabs>
        <w:spacing w:line="240" w:lineRule="auto"/>
        <w:ind w:left="437" w:right="0"/>
        <w:jc w:val="left"/>
        <w:rPr>
          <w:b w:val="0"/>
          <w:bCs w:val="0"/>
        </w:rPr>
      </w:pPr>
      <w:r>
        <w:rPr>
          <w:w w:val="95"/>
        </w:rPr>
        <w:t>二、</w:t>
        <w:tab/>
      </w:r>
      <w:r>
        <w:rPr/>
        <w:t>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tbl>
      <w:tblPr>
        <w:tblW w:w="0" w:type="auto"/>
        <w:jc w:val="left"/>
        <w:tblInd w:w="257" w:type="dxa"/>
        <w:tblLayout w:type="fixed"/>
        <w:tblCellMar>
          <w:top w:w="0" w:type="dxa"/>
          <w:left w:w="0" w:type="dxa"/>
          <w:bottom w:w="0" w:type="dxa"/>
          <w:right w:w="0" w:type="dxa"/>
        </w:tblCellMar>
        <w:tblLook w:val="01E0"/>
      </w:tblPr>
      <w:tblGrid>
        <w:gridCol w:w="2429"/>
        <w:gridCol w:w="3133"/>
        <w:gridCol w:w="3100"/>
      </w:tblGrid>
      <w:tr>
        <w:trPr>
          <w:trHeight w:val="327" w:hRule="exact"/>
        </w:trPr>
        <w:tc>
          <w:tcPr>
            <w:tcW w:w="2429"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3133" w:type="dxa"/>
            <w:tcBorders>
              <w:top w:val="single" w:sz="9" w:space="0" w:color="CCCCFF"/>
              <w:left w:val="single" w:sz="4" w:space="0" w:color="000000"/>
              <w:bottom w:val="single" w:sz="5" w:space="0" w:color="CCCCFF"/>
              <w:right w:val="single" w:sz="4" w:space="0" w:color="000000"/>
            </w:tcBorders>
          </w:tcPr>
          <w:p>
            <w:pPr>
              <w:pStyle w:val="TableParagraph"/>
              <w:tabs>
                <w:tab w:pos="1035" w:val="left" w:leader="none"/>
                <w:tab w:pos="3099" w:val="left" w:leader="none"/>
              </w:tabs>
              <w:spacing w:line="23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董事会秘书</w:t>
              <w:tab/>
            </w:r>
            <w:r>
              <w:rPr>
                <w:rFonts w:ascii="宋体" w:hAnsi="宋体" w:cs="宋体" w:eastAsia="宋体" w:hint="default"/>
                <w:sz w:val="21"/>
                <w:szCs w:val="21"/>
              </w:rPr>
            </w:r>
          </w:p>
        </w:tc>
        <w:tc>
          <w:tcPr>
            <w:tcW w:w="3100" w:type="dxa"/>
            <w:tcBorders>
              <w:top w:val="single" w:sz="9" w:space="0" w:color="CCCCFF"/>
              <w:left w:val="single" w:sz="4" w:space="0" w:color="000000"/>
              <w:bottom w:val="single" w:sz="5" w:space="0" w:color="CCCCFF"/>
              <w:right w:val="single" w:sz="4" w:space="0" w:color="000000"/>
            </w:tcBorders>
          </w:tcPr>
          <w:p>
            <w:pPr>
              <w:pStyle w:val="TableParagraph"/>
              <w:tabs>
                <w:tab w:pos="914" w:val="left" w:leader="none"/>
                <w:tab w:pos="3065" w:val="left" w:leader="none"/>
              </w:tabs>
              <w:spacing w:line="23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证券事务代表</w:t>
              <w:tab/>
            </w:r>
            <w:r>
              <w:rPr>
                <w:rFonts w:ascii="宋体" w:hAnsi="宋体" w:cs="宋体" w:eastAsia="宋体" w:hint="default"/>
                <w:sz w:val="21"/>
                <w:szCs w:val="21"/>
              </w:rPr>
            </w:r>
          </w:p>
        </w:tc>
      </w:tr>
      <w:tr>
        <w:trPr>
          <w:trHeight w:val="357" w:hRule="exact"/>
        </w:trPr>
        <w:tc>
          <w:tcPr>
            <w:tcW w:w="2429" w:type="dxa"/>
            <w:tcBorders>
              <w:top w:val="single" w:sz="22" w:space="0" w:color="CCCCFF"/>
              <w:left w:val="single" w:sz="4" w:space="0" w:color="000000"/>
              <w:bottom w:val="single" w:sz="15" w:space="0" w:color="CCCCFF"/>
              <w:right w:val="single" w:sz="4" w:space="0" w:color="000000"/>
            </w:tcBorders>
          </w:tcPr>
          <w:p>
            <w:pPr>
              <w:pStyle w:val="TableParagraph"/>
              <w:tabs>
                <w:tab w:pos="975" w:val="left" w:leader="none"/>
                <w:tab w:pos="2372" w:val="left" w:leader="none"/>
              </w:tabs>
              <w:spacing w:line="23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姓名</w:t>
              <w:tab/>
            </w:r>
            <w:r>
              <w:rPr>
                <w:rFonts w:ascii="宋体" w:hAnsi="宋体" w:cs="宋体" w:eastAsia="宋体" w:hint="default"/>
                <w:sz w:val="21"/>
                <w:szCs w:val="21"/>
              </w:rPr>
            </w:r>
          </w:p>
        </w:tc>
        <w:tc>
          <w:tcPr>
            <w:tcW w:w="3133" w:type="dxa"/>
            <w:tcBorders>
              <w:top w:val="single" w:sz="5" w:space="0" w:color="CCCCFF"/>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朱旭</w:t>
            </w:r>
          </w:p>
        </w:tc>
        <w:tc>
          <w:tcPr>
            <w:tcW w:w="3100" w:type="dxa"/>
            <w:tcBorders>
              <w:top w:val="single" w:sz="5" w:space="0" w:color="CCCCFF"/>
              <w:left w:val="single" w:sz="4" w:space="0" w:color="000000"/>
              <w:bottom w:val="single" w:sz="4" w:space="0" w:color="000000"/>
              <w:right w:val="single" w:sz="4" w:space="0" w:color="000000"/>
            </w:tcBorders>
          </w:tcPr>
          <w:p>
            <w:pPr>
              <w:pStyle w:val="TableParagraph"/>
              <w:spacing w:line="259" w:lineRule="exact"/>
              <w:ind w:left="22" w:right="0"/>
              <w:jc w:val="left"/>
              <w:rPr>
                <w:rFonts w:ascii="宋体" w:hAnsi="宋体" w:cs="宋体" w:eastAsia="宋体" w:hint="default"/>
                <w:sz w:val="21"/>
                <w:szCs w:val="21"/>
              </w:rPr>
            </w:pPr>
            <w:r>
              <w:rPr>
                <w:rFonts w:ascii="宋体" w:hAnsi="宋体" w:cs="宋体" w:eastAsia="宋体" w:hint="default"/>
                <w:sz w:val="21"/>
                <w:szCs w:val="21"/>
              </w:rPr>
              <w:t>许国辉、朱若愚</w:t>
            </w:r>
          </w:p>
        </w:tc>
      </w:tr>
      <w:tr>
        <w:trPr>
          <w:trHeight w:val="350" w:hRule="exact"/>
        </w:trPr>
        <w:tc>
          <w:tcPr>
            <w:tcW w:w="2429" w:type="dxa"/>
            <w:tcBorders>
              <w:top w:val="single" w:sz="15" w:space="0" w:color="CCCCFF"/>
              <w:left w:val="single" w:sz="4" w:space="0" w:color="000000"/>
              <w:bottom w:val="single" w:sz="14" w:space="0" w:color="CCCCFF"/>
              <w:right w:val="single" w:sz="4" w:space="0" w:color="000000"/>
            </w:tcBorders>
          </w:tcPr>
          <w:p>
            <w:pPr>
              <w:pStyle w:val="TableParagraph"/>
              <w:tabs>
                <w:tab w:pos="765" w:val="left" w:leader="none"/>
                <w:tab w:pos="2372" w:val="left" w:leader="none"/>
              </w:tabs>
              <w:spacing w:line="24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联系地址</w:t>
              <w:tab/>
            </w:r>
            <w:r>
              <w:rPr>
                <w:rFonts w:ascii="宋体" w:hAnsi="宋体" w:cs="宋体" w:eastAsia="宋体" w:hint="default"/>
                <w:sz w:val="21"/>
                <w:szCs w:val="21"/>
              </w:rPr>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深圳市南山区高新南一道中国科技开发院三号塔楼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349" w:hRule="exact"/>
        </w:trPr>
        <w:tc>
          <w:tcPr>
            <w:tcW w:w="2429" w:type="dxa"/>
            <w:tcBorders>
              <w:top w:val="single" w:sz="14" w:space="0" w:color="CCCCFF"/>
              <w:left w:val="single" w:sz="4" w:space="0" w:color="000000"/>
              <w:bottom w:val="single" w:sz="5" w:space="0" w:color="CCCCFF"/>
              <w:right w:val="single" w:sz="4" w:space="0" w:color="000000"/>
            </w:tcBorders>
          </w:tcPr>
          <w:p>
            <w:pPr>
              <w:pStyle w:val="TableParagraph"/>
              <w:tabs>
                <w:tab w:pos="975" w:val="left" w:leader="none"/>
                <w:tab w:pos="2372" w:val="left" w:leader="none"/>
              </w:tabs>
              <w:spacing w:line="24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电话</w:t>
              <w:tab/>
            </w:r>
            <w:r>
              <w:rPr>
                <w:rFonts w:ascii="宋体" w:hAnsi="宋体" w:cs="宋体" w:eastAsia="宋体" w:hint="default"/>
                <w:sz w:val="21"/>
                <w:szCs w:val="21"/>
              </w:rPr>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0755-86916692</w:t>
            </w:r>
            <w:r>
              <w:rPr>
                <w:rFonts w:ascii="宋体" w:hAnsi="宋体" w:cs="宋体" w:eastAsia="宋体" w:hint="default"/>
                <w:sz w:val="21"/>
                <w:szCs w:val="21"/>
              </w:rPr>
              <w:t>、</w:t>
            </w:r>
            <w:r>
              <w:rPr>
                <w:rFonts w:ascii="Times New Roman" w:hAnsi="Times New Roman" w:cs="Times New Roman" w:eastAsia="Times New Roman" w:hint="default"/>
                <w:sz w:val="21"/>
                <w:szCs w:val="21"/>
              </w:rPr>
              <w:t>86916612</w:t>
            </w:r>
          </w:p>
        </w:tc>
      </w:tr>
      <w:tr>
        <w:trPr>
          <w:trHeight w:val="350" w:hRule="exact"/>
        </w:trPr>
        <w:tc>
          <w:tcPr>
            <w:tcW w:w="2429" w:type="dxa"/>
            <w:tcBorders>
              <w:top w:val="single" w:sz="5" w:space="0" w:color="CCCCFF"/>
              <w:left w:val="single" w:sz="4" w:space="0" w:color="000000"/>
              <w:bottom w:val="single" w:sz="15" w:space="0" w:color="CCCCFF"/>
              <w:right w:val="single" w:sz="4" w:space="0" w:color="000000"/>
            </w:tcBorders>
          </w:tcPr>
          <w:p>
            <w:pPr>
              <w:pStyle w:val="TableParagraph"/>
              <w:tabs>
                <w:tab w:pos="975" w:val="left" w:leader="none"/>
                <w:tab w:pos="2372" w:val="left" w:leader="none"/>
              </w:tabs>
              <w:spacing w:line="252"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传真</w:t>
              <w:tab/>
            </w:r>
            <w:r>
              <w:rPr>
                <w:rFonts w:ascii="宋体" w:hAnsi="宋体" w:cs="宋体" w:eastAsia="宋体" w:hint="default"/>
                <w:sz w:val="21"/>
                <w:szCs w:val="21"/>
              </w:rPr>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Times New Roman" w:hAnsi="Times New Roman" w:cs="Times New Roman" w:eastAsia="Times New Roman" w:hint="default"/>
                <w:sz w:val="21"/>
                <w:szCs w:val="21"/>
              </w:rPr>
            </w:pPr>
            <w:r>
              <w:rPr>
                <w:rFonts w:ascii="Times New Roman"/>
                <w:sz w:val="21"/>
              </w:rPr>
              <w:t>0755-86169100</w:t>
            </w:r>
          </w:p>
        </w:tc>
      </w:tr>
      <w:tr>
        <w:trPr>
          <w:trHeight w:val="350" w:hRule="exact"/>
        </w:trPr>
        <w:tc>
          <w:tcPr>
            <w:tcW w:w="2429" w:type="dxa"/>
            <w:tcBorders>
              <w:top w:val="single" w:sz="15" w:space="0" w:color="CCCCFF"/>
              <w:left w:val="single" w:sz="4" w:space="0" w:color="000000"/>
              <w:bottom w:val="single" w:sz="9" w:space="0" w:color="CCCCFF"/>
              <w:right w:val="single" w:sz="4" w:space="0" w:color="000000"/>
            </w:tcBorders>
          </w:tcPr>
          <w:p>
            <w:pPr>
              <w:pStyle w:val="TableParagraph"/>
              <w:tabs>
                <w:tab w:pos="765" w:val="left" w:leader="none"/>
                <w:tab w:pos="2372" w:val="left" w:leader="none"/>
              </w:tabs>
              <w:spacing w:line="24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CCFF" w:color="auto" w:val="clear"/>
              </w:rPr>
              <w:t> </w:t>
              <w:tab/>
            </w:r>
            <w:r>
              <w:rPr>
                <w:rFonts w:ascii="宋体" w:hAnsi="宋体" w:cs="宋体" w:eastAsia="宋体" w:hint="default"/>
                <w:sz w:val="21"/>
                <w:szCs w:val="21"/>
                <w:shd w:fill="CCCCFF" w:color="auto" w:val="clear"/>
              </w:rPr>
              <w:t>电子信箱</w:t>
              <w:tab/>
            </w:r>
            <w:r>
              <w:rPr>
                <w:rFonts w:ascii="宋体" w:hAnsi="宋体" w:cs="宋体" w:eastAsia="宋体" w:hint="default"/>
                <w:sz w:val="21"/>
                <w:szCs w:val="21"/>
              </w:rPr>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Times New Roman" w:hAnsi="Times New Roman" w:cs="Times New Roman" w:eastAsia="Times New Roman" w:hint="default"/>
                <w:sz w:val="21"/>
                <w:szCs w:val="21"/>
              </w:rPr>
            </w:pPr>
            <w:r>
              <w:rPr>
                <w:rFonts w:ascii="Times New Roman"/>
                <w:color w:val="0000FF"/>
                <w:sz w:val="21"/>
              </w:rPr>
            </w:r>
            <w:hyperlink r:id="rId13">
              <w:r>
                <w:rPr>
                  <w:rFonts w:ascii="Times New Roman"/>
                  <w:color w:val="0000FF"/>
                  <w:sz w:val="21"/>
                  <w:u w:val="single" w:color="0000FF"/>
                </w:rPr>
                <w:t>investors@nationz.com.cn</w:t>
              </w:r>
              <w:r>
                <w:rPr>
                  <w:rFonts w:ascii="Times New Roman"/>
                  <w:color w:val="0000FF"/>
                  <w:sz w:val="21"/>
                </w:rPr>
              </w:r>
              <w:r>
                <w:rPr>
                  <w:rFonts w:ascii="Times New Roman"/>
                  <w:sz w:val="21"/>
                </w:rPr>
              </w:r>
            </w:hyperlink>
          </w:p>
        </w:tc>
      </w:tr>
    </w:tbl>
    <w:p>
      <w:pPr>
        <w:spacing w:line="240" w:lineRule="auto" w:before="11"/>
        <w:rPr>
          <w:rFonts w:ascii="宋体" w:hAnsi="宋体" w:cs="宋体" w:eastAsia="宋体" w:hint="default"/>
          <w:b/>
          <w:bCs/>
          <w:sz w:val="12"/>
          <w:szCs w:val="12"/>
        </w:rPr>
      </w:pPr>
    </w:p>
    <w:p>
      <w:pPr>
        <w:pStyle w:val="Heading2"/>
        <w:tabs>
          <w:tab w:pos="1277" w:val="left" w:leader="none"/>
        </w:tabs>
        <w:spacing w:line="240" w:lineRule="auto"/>
        <w:ind w:left="437" w:right="0"/>
        <w:jc w:val="left"/>
        <w:rPr>
          <w:b w:val="0"/>
          <w:bCs w:val="0"/>
        </w:rPr>
      </w:pPr>
      <w:r>
        <w:rPr>
          <w:w w:val="95"/>
        </w:rPr>
        <w:t>三、</w:t>
        <w:tab/>
      </w:r>
      <w:r>
        <w:rPr/>
        <w:t>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89" w:type="dxa"/>
        <w:tblLayout w:type="fixed"/>
        <w:tblCellMar>
          <w:top w:w="0" w:type="dxa"/>
          <w:left w:w="0" w:type="dxa"/>
          <w:bottom w:w="0" w:type="dxa"/>
          <w:right w:w="0" w:type="dxa"/>
        </w:tblCellMar>
        <w:tblLook w:val="01E0"/>
      </w:tblPr>
      <w:tblGrid>
        <w:gridCol w:w="4300"/>
        <w:gridCol w:w="4498"/>
      </w:tblGrid>
      <w:tr>
        <w:trPr>
          <w:trHeight w:val="350" w:hRule="exact"/>
        </w:trPr>
        <w:tc>
          <w:tcPr>
            <w:tcW w:w="43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p>
        </w:tc>
      </w:tr>
      <w:tr>
        <w:trPr>
          <w:trHeight w:val="350" w:hRule="exact"/>
        </w:trPr>
        <w:tc>
          <w:tcPr>
            <w:tcW w:w="43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宋体" w:hAnsi="宋体" w:cs="宋体" w:eastAsia="宋体" w:hint="default"/>
                <w:spacing w:val="-21"/>
                <w:sz w:val="21"/>
                <w:szCs w:val="21"/>
              </w:rPr>
              <w:t> </w:t>
            </w:r>
            <w:hyperlink r:id="rId10">
              <w:r>
                <w:rPr>
                  <w:rFonts w:ascii="Times New Roman" w:hAnsi="Times New Roman" w:cs="Times New Roman" w:eastAsia="Times New Roman" w:hint="default"/>
                  <w:sz w:val="21"/>
                  <w:szCs w:val="21"/>
                </w:rPr>
                <w:t>www.cninfo.com.cn</w:t>
              </w:r>
            </w:hyperlink>
          </w:p>
        </w:tc>
      </w:tr>
      <w:tr>
        <w:trPr>
          <w:trHeight w:val="350" w:hRule="exact"/>
        </w:trPr>
        <w:tc>
          <w:tcPr>
            <w:tcW w:w="43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73" w:lineRule="exact"/>
        <w:jc w:val="center"/>
        <w:rPr>
          <w:rFonts w:ascii="宋体" w:hAnsi="宋体" w:cs="宋体" w:eastAsia="宋体" w:hint="default"/>
          <w:sz w:val="21"/>
          <w:szCs w:val="21"/>
        </w:rPr>
        <w:sectPr>
          <w:pgSz w:w="11910" w:h="16840"/>
          <w:pgMar w:header="863" w:footer="982" w:top="1360" w:bottom="1180" w:left="1360" w:right="1440"/>
        </w:sectPr>
      </w:pPr>
    </w:p>
    <w:p>
      <w:pPr>
        <w:spacing w:line="240" w:lineRule="auto" w:before="6"/>
        <w:rPr>
          <w:rFonts w:ascii="宋体" w:hAnsi="宋体" w:cs="宋体" w:eastAsia="宋体" w:hint="default"/>
          <w:b/>
          <w:bCs/>
          <w:sz w:val="11"/>
          <w:szCs w:val="11"/>
        </w:rPr>
      </w:pPr>
    </w:p>
    <w:p>
      <w:pPr>
        <w:pStyle w:val="Heading2"/>
        <w:tabs>
          <w:tab w:pos="1797" w:val="left" w:leader="none"/>
        </w:tabs>
        <w:spacing w:line="240" w:lineRule="auto"/>
        <w:ind w:left="957" w:right="0"/>
        <w:jc w:val="left"/>
        <w:rPr>
          <w:b w:val="0"/>
          <w:bCs w:val="0"/>
        </w:rPr>
      </w:pPr>
      <w:r>
        <w:rPr>
          <w:w w:val="95"/>
        </w:rPr>
        <w:t>四、</w:t>
        <w:tab/>
      </w:r>
      <w:r>
        <w:rPr/>
        <w:t>公司历史沿革</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1985"/>
        <w:gridCol w:w="1843"/>
        <w:gridCol w:w="1621"/>
        <w:gridCol w:w="1922"/>
        <w:gridCol w:w="1843"/>
        <w:gridCol w:w="1276"/>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621"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92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企业法人营业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执照注册号</w:t>
            </w:r>
          </w:p>
        </w:tc>
        <w:tc>
          <w:tcPr>
            <w:tcW w:w="18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6"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深圳市市场监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督管理局</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440301102991605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440301715284481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71528448-1</w:t>
            </w:r>
          </w:p>
        </w:tc>
      </w:tr>
      <w:tr>
        <w:trPr>
          <w:trHeight w:val="5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成立股份公司变更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注册登记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深圳市市场监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督管理局</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440301102991605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440301715284481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71528448-1</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首次公开发行股票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变更注册登记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深圳市市场监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督管理局</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440301102991605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440301715284481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71528448-1</w:t>
            </w:r>
          </w:p>
        </w:tc>
      </w:tr>
    </w:tbl>
    <w:p>
      <w:pPr>
        <w:spacing w:after="0" w:line="240" w:lineRule="auto"/>
        <w:jc w:val="center"/>
        <w:rPr>
          <w:rFonts w:ascii="Times New Roman" w:hAnsi="Times New Roman" w:cs="Times New Roman" w:eastAsia="Times New Roman" w:hint="default"/>
          <w:sz w:val="21"/>
          <w:szCs w:val="21"/>
        </w:rPr>
        <w:sectPr>
          <w:pgSz w:w="11910" w:h="16840"/>
          <w:pgMar w:header="863" w:footer="982" w:top="1360" w:bottom="1180" w:left="840" w:right="34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Heading1"/>
        <w:spacing w:line="460" w:lineRule="exact"/>
        <w:ind w:left="2963" w:right="0"/>
        <w:jc w:val="left"/>
      </w:pPr>
      <w:bookmarkStart w:name="_TOC_250007" w:id="3"/>
      <w:bookmarkEnd w:id="3"/>
      <w:r>
        <w:rPr/>
        <w:t>第三节 会计数据和财务指标摘要</w:t>
      </w:r>
    </w:p>
    <w:p>
      <w:pPr>
        <w:pStyle w:val="Heading2"/>
        <w:tabs>
          <w:tab w:pos="1037" w:val="left" w:leader="none"/>
        </w:tabs>
        <w:spacing w:line="240" w:lineRule="auto" w:before="254"/>
        <w:ind w:left="198" w:right="0"/>
        <w:jc w:val="left"/>
        <w:rPr>
          <w:b w:val="0"/>
          <w:bCs w:val="0"/>
        </w:rPr>
      </w:pPr>
      <w:r>
        <w:rPr>
          <w:w w:val="95"/>
        </w:rPr>
        <w:t>一、</w:t>
        <w:tab/>
      </w:r>
      <w:r>
        <w:rPr/>
        <w:t>主要会计数据和财务指标</w:t>
      </w:r>
      <w:r>
        <w:rPr>
          <w:b w:val="0"/>
          <w:bCs w:val="0"/>
        </w:rPr>
      </w:r>
    </w:p>
    <w:p>
      <w:pPr>
        <w:spacing w:line="240" w:lineRule="auto" w:before="0"/>
        <w:rPr>
          <w:rFonts w:ascii="宋体" w:hAnsi="宋体" w:cs="宋体" w:eastAsia="宋体" w:hint="default"/>
          <w:b/>
          <w:bCs/>
          <w:sz w:val="30"/>
          <w:szCs w:val="30"/>
        </w:rPr>
      </w:pPr>
    </w:p>
    <w:p>
      <w:pPr>
        <w:pStyle w:val="BodyText"/>
        <w:spacing w:line="240" w:lineRule="auto" w:before="0"/>
        <w:ind w:left="678" w:right="0"/>
        <w:jc w:val="left"/>
      </w:pPr>
      <w:r>
        <w:rPr/>
        <w:t>公司是否因会计政策变更及会计差错更正等追溯调整或重述以前年度会计数据</w:t>
      </w:r>
    </w:p>
    <w:p>
      <w:pPr>
        <w:pStyle w:val="BodyText"/>
        <w:spacing w:line="338" w:lineRule="auto" w:before="152"/>
        <w:ind w:left="678" w:right="73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主要会计数据</w:t>
      </w:r>
    </w:p>
    <w:p>
      <w:pPr>
        <w:spacing w:before="63"/>
        <w:ind w:left="0" w:right="1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68"/>
        <w:gridCol w:w="1710"/>
        <w:gridCol w:w="1718"/>
        <w:gridCol w:w="1700"/>
        <w:gridCol w:w="1702"/>
      </w:tblGrid>
      <w:tr>
        <w:trPr>
          <w:trHeight w:val="360" w:hRule="exact"/>
        </w:trPr>
        <w:tc>
          <w:tcPr>
            <w:tcW w:w="236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10"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90"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1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90" w:lineRule="exact"/>
              <w:ind w:left="51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00"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74" w:lineRule="exact"/>
              <w:ind w:right="104"/>
              <w:jc w:val="right"/>
              <w:rPr>
                <w:rFonts w:ascii="宋体" w:hAnsi="宋体" w:cs="宋体" w:eastAsia="宋体" w:hint="default"/>
                <w:sz w:val="21"/>
                <w:szCs w:val="21"/>
              </w:rPr>
            </w:pPr>
            <w:r>
              <w:rPr>
                <w:rFonts w:ascii="宋体" w:hAnsi="宋体" w:cs="宋体" w:eastAsia="宋体" w:hint="default"/>
                <w:sz w:val="21"/>
                <w:szCs w:val="21"/>
              </w:rPr>
              <w:t>本年比上年增减</w:t>
            </w:r>
          </w:p>
        </w:tc>
        <w:tc>
          <w:tcPr>
            <w:tcW w:w="1702"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90" w:lineRule="exact"/>
              <w:ind w:left="4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60"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428,380,208.14</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pacing w:val="-1"/>
                <w:sz w:val="21"/>
              </w:rPr>
              <w:t>571,376,200.87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4"/>
              <w:jc w:val="right"/>
              <w:rPr>
                <w:rFonts w:ascii="Times New Roman" w:hAnsi="Times New Roman" w:cs="Times New Roman" w:eastAsia="Times New Roman" w:hint="default"/>
                <w:sz w:val="21"/>
                <w:szCs w:val="21"/>
              </w:rPr>
            </w:pPr>
            <w:r>
              <w:rPr>
                <w:rFonts w:ascii="Times New Roman"/>
                <w:spacing w:val="-1"/>
                <w:sz w:val="21"/>
              </w:rPr>
              <w:t>-25.03%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702,373,380.17</w:t>
            </w:r>
          </w:p>
        </w:tc>
      </w:tr>
      <w:tr>
        <w:trPr>
          <w:trHeight w:val="360"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pacing w:val="-1"/>
                <w:sz w:val="21"/>
              </w:rPr>
              <w:t>-21,887,878.80</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55,675,500.73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4"/>
              <w:jc w:val="right"/>
              <w:rPr>
                <w:rFonts w:ascii="Times New Roman" w:hAnsi="Times New Roman" w:cs="Times New Roman" w:eastAsia="Times New Roman" w:hint="default"/>
                <w:sz w:val="21"/>
                <w:szCs w:val="21"/>
              </w:rPr>
            </w:pPr>
            <w:r>
              <w:rPr>
                <w:rFonts w:ascii="Times New Roman"/>
                <w:spacing w:val="-1"/>
                <w:sz w:val="21"/>
              </w:rPr>
              <w:t>-139.31%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146,581,223.32</w:t>
            </w:r>
          </w:p>
        </w:tc>
      </w:tr>
      <w:tr>
        <w:trPr>
          <w:trHeight w:val="360"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64,372,440.89</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pacing w:val="-1"/>
                <w:sz w:val="21"/>
              </w:rPr>
              <w:t>114,303,444.53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4"/>
              <w:jc w:val="right"/>
              <w:rPr>
                <w:rFonts w:ascii="Times New Roman" w:hAnsi="Times New Roman" w:cs="Times New Roman" w:eastAsia="Times New Roman" w:hint="default"/>
                <w:sz w:val="21"/>
                <w:szCs w:val="21"/>
              </w:rPr>
            </w:pPr>
            <w:r>
              <w:rPr>
                <w:rFonts w:ascii="Times New Roman"/>
                <w:spacing w:val="-1"/>
                <w:sz w:val="21"/>
              </w:rPr>
              <w:t>-43.68%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191,243,629.77</w:t>
            </w:r>
          </w:p>
        </w:tc>
      </w:tr>
      <w:tr>
        <w:trPr>
          <w:trHeight w:val="564"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54,992,282.44</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107,714,577.20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4"/>
              <w:jc w:val="right"/>
              <w:rPr>
                <w:rFonts w:ascii="Times New Roman" w:hAnsi="Times New Roman" w:cs="Times New Roman" w:eastAsia="Times New Roman" w:hint="default"/>
                <w:sz w:val="21"/>
                <w:szCs w:val="21"/>
              </w:rPr>
            </w:pPr>
            <w:r>
              <w:rPr>
                <w:rFonts w:ascii="Times New Roman"/>
                <w:spacing w:val="-1"/>
                <w:sz w:val="21"/>
              </w:rPr>
              <w:t>-48.95%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177,017,500.12</w:t>
            </w:r>
          </w:p>
        </w:tc>
      </w:tr>
      <w:tr>
        <w:trPr>
          <w:trHeight w:val="838"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2" w:lineRule="exact" w:before="26"/>
              <w:ind w:left="98" w:right="149"/>
              <w:jc w:val="left"/>
              <w:rPr>
                <w:rFonts w:ascii="宋体" w:hAnsi="宋体" w:cs="宋体" w:eastAsia="宋体" w:hint="default"/>
                <w:sz w:val="21"/>
                <w:szCs w:val="21"/>
              </w:rPr>
            </w:pPr>
            <w:r>
              <w:rPr>
                <w:rFonts w:ascii="宋体" w:hAnsi="宋体" w:cs="宋体" w:eastAsia="宋体" w:hint="default"/>
                <w:sz w:val="21"/>
                <w:szCs w:val="21"/>
              </w:rPr>
              <w:t>扣除非经常性损益的净 利润</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-13,082,760.33</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77,789,900.78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-116.82%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158,017,695.98</w:t>
            </w:r>
          </w:p>
        </w:tc>
      </w:tr>
      <w:tr>
        <w:trPr>
          <w:trHeight w:val="565"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69,547,110.77</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23,687,519.77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193.60%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106,322,357.65</w:t>
            </w:r>
          </w:p>
        </w:tc>
      </w:tr>
      <w:tr>
        <w:trPr>
          <w:trHeight w:val="565" w:hRule="exact"/>
        </w:trPr>
        <w:tc>
          <w:tcPr>
            <w:tcW w:w="236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102"/>
              <w:ind w:left="20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0"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102"/>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1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102"/>
              <w:ind w:left="4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700"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1702"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102"/>
              <w:ind w:left="3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60"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752"/>
              <w:jc w:val="right"/>
              <w:rPr>
                <w:rFonts w:ascii="宋体" w:hAnsi="宋体" w:cs="宋体" w:eastAsia="宋体" w:hint="default"/>
                <w:sz w:val="21"/>
                <w:szCs w:val="21"/>
              </w:rPr>
            </w:pPr>
            <w:r>
              <w:rPr>
                <w:rFonts w:ascii="宋体" w:hAnsi="宋体" w:cs="宋体" w:eastAsia="宋体" w:hint="default"/>
                <w:sz w:val="21"/>
                <w:szCs w:val="21"/>
              </w:rPr>
              <w:t>资产总额</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2,891,551,865.27</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2,957,644,947.33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-2.23%</w:t>
            </w:r>
            <w:r>
              <w:rPr>
                <w:rFonts w:ascii="Times New Roman"/>
                <w:sz w:val="21"/>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2,866,438,128.79</w:t>
            </w:r>
          </w:p>
        </w:tc>
      </w:tr>
      <w:tr>
        <w:trPr>
          <w:trHeight w:val="360"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752"/>
              <w:jc w:val="right"/>
              <w:rPr>
                <w:rFonts w:ascii="宋体" w:hAnsi="宋体" w:cs="宋体" w:eastAsia="宋体" w:hint="default"/>
                <w:sz w:val="21"/>
                <w:szCs w:val="21"/>
              </w:rPr>
            </w:pPr>
            <w:r>
              <w:rPr>
                <w:rFonts w:ascii="宋体" w:hAnsi="宋体" w:cs="宋体" w:eastAsia="宋体" w:hint="default"/>
                <w:sz w:val="21"/>
                <w:szCs w:val="21"/>
              </w:rPr>
              <w:t>负债总额</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161,281,001.20</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201,336,069.72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4"/>
              <w:jc w:val="right"/>
              <w:rPr>
                <w:rFonts w:ascii="Times New Roman" w:hAnsi="Times New Roman" w:cs="Times New Roman" w:eastAsia="Times New Roman" w:hint="default"/>
                <w:sz w:val="21"/>
                <w:szCs w:val="21"/>
              </w:rPr>
            </w:pPr>
            <w:r>
              <w:rPr>
                <w:rFonts w:ascii="Times New Roman"/>
                <w:spacing w:val="-1"/>
                <w:sz w:val="21"/>
              </w:rPr>
              <w:t>-19.89%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163,549,292.98</w:t>
            </w:r>
          </w:p>
        </w:tc>
      </w:tr>
      <w:tr>
        <w:trPr>
          <w:trHeight w:val="565"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2,729,522,731.82</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2,756,182,459.61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-0.97%</w:t>
            </w:r>
            <w:r>
              <w:rPr>
                <w:rFonts w:ascii="Times New Roman"/>
                <w:sz w:val="21"/>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Times New Roman" w:hAnsi="Times New Roman" w:cs="Times New Roman" w:eastAsia="Times New Roman" w:hint="default"/>
                <w:sz w:val="21"/>
                <w:szCs w:val="21"/>
              </w:rPr>
            </w:pPr>
            <w:r>
              <w:rPr>
                <w:rFonts w:ascii="Times New Roman"/>
                <w:spacing w:val="-1"/>
                <w:sz w:val="21"/>
              </w:rPr>
              <w:t>2,702,888,835.81</w:t>
            </w:r>
          </w:p>
        </w:tc>
      </w:tr>
      <w:tr>
        <w:trPr>
          <w:trHeight w:val="359" w:hRule="exact"/>
        </w:trPr>
        <w:tc>
          <w:tcPr>
            <w:tcW w:w="2368"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总股本</w:t>
            </w:r>
          </w:p>
        </w:tc>
        <w:tc>
          <w:tcPr>
            <w:tcW w:w="1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pacing w:val="-1"/>
                <w:sz w:val="21"/>
              </w:rPr>
              <w:t>272,000,000.00</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pacing w:val="-1"/>
                <w:sz w:val="21"/>
              </w:rPr>
              <w:t>272,000,000.00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6"/>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5"/>
              <w:jc w:val="right"/>
              <w:rPr>
                <w:rFonts w:ascii="Times New Roman" w:hAnsi="Times New Roman" w:cs="Times New Roman" w:eastAsia="Times New Roman" w:hint="default"/>
                <w:sz w:val="21"/>
                <w:szCs w:val="21"/>
              </w:rPr>
            </w:pPr>
            <w:r>
              <w:rPr>
                <w:rFonts w:ascii="Times New Roman"/>
                <w:spacing w:val="-1"/>
                <w:sz w:val="21"/>
              </w:rPr>
              <w:t>108,800,000.00</w:t>
            </w:r>
          </w:p>
        </w:tc>
      </w:tr>
    </w:tbl>
    <w:p>
      <w:pPr>
        <w:pStyle w:val="BodyText"/>
        <w:spacing w:line="276" w:lineRule="exact" w:before="0"/>
        <w:ind w:left="678" w:right="0"/>
        <w:jc w:val="left"/>
      </w:pPr>
      <w:r>
        <w:rPr/>
        <w:t>主要财务指标</w:t>
      </w:r>
    </w:p>
    <w:p>
      <w:pPr>
        <w:spacing w:line="240" w:lineRule="auto" w:before="12"/>
        <w:rPr>
          <w:rFonts w:ascii="宋体" w:hAnsi="宋体" w:cs="宋体" w:eastAsia="宋体" w:hint="default"/>
          <w:sz w:val="8"/>
          <w:szCs w:val="8"/>
        </w:rPr>
      </w:pPr>
    </w:p>
    <w:p>
      <w:pPr>
        <w:spacing w:before="44"/>
        <w:ind w:left="0" w:right="1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17"/>
        <w:gridCol w:w="1355"/>
        <w:gridCol w:w="1355"/>
        <w:gridCol w:w="1543"/>
        <w:gridCol w:w="1121"/>
        <w:gridCol w:w="1132"/>
      </w:tblGrid>
      <w:tr>
        <w:trPr>
          <w:trHeight w:val="530" w:hRule="exact"/>
        </w:trPr>
        <w:tc>
          <w:tcPr>
            <w:tcW w:w="2717"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5"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55"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43" w:type="dxa"/>
            <w:vMerge w:val="restart"/>
            <w:tcBorders>
              <w:top w:val="single" w:sz="8" w:space="0" w:color="000000"/>
              <w:left w:val="single" w:sz="8" w:space="0" w:color="000000"/>
              <w:right w:val="single" w:sz="8" w:space="0" w:color="000000"/>
            </w:tcBorders>
            <w:shd w:val="clear" w:color="auto" w:fill="CCCCFF"/>
          </w:tcPr>
          <w:p>
            <w:pPr>
              <w:pStyle w:val="TableParagraph"/>
              <w:spacing w:line="272" w:lineRule="exact" w:before="134"/>
              <w:ind w:left="656" w:right="131" w:hanging="525"/>
              <w:jc w:val="left"/>
              <w:rPr>
                <w:rFonts w:ascii="宋体" w:hAnsi="宋体" w:cs="宋体" w:eastAsia="宋体" w:hint="default"/>
                <w:sz w:val="21"/>
                <w:szCs w:val="21"/>
              </w:rPr>
            </w:pPr>
            <w:r>
              <w:rPr>
                <w:rFonts w:ascii="宋体" w:hAnsi="宋体" w:cs="宋体" w:eastAsia="宋体" w:hint="default"/>
                <w:sz w:val="21"/>
                <w:szCs w:val="21"/>
              </w:rPr>
              <w:t>本年比上年增 减</w:t>
            </w:r>
          </w:p>
        </w:tc>
        <w:tc>
          <w:tcPr>
            <w:tcW w:w="2252" w:type="dxa"/>
            <w:gridSpan w:val="2"/>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8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19" w:hRule="exact"/>
        </w:trPr>
        <w:tc>
          <w:tcPr>
            <w:tcW w:w="2717" w:type="dxa"/>
            <w:vMerge/>
            <w:tcBorders>
              <w:left w:val="single" w:sz="8" w:space="0" w:color="000000"/>
              <w:bottom w:val="single" w:sz="8" w:space="0" w:color="000000"/>
              <w:right w:val="single" w:sz="8" w:space="0" w:color="000000"/>
            </w:tcBorders>
            <w:shd w:val="clear" w:color="auto" w:fill="CCCCFF"/>
          </w:tcPr>
          <w:p>
            <w:pPr/>
          </w:p>
        </w:tc>
        <w:tc>
          <w:tcPr>
            <w:tcW w:w="1355" w:type="dxa"/>
            <w:vMerge/>
            <w:tcBorders>
              <w:left w:val="single" w:sz="8" w:space="0" w:color="000000"/>
              <w:bottom w:val="single" w:sz="8" w:space="0" w:color="000000"/>
              <w:right w:val="single" w:sz="8" w:space="0" w:color="000000"/>
            </w:tcBorders>
            <w:shd w:val="clear" w:color="auto" w:fill="CCCCFF"/>
          </w:tcPr>
          <w:p>
            <w:pPr/>
          </w:p>
        </w:tc>
        <w:tc>
          <w:tcPr>
            <w:tcW w:w="1355" w:type="dxa"/>
            <w:vMerge/>
            <w:tcBorders>
              <w:left w:val="single" w:sz="8" w:space="0" w:color="000000"/>
              <w:bottom w:val="single" w:sz="8" w:space="0" w:color="000000"/>
              <w:right w:val="single" w:sz="8" w:space="0" w:color="000000"/>
            </w:tcBorders>
            <w:shd w:val="clear" w:color="auto" w:fill="CCCCFF"/>
          </w:tcPr>
          <w:p>
            <w:pPr/>
          </w:p>
        </w:tc>
        <w:tc>
          <w:tcPr>
            <w:tcW w:w="1543" w:type="dxa"/>
            <w:vMerge/>
            <w:tcBorders>
              <w:left w:val="single" w:sz="8" w:space="0" w:color="000000"/>
              <w:bottom w:val="single" w:sz="8" w:space="0" w:color="000000"/>
              <w:right w:val="single" w:sz="8" w:space="0" w:color="000000"/>
            </w:tcBorders>
            <w:shd w:val="clear" w:color="auto" w:fill="CCCCFF"/>
          </w:tcPr>
          <w:p>
            <w:pPr/>
          </w:p>
        </w:tc>
        <w:tc>
          <w:tcPr>
            <w:tcW w:w="1121"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2"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4" w:lineRule="exact"/>
              <w:ind w:left="241"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515"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0.20</w:t>
            </w:r>
            <w:r>
              <w:rPr>
                <w:rFonts w:ascii="Times New Roman"/>
                <w:sz w:val="21"/>
              </w:rPr>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0.40</w:t>
            </w:r>
            <w:r>
              <w:rPr>
                <w:rFonts w:ascii="Times New Roman"/>
                <w:sz w:val="21"/>
              </w:rPr>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-48.95%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1.77</w:t>
            </w:r>
            <w:r>
              <w:rPr>
                <w:rFonts w:ascii="Times New Roman"/>
                <w:sz w:val="21"/>
              </w:rPr>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0.71</w:t>
            </w:r>
            <w:r>
              <w:rPr>
                <w:rFonts w:ascii="Times New Roman"/>
                <w:sz w:val="21"/>
              </w:rPr>
            </w:r>
          </w:p>
        </w:tc>
      </w:tr>
      <w:tr>
        <w:trPr>
          <w:trHeight w:val="516"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0.20</w:t>
            </w:r>
            <w:r>
              <w:rPr>
                <w:rFonts w:ascii="Times New Roman"/>
                <w:sz w:val="21"/>
              </w:rPr>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21"/>
                <w:szCs w:val="21"/>
              </w:rPr>
            </w:pPr>
            <w:r>
              <w:rPr>
                <w:rFonts w:ascii="Times New Roman"/>
                <w:spacing w:val="-1"/>
                <w:sz w:val="21"/>
              </w:rPr>
              <w:t>0.40</w:t>
            </w:r>
            <w:r>
              <w:rPr>
                <w:rFonts w:ascii="Times New Roman"/>
                <w:sz w:val="21"/>
              </w:rPr>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5"/>
              <w:jc w:val="right"/>
              <w:rPr>
                <w:rFonts w:ascii="Times New Roman" w:hAnsi="Times New Roman" w:cs="Times New Roman" w:eastAsia="Times New Roman" w:hint="default"/>
                <w:sz w:val="21"/>
                <w:szCs w:val="21"/>
              </w:rPr>
            </w:pPr>
            <w:r>
              <w:rPr>
                <w:rFonts w:ascii="Times New Roman"/>
                <w:spacing w:val="-1"/>
                <w:sz w:val="21"/>
              </w:rPr>
              <w:t>-48.95%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1.77</w:t>
            </w:r>
            <w:r>
              <w:rPr>
                <w:rFonts w:ascii="Times New Roman"/>
                <w:sz w:val="21"/>
              </w:rPr>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21"/>
                <w:szCs w:val="21"/>
              </w:rPr>
            </w:pPr>
            <w:r>
              <w:rPr>
                <w:rFonts w:ascii="Times New Roman"/>
                <w:spacing w:val="-1"/>
                <w:sz w:val="21"/>
              </w:rPr>
              <w:t>0.71</w:t>
            </w:r>
            <w:r>
              <w:rPr>
                <w:rFonts w:ascii="Times New Roman"/>
                <w:sz w:val="21"/>
              </w:rPr>
            </w:r>
          </w:p>
        </w:tc>
      </w:tr>
      <w:tr>
        <w:trPr>
          <w:trHeight w:val="739"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0"/>
              <w:ind w:left="373" w:right="192" w:hanging="180"/>
              <w:jc w:val="left"/>
              <w:rPr>
                <w:rFonts w:ascii="宋体" w:hAnsi="宋体" w:cs="宋体" w:eastAsia="宋体" w:hint="default"/>
                <w:sz w:val="21"/>
                <w:szCs w:val="21"/>
              </w:rPr>
            </w:pPr>
            <w:r>
              <w:rPr>
                <w:rFonts w:ascii="宋体" w:hAnsi="宋体" w:cs="宋体" w:eastAsia="宋体" w:hint="default"/>
                <w:sz w:val="21"/>
                <w:szCs w:val="21"/>
              </w:rPr>
              <w:t>扣除非经常性损益后的基 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-0.05</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0.29</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-116.82%</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1.58</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0.63</w:t>
            </w:r>
          </w:p>
        </w:tc>
      </w:tr>
      <w:tr>
        <w:trPr>
          <w:trHeight w:val="515"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6"/>
              <w:jc w:val="center"/>
              <w:rPr>
                <w:rFonts w:ascii="宋体" w:hAnsi="宋体" w:cs="宋体" w:eastAsia="宋体" w:hint="default"/>
                <w:sz w:val="21"/>
                <w:szCs w:val="21"/>
              </w:rPr>
            </w:pPr>
            <w:r>
              <w:rPr>
                <w:rFonts w:ascii="宋体" w:hAnsi="宋体" w:cs="宋体" w:eastAsia="宋体" w:hint="default"/>
                <w:sz w:val="21"/>
                <w:szCs w:val="21"/>
              </w:rPr>
              <w:t>加权平均净资产收益</w:t>
            </w:r>
            <w:r>
              <w:rPr>
                <w:rFonts w:ascii="宋体" w:hAnsi="宋体" w:cs="宋体" w:eastAsia="宋体" w:hint="default"/>
                <w:spacing w:val="-90"/>
                <w:sz w:val="21"/>
                <w:szCs w:val="21"/>
              </w:rPr>
              <w:t>率</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2.01%</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3.95%</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-1.94%</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9.59%</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9.59%</w:t>
            </w:r>
          </w:p>
        </w:tc>
      </w:tr>
    </w:tbl>
    <w:p>
      <w:pPr>
        <w:spacing w:after="0" w:line="240" w:lineRule="auto"/>
        <w:jc w:val="right"/>
        <w:rPr>
          <w:rFonts w:ascii="Times New Roman" w:hAnsi="Times New Roman" w:cs="Times New Roman" w:eastAsia="Times New Roman" w:hint="default"/>
          <w:sz w:val="21"/>
          <w:szCs w:val="21"/>
        </w:rPr>
        <w:sectPr>
          <w:headerReference w:type="default" r:id="rId14"/>
          <w:footerReference w:type="default" r:id="rId15"/>
          <w:pgSz w:w="11910" w:h="16840"/>
          <w:pgMar w:header="863" w:footer="1187" w:top="1360" w:bottom="1380" w:left="1220" w:right="1220"/>
          <w:pgNumType w:start="7"/>
        </w:sectPr>
      </w:pPr>
    </w:p>
    <w:p>
      <w:pPr>
        <w:spacing w:line="240" w:lineRule="auto" w:before="1"/>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717"/>
        <w:gridCol w:w="1355"/>
        <w:gridCol w:w="1355"/>
        <w:gridCol w:w="1543"/>
        <w:gridCol w:w="1121"/>
        <w:gridCol w:w="1132"/>
      </w:tblGrid>
      <w:tr>
        <w:trPr>
          <w:trHeight w:val="965"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92"/>
              <w:ind w:left="105" w:right="104" w:firstLine="87"/>
              <w:jc w:val="left"/>
              <w:rPr>
                <w:rFonts w:ascii="宋体" w:hAnsi="宋体" w:cs="宋体" w:eastAsia="宋体" w:hint="default"/>
                <w:sz w:val="21"/>
                <w:szCs w:val="21"/>
              </w:rPr>
            </w:pPr>
            <w:r>
              <w:rPr>
                <w:rFonts w:ascii="宋体" w:hAnsi="宋体" w:cs="宋体" w:eastAsia="宋体" w:hint="default"/>
                <w:sz w:val="21"/>
                <w:szCs w:val="21"/>
              </w:rPr>
              <w:t>扣除非经常性损益后的加 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-0.48%</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2.85%</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-3.33%</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8.56%</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8.56%</w:t>
            </w:r>
          </w:p>
        </w:tc>
      </w:tr>
      <w:tr>
        <w:trPr>
          <w:trHeight w:val="740"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1"/>
              <w:ind w:left="478" w:right="192" w:hanging="286"/>
              <w:jc w:val="left"/>
              <w:rPr>
                <w:rFonts w:ascii="宋体" w:hAnsi="宋体" w:cs="宋体" w:eastAsia="宋体" w:hint="default"/>
                <w:sz w:val="21"/>
                <w:szCs w:val="21"/>
              </w:rPr>
            </w:pPr>
            <w:r>
              <w:rPr>
                <w:rFonts w:ascii="宋体" w:hAnsi="宋体" w:cs="宋体" w:eastAsia="宋体" w:hint="default"/>
                <w:sz w:val="21"/>
                <w:szCs w:val="21"/>
              </w:rPr>
              <w:t>每股经营活动产生的现金 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0.26</w:t>
            </w:r>
            <w:r>
              <w:rPr>
                <w:rFonts w:ascii="Times New Roman"/>
                <w:sz w:val="21"/>
              </w:rPr>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0.09</w:t>
            </w:r>
            <w:r>
              <w:rPr>
                <w:rFonts w:ascii="Times New Roman"/>
                <w:sz w:val="21"/>
              </w:rPr>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193.60%</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0.98</w:t>
            </w:r>
            <w:r>
              <w:rPr>
                <w:rFonts w:ascii="Times New Roman"/>
                <w:sz w:val="21"/>
              </w:rPr>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0.98</w:t>
            </w:r>
            <w:r>
              <w:rPr>
                <w:rFonts w:ascii="Times New Roman"/>
                <w:sz w:val="21"/>
              </w:rPr>
            </w:r>
          </w:p>
        </w:tc>
      </w:tr>
      <w:tr>
        <w:trPr>
          <w:trHeight w:val="530" w:hRule="exact"/>
        </w:trPr>
        <w:tc>
          <w:tcPr>
            <w:tcW w:w="2717"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5"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55" w:type="dxa"/>
            <w:vMerge w:val="restart"/>
            <w:tcBorders>
              <w:top w:val="single" w:sz="8" w:space="0" w:color="000000"/>
              <w:left w:val="single" w:sz="8" w:space="0" w:color="000000"/>
              <w:right w:val="single" w:sz="8" w:space="0" w:color="000000"/>
            </w:tcBorders>
            <w:shd w:val="clear" w:color="auto" w:fill="CCCCFF"/>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43" w:type="dxa"/>
            <w:vMerge w:val="restart"/>
            <w:tcBorders>
              <w:top w:val="single" w:sz="8" w:space="0" w:color="000000"/>
              <w:left w:val="single" w:sz="8" w:space="0" w:color="000000"/>
              <w:right w:val="single" w:sz="8" w:space="0" w:color="000000"/>
            </w:tcBorders>
            <w:shd w:val="clear" w:color="auto" w:fill="CCCCFF"/>
          </w:tcPr>
          <w:p>
            <w:pPr>
              <w:pStyle w:val="TableParagraph"/>
              <w:spacing w:line="272" w:lineRule="exact" w:before="135"/>
              <w:ind w:left="446" w:right="131" w:hanging="315"/>
              <w:jc w:val="left"/>
              <w:rPr>
                <w:rFonts w:ascii="宋体" w:hAnsi="宋体" w:cs="宋体" w:eastAsia="宋体" w:hint="default"/>
                <w:sz w:val="21"/>
                <w:szCs w:val="21"/>
              </w:rPr>
            </w:pPr>
            <w:r>
              <w:rPr>
                <w:rFonts w:ascii="宋体" w:hAnsi="宋体" w:cs="宋体" w:eastAsia="宋体" w:hint="default"/>
                <w:sz w:val="21"/>
                <w:szCs w:val="21"/>
              </w:rPr>
              <w:t>本年末比上年 末增减</w:t>
            </w:r>
          </w:p>
        </w:tc>
        <w:tc>
          <w:tcPr>
            <w:tcW w:w="2252" w:type="dxa"/>
            <w:gridSpan w:val="2"/>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83"/>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0" w:hRule="exact"/>
        </w:trPr>
        <w:tc>
          <w:tcPr>
            <w:tcW w:w="2717" w:type="dxa"/>
            <w:vMerge/>
            <w:tcBorders>
              <w:left w:val="single" w:sz="8" w:space="0" w:color="000000"/>
              <w:bottom w:val="single" w:sz="8" w:space="0" w:color="000000"/>
              <w:right w:val="single" w:sz="8" w:space="0" w:color="000000"/>
            </w:tcBorders>
            <w:shd w:val="clear" w:color="auto" w:fill="CCCCFF"/>
          </w:tcPr>
          <w:p>
            <w:pPr/>
          </w:p>
        </w:tc>
        <w:tc>
          <w:tcPr>
            <w:tcW w:w="1355" w:type="dxa"/>
            <w:vMerge/>
            <w:tcBorders>
              <w:left w:val="single" w:sz="8" w:space="0" w:color="000000"/>
              <w:bottom w:val="single" w:sz="8" w:space="0" w:color="000000"/>
              <w:right w:val="single" w:sz="8" w:space="0" w:color="000000"/>
            </w:tcBorders>
            <w:shd w:val="clear" w:color="auto" w:fill="CCCCFF"/>
          </w:tcPr>
          <w:p>
            <w:pPr/>
          </w:p>
        </w:tc>
        <w:tc>
          <w:tcPr>
            <w:tcW w:w="1355" w:type="dxa"/>
            <w:vMerge/>
            <w:tcBorders>
              <w:left w:val="single" w:sz="8" w:space="0" w:color="000000"/>
              <w:bottom w:val="single" w:sz="8" w:space="0" w:color="000000"/>
              <w:right w:val="single" w:sz="8" w:space="0" w:color="000000"/>
            </w:tcBorders>
            <w:shd w:val="clear" w:color="auto" w:fill="CCCCFF"/>
          </w:tcPr>
          <w:p>
            <w:pPr/>
          </w:p>
        </w:tc>
        <w:tc>
          <w:tcPr>
            <w:tcW w:w="1543" w:type="dxa"/>
            <w:vMerge/>
            <w:tcBorders>
              <w:left w:val="single" w:sz="8" w:space="0" w:color="000000"/>
              <w:bottom w:val="single" w:sz="8" w:space="0" w:color="000000"/>
              <w:right w:val="single" w:sz="8" w:space="0" w:color="000000"/>
            </w:tcBorders>
            <w:shd w:val="clear" w:color="auto" w:fill="CCCCFF"/>
          </w:tcPr>
          <w:p>
            <w:pPr/>
          </w:p>
        </w:tc>
        <w:tc>
          <w:tcPr>
            <w:tcW w:w="1121"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3" w:lineRule="exact"/>
              <w:ind w:left="23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2"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3" w:lineRule="exact"/>
              <w:ind w:left="241"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740"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1"/>
              <w:ind w:left="98" w:right="287"/>
              <w:jc w:val="left"/>
              <w:rPr>
                <w:rFonts w:ascii="宋体" w:hAnsi="宋体" w:cs="宋体" w:eastAsia="宋体" w:hint="default"/>
                <w:sz w:val="21"/>
                <w:szCs w:val="21"/>
              </w:rPr>
            </w:pPr>
            <w:r>
              <w:rPr>
                <w:rFonts w:ascii="宋体" w:hAnsi="宋体" w:cs="宋体" w:eastAsia="宋体" w:hint="default"/>
                <w:sz w:val="21"/>
                <w:szCs w:val="21"/>
              </w:rPr>
              <w:t>归属于上市公司股东的每 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10.04</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10.13</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-0.97%</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24.84</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24.84</w:t>
            </w:r>
          </w:p>
        </w:tc>
      </w:tr>
      <w:tr>
        <w:trPr>
          <w:trHeight w:val="514" w:hRule="exact"/>
        </w:trPr>
        <w:tc>
          <w:tcPr>
            <w:tcW w:w="27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Times New Roman" w:hAnsi="Times New Roman" w:cs="Times New Roman" w:eastAsia="Times New Roman" w:hint="default"/>
                <w:sz w:val="21"/>
                <w:szCs w:val="21"/>
              </w:rPr>
            </w:pPr>
            <w:r>
              <w:rPr>
                <w:rFonts w:ascii="Times New Roman"/>
                <w:spacing w:val="-1"/>
                <w:sz w:val="21"/>
              </w:rPr>
              <w:t>5.58%</w:t>
            </w:r>
          </w:p>
        </w:tc>
        <w:tc>
          <w:tcPr>
            <w:tcW w:w="13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6.81%</w:t>
            </w:r>
          </w:p>
        </w:tc>
        <w:tc>
          <w:tcPr>
            <w:tcW w:w="1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-1.23%</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5.71%</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21"/>
                <w:szCs w:val="21"/>
              </w:rPr>
            </w:pPr>
            <w:r>
              <w:rPr>
                <w:rFonts w:ascii="Times New Roman"/>
                <w:spacing w:val="-1"/>
                <w:sz w:val="21"/>
              </w:rPr>
              <w:t>5.71%</w:t>
            </w:r>
          </w:p>
        </w:tc>
      </w:tr>
    </w:tbl>
    <w:p>
      <w:pPr>
        <w:spacing w:line="240" w:lineRule="auto" w:before="10"/>
        <w:rPr>
          <w:rFonts w:ascii="宋体" w:hAnsi="宋体" w:cs="宋体" w:eastAsia="宋体" w:hint="default"/>
          <w:sz w:val="12"/>
          <w:szCs w:val="12"/>
        </w:rPr>
      </w:pPr>
    </w:p>
    <w:p>
      <w:pPr>
        <w:pStyle w:val="BodyText"/>
        <w:spacing w:line="240" w:lineRule="auto" w:before="26"/>
        <w:ind w:left="67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年年末和</w:t>
      </w:r>
      <w:r>
        <w:rPr>
          <w:spacing w:val="-60"/>
        </w:rPr>
        <w:t> </w:t>
      </w:r>
      <w:r>
        <w:rPr>
          <w:rFonts w:ascii="Times New Roman" w:hAnsi="Times New Roman" w:cs="Times New Roman" w:eastAsia="Times New Roman" w:hint="default"/>
        </w:rPr>
        <w:t>2010 </w:t>
      </w:r>
      <w:r>
        <w:rPr/>
        <w:t>年年末股本分别为</w:t>
      </w:r>
      <w:r>
        <w:rPr>
          <w:spacing w:val="-60"/>
        </w:rPr>
        <w:t> </w:t>
      </w:r>
      <w:r>
        <w:rPr>
          <w:rFonts w:ascii="Times New Roman" w:hAnsi="Times New Roman" w:cs="Times New Roman" w:eastAsia="Times New Roman" w:hint="default"/>
        </w:rPr>
        <w:t>27,200 </w:t>
      </w:r>
      <w:r>
        <w:rPr/>
        <w:t>万股、</w:t>
      </w:r>
      <w:r>
        <w:rPr>
          <w:rFonts w:ascii="Times New Roman" w:hAnsi="Times New Roman" w:cs="Times New Roman" w:eastAsia="Times New Roman" w:hint="default"/>
        </w:rPr>
        <w:t>10,880 </w:t>
      </w:r>
      <w:r>
        <w:rPr/>
        <w:t>万股。</w:t>
      </w:r>
    </w:p>
    <w:p>
      <w:pPr>
        <w:pStyle w:val="BodyText"/>
        <w:spacing w:line="240" w:lineRule="auto" w:before="134"/>
        <w:ind w:left="0" w:right="194"/>
        <w:jc w:val="right"/>
      </w:pPr>
      <w:r>
        <w:rPr>
          <w:rFonts w:ascii="Times New Roman" w:hAnsi="Times New Roman" w:cs="Times New Roman" w:eastAsia="Times New Roman" w:hint="default"/>
        </w:rPr>
        <w:t>2. </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月本公司依据公司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年度股东大会决议，以</w:t>
      </w:r>
      <w:r>
        <w:rPr>
          <w:spacing w:val="-59"/>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w:t>
      </w:r>
    </w:p>
    <w:p>
      <w:pPr>
        <w:pStyle w:val="BodyText"/>
        <w:spacing w:line="240" w:lineRule="auto" w:before="134"/>
        <w:ind w:left="198" w:right="0"/>
        <w:jc w:val="left"/>
      </w:pPr>
      <w:r>
        <w:rPr/>
        <w:t>股本</w:t>
      </w:r>
      <w:r>
        <w:rPr>
          <w:spacing w:val="-60"/>
        </w:rPr>
        <w:t> </w:t>
      </w:r>
      <w:r>
        <w:rPr>
          <w:rFonts w:ascii="Times New Roman" w:hAnsi="Times New Roman" w:cs="Times New Roman" w:eastAsia="Times New Roman" w:hint="default"/>
        </w:rPr>
        <w:t>10,880 </w:t>
      </w:r>
      <w:r>
        <w:rPr>
          <w:spacing w:val="-6"/>
        </w:rPr>
        <w:t>万股为基数，每</w:t>
      </w:r>
      <w:r>
        <w:rPr>
          <w:spacing w:val="-60"/>
        </w:rPr>
        <w:t> </w:t>
      </w:r>
      <w:r>
        <w:rPr>
          <w:rFonts w:ascii="Times New Roman" w:hAnsi="Times New Roman" w:cs="Times New Roman" w:eastAsia="Times New Roman" w:hint="default"/>
        </w:rPr>
        <w:t>10 </w:t>
      </w:r>
      <w:r>
        <w:rPr/>
        <w:t>股派发现金股利</w:t>
      </w:r>
      <w:r>
        <w:rPr>
          <w:spacing w:val="-60"/>
        </w:rPr>
        <w:t> </w:t>
      </w:r>
      <w:r>
        <w:rPr>
          <w:rFonts w:ascii="Times New Roman" w:hAnsi="Times New Roman" w:cs="Times New Roman" w:eastAsia="Times New Roman" w:hint="default"/>
        </w:rPr>
        <w:t>5 </w:t>
      </w:r>
      <w:r>
        <w:rPr>
          <w:spacing w:val="-12"/>
        </w:rPr>
        <w:t>元，每</w:t>
      </w:r>
      <w:r>
        <w:rPr>
          <w:spacing w:val="-60"/>
        </w:rPr>
        <w:t> </w:t>
      </w:r>
      <w:r>
        <w:rPr>
          <w:rFonts w:ascii="Times New Roman" w:hAnsi="Times New Roman" w:cs="Times New Roman" w:eastAsia="Times New Roman" w:hint="default"/>
        </w:rPr>
        <w:t>10 </w:t>
      </w:r>
      <w:r>
        <w:rPr/>
        <w:t>股分配股票股利</w:t>
      </w:r>
      <w:r>
        <w:rPr>
          <w:spacing w:val="-60"/>
        </w:rPr>
        <w:t> </w:t>
      </w:r>
      <w:r>
        <w:rPr>
          <w:rFonts w:ascii="Times New Roman" w:hAnsi="Times New Roman" w:cs="Times New Roman" w:eastAsia="Times New Roman" w:hint="default"/>
        </w:rPr>
        <w:t>5 </w:t>
      </w:r>
      <w:r>
        <w:rPr>
          <w:spacing w:val="-9"/>
        </w:rPr>
        <w:t>股，同时</w:t>
      </w:r>
    </w:p>
    <w:p>
      <w:pPr>
        <w:pStyle w:val="BodyText"/>
        <w:spacing w:line="240" w:lineRule="auto" w:before="134"/>
        <w:ind w:left="198" w:right="0"/>
        <w:jc w:val="left"/>
      </w:pPr>
      <w:r>
        <w:rPr/>
        <w:t>以资本公积向全体股东每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7"/>
        </w:rPr>
        <w:t>股，合计增加股本</w:t>
      </w:r>
      <w:r>
        <w:rPr>
          <w:spacing w:val="-59"/>
        </w:rPr>
        <w:t> </w:t>
      </w:r>
      <w:r>
        <w:rPr>
          <w:rFonts w:ascii="Times New Roman" w:hAnsi="Times New Roman" w:cs="Times New Roman" w:eastAsia="Times New Roman" w:hint="default"/>
        </w:rPr>
        <w:t>16,320</w:t>
      </w:r>
      <w:r>
        <w:rPr>
          <w:rFonts w:ascii="Times New Roman" w:hAnsi="Times New Roman" w:cs="Times New Roman" w:eastAsia="Times New Roman" w:hint="default"/>
          <w:spacing w:val="1"/>
        </w:rPr>
        <w:t> </w:t>
      </w:r>
      <w:r>
        <w:rPr>
          <w:spacing w:val="-6"/>
        </w:rPr>
        <w:t>万股，转增后公司总股</w:t>
      </w:r>
    </w:p>
    <w:p>
      <w:pPr>
        <w:pStyle w:val="BodyText"/>
        <w:spacing w:line="240" w:lineRule="auto" w:before="134"/>
        <w:ind w:left="198" w:right="0"/>
        <w:jc w:val="left"/>
      </w:pPr>
      <w:r>
        <w:rPr/>
        <w:t>本为</w:t>
      </w:r>
      <w:r>
        <w:rPr>
          <w:spacing w:val="-60"/>
        </w:rPr>
        <w:t> </w:t>
      </w:r>
      <w:r>
        <w:rPr>
          <w:rFonts w:ascii="Times New Roman" w:hAnsi="Times New Roman" w:cs="Times New Roman" w:eastAsia="Times New Roman" w:hint="default"/>
        </w:rPr>
        <w:t>27,200 </w:t>
      </w:r>
      <w:r>
        <w:rPr/>
        <w:t>万股。</w:t>
      </w:r>
    </w:p>
    <w:p>
      <w:pPr>
        <w:pStyle w:val="BodyText"/>
        <w:spacing w:line="338" w:lineRule="auto" w:before="134"/>
        <w:ind w:left="198" w:right="193" w:firstLine="480"/>
        <w:jc w:val="both"/>
      </w:pPr>
      <w:r>
        <w:rPr>
          <w:rFonts w:ascii="Times New Roman" w:hAnsi="Times New Roman" w:cs="Times New Roman" w:eastAsia="Times New Roman" w:hint="default"/>
        </w:rPr>
        <w:t>3. </w:t>
      </w:r>
      <w:r>
        <w:rPr/>
        <w:t>为使数据具有可比性，根据《公开发行证券的公司信息披露编报规则第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 </w:t>
      </w:r>
      <w:r>
        <w:rPr>
          <w:spacing w:val="-6"/>
        </w:rPr>
        <w:t>净资产收益率和每股收益的计算及披露》（</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25"/>
        </w:rPr>
        <w:t> </w:t>
      </w:r>
      <w:r>
        <w:rPr/>
        <w:t>年修订）的相关规定，公司按照资本公</w:t>
      </w:r>
      <w:r>
        <w:rPr>
          <w:spacing w:val="-118"/>
        </w:rPr>
        <w:t> </w:t>
      </w:r>
      <w:r>
        <w:rPr/>
        <w:t>积转增股本和分配股票股利后的股数重新计算各比较期间的每股收益。</w:t>
      </w:r>
    </w:p>
    <w:p>
      <w:pPr>
        <w:spacing w:line="240" w:lineRule="auto" w:before="8"/>
        <w:rPr>
          <w:rFonts w:ascii="宋体" w:hAnsi="宋体" w:cs="宋体" w:eastAsia="宋体" w:hint="default"/>
          <w:sz w:val="22"/>
          <w:szCs w:val="22"/>
        </w:rPr>
      </w:pPr>
    </w:p>
    <w:p>
      <w:pPr>
        <w:pStyle w:val="Heading2"/>
        <w:tabs>
          <w:tab w:pos="1037" w:val="left" w:leader="none"/>
        </w:tabs>
        <w:spacing w:line="240" w:lineRule="auto" w:before="0"/>
        <w:ind w:left="198" w:right="0"/>
        <w:jc w:val="left"/>
        <w:rPr>
          <w:b w:val="0"/>
          <w:bCs w:val="0"/>
        </w:rPr>
      </w:pPr>
      <w:r>
        <w:rPr>
          <w:w w:val="95"/>
        </w:rPr>
        <w:t>二、</w:t>
        <w:tab/>
      </w:r>
      <w:r>
        <w:rPr/>
        <w:t>报告期内非经常性损益的项目及金额</w:t>
      </w:r>
      <w:r>
        <w:rPr>
          <w:b w:val="0"/>
          <w:bCs w:val="0"/>
        </w:rPr>
      </w:r>
    </w:p>
    <w:p>
      <w:pPr>
        <w:spacing w:line="240" w:lineRule="auto" w:before="9"/>
        <w:rPr>
          <w:rFonts w:ascii="宋体" w:hAnsi="宋体" w:cs="宋体" w:eastAsia="宋体" w:hint="default"/>
          <w:b/>
          <w:bCs/>
          <w:sz w:val="30"/>
          <w:szCs w:val="30"/>
        </w:rPr>
      </w:pPr>
    </w:p>
    <w:p>
      <w:pPr>
        <w:spacing w:before="0"/>
        <w:ind w:left="0" w:right="1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4253"/>
        <w:gridCol w:w="1559"/>
        <w:gridCol w:w="1560"/>
        <w:gridCol w:w="1702"/>
      </w:tblGrid>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4" w:lineRule="exact"/>
              <w:ind w:left="128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5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0" w:lineRule="exact"/>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0" w:lineRule="exact"/>
              <w:ind w:left="22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0" w:lineRule="exact"/>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49" w:hRule="exact"/>
        </w:trPr>
        <w:tc>
          <w:tcPr>
            <w:tcW w:w="4253" w:type="dxa"/>
            <w:tcBorders>
              <w:top w:val="single" w:sz="9" w:space="0" w:color="CCCCFF"/>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-53,257.49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1,540.00</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2,750.31</w:t>
            </w:r>
            <w:r>
              <w:rPr>
                <w:rFonts w:ascii="Times New Roman"/>
                <w:sz w:val="21"/>
              </w:rPr>
            </w:r>
          </w:p>
        </w:tc>
      </w:tr>
      <w:tr>
        <w:trPr>
          <w:trHeight w:val="9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w:t>
            </w:r>
          </w:p>
          <w:p>
            <w:pPr>
              <w:pStyle w:val="TableParagraph"/>
              <w:spacing w:line="273" w:lineRule="auto" w:before="38"/>
              <w:ind w:left="22" w:right="20"/>
              <w:jc w:val="left"/>
              <w:rPr>
                <w:rFonts w:ascii="宋体" w:hAnsi="宋体" w:cs="宋体" w:eastAsia="宋体" w:hint="default"/>
                <w:sz w:val="21"/>
                <w:szCs w:val="21"/>
              </w:rPr>
            </w:pPr>
            <w:r>
              <w:rPr>
                <w:rFonts w:ascii="宋体" w:hAnsi="宋体" w:cs="宋体" w:eastAsia="宋体" w:hint="default"/>
                <w:sz w:val="21"/>
                <w:szCs w:val="21"/>
              </w:rPr>
              <w:t>业务密切相关，符合国家政策规定、按照一定 标准定额或定量持续享受的政府补助除外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75,658,696.80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33,947,963.84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24,619,157.66</w:t>
            </w:r>
          </w:p>
        </w:tc>
      </w:tr>
      <w:tr>
        <w:trPr>
          <w:trHeight w:val="636"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1"/>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1"/>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1"/>
              <w:jc w:val="right"/>
              <w:rPr>
                <w:rFonts w:ascii="Times New Roman" w:hAnsi="Times New Roman" w:cs="Times New Roman" w:eastAsia="Times New Roman" w:hint="default"/>
                <w:sz w:val="21"/>
                <w:szCs w:val="21"/>
              </w:rPr>
            </w:pPr>
            <w:r>
              <w:rPr>
                <w:rFonts w:ascii="Times New Roman"/>
                <w:sz w:val="21"/>
              </w:rPr>
              <w:t>-3,773,799.80</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980,226.85</w:t>
            </w:r>
            <w:r>
              <w:rPr>
                <w:rFonts w:ascii="Times New Roman"/>
                <w:sz w:val="21"/>
              </w:rPr>
            </w:r>
          </w:p>
        </w:tc>
      </w:tr>
      <w:tr>
        <w:trPr>
          <w:trHeight w:val="349"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33,497.10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55,810.27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-480,240.48</w:t>
            </w:r>
          </w:p>
        </w:tc>
      </w:tr>
      <w:tr>
        <w:trPr>
          <w:trHeight w:val="350" w:hRule="exact"/>
        </w:trPr>
        <w:tc>
          <w:tcPr>
            <w:tcW w:w="4253" w:type="dxa"/>
            <w:tcBorders>
              <w:top w:val="single" w:sz="4" w:space="0" w:color="000000"/>
              <w:left w:val="single" w:sz="4" w:space="0" w:color="000000"/>
              <w:bottom w:val="single" w:sz="10" w:space="0" w:color="CCE8CF"/>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-7,563,893.64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-4,080,637.69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-2,348,290.40</w:t>
            </w:r>
          </w:p>
        </w:tc>
      </w:tr>
      <w:tr>
        <w:trPr>
          <w:trHeight w:val="344" w:hRule="exact"/>
        </w:trPr>
        <w:tc>
          <w:tcPr>
            <w:tcW w:w="4253" w:type="dxa"/>
            <w:tcBorders>
              <w:top w:val="single" w:sz="10" w:space="0" w:color="CCE8CF"/>
              <w:left w:val="single" w:sz="4" w:space="0" w:color="000000"/>
              <w:bottom w:val="single" w:sz="5" w:space="0" w:color="CCE8CF"/>
              <w:right w:val="single" w:sz="4" w:space="0" w:color="000000"/>
            </w:tcBorders>
          </w:tcPr>
          <w:p>
            <w:pPr>
              <w:pStyle w:val="TableParagraph"/>
              <w:tabs>
                <w:tab w:pos="1911" w:val="left" w:leader="none"/>
                <w:tab w:pos="4219" w:val="left" w:leader="none"/>
              </w:tabs>
              <w:spacing w:line="24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CCE8CF" w:color="auto" w:val="clear"/>
              </w:rPr>
              <w:t> </w:t>
              <w:tab/>
            </w:r>
            <w:r>
              <w:rPr>
                <w:rFonts w:ascii="宋体" w:hAnsi="宋体" w:cs="宋体" w:eastAsia="宋体" w:hint="default"/>
                <w:sz w:val="21"/>
                <w:szCs w:val="21"/>
                <w:shd w:fill="CCE8CF" w:color="auto" w:val="clear"/>
              </w:rPr>
              <w:t>合计</w:t>
              <w:tab/>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68,075,042.77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29,924,676.42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18,999,804.14</w:t>
            </w:r>
          </w:p>
        </w:tc>
      </w:tr>
    </w:tbl>
    <w:p>
      <w:pPr>
        <w:spacing w:line="240" w:lineRule="auto" w:before="10"/>
        <w:rPr>
          <w:rFonts w:ascii="宋体" w:hAnsi="宋体" w:cs="宋体" w:eastAsia="宋体" w:hint="default"/>
          <w:sz w:val="13"/>
          <w:szCs w:val="13"/>
        </w:rPr>
      </w:pPr>
    </w:p>
    <w:p>
      <w:pPr>
        <w:pStyle w:val="Heading2"/>
        <w:tabs>
          <w:tab w:pos="1038" w:val="left" w:leader="none"/>
        </w:tabs>
        <w:spacing w:line="240" w:lineRule="auto"/>
        <w:ind w:left="198" w:right="0"/>
        <w:jc w:val="left"/>
        <w:rPr>
          <w:b w:val="0"/>
          <w:bCs w:val="0"/>
        </w:rPr>
      </w:pPr>
      <w:r>
        <w:rPr>
          <w:w w:val="95"/>
        </w:rPr>
        <w:t>三、</w:t>
        <w:tab/>
      </w:r>
      <w:r>
        <w:rPr/>
        <w:t>重大风险提示</w:t>
      </w:r>
      <w:r>
        <w:rPr>
          <w:b w:val="0"/>
          <w:bCs w:val="0"/>
        </w:rPr>
      </w:r>
    </w:p>
    <w:p>
      <w:pPr>
        <w:spacing w:after="0" w:line="240" w:lineRule="auto"/>
        <w:jc w:val="left"/>
        <w:sectPr>
          <w:pgSz w:w="11910" w:h="16840"/>
          <w:pgMar w:header="863" w:footer="1187" w:top="1360" w:bottom="1380" w:left="1220" w:right="1220"/>
        </w:sectPr>
      </w:pPr>
    </w:p>
    <w:p>
      <w:pPr>
        <w:spacing w:line="240" w:lineRule="auto" w:before="2"/>
        <w:rPr>
          <w:rFonts w:ascii="宋体" w:hAnsi="宋体" w:cs="宋体" w:eastAsia="宋体" w:hint="default"/>
          <w:b/>
          <w:bCs/>
          <w:sz w:val="14"/>
          <w:szCs w:val="14"/>
        </w:rPr>
      </w:pPr>
    </w:p>
    <w:p>
      <w:pPr>
        <w:pStyle w:val="Heading2"/>
        <w:spacing w:line="240" w:lineRule="auto"/>
        <w:ind w:left="620" w:right="96"/>
        <w:jc w:val="left"/>
        <w:rPr>
          <w:b w:val="0"/>
          <w:bCs w:val="0"/>
        </w:rPr>
      </w:pPr>
      <w:r>
        <w:rPr/>
        <w:t>（一）</w:t>
      </w:r>
      <w:r>
        <w:rPr>
          <w:rFonts w:ascii="Times New Roman" w:hAnsi="Times New Roman" w:cs="Times New Roman" w:eastAsia="Times New Roman" w:hint="default"/>
        </w:rPr>
        <w:t>USBKEY</w:t>
      </w:r>
      <w:r>
        <w:rPr>
          <w:rFonts w:ascii="Times New Roman" w:hAnsi="Times New Roman" w:cs="Times New Roman" w:eastAsia="Times New Roman" w:hint="default"/>
          <w:spacing w:val="-6"/>
        </w:rPr>
        <w:t> </w:t>
      </w:r>
      <w:r>
        <w:rPr/>
        <w:t>安全主控芯片市场竞争加剧风险</w:t>
      </w:r>
      <w:r>
        <w:rPr>
          <w:b w:val="0"/>
          <w:bCs w:val="0"/>
        </w:rPr>
      </w:r>
    </w:p>
    <w:p>
      <w:pPr>
        <w:pStyle w:val="BodyText"/>
        <w:spacing w:line="357" w:lineRule="auto" w:before="134"/>
        <w:ind w:left="138" w:right="233" w:firstLine="480"/>
        <w:jc w:val="both"/>
      </w:pPr>
      <w:r>
        <w:rPr/>
        <w:t>尽管公司在 USBKEY</w:t>
      </w:r>
      <w:r>
        <w:rPr>
          <w:spacing w:val="-50"/>
        </w:rPr>
        <w:t> </w:t>
      </w:r>
      <w:r>
        <w:rPr/>
        <w:t>安全芯片细分市场继续占据了领先的市场地位，但行业市场竞</w:t>
      </w:r>
      <w:r>
        <w:rPr/>
        <w:t> </w:t>
      </w:r>
      <w:r>
        <w:rPr>
          <w:spacing w:val="-2"/>
        </w:rPr>
        <w:t>争日趋激烈，竞争者有依靠降低产品销售价格来取得市场份额的趋势，给公司市场份额</w:t>
      </w:r>
      <w:r>
        <w:rPr>
          <w:spacing w:val="-92"/>
        </w:rPr>
        <w:t> </w:t>
      </w:r>
      <w:r>
        <w:rPr>
          <w:spacing w:val="-92"/>
        </w:rPr>
      </w:r>
      <w:r>
        <w:rPr>
          <w:spacing w:val="-3"/>
        </w:rPr>
        <w:t>和产品价格造成较大压力，USBKEY</w:t>
      </w:r>
      <w:r>
        <w:rPr>
          <w:spacing w:val="-47"/>
        </w:rPr>
        <w:t> </w:t>
      </w:r>
      <w:r>
        <w:rPr>
          <w:spacing w:val="-3"/>
        </w:rPr>
        <w:t>安全主控芯片销售价格可能继续下滑，进而影响公司</w:t>
      </w:r>
      <w:r>
        <w:rPr/>
        <w:t> 业绩。</w:t>
      </w:r>
    </w:p>
    <w:p>
      <w:pPr>
        <w:spacing w:line="357" w:lineRule="auto" w:before="35"/>
        <w:ind w:left="618" w:right="96" w:firstLine="2"/>
        <w:jc w:val="left"/>
        <w:rPr>
          <w:rFonts w:ascii="宋体" w:hAnsi="宋体" w:cs="宋体" w:eastAsia="宋体" w:hint="default"/>
          <w:sz w:val="24"/>
          <w:szCs w:val="24"/>
        </w:rPr>
      </w:pPr>
      <w:r>
        <w:rPr>
          <w:rFonts w:ascii="宋体" w:hAnsi="宋体" w:cs="宋体" w:eastAsia="宋体" w:hint="default"/>
          <w:b/>
          <w:bCs/>
          <w:sz w:val="24"/>
          <w:szCs w:val="24"/>
        </w:rPr>
        <w:t>（二）移动支付产业政策和行业标准导致的业务发展风险</w:t>
      </w:r>
      <w:r>
        <w:rPr>
          <w:rFonts w:ascii="宋体" w:hAnsi="宋体" w:cs="宋体" w:eastAsia="宋体" w:hint="default"/>
          <w:b/>
          <w:bCs/>
          <w:spacing w:val="1"/>
          <w:w w:val="99"/>
          <w:sz w:val="24"/>
          <w:szCs w:val="24"/>
        </w:rPr>
        <w:t> </w:t>
      </w:r>
      <w:r>
        <w:rPr>
          <w:rFonts w:ascii="宋体" w:hAnsi="宋体" w:cs="宋体" w:eastAsia="宋体" w:hint="default"/>
          <w:sz w:val="24"/>
          <w:szCs w:val="24"/>
        </w:rPr>
        <w:t>金融行业移动支付标准已确定为</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13.56M</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标准，主要运营商对于近场支付有多种选</w:t>
      </w:r>
    </w:p>
    <w:p>
      <w:pPr>
        <w:pStyle w:val="BodyText"/>
        <w:spacing w:line="357" w:lineRule="auto" w:before="4"/>
        <w:ind w:left="138" w:right="233"/>
        <w:jc w:val="both"/>
      </w:pPr>
      <w:r>
        <w:rPr>
          <w:spacing w:val="-2"/>
        </w:rPr>
        <w:t>择方案，公司移动支付业务的市场推广之路仍面临较大的挑战。公司在移动支付方面的</w:t>
      </w:r>
      <w:r>
        <w:rPr>
          <w:spacing w:val="-92"/>
        </w:rPr>
        <w:t> </w:t>
      </w:r>
      <w:r>
        <w:rPr>
          <w:spacing w:val="-92"/>
        </w:rPr>
      </w:r>
      <w:r>
        <w:rPr>
          <w:spacing w:val="-2"/>
        </w:rPr>
        <w:t>前期投入可能难以达到预期的市场效益，同时，近场支付增值业务的开拓亦需要时间的</w:t>
      </w:r>
      <w:r>
        <w:rPr>
          <w:spacing w:val="-92"/>
        </w:rPr>
        <w:t> </w:t>
      </w:r>
      <w:r>
        <w:rPr>
          <w:spacing w:val="-92"/>
        </w:rPr>
      </w:r>
      <w:r>
        <w:rPr>
          <w:spacing w:val="-2"/>
        </w:rPr>
        <w:t>积累，以上均可能直接影响公司业绩。此外，其他新产品短期内尚不能为公司业绩做出</w:t>
      </w:r>
      <w:r>
        <w:rPr>
          <w:spacing w:val="-94"/>
        </w:rPr>
        <w:t> </w:t>
      </w:r>
      <w:r>
        <w:rPr>
          <w:spacing w:val="-94"/>
        </w:rPr>
      </w:r>
      <w:r>
        <w:rPr/>
        <w:t>较大贡献，对公司</w:t>
      </w:r>
      <w:r>
        <w:rPr>
          <w:spacing w:val="-60"/>
        </w:rPr>
        <w:t> </w:t>
      </w:r>
      <w:r>
        <w:rPr/>
        <w:t>2013</w:t>
      </w:r>
      <w:r>
        <w:rPr>
          <w:spacing w:val="-60"/>
        </w:rPr>
        <w:t> </w:t>
      </w:r>
      <w:r>
        <w:rPr/>
        <w:t>年度业绩造成严峻压力。</w:t>
      </w:r>
    </w:p>
    <w:p>
      <w:pPr>
        <w:spacing w:line="357" w:lineRule="auto" w:before="35"/>
        <w:ind w:left="618" w:right="96" w:firstLine="2"/>
        <w:jc w:val="left"/>
        <w:rPr>
          <w:rFonts w:ascii="宋体" w:hAnsi="宋体" w:cs="宋体" w:eastAsia="宋体" w:hint="default"/>
          <w:sz w:val="24"/>
          <w:szCs w:val="24"/>
        </w:rPr>
      </w:pPr>
      <w:r>
        <w:rPr>
          <w:rFonts w:ascii="宋体" w:hAnsi="宋体" w:cs="宋体" w:eastAsia="宋体" w:hint="default"/>
          <w:b/>
          <w:bCs/>
          <w:sz w:val="24"/>
          <w:szCs w:val="24"/>
        </w:rPr>
        <w:t>（三）募集资金使用效益不佳的风险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公司募集资金投资项目的可行性分析是基于当时的市场环境、技术发展趋势等因素</w:t>
      </w:r>
    </w:p>
    <w:p>
      <w:pPr>
        <w:pStyle w:val="BodyText"/>
        <w:spacing w:line="357" w:lineRule="auto"/>
        <w:ind w:left="138" w:right="96"/>
        <w:jc w:val="left"/>
      </w:pPr>
      <w:r>
        <w:rPr/>
        <w:t>做出的，投资项目经过了慎重、充分的可行性研究论证。但由于市场需求和技术更新较 </w:t>
      </w:r>
      <w:r>
        <w:rPr>
          <w:spacing w:val="-5"/>
        </w:rPr>
        <w:t>快，导致部分募投项目未能按时完成，部分募投项目虽然完成但未能达到预期收益目标。</w:t>
      </w:r>
      <w:r>
        <w:rPr>
          <w:spacing w:val="-93"/>
        </w:rPr>
        <w:t> </w:t>
      </w:r>
      <w:r>
        <w:rPr>
          <w:spacing w:val="-93"/>
        </w:rPr>
      </w:r>
      <w:r>
        <w:rPr/>
        <w:t>同时，公司上市后，本着客观审慎和切实有效的原则寻求合适的超募资金投资项目，但</w:t>
      </w:r>
      <w:r>
        <w:rPr/>
        <w:t> 截至目前公司超募资金尚未使用完毕，超募资金使用效率有待提高。</w:t>
      </w:r>
    </w:p>
    <w:p>
      <w:pPr>
        <w:spacing w:after="0" w:line="357" w:lineRule="auto"/>
        <w:jc w:val="left"/>
        <w:sectPr>
          <w:pgSz w:w="11910" w:h="16840"/>
          <w:pgMar w:header="863" w:footer="1187" w:top="1360" w:bottom="1380" w:left="1280" w:right="1180"/>
        </w:sectPr>
      </w:pPr>
    </w:p>
    <w:p>
      <w:pPr>
        <w:spacing w:line="240" w:lineRule="auto" w:before="7"/>
        <w:rPr>
          <w:rFonts w:ascii="宋体" w:hAnsi="宋体" w:cs="宋体" w:eastAsia="宋体" w:hint="default"/>
          <w:sz w:val="15"/>
          <w:szCs w:val="15"/>
        </w:rPr>
      </w:pPr>
    </w:p>
    <w:p>
      <w:pPr>
        <w:pStyle w:val="Heading1"/>
        <w:spacing w:line="460" w:lineRule="exact"/>
        <w:ind w:left="3683" w:right="96"/>
        <w:jc w:val="left"/>
      </w:pPr>
      <w:bookmarkStart w:name="_TOC_250006" w:id="4"/>
      <w:bookmarkEnd w:id="4"/>
      <w:r>
        <w:rPr/>
        <w:t>第四节 董事会报告</w:t>
      </w:r>
    </w:p>
    <w:p>
      <w:pPr>
        <w:spacing w:line="240" w:lineRule="auto" w:before="6"/>
        <w:rPr>
          <w:rFonts w:ascii="黑体" w:hAnsi="黑体" w:cs="黑体" w:eastAsia="黑体" w:hint="default"/>
          <w:sz w:val="17"/>
          <w:szCs w:val="17"/>
        </w:rPr>
      </w:pPr>
    </w:p>
    <w:p>
      <w:pPr>
        <w:pStyle w:val="Heading2"/>
        <w:spacing w:line="240" w:lineRule="auto"/>
        <w:ind w:left="138" w:right="96"/>
        <w:jc w:val="left"/>
        <w:rPr>
          <w:b w:val="0"/>
          <w:bCs w:val="0"/>
        </w:rPr>
      </w:pPr>
      <w:r>
        <w:rPr/>
        <w:t>一、管理层讨论与分析</w:t>
      </w:r>
      <w:r>
        <w:rPr>
          <w:b w:val="0"/>
          <w:bCs w:val="0"/>
        </w:rPr>
      </w:r>
    </w:p>
    <w:p>
      <w:pPr>
        <w:spacing w:line="240" w:lineRule="auto" w:before="0"/>
        <w:rPr>
          <w:rFonts w:ascii="宋体" w:hAnsi="宋体" w:cs="宋体" w:eastAsia="宋体" w:hint="default"/>
          <w:b/>
          <w:bCs/>
          <w:sz w:val="30"/>
          <w:szCs w:val="30"/>
        </w:rPr>
      </w:pPr>
    </w:p>
    <w:p>
      <w:pPr>
        <w:pStyle w:val="BodyText"/>
        <w:spacing w:line="343" w:lineRule="auto" w:before="0"/>
        <w:ind w:left="138" w:right="96"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spacing w:val="-7"/>
        </w:rPr>
        <w:t>年是公司上市后第二个完整的会计年度，也是公司苦练内功、夯实基础的一年。</w:t>
      </w:r>
      <w:r>
        <w:rPr/>
        <w:t> 报告期内，面对主营业务 </w:t>
      </w:r>
      <w:r>
        <w:rPr>
          <w:rFonts w:ascii="Times New Roman" w:hAnsi="Times New Roman" w:cs="Times New Roman" w:eastAsia="Times New Roman" w:hint="default"/>
        </w:rPr>
        <w:t>USBKEY</w:t>
      </w:r>
      <w:r>
        <w:rPr>
          <w:rFonts w:ascii="Times New Roman" w:hAnsi="Times New Roman" w:cs="Times New Roman" w:eastAsia="Times New Roman" w:hint="default"/>
          <w:spacing w:val="9"/>
        </w:rPr>
        <w:t> </w:t>
      </w:r>
      <w:r>
        <w:rPr/>
        <w:t>安全主控芯片竞争加剧，国内金融行业移动支付标 准与国际基于 </w:t>
      </w:r>
      <w:r>
        <w:rPr>
          <w:rFonts w:ascii="Times New Roman" w:hAnsi="Times New Roman" w:cs="Times New Roman" w:eastAsia="Times New Roman" w:hint="default"/>
        </w:rPr>
        <w:t>13.56MHz NFC </w:t>
      </w:r>
      <w:r>
        <w:rPr/>
        <w:t>标准相衔接，</w:t>
      </w:r>
      <w:r>
        <w:rPr>
          <w:rFonts w:ascii="Times New Roman" w:hAnsi="Times New Roman" w:cs="Times New Roman" w:eastAsia="Times New Roman" w:hint="default"/>
        </w:rPr>
        <w:t>TDLTE</w:t>
      </w:r>
      <w:r>
        <w:rPr>
          <w:rFonts w:ascii="Times New Roman" w:hAnsi="Times New Roman" w:cs="Times New Roman" w:eastAsia="Times New Roman" w:hint="default"/>
          <w:spacing w:val="19"/>
        </w:rPr>
        <w:t> </w:t>
      </w:r>
      <w:r>
        <w:rPr/>
        <w:t>射频通讯芯片及终端产品市场仍处 于酝酿期等复杂形势，公司坚持“自主创新、人本需求”的理念，加强内控建设，持续 保持研发投入，积极开拓市场。</w:t>
      </w:r>
    </w:p>
    <w:p>
      <w:pPr>
        <w:pStyle w:val="BodyText"/>
        <w:spacing w:line="338" w:lineRule="auto" w:before="49"/>
        <w:ind w:left="138" w:right="96"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年实现营业收入</w:t>
      </w:r>
      <w:r>
        <w:rPr>
          <w:spacing w:val="-54"/>
        </w:rPr>
        <w:t> </w:t>
      </w:r>
      <w:r>
        <w:rPr>
          <w:rFonts w:ascii="Times New Roman" w:hAnsi="Times New Roman" w:cs="Times New Roman" w:eastAsia="Times New Roman" w:hint="default"/>
        </w:rPr>
        <w:t>42,838.02</w:t>
      </w:r>
      <w:r>
        <w:rPr>
          <w:rFonts w:ascii="Times New Roman" w:hAnsi="Times New Roman" w:cs="Times New Roman" w:eastAsia="Times New Roman" w:hint="default"/>
          <w:spacing w:val="6"/>
        </w:rPr>
        <w:t> </w:t>
      </w:r>
      <w:r>
        <w:rPr/>
        <w:t>万元，同比下降</w:t>
      </w:r>
      <w:r>
        <w:rPr>
          <w:spacing w:val="-54"/>
        </w:rPr>
        <w:t> </w:t>
      </w:r>
      <w:r>
        <w:rPr>
          <w:rFonts w:ascii="Times New Roman" w:hAnsi="Times New Roman" w:cs="Times New Roman" w:eastAsia="Times New Roman" w:hint="default"/>
        </w:rPr>
        <w:t>25.03%</w:t>
      </w:r>
      <w:r>
        <w:rPr/>
        <w:t>；营业利润</w:t>
      </w:r>
      <w:r>
        <w:rPr>
          <w:rFonts w:ascii="Times New Roman" w:hAnsi="Times New Roman" w:cs="Times New Roman" w:eastAsia="Times New Roman" w:hint="default"/>
        </w:rPr>
        <w:t>-2,188.79</w:t>
      </w:r>
      <w:r>
        <w:rPr>
          <w:rFonts w:ascii="Times New Roman" w:hAnsi="Times New Roman" w:cs="Times New Roman" w:eastAsia="Times New Roman" w:hint="default"/>
          <w:spacing w:val="6"/>
        </w:rPr>
        <w:t> </w:t>
      </w:r>
      <w:r>
        <w:rPr/>
        <w:t>万元， 同比下降</w:t>
      </w:r>
      <w:r>
        <w:rPr>
          <w:spacing w:val="-64"/>
        </w:rPr>
        <w:t> </w:t>
      </w:r>
      <w:r>
        <w:rPr>
          <w:rFonts w:ascii="Times New Roman" w:hAnsi="Times New Roman" w:cs="Times New Roman" w:eastAsia="Times New Roman" w:hint="default"/>
          <w:spacing w:val="-3"/>
        </w:rPr>
        <w:t>139.31%</w:t>
      </w:r>
      <w:r>
        <w:rPr>
          <w:spacing w:val="-3"/>
        </w:rPr>
        <w:t>；利润总额</w:t>
      </w:r>
      <w:r>
        <w:rPr>
          <w:spacing w:val="-64"/>
        </w:rPr>
        <w:t> </w:t>
      </w:r>
      <w:r>
        <w:rPr>
          <w:rFonts w:ascii="Times New Roman" w:hAnsi="Times New Roman" w:cs="Times New Roman" w:eastAsia="Times New Roman" w:hint="default"/>
        </w:rPr>
        <w:t>6,437.24</w:t>
      </w:r>
      <w:r>
        <w:rPr>
          <w:rFonts w:ascii="Times New Roman" w:hAnsi="Times New Roman" w:cs="Times New Roman" w:eastAsia="Times New Roman" w:hint="default"/>
          <w:spacing w:val="-4"/>
        </w:rPr>
        <w:t> </w:t>
      </w:r>
      <w:r>
        <w:rPr>
          <w:spacing w:val="-5"/>
        </w:rPr>
        <w:t>万元，同比下降</w:t>
      </w:r>
      <w:r>
        <w:rPr>
          <w:spacing w:val="-64"/>
        </w:rPr>
        <w:t> </w:t>
      </w:r>
      <w:r>
        <w:rPr>
          <w:rFonts w:ascii="Times New Roman" w:hAnsi="Times New Roman" w:cs="Times New Roman" w:eastAsia="Times New Roman" w:hint="default"/>
        </w:rPr>
        <w:t>43.68%</w:t>
      </w:r>
      <w:r>
        <w:rPr/>
        <w:t>；实现归属于上市公司股 东的净利润</w:t>
      </w:r>
      <w:r>
        <w:rPr>
          <w:spacing w:val="-49"/>
        </w:rPr>
        <w:t> </w:t>
      </w:r>
      <w:r>
        <w:rPr>
          <w:rFonts w:ascii="Times New Roman" w:hAnsi="Times New Roman" w:cs="Times New Roman" w:eastAsia="Times New Roman" w:hint="default"/>
        </w:rPr>
        <w:t>5,499.23</w:t>
      </w:r>
      <w:r>
        <w:rPr>
          <w:rFonts w:ascii="Times New Roman" w:hAnsi="Times New Roman" w:cs="Times New Roman" w:eastAsia="Times New Roman" w:hint="default"/>
          <w:spacing w:val="12"/>
        </w:rPr>
        <w:t> </w:t>
      </w:r>
      <w:r>
        <w:rPr/>
        <w:t>万元，同比下降</w:t>
      </w:r>
      <w:r>
        <w:rPr>
          <w:spacing w:val="-49"/>
        </w:rPr>
        <w:t> </w:t>
      </w:r>
      <w:r>
        <w:rPr>
          <w:rFonts w:ascii="Times New Roman" w:hAnsi="Times New Roman" w:cs="Times New Roman" w:eastAsia="Times New Roman" w:hint="default"/>
        </w:rPr>
        <w:t>48.95%</w:t>
      </w:r>
      <w:r>
        <w:rPr/>
        <w:t>（由于公司于</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月获批</w:t>
      </w:r>
      <w:r>
        <w:rPr>
          <w:spacing w:val="-49"/>
        </w:rPr>
        <w:t> </w:t>
      </w:r>
      <w:r>
        <w:rPr>
          <w:rFonts w:ascii="Times New Roman" w:hAnsi="Times New Roman" w:cs="Times New Roman" w:eastAsia="Times New Roman" w:hint="default"/>
        </w:rPr>
        <w:t>2011-2012 </w:t>
      </w:r>
      <w:r>
        <w:rPr/>
        <w:t>年度国家规划布局内重点软件企业，享受</w:t>
      </w:r>
      <w:r>
        <w:rPr>
          <w:spacing w:val="-83"/>
        </w:rPr>
        <w:t> </w:t>
      </w:r>
      <w:r>
        <w:rPr>
          <w:rFonts w:ascii="Times New Roman" w:hAnsi="Times New Roman" w:cs="Times New Roman" w:eastAsia="Times New Roman" w:hint="default"/>
        </w:rPr>
        <w:t>10%</w:t>
      </w:r>
      <w:r>
        <w:rPr/>
        <w:t>的所得税率，因此实际净利润比业绩快报 披露的“实现归属于上市公司股东的净利润</w:t>
      </w:r>
      <w:r>
        <w:rPr>
          <w:spacing w:val="-57"/>
        </w:rPr>
        <w:t> </w:t>
      </w:r>
      <w:r>
        <w:rPr>
          <w:rFonts w:ascii="Times New Roman" w:hAnsi="Times New Roman" w:cs="Times New Roman" w:eastAsia="Times New Roman" w:hint="default"/>
        </w:rPr>
        <w:t>5,132.63</w:t>
      </w:r>
      <w:r>
        <w:rPr>
          <w:rFonts w:ascii="Times New Roman" w:hAnsi="Times New Roman" w:cs="Times New Roman" w:eastAsia="Times New Roman" w:hint="default"/>
          <w:spacing w:val="3"/>
        </w:rPr>
        <w:t> </w:t>
      </w:r>
      <w:r>
        <w:rPr>
          <w:spacing w:val="-14"/>
        </w:rPr>
        <w:t>万元”有所增加）。</w:t>
      </w:r>
    </w:p>
    <w:p>
      <w:pPr>
        <w:pStyle w:val="BodyText"/>
        <w:spacing w:line="345" w:lineRule="auto" w:before="25"/>
        <w:ind w:left="138" w:right="96" w:firstLine="480"/>
        <w:jc w:val="left"/>
      </w:pPr>
      <w:r>
        <w:rPr>
          <w:spacing w:val="-4"/>
        </w:rPr>
        <w:t>其中，</w:t>
      </w:r>
      <w:r>
        <w:rPr>
          <w:rFonts w:ascii="Times New Roman" w:hAnsi="Times New Roman" w:cs="Times New Roman" w:eastAsia="Times New Roman" w:hint="default"/>
          <w:spacing w:val="-4"/>
        </w:rPr>
        <w:t>USBKEY</w:t>
      </w:r>
      <w:r>
        <w:rPr>
          <w:rFonts w:ascii="Times New Roman" w:hAnsi="Times New Roman" w:cs="Times New Roman" w:eastAsia="Times New Roman" w:hint="default"/>
          <w:spacing w:val="1"/>
        </w:rPr>
        <w:t> </w:t>
      </w:r>
      <w:r>
        <w:rPr>
          <w:spacing w:val="-3"/>
        </w:rPr>
        <w:t>安全主控芯片市场竞争日趋激烈，销售数量、销售收入、销售毛利</w:t>
      </w:r>
      <w:r>
        <w:rPr/>
        <w:t> 率均不同程度下降。移动支付类产品销售收入虽同比略有增长，但销售毛利有所下降。</w:t>
      </w:r>
      <w:r>
        <w:rPr>
          <w:spacing w:val="-49"/>
        </w:rPr>
        <w:t> </w:t>
      </w:r>
      <w:r>
        <w:rPr>
          <w:spacing w:val="-49"/>
        </w:rPr>
      </w:r>
      <w:r>
        <w:rPr/>
        <w:t>公司</w:t>
      </w:r>
      <w:r>
        <w:rPr>
          <w:spacing w:val="-67"/>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8"/>
        </w:rPr>
        <w:t> </w:t>
      </w:r>
      <w:r>
        <w:rPr/>
        <w:t>通讯射频芯片及终端产品、金融社保卡芯片在四季度实现量产出货，但对 </w:t>
      </w:r>
      <w:r>
        <w:rPr>
          <w:spacing w:val="-3"/>
        </w:rPr>
        <w:t>业绩贡献有限。</w:t>
      </w:r>
      <w:r>
        <w:rPr>
          <w:rFonts w:ascii="Times New Roman" w:hAnsi="Times New Roman" w:cs="Times New Roman" w:eastAsia="Times New Roman" w:hint="default"/>
          <w:spacing w:val="-3"/>
        </w:rPr>
        <w:t>PA</w:t>
      </w:r>
      <w:r>
        <w:rPr>
          <w:rFonts w:ascii="Times New Roman" w:hAnsi="Times New Roman" w:cs="Times New Roman" w:eastAsia="Times New Roman" w:hint="default"/>
          <w:spacing w:val="4"/>
        </w:rPr>
        <w:t> </w:t>
      </w:r>
      <w:r>
        <w:rPr/>
        <w:t>部分产品已小批量供应手机厂商，部分产品正在研发和测试之中。</w:t>
      </w:r>
      <w:r>
        <w:rPr>
          <w:spacing w:val="-118"/>
        </w:rPr>
        <w:t> </w:t>
      </w:r>
      <w:r>
        <w:rPr>
          <w:spacing w:val="-118"/>
        </w:rPr>
      </w:r>
      <w:r>
        <w:rPr/>
        <w:t>与此同时，公司为确保技术领先和市场先行优势，为未来持续健康发展奠定基础，继续</w:t>
      </w:r>
      <w:r>
        <w:rPr/>
        <w:t> 保持了研发投入规模，全年研发支出</w:t>
      </w:r>
      <w:r>
        <w:rPr>
          <w:spacing w:val="-60"/>
        </w:rPr>
        <w:t> </w:t>
      </w:r>
      <w:r>
        <w:rPr>
          <w:rFonts w:ascii="Times New Roman" w:hAnsi="Times New Roman" w:cs="Times New Roman" w:eastAsia="Times New Roman" w:hint="default"/>
        </w:rPr>
        <w:t>15,790.29 </w:t>
      </w:r>
      <w:r>
        <w:rPr/>
        <w:t>万元。</w:t>
      </w:r>
    </w:p>
    <w:p>
      <w:pPr>
        <w:pStyle w:val="BodyText"/>
        <w:spacing w:line="338" w:lineRule="auto" w:before="17"/>
        <w:ind w:left="138" w:right="212" w:firstLine="480"/>
        <w:jc w:val="both"/>
      </w:pPr>
      <w:r>
        <w:rPr>
          <w:rFonts w:ascii="Times New Roman" w:hAnsi="Times New Roman" w:cs="Times New Roman" w:eastAsia="Times New Roman" w:hint="default"/>
          <w:spacing w:val="-2"/>
        </w:rPr>
        <w:t>2012</w:t>
      </w:r>
      <w:r>
        <w:rPr>
          <w:spacing w:val="-2"/>
        </w:rPr>
        <w:t>年，公司获得多项国家、省、市级荣誉。公司被评定为“</w:t>
      </w:r>
      <w:r>
        <w:rPr>
          <w:rFonts w:ascii="Times New Roman" w:hAnsi="Times New Roman" w:cs="Times New Roman" w:eastAsia="Times New Roman" w:hint="default"/>
          <w:spacing w:val="-2"/>
        </w:rPr>
        <w:t>2012</w:t>
      </w:r>
      <w:r>
        <w:rPr>
          <w:spacing w:val="-2"/>
        </w:rPr>
        <w:t>年国家火炬计划</w:t>
      </w:r>
      <w:r>
        <w:rPr/>
        <w:t> </w:t>
      </w:r>
      <w:r>
        <w:rPr>
          <w:spacing w:val="14"/>
        </w:rPr>
        <w:t>重点高新技术企业”、“</w:t>
      </w:r>
      <w:r>
        <w:rPr>
          <w:rFonts w:ascii="Times New Roman" w:hAnsi="Times New Roman" w:cs="Times New Roman" w:eastAsia="Times New Roman" w:hint="default"/>
          <w:spacing w:val="14"/>
        </w:rPr>
        <w:t>2011-2012</w:t>
      </w:r>
      <w:r>
        <w:rPr>
          <w:spacing w:val="14"/>
        </w:rPr>
        <w:t>年度国家规划布局内重点软件企业”。公司的</w:t>
      </w:r>
      <w:r>
        <w:rPr>
          <w:spacing w:val="-92"/>
        </w:rPr>
        <w:t> </w:t>
      </w:r>
      <w:r>
        <w:rPr>
          <w:spacing w:val="5"/>
        </w:rPr>
        <w:t>“</w:t>
      </w:r>
      <w:r>
        <w:rPr>
          <w:rFonts w:ascii="Times New Roman" w:hAnsi="Times New Roman" w:cs="Times New Roman" w:eastAsia="Times New Roman" w:hint="default"/>
          <w:spacing w:val="5"/>
        </w:rPr>
        <w:t>SSX1016</w:t>
      </w:r>
      <w:r>
        <w:rPr>
          <w:spacing w:val="5"/>
        </w:rPr>
        <w:t>安全芯片”获得由党政密码科学技术进步奖励评审委员会颁发的“科技进</w:t>
      </w:r>
      <w:r>
        <w:rPr>
          <w:spacing w:val="-95"/>
        </w:rPr>
        <w:t> </w:t>
      </w:r>
      <w:r>
        <w:rPr>
          <w:spacing w:val="-1"/>
        </w:rPr>
        <w:t>步奖二等奖”（省部级），“</w:t>
      </w:r>
      <w:r>
        <w:rPr>
          <w:rFonts w:ascii="Times New Roman" w:hAnsi="Times New Roman" w:cs="Times New Roman" w:eastAsia="Times New Roman" w:hint="default"/>
          <w:spacing w:val="-1"/>
        </w:rPr>
        <w:t>32</w:t>
      </w:r>
      <w:r>
        <w:rPr>
          <w:spacing w:val="-1"/>
        </w:rPr>
        <w:t>位智能卡芯片</w:t>
      </w:r>
      <w:r>
        <w:rPr>
          <w:rFonts w:ascii="Times New Roman" w:hAnsi="Times New Roman" w:cs="Times New Roman" w:eastAsia="Times New Roman" w:hint="default"/>
          <w:spacing w:val="-1"/>
        </w:rPr>
        <w:t>Z32D576</w:t>
      </w:r>
      <w:r>
        <w:rPr>
          <w:spacing w:val="-1"/>
        </w:rPr>
        <w:t>”产品获得由中国电子工业科学</w:t>
      </w:r>
      <w:r>
        <w:rPr>
          <w:spacing w:val="-108"/>
        </w:rPr>
        <w:t> </w:t>
      </w:r>
      <w:r>
        <w:rPr>
          <w:spacing w:val="-2"/>
        </w:rPr>
        <w:t>技术交流中心（工业和信息化部软件与集成电路促进中心）颁发的“</w:t>
      </w:r>
      <w:r>
        <w:rPr>
          <w:rFonts w:ascii="Times New Roman" w:hAnsi="Times New Roman" w:cs="Times New Roman" w:eastAsia="Times New Roman" w:hint="default"/>
          <w:spacing w:val="-2"/>
        </w:rPr>
        <w:t>2012</w:t>
      </w:r>
      <w:r>
        <w:rPr>
          <w:spacing w:val="-2"/>
        </w:rPr>
        <w:t>年度第七届中</w:t>
      </w:r>
      <w:r>
        <w:rPr>
          <w:spacing w:val="-88"/>
        </w:rPr>
        <w:t> </w:t>
      </w:r>
      <w:r>
        <w:rPr/>
        <w:t>国芯最佳市场表现奖”，</w:t>
      </w:r>
      <w:r>
        <w:rPr>
          <w:spacing w:val="-5"/>
        </w:rPr>
        <w:t> </w:t>
      </w:r>
      <w:r>
        <w:rPr>
          <w:rFonts w:ascii="Times New Roman" w:hAnsi="Times New Roman" w:cs="Times New Roman" w:eastAsia="Times New Roman" w:hint="default"/>
        </w:rPr>
        <w:t>2.4G</w:t>
      </w:r>
      <w:r>
        <w:rPr/>
        <w:t>移动支付产品</w:t>
      </w:r>
      <w:r>
        <w:rPr>
          <w:rFonts w:ascii="Times New Roman" w:hAnsi="Times New Roman" w:cs="Times New Roman" w:eastAsia="Times New Roman" w:hint="default"/>
        </w:rPr>
        <w:t>RFID-SIM</w:t>
      </w:r>
      <w:r>
        <w:rPr/>
        <w:t>及</w:t>
      </w:r>
      <w:r>
        <w:rPr>
          <w:rFonts w:ascii="Times New Roman" w:hAnsi="Times New Roman" w:cs="Times New Roman" w:eastAsia="Times New Roman" w:hint="default"/>
        </w:rPr>
        <w:t>RFID-SD</w:t>
      </w:r>
      <w:r>
        <w:rPr/>
        <w:t>项目被国家科技部、 </w:t>
      </w:r>
      <w:r>
        <w:rPr>
          <w:spacing w:val="-2"/>
        </w:rPr>
        <w:t>环保部、商务部、质量监督检验检疫总局评为“国家重点新产品”，“</w:t>
      </w:r>
      <w:r>
        <w:rPr>
          <w:rFonts w:ascii="Times New Roman" w:hAnsi="Times New Roman" w:cs="Times New Roman" w:eastAsia="Times New Roman" w:hint="default"/>
          <w:spacing w:val="-2"/>
        </w:rPr>
        <w:t>2.4G</w:t>
      </w:r>
      <w:r>
        <w:rPr>
          <w:spacing w:val="-2"/>
        </w:rPr>
        <w:t>移动支付技</w:t>
      </w:r>
      <w:r>
        <w:rPr>
          <w:spacing w:val="-86"/>
        </w:rPr>
        <w:t> </w:t>
      </w:r>
      <w:r>
        <w:rPr/>
        <w:t>术”获得了“</w:t>
      </w:r>
      <w:r>
        <w:rPr>
          <w:rFonts w:ascii="Times New Roman" w:hAnsi="Times New Roman" w:cs="Times New Roman" w:eastAsia="Times New Roman" w:hint="default"/>
        </w:rPr>
        <w:t>2012</w:t>
      </w:r>
      <w:r>
        <w:rPr/>
        <w:t>年度国家金卡工程优秀成果金蚂蚁奖优秀应用成果奖”。</w:t>
      </w:r>
    </w:p>
    <w:p>
      <w:pPr>
        <w:spacing w:line="357" w:lineRule="auto" w:before="25"/>
        <w:ind w:left="618" w:right="96" w:firstLine="2"/>
        <w:jc w:val="left"/>
        <w:rPr>
          <w:rFonts w:ascii="宋体" w:hAnsi="宋体" w:cs="宋体" w:eastAsia="宋体" w:hint="default"/>
          <w:sz w:val="24"/>
          <w:szCs w:val="24"/>
        </w:rPr>
      </w:pPr>
      <w:r>
        <w:rPr>
          <w:rFonts w:ascii="宋体" w:hAnsi="宋体" w:cs="宋体" w:eastAsia="宋体" w:hint="default"/>
          <w:b/>
          <w:bCs/>
          <w:sz w:val="24"/>
          <w:szCs w:val="24"/>
        </w:rPr>
        <w:t>（一）保持了安全芯片市场的领先份额</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公司作为国内安全身份认证解决方案的主要提供商，在技术水平和市场份额两方面</w:t>
      </w:r>
    </w:p>
    <w:p>
      <w:pPr>
        <w:spacing w:after="0" w:line="357" w:lineRule="auto"/>
        <w:jc w:val="left"/>
        <w:rPr>
          <w:rFonts w:ascii="宋体" w:hAnsi="宋体" w:cs="宋体" w:eastAsia="宋体" w:hint="default"/>
          <w:sz w:val="24"/>
          <w:szCs w:val="24"/>
        </w:rPr>
        <w:sectPr>
          <w:pgSz w:w="11910" w:h="16840"/>
          <w:pgMar w:header="863" w:footer="1187" w:top="1360" w:bottom="1380" w:left="1280" w:right="1180"/>
        </w:sectPr>
      </w:pPr>
    </w:p>
    <w:p>
      <w:pPr>
        <w:spacing w:line="240" w:lineRule="auto" w:before="2"/>
        <w:rPr>
          <w:rFonts w:ascii="宋体" w:hAnsi="宋体" w:cs="宋体" w:eastAsia="宋体" w:hint="default"/>
          <w:sz w:val="14"/>
          <w:szCs w:val="14"/>
        </w:rPr>
      </w:pPr>
    </w:p>
    <w:p>
      <w:pPr>
        <w:pStyle w:val="BodyText"/>
        <w:spacing w:line="343" w:lineRule="auto" w:before="26"/>
        <w:ind w:left="138" w:right="353"/>
        <w:jc w:val="both"/>
      </w:pPr>
      <w:r>
        <w:rPr>
          <w:spacing w:val="-6"/>
        </w:rPr>
        <w:t>都保持了较大的领先优势。尽管</w:t>
      </w:r>
      <w:r>
        <w:rPr>
          <w:spacing w:val="-54"/>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4"/>
        </w:rPr>
        <w:t> </w:t>
      </w:r>
      <w:r>
        <w:rPr>
          <w:spacing w:val="-5"/>
        </w:rPr>
        <w:t>安全主控芯片市场竞争日趋激烈，销售数量、</w:t>
      </w:r>
      <w:r>
        <w:rPr/>
        <w:t> </w:t>
      </w:r>
      <w:r>
        <w:rPr>
          <w:spacing w:val="-2"/>
        </w:rPr>
        <w:t>销售收入、销售毛利率均不同程度下降，但公司依然保持了较高的市场份额。公司基于</w:t>
      </w:r>
      <w:r>
        <w:rPr>
          <w:spacing w:val="-95"/>
        </w:rPr>
        <w:t> </w:t>
      </w:r>
      <w:r>
        <w:rPr>
          <w:spacing w:val="-95"/>
        </w:rPr>
      </w:r>
      <w:r>
        <w:rPr/>
        <w:t>更高工艺、性价比更优的新一代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安全主控芯片产品已实现量产，逐步替代上 一代芯片。</w:t>
      </w:r>
    </w:p>
    <w:p>
      <w:pPr>
        <w:pStyle w:val="BodyText"/>
        <w:spacing w:line="357" w:lineRule="auto" w:before="49"/>
        <w:ind w:left="138" w:right="353" w:firstLine="480"/>
        <w:jc w:val="both"/>
      </w:pPr>
      <w:r>
        <w:rPr/>
        <w:t>公司金融 IC</w:t>
      </w:r>
      <w:r>
        <w:rPr>
          <w:spacing w:val="-48"/>
        </w:rPr>
        <w:t> </w:t>
      </w:r>
      <w:r>
        <w:rPr/>
        <w:t>卡芯片研发在国内率先达到可量产水平，正在积极配合国内相关部门</w:t>
      </w:r>
      <w:r>
        <w:rPr/>
        <w:t> 进行金融</w:t>
      </w:r>
      <w:r>
        <w:rPr>
          <w:spacing w:val="-58"/>
        </w:rPr>
        <w:t> </w:t>
      </w:r>
      <w:r>
        <w:rPr/>
        <w:t>IC</w:t>
      </w:r>
      <w:r>
        <w:rPr>
          <w:spacing w:val="-58"/>
        </w:rPr>
        <w:t> </w:t>
      </w:r>
      <w:r>
        <w:rPr/>
        <w:t>卡芯片检测，争取尽早通过检测进入市场。国际</w:t>
      </w:r>
      <w:r>
        <w:rPr>
          <w:spacing w:val="-58"/>
        </w:rPr>
        <w:t> </w:t>
      </w:r>
      <w:r>
        <w:rPr/>
        <w:t>EMVCo</w:t>
      </w:r>
      <w:r>
        <w:rPr>
          <w:spacing w:val="-58"/>
        </w:rPr>
        <w:t> </w:t>
      </w:r>
      <w:r>
        <w:rPr/>
        <w:t>和</w:t>
      </w:r>
      <w:r>
        <w:rPr>
          <w:spacing w:val="-58"/>
        </w:rPr>
        <w:t> </w:t>
      </w:r>
      <w:r>
        <w:rPr/>
        <w:t>CC EAL5+认证工</w:t>
      </w:r>
      <w:r>
        <w:rPr/>
        <w:t> 作正在进行中。公司金融社保卡芯片已在部分城市批量应用，但对 2012</w:t>
      </w:r>
      <w:r>
        <w:rPr>
          <w:spacing w:val="-48"/>
        </w:rPr>
        <w:t> </w:t>
      </w:r>
      <w:r>
        <w:rPr/>
        <w:t>年业绩贡献不</w:t>
      </w:r>
      <w:r>
        <w:rPr/>
        <w:t> 大。</w:t>
      </w:r>
    </w:p>
    <w:p>
      <w:pPr>
        <w:pStyle w:val="BodyText"/>
        <w:spacing w:line="345" w:lineRule="auto" w:before="35"/>
        <w:ind w:left="138" w:right="219" w:firstLine="480"/>
        <w:jc w:val="left"/>
      </w:pPr>
      <w:r>
        <w:rPr/>
        <w:t>随着互联网向移动互联网变迁以及向物联网的扩展，云计算的普及，信息安全和保 </w:t>
      </w:r>
      <w:r>
        <w:rPr>
          <w:spacing w:val="-5"/>
        </w:rPr>
        <w:t>护问题得到了更广泛的关注，可信计算技术是一种革命性的根本性解决方案。报告期内，</w:t>
      </w:r>
      <w:r>
        <w:rPr>
          <w:spacing w:val="-93"/>
        </w:rPr>
        <w:t> </w:t>
      </w:r>
      <w:r>
        <w:rPr>
          <w:spacing w:val="-93"/>
        </w:rPr>
      </w:r>
      <w:r>
        <w:rPr/>
        <w:t>公司使用超募资金</w:t>
      </w:r>
      <w:r>
        <w:rPr>
          <w:spacing w:val="-49"/>
        </w:rPr>
        <w:t> </w:t>
      </w:r>
      <w:r>
        <w:rPr>
          <w:rFonts w:ascii="Times New Roman" w:hAnsi="Times New Roman" w:cs="Times New Roman" w:eastAsia="Times New Roman" w:hint="default"/>
        </w:rPr>
        <w:t>3372.30</w:t>
      </w:r>
      <w:r>
        <w:rPr>
          <w:rFonts w:ascii="Times New Roman" w:hAnsi="Times New Roman" w:cs="Times New Roman" w:eastAsia="Times New Roman" w:hint="default"/>
          <w:spacing w:val="11"/>
        </w:rPr>
        <w:t> </w:t>
      </w:r>
      <w:r>
        <w:rPr>
          <w:spacing w:val="-5"/>
        </w:rPr>
        <w:t>万元投资可信计算研究项目，开发新一代可信计算解决方案。</w:t>
      </w:r>
      <w:r>
        <w:rPr/>
        <w:t> </w:t>
      </w:r>
      <w:r>
        <w:rPr>
          <w:spacing w:val="6"/>
        </w:rPr>
        <w:t>目前芯片产品已在微软、</w:t>
      </w:r>
      <w:r>
        <w:rPr>
          <w:rFonts w:ascii="Times New Roman" w:hAnsi="Times New Roman" w:cs="Times New Roman" w:eastAsia="Times New Roman" w:hint="default"/>
          <w:spacing w:val="6"/>
        </w:rPr>
        <w:t>INTEL </w:t>
      </w:r>
      <w:r>
        <w:rPr>
          <w:spacing w:val="10"/>
        </w:rPr>
        <w:t>完成测试，成为当前符合可信计算技术新国际标准</w:t>
      </w:r>
      <w:r>
        <w:rPr>
          <w:spacing w:val="-113"/>
        </w:rPr>
        <w:t> </w:t>
      </w:r>
      <w:r>
        <w:rPr>
          <w:rFonts w:ascii="Times New Roman" w:hAnsi="Times New Roman" w:cs="Times New Roman" w:eastAsia="Times New Roman" w:hint="default"/>
        </w:rPr>
        <w:t>TPM2.0</w:t>
      </w:r>
      <w:r>
        <w:rPr>
          <w:rFonts w:ascii="Times New Roman" w:hAnsi="Times New Roman" w:cs="Times New Roman" w:eastAsia="Times New Roman" w:hint="default"/>
          <w:spacing w:val="57"/>
        </w:rPr>
        <w:t> </w:t>
      </w:r>
      <w:r>
        <w:rPr/>
        <w:t>的唯一可量产芯片；公司还推动我国自主国家密码算法纳入国际标准，但该产 品对</w:t>
      </w:r>
      <w:r>
        <w:rPr>
          <w:spacing w:val="-60"/>
        </w:rPr>
        <w:t> </w:t>
      </w:r>
      <w:r>
        <w:rPr>
          <w:rFonts w:ascii="Times New Roman" w:hAnsi="Times New Roman" w:cs="Times New Roman" w:eastAsia="Times New Roman" w:hint="default"/>
        </w:rPr>
        <w:t>2012 </w:t>
      </w:r>
      <w:r>
        <w:rPr/>
        <w:t>年业绩贡献不大。</w:t>
      </w:r>
    </w:p>
    <w:p>
      <w:pPr>
        <w:pStyle w:val="Heading2"/>
        <w:spacing w:line="240" w:lineRule="auto" w:before="17"/>
        <w:ind w:left="620" w:right="219"/>
        <w:jc w:val="left"/>
        <w:rPr>
          <w:b w:val="0"/>
          <w:bCs w:val="0"/>
        </w:rPr>
      </w:pPr>
      <w:r>
        <w:rPr/>
        <w:t>（二）</w:t>
      </w:r>
      <w:r>
        <w:rPr>
          <w:rFonts w:ascii="Times New Roman" w:hAnsi="Times New Roman" w:cs="Times New Roman" w:eastAsia="Times New Roman" w:hint="default"/>
        </w:rPr>
        <w:t>2.4G</w:t>
      </w:r>
      <w:r>
        <w:rPr>
          <w:rFonts w:ascii="Times New Roman" w:hAnsi="Times New Roman" w:cs="Times New Roman" w:eastAsia="Times New Roman" w:hint="default"/>
          <w:spacing w:val="-13"/>
        </w:rPr>
        <w:t> </w:t>
      </w:r>
      <w:r>
        <w:rPr/>
        <w:t>移动支付推广迟于预期</w:t>
      </w:r>
      <w:r>
        <w:rPr>
          <w:b w:val="0"/>
          <w:bCs w:val="0"/>
        </w:rPr>
      </w:r>
    </w:p>
    <w:p>
      <w:pPr>
        <w:pStyle w:val="BodyText"/>
        <w:spacing w:line="338" w:lineRule="auto" w:before="134"/>
        <w:ind w:left="138" w:right="339" w:firstLine="480"/>
        <w:jc w:val="left"/>
      </w:pPr>
      <w:r>
        <w:rPr/>
        <w:t>公司移动支付业务</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年实现营业收入与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3"/>
        </w:rPr>
        <w:t>年基本持平。受金融行业移动支付</w:t>
      </w:r>
      <w:r>
        <w:rPr/>
        <w:t> 标准采用国际</w:t>
      </w:r>
      <w:r>
        <w:rPr>
          <w:spacing w:val="-63"/>
        </w:rPr>
        <w:t> </w:t>
      </w:r>
      <w:r>
        <w:rPr>
          <w:rFonts w:ascii="Times New Roman" w:hAnsi="Times New Roman" w:cs="Times New Roman" w:eastAsia="Times New Roman" w:hint="default"/>
        </w:rPr>
        <w:t>NFC13.56M</w:t>
      </w:r>
      <w:r>
        <w:rPr>
          <w:rFonts w:ascii="Times New Roman" w:hAnsi="Times New Roman" w:cs="Times New Roman" w:eastAsia="Times New Roman" w:hint="default"/>
          <w:spacing w:val="-3"/>
        </w:rPr>
        <w:t> </w:t>
      </w:r>
      <w:r>
        <w:rPr/>
        <w:t>标准影响，</w:t>
      </w:r>
      <w:r>
        <w:rPr>
          <w:rFonts w:ascii="Times New Roman" w:hAnsi="Times New Roman" w:cs="Times New Roman" w:eastAsia="Times New Roman" w:hint="default"/>
        </w:rPr>
        <w:t>2.4G</w:t>
      </w:r>
      <w:r>
        <w:rPr>
          <w:rFonts w:ascii="Times New Roman" w:hAnsi="Times New Roman" w:cs="Times New Roman" w:eastAsia="Times New Roman" w:hint="default"/>
          <w:spacing w:val="-4"/>
        </w:rPr>
        <w:t> </w:t>
      </w:r>
      <w:r>
        <w:rPr/>
        <w:t>移动支付业务发展迟于预期。</w:t>
      </w:r>
    </w:p>
    <w:p>
      <w:pPr>
        <w:pStyle w:val="BodyText"/>
        <w:spacing w:line="240" w:lineRule="auto" w:before="25"/>
        <w:ind w:left="618" w:right="219"/>
        <w:jc w:val="left"/>
        <w:rPr>
          <w:rFonts w:ascii="Times New Roman" w:hAnsi="Times New Roman" w:cs="Times New Roman" w:eastAsia="Times New Roman" w:hint="default"/>
        </w:rPr>
      </w:pPr>
      <w:r>
        <w:rPr>
          <w:spacing w:val="3"/>
        </w:rPr>
        <w:t>基于公司移动支付技术的“手机深圳通”项目顺利实施，深圳已发出 </w:t>
      </w:r>
      <w:r>
        <w:rPr>
          <w:rFonts w:ascii="Times New Roman" w:hAnsi="Times New Roman" w:cs="Times New Roman" w:eastAsia="Times New Roman" w:hint="default"/>
        </w:rPr>
        <w:t>2.4G </w:t>
      </w:r>
      <w:r>
        <w:rPr>
          <w:rFonts w:ascii="Times New Roman" w:hAnsi="Times New Roman" w:cs="Times New Roman" w:eastAsia="Times New Roman" w:hint="default"/>
          <w:spacing w:val="23"/>
        </w:rPr>
        <w:t> </w:t>
      </w:r>
      <w:r>
        <w:rPr>
          <w:rFonts w:ascii="Times New Roman" w:hAnsi="Times New Roman" w:cs="Times New Roman" w:eastAsia="Times New Roman" w:hint="default"/>
        </w:rPr>
        <w:t>RFID</w:t>
      </w:r>
    </w:p>
    <w:p>
      <w:pPr>
        <w:pStyle w:val="BodyText"/>
        <w:spacing w:line="343" w:lineRule="auto" w:before="134"/>
        <w:ind w:left="138" w:right="353"/>
        <w:jc w:val="both"/>
      </w:pPr>
      <w:r>
        <w:rPr>
          <w:rFonts w:ascii="Times New Roman" w:hAnsi="Times New Roman" w:cs="Times New Roman" w:eastAsia="Times New Roman" w:hint="default"/>
        </w:rPr>
        <w:t>-SIM </w:t>
      </w:r>
      <w:r>
        <w:rPr/>
        <w:t>卡近百万张，成为我国用户量最大的近场移动支付城市。此外，</w:t>
      </w:r>
      <w:r>
        <w:rPr>
          <w:rFonts w:ascii="Times New Roman" w:hAnsi="Times New Roman" w:cs="Times New Roman" w:eastAsia="Times New Roman" w:hint="default"/>
        </w:rPr>
        <w:t>2.4G</w:t>
      </w:r>
      <w:r>
        <w:rPr>
          <w:rFonts w:ascii="Times New Roman" w:hAnsi="Times New Roman" w:cs="Times New Roman" w:eastAsia="Times New Roman" w:hint="default"/>
          <w:spacing w:val="26"/>
        </w:rPr>
        <w:t> </w:t>
      </w:r>
      <w:r>
        <w:rPr/>
        <w:t>移动支付应 </w:t>
      </w:r>
      <w:r>
        <w:rPr>
          <w:spacing w:val="-4"/>
        </w:rPr>
        <w:t>用已推广到哈尔滨、青岛。报告期内，公司使用</w:t>
      </w:r>
      <w:r>
        <w:rPr>
          <w:spacing w:val="-73"/>
        </w:rPr>
        <w:t> </w:t>
      </w:r>
      <w:r>
        <w:rPr>
          <w:rFonts w:ascii="Times New Roman" w:hAnsi="Times New Roman" w:cs="Times New Roman" w:eastAsia="Times New Roman" w:hint="default"/>
        </w:rPr>
        <w:t>16,500</w:t>
      </w:r>
      <w:r>
        <w:rPr>
          <w:rFonts w:ascii="Times New Roman" w:hAnsi="Times New Roman" w:cs="Times New Roman" w:eastAsia="Times New Roman" w:hint="default"/>
          <w:spacing w:val="-13"/>
        </w:rPr>
        <w:t> </w:t>
      </w:r>
      <w:r>
        <w:rPr/>
        <w:t>万元的超募资金，收购了安捷信 联</w:t>
      </w:r>
      <w:r>
        <w:rPr>
          <w:spacing w:val="-34"/>
        </w:rPr>
        <w:t> </w:t>
      </w:r>
      <w:r>
        <w:rPr>
          <w:rFonts w:ascii="Times New Roman" w:hAnsi="Times New Roman" w:cs="Times New Roman" w:eastAsia="Times New Roman" w:hint="default"/>
        </w:rPr>
        <w:t>100%</w:t>
      </w:r>
      <w:r>
        <w:rPr/>
        <w:t>股权，并更名为国民电商。此次并购有利于公司以“手机深圳通”为基础，结</w:t>
      </w:r>
      <w:r>
        <w:rPr>
          <w:spacing w:val="-1"/>
        </w:rPr>
        <w:t> </w:t>
      </w:r>
      <w:r>
        <w:rPr>
          <w:spacing w:val="-2"/>
        </w:rPr>
        <w:t>合国民电商在深圳通项目上的技术、商业布局的互补性，拓展包括“手机深圳通”在内</w:t>
      </w:r>
      <w:r>
        <w:rPr>
          <w:spacing w:val="-92"/>
        </w:rPr>
        <w:t> </w:t>
      </w:r>
      <w:r>
        <w:rPr>
          <w:spacing w:val="-92"/>
        </w:rPr>
      </w:r>
      <w:r>
        <w:rPr/>
        <w:t>的商业增值服务，为公司全面进入互联网、物联网运营产业，推动公司 </w:t>
      </w:r>
      <w:r>
        <w:rPr>
          <w:rFonts w:ascii="Times New Roman" w:hAnsi="Times New Roman" w:cs="Times New Roman" w:eastAsia="Times New Roman" w:hint="default"/>
        </w:rPr>
        <w:t>2.4G</w:t>
      </w:r>
      <w:r>
        <w:rPr>
          <w:rFonts w:ascii="Times New Roman" w:hAnsi="Times New Roman" w:cs="Times New Roman" w:eastAsia="Times New Roman" w:hint="default"/>
          <w:spacing w:val="15"/>
        </w:rPr>
        <w:t> </w:t>
      </w:r>
      <w:r>
        <w:rPr/>
        <w:t>移动支付 </w:t>
      </w:r>
      <w:r>
        <w:rPr>
          <w:spacing w:val="-2"/>
        </w:rPr>
        <w:t>技术的发展，为用户提供便捷、快速、精准的信息获取和消费渠道，争取更大规模市场</w:t>
      </w:r>
      <w:r>
        <w:rPr>
          <w:spacing w:val="-92"/>
        </w:rPr>
        <w:t> </w:t>
      </w:r>
      <w:r>
        <w:rPr>
          <w:spacing w:val="-92"/>
        </w:rPr>
      </w:r>
      <w:r>
        <w:rPr/>
        <w:t>奠定基础。</w:t>
      </w:r>
    </w:p>
    <w:p>
      <w:pPr>
        <w:pStyle w:val="Heading2"/>
        <w:spacing w:line="240" w:lineRule="auto" w:before="169"/>
        <w:ind w:left="620" w:right="219"/>
        <w:jc w:val="left"/>
        <w:rPr>
          <w:b w:val="0"/>
          <w:bCs w:val="0"/>
        </w:rPr>
      </w:pPr>
      <w:r>
        <w:rPr/>
        <w:t>（三）成为国内首批合格的</w:t>
      </w:r>
      <w:r>
        <w:rPr>
          <w:spacing w:val="-60"/>
        </w:rPr>
        <w:t> </w:t>
      </w:r>
      <w:r>
        <w:rPr>
          <w:rFonts w:ascii="Times New Roman" w:hAnsi="Times New Roman" w:cs="Times New Roman" w:eastAsia="Times New Roman" w:hint="default"/>
          <w:spacing w:val="-5"/>
        </w:rPr>
        <w:t>TD-LTE</w:t>
      </w:r>
      <w:r>
        <w:rPr>
          <w:rFonts w:ascii="Times New Roman" w:hAnsi="Times New Roman" w:cs="Times New Roman" w:eastAsia="Times New Roman" w:hint="default"/>
        </w:rPr>
        <w:t> </w:t>
      </w:r>
      <w:r>
        <w:rPr/>
        <w:t>射频商用芯片供应商</w:t>
      </w:r>
      <w:r>
        <w:rPr>
          <w:b w:val="0"/>
          <w:bCs w:val="0"/>
        </w:rPr>
      </w:r>
    </w:p>
    <w:p>
      <w:pPr>
        <w:spacing w:line="240" w:lineRule="auto" w:before="6"/>
        <w:rPr>
          <w:rFonts w:ascii="宋体" w:hAnsi="宋体" w:cs="宋体" w:eastAsia="宋体" w:hint="default"/>
          <w:b/>
          <w:bCs/>
          <w:sz w:val="19"/>
          <w:szCs w:val="19"/>
        </w:rPr>
      </w:pPr>
    </w:p>
    <w:p>
      <w:pPr>
        <w:pStyle w:val="BodyText"/>
        <w:spacing w:line="338" w:lineRule="auto" w:before="0"/>
        <w:ind w:left="138" w:right="102" w:firstLine="600"/>
        <w:jc w:val="left"/>
      </w:pPr>
      <w:r>
        <w:rPr/>
        <w:t>公司是工信部</w:t>
      </w:r>
      <w:r>
        <w:rPr>
          <w:spacing w:val="-60"/>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1"/>
        </w:rPr>
        <w:t> </w:t>
      </w:r>
      <w:r>
        <w:rPr>
          <w:spacing w:val="-4"/>
        </w:rPr>
        <w:t>工作组成员、中国移动</w:t>
      </w:r>
      <w:r>
        <w:rPr>
          <w:spacing w:val="-60"/>
        </w:rPr>
        <w:t> </w:t>
      </w:r>
      <w:r>
        <w:rPr>
          <w:rFonts w:ascii="Times New Roman" w:hAnsi="Times New Roman" w:cs="Times New Roman" w:eastAsia="Times New Roman" w:hint="default"/>
        </w:rPr>
        <w:t>4G</w:t>
      </w:r>
      <w:r>
        <w:rPr>
          <w:rFonts w:ascii="Times New Roman" w:hAnsi="Times New Roman" w:cs="Times New Roman" w:eastAsia="Times New Roman" w:hint="default"/>
          <w:spacing w:val="-1"/>
        </w:rPr>
        <w:t> </w:t>
      </w:r>
      <w:r>
        <w:rPr>
          <w:spacing w:val="-3"/>
        </w:rPr>
        <w:t>合作伙伴。公司研发的支持多模</w:t>
      </w:r>
      <w:r>
        <w:rPr/>
        <w:t> 多频段的</w:t>
      </w:r>
      <w:r>
        <w:rPr>
          <w:spacing w:val="-62"/>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2"/>
        </w:rPr>
        <w:t> </w:t>
      </w:r>
      <w:r>
        <w:rPr/>
        <w:t>终端射频芯片是国内首个进入</w:t>
      </w:r>
      <w:r>
        <w:rPr>
          <w:spacing w:val="-62"/>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1"/>
        </w:rPr>
        <w:t> </w:t>
      </w:r>
      <w:r>
        <w:rPr/>
        <w:t>移动通讯领域的射频商用芯片， 在中国移动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年度两次采购中，均排名前列，但由于中国移动采购总量有限，该产</w:t>
      </w:r>
    </w:p>
    <w:p>
      <w:pPr>
        <w:spacing w:after="0" w:line="338" w:lineRule="auto"/>
        <w:jc w:val="left"/>
        <w:sectPr>
          <w:pgSz w:w="11910" w:h="16840"/>
          <w:pgMar w:header="863" w:footer="1187" w:top="1360" w:bottom="1380" w:left="1280" w:right="1060"/>
        </w:sectPr>
      </w:pPr>
    </w:p>
    <w:p>
      <w:pPr>
        <w:spacing w:line="240" w:lineRule="auto" w:before="2"/>
        <w:rPr>
          <w:rFonts w:ascii="宋体" w:hAnsi="宋体" w:cs="宋体" w:eastAsia="宋体" w:hint="default"/>
          <w:sz w:val="14"/>
          <w:szCs w:val="14"/>
        </w:rPr>
      </w:pPr>
    </w:p>
    <w:p>
      <w:pPr>
        <w:pStyle w:val="BodyText"/>
        <w:spacing w:line="338" w:lineRule="auto" w:before="26"/>
        <w:ind w:left="338" w:right="665"/>
        <w:jc w:val="both"/>
      </w:pPr>
      <w:r>
        <w:rPr>
          <w:spacing w:val="19"/>
        </w:rPr>
        <w:t>品对公司 </w:t>
      </w:r>
      <w:r>
        <w:rPr>
          <w:rFonts w:ascii="Times New Roman" w:hAnsi="Times New Roman" w:cs="Times New Roman" w:eastAsia="Times New Roman" w:hint="default"/>
        </w:rPr>
        <w:t>2012 </w:t>
      </w:r>
      <w:r>
        <w:rPr>
          <w:spacing w:val="24"/>
        </w:rPr>
        <w:t>年业绩贡献不大。公司还承担了 </w:t>
      </w:r>
      <w:r>
        <w:rPr>
          <w:rFonts w:ascii="Times New Roman" w:hAnsi="Times New Roman" w:cs="Times New Roman" w:eastAsia="Times New Roman" w:hint="default"/>
        </w:rPr>
        <w:t>2013 </w:t>
      </w:r>
      <w:r>
        <w:rPr>
          <w:spacing w:val="22"/>
        </w:rPr>
        <w:t>年国家重大专项</w:t>
      </w:r>
      <w:r>
        <w:rPr>
          <w:spacing w:val="119"/>
        </w:rPr>
        <w:t> </w:t>
      </w:r>
      <w:r>
        <w:rPr>
          <w:spacing w:val="17"/>
        </w:rPr>
        <w:t>“面向</w:t>
      </w:r>
      <w:r>
        <w:rPr>
          <w:spacing w:val="-94"/>
        </w:rPr>
        <w:t> </w:t>
      </w:r>
      <w:r>
        <w:rPr>
          <w:rFonts w:ascii="Times New Roman" w:hAnsi="Times New Roman" w:cs="Times New Roman" w:eastAsia="Times New Roman" w:hint="default"/>
          <w:spacing w:val="-2"/>
        </w:rPr>
        <w:t>TD-CDMA/TD-LTE/TD-LTE-Advanced</w:t>
      </w:r>
      <w:r>
        <w:rPr>
          <w:rFonts w:ascii="Times New Roman" w:hAnsi="Times New Roman" w:cs="Times New Roman" w:eastAsia="Times New Roman" w:hint="default"/>
          <w:spacing w:val="16"/>
        </w:rPr>
        <w:t> </w:t>
      </w:r>
      <w:r>
        <w:rPr>
          <w:spacing w:val="-5"/>
        </w:rPr>
        <w:t>的多模终端射频功率放大器（</w:t>
      </w:r>
      <w:r>
        <w:rPr>
          <w:rFonts w:ascii="Times New Roman" w:hAnsi="Times New Roman" w:cs="Times New Roman" w:eastAsia="Times New Roman" w:hint="default"/>
          <w:spacing w:val="-5"/>
        </w:rPr>
        <w:t>PA</w:t>
      </w:r>
      <w:r>
        <w:rPr>
          <w:spacing w:val="-5"/>
        </w:rPr>
        <w:t>）芯片研发”，</w:t>
      </w:r>
      <w:r>
        <w:rPr>
          <w:spacing w:val="-115"/>
        </w:rPr>
        <w:t> </w:t>
      </w:r>
      <w:r>
        <w:rPr>
          <w:spacing w:val="-115"/>
        </w:rPr>
      </w:r>
      <w:r>
        <w:rPr/>
        <w:t>正在研发高效率的 </w:t>
      </w:r>
      <w:r>
        <w:rPr>
          <w:rFonts w:ascii="Times New Roman" w:hAnsi="Times New Roman" w:cs="Times New Roman" w:eastAsia="Times New Roman" w:hint="default"/>
        </w:rPr>
        <w:t>WCDMA   </w:t>
      </w:r>
      <w:r>
        <w:rPr>
          <w:rFonts w:ascii="Times New Roman" w:hAnsi="Times New Roman" w:cs="Times New Roman" w:eastAsia="Times New Roman" w:hint="default"/>
          <w:spacing w:val="-11"/>
        </w:rPr>
        <w:t>PA</w:t>
      </w:r>
      <w:r>
        <w:rPr>
          <w:rFonts w:ascii="Times New Roman" w:hAnsi="Times New Roman" w:cs="Times New Roman" w:eastAsia="Times New Roman" w:hint="default"/>
          <w:spacing w:val="-17"/>
        </w:rPr>
        <w:t> </w:t>
      </w:r>
      <w:r>
        <w:rPr/>
        <w:t>系列。</w:t>
      </w:r>
    </w:p>
    <w:p>
      <w:pPr>
        <w:pStyle w:val="Heading2"/>
        <w:spacing w:line="240" w:lineRule="auto" w:before="145"/>
        <w:ind w:left="820" w:right="0"/>
        <w:jc w:val="left"/>
        <w:rPr>
          <w:b w:val="0"/>
          <w:bCs w:val="0"/>
        </w:rPr>
      </w:pPr>
      <w:r>
        <w:rPr/>
        <w:t>（四）继续加强研发投入提升了公司核心竞争力</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0"/>
        <w:ind w:left="818" w:right="0"/>
        <w:jc w:val="left"/>
        <w:rPr>
          <w:rFonts w:ascii="Times New Roman" w:hAnsi="Times New Roman" w:cs="Times New Roman" w:eastAsia="Times New Roman" w:hint="default"/>
        </w:rPr>
      </w:pPr>
      <w:r>
        <w:rPr/>
        <w:t>公司一如既往重视知识产权布局</w:t>
      </w:r>
      <w:r>
        <w:rPr>
          <w:spacing w:val="-114"/>
        </w:rPr>
        <w:t>。</w:t>
      </w:r>
      <w:r>
        <w:rPr>
          <w:rFonts w:ascii="Times New Roman" w:hAnsi="Times New Roman" w:cs="Times New Roman" w:eastAsia="Times New Roman" w:hint="default"/>
        </w:rPr>
        <w:t>2012  </w:t>
      </w:r>
      <w:r>
        <w:rPr/>
        <w:t>年度研发支出</w:t>
      </w:r>
      <w:r>
        <w:rPr>
          <w:spacing w:val="-60"/>
        </w:rPr>
        <w:t> </w:t>
      </w:r>
      <w:r>
        <w:rPr>
          <w:rFonts w:ascii="Times New Roman" w:hAnsi="Times New Roman" w:cs="Times New Roman" w:eastAsia="Times New Roman" w:hint="default"/>
        </w:rPr>
        <w:t>15,790.29 </w:t>
      </w:r>
      <w:r>
        <w:rPr/>
        <w:t>万元</w:t>
      </w:r>
      <w:r>
        <w:rPr>
          <w:spacing w:val="-114"/>
        </w:rPr>
        <w:t>，</w:t>
      </w:r>
      <w:r>
        <w:rPr/>
        <w:t>申请专利</w:t>
      </w:r>
      <w:r>
        <w:rPr>
          <w:spacing w:val="-60"/>
        </w:rPr>
        <w:t> </w:t>
      </w:r>
      <w:r>
        <w:rPr>
          <w:rFonts w:ascii="Times New Roman" w:hAnsi="Times New Roman" w:cs="Times New Roman" w:eastAsia="Times New Roman" w:hint="default"/>
        </w:rPr>
        <w:t>122</w:t>
      </w:r>
    </w:p>
    <w:p>
      <w:pPr>
        <w:pStyle w:val="BodyText"/>
        <w:spacing w:line="338" w:lineRule="auto" w:before="134"/>
        <w:ind w:left="338" w:right="693"/>
        <w:jc w:val="both"/>
      </w:pPr>
      <w:r>
        <w:rPr/>
        <w:t>项，获得国内授权专利</w:t>
      </w:r>
      <w:r>
        <w:rPr>
          <w:spacing w:val="-42"/>
        </w:rPr>
        <w:t> </w:t>
      </w:r>
      <w:r>
        <w:rPr>
          <w:rFonts w:ascii="Times New Roman" w:hAnsi="Times New Roman" w:cs="Times New Roman" w:eastAsia="Times New Roman" w:hint="default"/>
        </w:rPr>
        <w:t>85</w:t>
      </w:r>
      <w:r>
        <w:rPr>
          <w:rFonts w:ascii="Times New Roman" w:hAnsi="Times New Roman" w:cs="Times New Roman" w:eastAsia="Times New Roman" w:hint="default"/>
          <w:spacing w:val="18"/>
        </w:rPr>
        <w:t> </w:t>
      </w:r>
      <w:r>
        <w:rPr/>
        <w:t>项，国外授权专利</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项。专利的取得有利于保护公司知识产 权，形成持续创新机制，提升公司的核心竞争力。</w:t>
      </w:r>
    </w:p>
    <w:p>
      <w:pPr>
        <w:spacing w:line="448" w:lineRule="auto" w:before="174"/>
        <w:ind w:left="823" w:right="0" w:hanging="3"/>
        <w:jc w:val="left"/>
        <w:rPr>
          <w:rFonts w:ascii="宋体" w:hAnsi="宋体" w:cs="宋体" w:eastAsia="宋体" w:hint="default"/>
          <w:sz w:val="24"/>
          <w:szCs w:val="24"/>
        </w:rPr>
      </w:pPr>
      <w:r>
        <w:rPr>
          <w:rFonts w:ascii="宋体" w:hAnsi="宋体" w:cs="宋体" w:eastAsia="宋体" w:hint="default"/>
          <w:b/>
          <w:bCs/>
          <w:sz w:val="24"/>
          <w:szCs w:val="24"/>
        </w:rPr>
        <w:t>（五）进一步健全了公司全面内部管控体系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报告期内，公司进一步健全与业务性质和规模相适应的内控管理体系，完善了一系</w:t>
      </w:r>
      <w:r>
        <w:rPr>
          <w:rFonts w:ascii="宋体" w:hAnsi="宋体" w:cs="宋体" w:eastAsia="宋体" w:hint="default"/>
          <w:sz w:val="24"/>
          <w:szCs w:val="24"/>
        </w:rPr>
      </w:r>
    </w:p>
    <w:p>
      <w:pPr>
        <w:pStyle w:val="BodyText"/>
        <w:spacing w:line="258" w:lineRule="exact" w:before="0"/>
        <w:ind w:left="338" w:right="0"/>
        <w:jc w:val="both"/>
      </w:pPr>
      <w:r>
        <w:rPr/>
        <w:t>列公司治理与规范运作、董监事与高管行为规范、财务控制与经营决策、信息披露与投</w:t>
      </w:r>
    </w:p>
    <w:p>
      <w:pPr>
        <w:pStyle w:val="BodyText"/>
        <w:spacing w:line="357" w:lineRule="auto" w:before="152"/>
        <w:ind w:left="338" w:right="693"/>
        <w:jc w:val="both"/>
      </w:pPr>
      <w:r>
        <w:rPr>
          <w:spacing w:val="-2"/>
        </w:rPr>
        <w:t>资者关系等方面的规章制度，使公司的运营更加透明规范，管理基础更加扎实，促进公</w:t>
      </w:r>
      <w:r>
        <w:rPr>
          <w:spacing w:val="-95"/>
        </w:rPr>
        <w:t> </w:t>
      </w:r>
      <w:r>
        <w:rPr>
          <w:spacing w:val="-95"/>
        </w:rPr>
      </w:r>
      <w:r>
        <w:rPr>
          <w:spacing w:val="-2"/>
        </w:rPr>
        <w:t>司规范运作和健康发展。公司按照财政部、证监会等五部委联合发布的《企业内部控制</w:t>
      </w:r>
      <w:r>
        <w:rPr>
          <w:spacing w:val="-95"/>
        </w:rPr>
        <w:t> </w:t>
      </w:r>
      <w:r>
        <w:rPr>
          <w:spacing w:val="-95"/>
        </w:rPr>
      </w:r>
      <w:r>
        <w:rPr>
          <w:spacing w:val="-14"/>
        </w:rPr>
        <w:t>基本规范》、《企业内部控制应用指引》、《企业内部控制评价指引》等要求，对公司的流</w:t>
      </w:r>
      <w:r>
        <w:rPr>
          <w:spacing w:val="-88"/>
        </w:rPr>
        <w:t> </w:t>
      </w:r>
      <w:r>
        <w:rPr>
          <w:spacing w:val="-88"/>
        </w:rPr>
      </w:r>
      <w:r>
        <w:rPr>
          <w:spacing w:val="-2"/>
        </w:rPr>
        <w:t>程、制度和各岗位职责进行了全面的梳理，报告期内对内控相关流程、制度和岗位职责</w:t>
      </w:r>
      <w:r>
        <w:rPr>
          <w:spacing w:val="-95"/>
        </w:rPr>
        <w:t> </w:t>
      </w:r>
      <w:r>
        <w:rPr>
          <w:spacing w:val="-95"/>
        </w:rPr>
      </w:r>
      <w:r>
        <w:rPr/>
        <w:t>等存在的缺陷进行了进一步的完善和优化，使内控管理日趋完善。</w:t>
      </w:r>
    </w:p>
    <w:p>
      <w:pPr>
        <w:spacing w:line="240" w:lineRule="auto" w:before="0"/>
        <w:rPr>
          <w:rFonts w:ascii="宋体" w:hAnsi="宋体" w:cs="宋体" w:eastAsia="宋体" w:hint="default"/>
          <w:sz w:val="21"/>
          <w:szCs w:val="21"/>
        </w:rPr>
      </w:pPr>
    </w:p>
    <w:p>
      <w:pPr>
        <w:pStyle w:val="Heading2"/>
        <w:spacing w:line="240" w:lineRule="auto" w:before="0"/>
        <w:ind w:left="338" w:right="0"/>
        <w:jc w:val="both"/>
        <w:rPr>
          <w:b w:val="0"/>
          <w:bCs w:val="0"/>
        </w:rPr>
      </w:pPr>
      <w:r>
        <w:rPr/>
        <w:t>二、</w:t>
      </w:r>
      <w:r>
        <w:rPr>
          <w:spacing w:val="-98"/>
        </w:rPr>
        <w:t> </w:t>
      </w:r>
      <w:r>
        <w:rPr/>
        <w:t>2012</w:t>
      </w:r>
      <w:r>
        <w:rPr>
          <w:spacing w:val="-71"/>
        </w:rPr>
        <w:t> </w:t>
      </w:r>
      <w:r>
        <w:rPr/>
        <w:t>年主营业务及其经营情况</w:t>
      </w:r>
      <w:r>
        <w:rPr>
          <w:b w:val="0"/>
          <w:bCs w:val="0"/>
        </w:rPr>
      </w:r>
    </w:p>
    <w:p>
      <w:pPr>
        <w:spacing w:line="240" w:lineRule="auto" w:before="0"/>
        <w:rPr>
          <w:rFonts w:ascii="宋体" w:hAnsi="宋体" w:cs="宋体" w:eastAsia="宋体" w:hint="default"/>
          <w:b/>
          <w:bCs/>
          <w:sz w:val="30"/>
          <w:szCs w:val="30"/>
        </w:rPr>
      </w:pPr>
    </w:p>
    <w:p>
      <w:pPr>
        <w:pStyle w:val="Heading2"/>
        <w:spacing w:line="240" w:lineRule="auto" w:before="0"/>
        <w:ind w:left="579" w:right="0"/>
        <w:jc w:val="left"/>
        <w:rPr>
          <w:b w:val="0"/>
          <w:bCs w:val="0"/>
        </w:rPr>
      </w:pPr>
      <w:r>
        <w:rPr/>
        <w:t>（一）分行业分析</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17"/>
          <w:szCs w:val="17"/>
        </w:rPr>
      </w:pPr>
    </w:p>
    <w:p>
      <w:pPr>
        <w:spacing w:before="0"/>
        <w:ind w:left="0" w:right="26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92" w:type="dxa"/>
        <w:tblLayout w:type="fixed"/>
        <w:tblCellMar>
          <w:top w:w="0" w:type="dxa"/>
          <w:left w:w="0" w:type="dxa"/>
          <w:bottom w:w="0" w:type="dxa"/>
          <w:right w:w="0" w:type="dxa"/>
        </w:tblCellMar>
        <w:tblLook w:val="01E0"/>
      </w:tblPr>
      <w:tblGrid>
        <w:gridCol w:w="2272"/>
        <w:gridCol w:w="1277"/>
        <w:gridCol w:w="1136"/>
        <w:gridCol w:w="1136"/>
        <w:gridCol w:w="1278"/>
        <w:gridCol w:w="1420"/>
        <w:gridCol w:w="1277"/>
      </w:tblGrid>
      <w:tr>
        <w:trPr>
          <w:trHeight w:val="554" w:hRule="exact"/>
        </w:trPr>
        <w:tc>
          <w:tcPr>
            <w:tcW w:w="227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行业分类</w:t>
            </w:r>
          </w:p>
        </w:tc>
        <w:tc>
          <w:tcPr>
            <w:tcW w:w="12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211"/>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13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3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毛利率</w:t>
            </w:r>
          </w:p>
        </w:tc>
        <w:tc>
          <w:tcPr>
            <w:tcW w:w="127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42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年增减</w:t>
            </w:r>
          </w:p>
        </w:tc>
        <w:tc>
          <w:tcPr>
            <w:tcW w:w="12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年增减</w:t>
            </w:r>
          </w:p>
        </w:tc>
      </w:tr>
      <w:tr>
        <w:trPr>
          <w:trHeight w:val="445" w:hRule="exact"/>
        </w:trPr>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集成电路和关键元器件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right"/>
              <w:rPr>
                <w:rFonts w:ascii="Times New Roman" w:hAnsi="Times New Roman" w:cs="Times New Roman" w:eastAsia="Times New Roman" w:hint="default"/>
                <w:sz w:val="21"/>
                <w:szCs w:val="21"/>
              </w:rPr>
            </w:pPr>
            <w:r>
              <w:rPr>
                <w:rFonts w:ascii="Times New Roman"/>
                <w:spacing w:val="-1"/>
                <w:sz w:val="21"/>
              </w:rPr>
              <w:t>42,773.15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27,428.13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35.88%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2" w:right="0"/>
              <w:jc w:val="left"/>
              <w:rPr>
                <w:rFonts w:ascii="Times New Roman" w:hAnsi="Times New Roman" w:cs="Times New Roman" w:eastAsia="Times New Roman" w:hint="default"/>
                <w:sz w:val="21"/>
                <w:szCs w:val="21"/>
              </w:rPr>
            </w:pPr>
            <w:r>
              <w:rPr>
                <w:rFonts w:ascii="Times New Roman"/>
                <w:sz w:val="21"/>
              </w:rPr>
              <w:t>-25.08%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43" w:right="0"/>
              <w:jc w:val="left"/>
              <w:rPr>
                <w:rFonts w:ascii="Times New Roman" w:hAnsi="Times New Roman" w:cs="Times New Roman" w:eastAsia="Times New Roman" w:hint="default"/>
                <w:sz w:val="21"/>
                <w:szCs w:val="21"/>
              </w:rPr>
            </w:pPr>
            <w:r>
              <w:rPr>
                <w:rFonts w:ascii="Times New Roman"/>
                <w:sz w:val="21"/>
              </w:rPr>
              <w:t>-16.27%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27" w:right="0"/>
              <w:jc w:val="left"/>
              <w:rPr>
                <w:rFonts w:ascii="Times New Roman" w:hAnsi="Times New Roman" w:cs="Times New Roman" w:eastAsia="Times New Roman" w:hint="default"/>
                <w:sz w:val="21"/>
                <w:szCs w:val="21"/>
              </w:rPr>
            </w:pPr>
            <w:r>
              <w:rPr>
                <w:rFonts w:ascii="Times New Roman"/>
                <w:sz w:val="21"/>
              </w:rPr>
              <w:t>-6.75%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2"/>
        <w:spacing w:line="240" w:lineRule="auto"/>
        <w:ind w:left="579" w:right="0"/>
        <w:jc w:val="left"/>
        <w:rPr>
          <w:b w:val="0"/>
          <w:bCs w:val="0"/>
        </w:rPr>
      </w:pPr>
      <w:r>
        <w:rPr/>
        <w:t>（二）成本分析</w:t>
      </w:r>
      <w:r>
        <w:rPr>
          <w:b w:val="0"/>
          <w:bCs w:val="0"/>
        </w:rPr>
      </w:r>
    </w:p>
    <w:p>
      <w:pPr>
        <w:spacing w:line="240" w:lineRule="auto" w:before="2"/>
        <w:rPr>
          <w:rFonts w:ascii="宋体" w:hAnsi="宋体" w:cs="宋体" w:eastAsia="宋体" w:hint="default"/>
          <w:b/>
          <w:bCs/>
          <w:sz w:val="18"/>
          <w:szCs w:val="18"/>
        </w:rPr>
      </w:pPr>
    </w:p>
    <w:p>
      <w:pPr>
        <w:spacing w:before="44"/>
        <w:ind w:left="0" w:right="5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709"/>
        <w:gridCol w:w="1566"/>
        <w:gridCol w:w="1234"/>
        <w:gridCol w:w="1235"/>
        <w:gridCol w:w="1235"/>
        <w:gridCol w:w="1235"/>
        <w:gridCol w:w="1309"/>
      </w:tblGrid>
      <w:tr>
        <w:trPr>
          <w:trHeight w:val="282" w:hRule="exact"/>
        </w:trPr>
        <w:tc>
          <w:tcPr>
            <w:tcW w:w="1709"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6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70"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9"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56" w:hRule="exact"/>
        </w:trPr>
        <w:tc>
          <w:tcPr>
            <w:tcW w:w="1709" w:type="dxa"/>
            <w:vMerge/>
            <w:tcBorders>
              <w:left w:val="single" w:sz="4" w:space="0" w:color="000000"/>
              <w:bottom w:val="single" w:sz="4" w:space="0" w:color="000000"/>
              <w:right w:val="single" w:sz="4" w:space="0" w:color="000000"/>
            </w:tcBorders>
            <w:shd w:val="clear" w:color="auto" w:fill="CCCCFF"/>
          </w:tcPr>
          <w:p>
            <w:pPr/>
          </w:p>
        </w:tc>
        <w:tc>
          <w:tcPr>
            <w:tcW w:w="1566" w:type="dxa"/>
            <w:vMerge/>
            <w:tcBorders>
              <w:left w:val="single" w:sz="4" w:space="0" w:color="000000"/>
              <w:bottom w:val="single" w:sz="4" w:space="0" w:color="000000"/>
              <w:right w:val="single" w:sz="4" w:space="0" w:color="000000"/>
            </w:tcBorders>
            <w:shd w:val="clear" w:color="auto" w:fill="CCCCFF"/>
          </w:tcPr>
          <w:p>
            <w:pPr/>
          </w:p>
        </w:tc>
        <w:tc>
          <w:tcPr>
            <w:tcW w:w="12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40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309" w:type="dxa"/>
            <w:vMerge/>
            <w:tcBorders>
              <w:left w:val="single" w:sz="4" w:space="0" w:color="000000"/>
              <w:bottom w:val="single" w:sz="4" w:space="0" w:color="000000"/>
              <w:right w:val="single" w:sz="4" w:space="0" w:color="000000"/>
            </w:tcBorders>
            <w:shd w:val="clear" w:color="auto" w:fill="CCCCFF"/>
          </w:tcPr>
          <w:p>
            <w:pPr/>
          </w:p>
        </w:tc>
      </w:tr>
      <w:tr>
        <w:trPr>
          <w:trHeight w:val="51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2" w:right="0"/>
              <w:jc w:val="left"/>
              <w:rPr>
                <w:rFonts w:ascii="宋体" w:hAnsi="宋体" w:cs="宋体" w:eastAsia="宋体" w:hint="default"/>
                <w:sz w:val="21"/>
                <w:szCs w:val="21"/>
              </w:rPr>
            </w:pPr>
            <w:r>
              <w:rPr>
                <w:rFonts w:ascii="宋体" w:hAnsi="宋体" w:cs="宋体" w:eastAsia="宋体" w:hint="default"/>
                <w:sz w:val="21"/>
                <w:szCs w:val="21"/>
              </w:rPr>
              <w:t>集成电路和关键</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6"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9" w:right="0"/>
              <w:jc w:val="left"/>
              <w:rPr>
                <w:rFonts w:ascii="Times New Roman" w:hAnsi="Times New Roman" w:cs="Times New Roman" w:eastAsia="Times New Roman" w:hint="default"/>
                <w:sz w:val="21"/>
                <w:szCs w:val="21"/>
              </w:rPr>
            </w:pPr>
            <w:r>
              <w:rPr>
                <w:rFonts w:ascii="Times New Roman"/>
                <w:sz w:val="21"/>
              </w:rPr>
              <w:t>26,088.36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3" w:right="0"/>
              <w:jc w:val="left"/>
              <w:rPr>
                <w:rFonts w:ascii="Times New Roman" w:hAnsi="Times New Roman" w:cs="Times New Roman" w:eastAsia="Times New Roman" w:hint="default"/>
                <w:sz w:val="21"/>
                <w:szCs w:val="21"/>
              </w:rPr>
            </w:pPr>
            <w:r>
              <w:rPr>
                <w:rFonts w:ascii="Times New Roman"/>
                <w:sz w:val="21"/>
              </w:rPr>
              <w:t>95.12%</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0" w:right="0"/>
              <w:jc w:val="left"/>
              <w:rPr>
                <w:rFonts w:ascii="Times New Roman" w:hAnsi="Times New Roman" w:cs="Times New Roman" w:eastAsia="Times New Roman" w:hint="default"/>
                <w:sz w:val="21"/>
                <w:szCs w:val="21"/>
              </w:rPr>
            </w:pPr>
            <w:r>
              <w:rPr>
                <w:rFonts w:ascii="Times New Roman"/>
                <w:sz w:val="21"/>
              </w:rPr>
              <w:t>31,364.83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2" w:right="0"/>
              <w:jc w:val="left"/>
              <w:rPr>
                <w:rFonts w:ascii="Times New Roman" w:hAnsi="Times New Roman" w:cs="Times New Roman" w:eastAsia="Times New Roman" w:hint="default"/>
                <w:sz w:val="21"/>
                <w:szCs w:val="21"/>
              </w:rPr>
            </w:pPr>
            <w:r>
              <w:rPr>
                <w:rFonts w:ascii="Times New Roman"/>
                <w:sz w:val="21"/>
              </w:rPr>
              <w:t>95.75%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6" w:right="0"/>
              <w:jc w:val="left"/>
              <w:rPr>
                <w:rFonts w:ascii="Times New Roman" w:hAnsi="Times New Roman" w:cs="Times New Roman" w:eastAsia="Times New Roman" w:hint="default"/>
                <w:sz w:val="21"/>
                <w:szCs w:val="21"/>
              </w:rPr>
            </w:pPr>
            <w:r>
              <w:rPr>
                <w:rFonts w:ascii="Times New Roman"/>
                <w:sz w:val="21"/>
              </w:rPr>
              <w:t>-16.82%</w:t>
            </w:r>
          </w:p>
        </w:tc>
      </w:tr>
    </w:tbl>
    <w:p>
      <w:pPr>
        <w:spacing w:after="0" w:line="240" w:lineRule="auto"/>
        <w:jc w:val="left"/>
        <w:rPr>
          <w:rFonts w:ascii="Times New Roman" w:hAnsi="Times New Roman" w:cs="Times New Roman" w:eastAsia="Times New Roman" w:hint="default"/>
          <w:sz w:val="21"/>
          <w:szCs w:val="21"/>
        </w:rPr>
        <w:sectPr>
          <w:pgSz w:w="11910" w:h="16840"/>
          <w:pgMar w:header="863" w:footer="1187" w:top="1360" w:bottom="1380" w:left="1080" w:right="720"/>
        </w:sectPr>
      </w:pPr>
    </w:p>
    <w:p>
      <w:pPr>
        <w:spacing w:line="240" w:lineRule="auto" w:before="1"/>
        <w:rPr>
          <w:rFonts w:ascii="宋体" w:hAnsi="宋体" w:cs="宋体" w:eastAsia="宋体" w:hint="default"/>
          <w:sz w:val="19"/>
          <w:szCs w:val="19"/>
        </w:rPr>
      </w:pPr>
    </w:p>
    <w:tbl>
      <w:tblPr>
        <w:tblW w:w="0" w:type="auto"/>
        <w:jc w:val="left"/>
        <w:tblInd w:w="788" w:type="dxa"/>
        <w:tblLayout w:type="fixed"/>
        <w:tblCellMar>
          <w:top w:w="0" w:type="dxa"/>
          <w:left w:w="0" w:type="dxa"/>
          <w:bottom w:w="0" w:type="dxa"/>
          <w:right w:w="0" w:type="dxa"/>
        </w:tblCellMar>
        <w:tblLook w:val="01E0"/>
      </w:tblPr>
      <w:tblGrid>
        <w:gridCol w:w="1709"/>
        <w:gridCol w:w="1566"/>
        <w:gridCol w:w="1234"/>
        <w:gridCol w:w="1235"/>
        <w:gridCol w:w="1235"/>
        <w:gridCol w:w="1235"/>
        <w:gridCol w:w="1309"/>
      </w:tblGrid>
      <w:tr>
        <w:trPr>
          <w:trHeight w:val="282" w:hRule="exact"/>
        </w:trPr>
        <w:tc>
          <w:tcPr>
            <w:tcW w:w="1709"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6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70"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9"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54" w:hRule="exact"/>
        </w:trPr>
        <w:tc>
          <w:tcPr>
            <w:tcW w:w="1709" w:type="dxa"/>
            <w:vMerge/>
            <w:tcBorders>
              <w:left w:val="single" w:sz="4" w:space="0" w:color="000000"/>
              <w:bottom w:val="nil" w:sz="6" w:space="0" w:color="auto"/>
              <w:right w:val="single" w:sz="4" w:space="0" w:color="000000"/>
            </w:tcBorders>
            <w:shd w:val="clear" w:color="auto" w:fill="CCCCFF"/>
          </w:tcPr>
          <w:p>
            <w:pPr/>
          </w:p>
        </w:tc>
        <w:tc>
          <w:tcPr>
            <w:tcW w:w="1566" w:type="dxa"/>
            <w:vMerge/>
            <w:tcBorders>
              <w:left w:val="single" w:sz="4" w:space="0" w:color="000000"/>
              <w:bottom w:val="single" w:sz="4" w:space="0" w:color="000000"/>
              <w:right w:val="single" w:sz="4" w:space="0" w:color="000000"/>
            </w:tcBorders>
            <w:shd w:val="clear" w:color="auto" w:fill="CCCCFF"/>
          </w:tcPr>
          <w:p>
            <w:pPr/>
          </w:p>
        </w:tc>
        <w:tc>
          <w:tcPr>
            <w:tcW w:w="12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40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本比重</w:t>
            </w:r>
          </w:p>
        </w:tc>
        <w:tc>
          <w:tcPr>
            <w:tcW w:w="1309" w:type="dxa"/>
            <w:vMerge/>
            <w:tcBorders>
              <w:left w:val="single" w:sz="4" w:space="0" w:color="000000"/>
              <w:bottom w:val="single" w:sz="4" w:space="0" w:color="000000"/>
              <w:right w:val="single" w:sz="4" w:space="0" w:color="000000"/>
            </w:tcBorders>
            <w:shd w:val="clear" w:color="auto" w:fill="CCCCFF"/>
          </w:tcPr>
          <w:p>
            <w:pPr/>
          </w:p>
        </w:tc>
      </w:tr>
      <w:tr>
        <w:trPr>
          <w:trHeight w:val="512" w:hRule="exact"/>
        </w:trPr>
        <w:tc>
          <w:tcPr>
            <w:tcW w:w="1709" w:type="dxa"/>
            <w:vMerge w:val="restart"/>
            <w:tcBorders>
              <w:top w:val="nil" w:sz="6" w:space="0" w:color="auto"/>
              <w:left w:val="single" w:sz="4" w:space="0" w:color="000000"/>
              <w:right w:val="single" w:sz="4" w:space="0" w:color="000000"/>
            </w:tcBorders>
          </w:tcPr>
          <w:p>
            <w:pPr>
              <w:pStyle w:val="TableParagraph"/>
              <w:spacing w:line="246" w:lineRule="exact"/>
              <w:ind w:left="532" w:right="0"/>
              <w:jc w:val="left"/>
              <w:rPr>
                <w:rFonts w:ascii="宋体" w:hAnsi="宋体" w:cs="宋体" w:eastAsia="宋体" w:hint="default"/>
                <w:sz w:val="21"/>
                <w:szCs w:val="21"/>
              </w:rPr>
            </w:pPr>
            <w:r>
              <w:rPr>
                <w:rFonts w:ascii="宋体" w:hAnsi="宋体" w:cs="宋体" w:eastAsia="宋体" w:hint="default"/>
                <w:sz w:val="21"/>
                <w:szCs w:val="21"/>
              </w:rPr>
              <w:t>元器件</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1,339.77</w:t>
            </w:r>
            <w:r>
              <w:rPr>
                <w:rFonts w:ascii="Times New Roman"/>
                <w:sz w:val="21"/>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4.88%</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21"/>
                <w:szCs w:val="21"/>
              </w:rPr>
            </w:pPr>
            <w:r>
              <w:rPr>
                <w:rFonts w:ascii="Times New Roman"/>
                <w:spacing w:val="-1"/>
                <w:sz w:val="21"/>
              </w:rPr>
              <w:t>1,391.93</w:t>
            </w:r>
            <w:r>
              <w:rPr>
                <w:rFonts w:ascii="Times New Roman"/>
                <w:sz w:val="21"/>
              </w:rPr>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4.25%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21"/>
                <w:szCs w:val="21"/>
              </w:rPr>
            </w:pPr>
            <w:r>
              <w:rPr>
                <w:rFonts w:ascii="Times New Roman"/>
                <w:spacing w:val="-1"/>
                <w:sz w:val="21"/>
              </w:rPr>
              <w:t>-3.75%</w:t>
            </w:r>
            <w:r>
              <w:rPr>
                <w:rFonts w:ascii="Times New Roman"/>
                <w:sz w:val="21"/>
              </w:rPr>
            </w:r>
          </w:p>
        </w:tc>
      </w:tr>
      <w:tr>
        <w:trPr>
          <w:trHeight w:val="512" w:hRule="exact"/>
        </w:trPr>
        <w:tc>
          <w:tcPr>
            <w:tcW w:w="1709" w:type="dxa"/>
            <w:vMerge/>
            <w:tcBorders>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27,428.13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32,756.76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21"/>
                <w:szCs w:val="21"/>
              </w:rPr>
            </w:pPr>
            <w:r>
              <w:rPr>
                <w:rFonts w:ascii="Times New Roman"/>
                <w:spacing w:val="-1"/>
                <w:sz w:val="21"/>
              </w:rPr>
              <w:t>-16.27%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ind w:left="1259" w:right="0"/>
        <w:jc w:val="left"/>
        <w:rPr>
          <w:b w:val="0"/>
          <w:bCs w:val="0"/>
        </w:rPr>
      </w:pPr>
      <w:r>
        <w:rPr/>
        <w:t>（三）费用分析</w:t>
      </w:r>
      <w:r>
        <w:rPr>
          <w:b w:val="0"/>
          <w:bCs w:val="0"/>
        </w:rPr>
      </w:r>
    </w:p>
    <w:p>
      <w:pPr>
        <w:spacing w:line="240" w:lineRule="auto" w:before="2"/>
        <w:rPr>
          <w:rFonts w:ascii="宋体" w:hAnsi="宋体" w:cs="宋体" w:eastAsia="宋体" w:hint="default"/>
          <w:b/>
          <w:bCs/>
          <w:sz w:val="18"/>
          <w:szCs w:val="18"/>
        </w:rPr>
      </w:pPr>
    </w:p>
    <w:p>
      <w:pPr>
        <w:spacing w:before="44"/>
        <w:ind w:left="0" w:right="1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008" w:type="dxa"/>
        <w:tblLayout w:type="fixed"/>
        <w:tblCellMar>
          <w:top w:w="0" w:type="dxa"/>
          <w:left w:w="0" w:type="dxa"/>
          <w:bottom w:w="0" w:type="dxa"/>
          <w:right w:w="0" w:type="dxa"/>
        </w:tblCellMar>
        <w:tblLook w:val="01E0"/>
      </w:tblPr>
      <w:tblGrid>
        <w:gridCol w:w="2282"/>
        <w:gridCol w:w="2281"/>
        <w:gridCol w:w="2148"/>
        <w:gridCol w:w="2417"/>
      </w:tblGrid>
      <w:tr>
        <w:trPr>
          <w:trHeight w:val="400" w:hRule="exact"/>
        </w:trPr>
        <w:tc>
          <w:tcPr>
            <w:tcW w:w="2282"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1"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8" w:lineRule="exact"/>
              <w:ind w:left="6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4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58"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2417"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42" w:lineRule="exact"/>
              <w:ind w:left="558" w:right="0"/>
              <w:jc w:val="left"/>
              <w:rPr>
                <w:rFonts w:ascii="宋体" w:hAnsi="宋体" w:cs="宋体" w:eastAsia="宋体" w:hint="default"/>
                <w:sz w:val="21"/>
                <w:szCs w:val="21"/>
              </w:rPr>
            </w:pPr>
            <w:r>
              <w:rPr>
                <w:rFonts w:ascii="宋体" w:hAnsi="宋体" w:cs="宋体" w:eastAsia="宋体" w:hint="default"/>
                <w:sz w:val="21"/>
                <w:szCs w:val="21"/>
              </w:rPr>
              <w:t>同比变动比例</w:t>
            </w:r>
          </w:p>
        </w:tc>
      </w:tr>
      <w:tr>
        <w:trPr>
          <w:trHeight w:val="401"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2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0"/>
              <w:jc w:val="right"/>
              <w:rPr>
                <w:rFonts w:ascii="Times New Roman" w:hAnsi="Times New Roman" w:cs="Times New Roman" w:eastAsia="Times New Roman" w:hint="default"/>
                <w:sz w:val="21"/>
                <w:szCs w:val="21"/>
              </w:rPr>
            </w:pPr>
            <w:r>
              <w:rPr>
                <w:rFonts w:ascii="Times New Roman"/>
                <w:spacing w:val="-1"/>
                <w:sz w:val="21"/>
              </w:rPr>
              <w:t>3,370.02</w:t>
            </w:r>
            <w:r>
              <w:rPr>
                <w:rFonts w:ascii="Times New Roman"/>
                <w:sz w:val="21"/>
              </w:rPr>
            </w:r>
          </w:p>
        </w:tc>
        <w:tc>
          <w:tcPr>
            <w:tcW w:w="2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
              <w:jc w:val="right"/>
              <w:rPr>
                <w:rFonts w:ascii="Times New Roman" w:hAnsi="Times New Roman" w:cs="Times New Roman" w:eastAsia="Times New Roman" w:hint="default"/>
                <w:sz w:val="21"/>
                <w:szCs w:val="21"/>
              </w:rPr>
            </w:pPr>
            <w:r>
              <w:rPr>
                <w:rFonts w:ascii="Times New Roman"/>
                <w:spacing w:val="-1"/>
                <w:sz w:val="21"/>
              </w:rPr>
              <w:t>2,701.47</w:t>
            </w:r>
            <w:r>
              <w:rPr>
                <w:rFonts w:ascii="Times New Roman"/>
                <w:sz w:val="21"/>
              </w:rPr>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8"/>
              <w:jc w:val="right"/>
              <w:rPr>
                <w:rFonts w:ascii="Times New Roman" w:hAnsi="Times New Roman" w:cs="Times New Roman" w:eastAsia="Times New Roman" w:hint="default"/>
                <w:sz w:val="21"/>
                <w:szCs w:val="21"/>
              </w:rPr>
            </w:pPr>
            <w:r>
              <w:rPr>
                <w:rFonts w:ascii="Times New Roman"/>
                <w:spacing w:val="-1"/>
                <w:sz w:val="21"/>
              </w:rPr>
              <w:t>24.75%</w:t>
            </w:r>
          </w:p>
        </w:tc>
      </w:tr>
      <w:tr>
        <w:trPr>
          <w:trHeight w:val="400"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2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7"/>
              <w:jc w:val="right"/>
              <w:rPr>
                <w:rFonts w:ascii="Times New Roman" w:hAnsi="Times New Roman" w:cs="Times New Roman" w:eastAsia="Times New Roman" w:hint="default"/>
                <w:sz w:val="21"/>
                <w:szCs w:val="21"/>
              </w:rPr>
            </w:pPr>
            <w:r>
              <w:rPr>
                <w:rFonts w:ascii="Times New Roman"/>
                <w:spacing w:val="-1"/>
                <w:sz w:val="21"/>
              </w:rPr>
              <w:t>20,402.64</w:t>
            </w:r>
          </w:p>
        </w:tc>
        <w:tc>
          <w:tcPr>
            <w:tcW w:w="2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8"/>
              <w:jc w:val="right"/>
              <w:rPr>
                <w:rFonts w:ascii="Times New Roman" w:hAnsi="Times New Roman" w:cs="Times New Roman" w:eastAsia="Times New Roman" w:hint="default"/>
                <w:sz w:val="21"/>
                <w:szCs w:val="21"/>
              </w:rPr>
            </w:pPr>
            <w:r>
              <w:rPr>
                <w:rFonts w:ascii="Times New Roman"/>
                <w:spacing w:val="-1"/>
                <w:sz w:val="21"/>
              </w:rPr>
              <w:t>20,750.13</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7"/>
              <w:jc w:val="right"/>
              <w:rPr>
                <w:rFonts w:ascii="Times New Roman" w:hAnsi="Times New Roman" w:cs="Times New Roman" w:eastAsia="Times New Roman" w:hint="default"/>
                <w:sz w:val="21"/>
                <w:szCs w:val="21"/>
              </w:rPr>
            </w:pPr>
            <w:r>
              <w:rPr>
                <w:rFonts w:ascii="Times New Roman"/>
                <w:spacing w:val="-1"/>
                <w:sz w:val="21"/>
              </w:rPr>
              <w:t>-1.67%</w:t>
            </w:r>
          </w:p>
        </w:tc>
      </w:tr>
      <w:tr>
        <w:trPr>
          <w:trHeight w:val="400"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7"/>
              <w:jc w:val="right"/>
              <w:rPr>
                <w:rFonts w:ascii="Times New Roman" w:hAnsi="Times New Roman" w:cs="Times New Roman" w:eastAsia="Times New Roman" w:hint="default"/>
                <w:sz w:val="21"/>
                <w:szCs w:val="21"/>
              </w:rPr>
            </w:pPr>
            <w:r>
              <w:rPr>
                <w:rFonts w:ascii="Times New Roman"/>
                <w:spacing w:val="-1"/>
                <w:sz w:val="21"/>
              </w:rPr>
              <w:t>-7,022.06</w:t>
            </w:r>
          </w:p>
        </w:tc>
        <w:tc>
          <w:tcPr>
            <w:tcW w:w="2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6"/>
              <w:jc w:val="right"/>
              <w:rPr>
                <w:rFonts w:ascii="Times New Roman" w:hAnsi="Times New Roman" w:cs="Times New Roman" w:eastAsia="Times New Roman" w:hint="default"/>
                <w:sz w:val="21"/>
                <w:szCs w:val="21"/>
              </w:rPr>
            </w:pPr>
            <w:r>
              <w:rPr>
                <w:rFonts w:ascii="Times New Roman"/>
                <w:spacing w:val="-1"/>
                <w:sz w:val="21"/>
              </w:rPr>
              <w:t>-5,952.07</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6"/>
              <w:jc w:val="right"/>
              <w:rPr>
                <w:rFonts w:ascii="Times New Roman" w:hAnsi="Times New Roman" w:cs="Times New Roman" w:eastAsia="Times New Roman" w:hint="default"/>
                <w:sz w:val="21"/>
                <w:szCs w:val="21"/>
              </w:rPr>
            </w:pPr>
            <w:r>
              <w:rPr>
                <w:rFonts w:ascii="Times New Roman"/>
                <w:spacing w:val="-1"/>
                <w:sz w:val="21"/>
              </w:rPr>
              <w:t>17.98%</w:t>
            </w:r>
          </w:p>
        </w:tc>
      </w:tr>
      <w:tr>
        <w:trPr>
          <w:trHeight w:val="400"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2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8"/>
              <w:jc w:val="right"/>
              <w:rPr>
                <w:rFonts w:ascii="Times New Roman" w:hAnsi="Times New Roman" w:cs="Times New Roman" w:eastAsia="Times New Roman" w:hint="default"/>
                <w:sz w:val="21"/>
                <w:szCs w:val="21"/>
              </w:rPr>
            </w:pPr>
            <w:r>
              <w:rPr>
                <w:rFonts w:ascii="Times New Roman"/>
                <w:spacing w:val="-1"/>
                <w:sz w:val="21"/>
              </w:rPr>
              <w:t>938.64</w:t>
            </w:r>
          </w:p>
        </w:tc>
        <w:tc>
          <w:tcPr>
            <w:tcW w:w="2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
              <w:jc w:val="right"/>
              <w:rPr>
                <w:rFonts w:ascii="Times New Roman" w:hAnsi="Times New Roman" w:cs="Times New Roman" w:eastAsia="Times New Roman" w:hint="default"/>
                <w:sz w:val="21"/>
                <w:szCs w:val="21"/>
              </w:rPr>
            </w:pPr>
            <w:r>
              <w:rPr>
                <w:rFonts w:ascii="Times New Roman"/>
                <w:spacing w:val="-1"/>
                <w:sz w:val="21"/>
              </w:rPr>
              <w:t>658.89</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7"/>
              <w:jc w:val="right"/>
              <w:rPr>
                <w:rFonts w:ascii="Times New Roman" w:hAnsi="Times New Roman" w:cs="Times New Roman" w:eastAsia="Times New Roman" w:hint="default"/>
                <w:sz w:val="21"/>
                <w:szCs w:val="21"/>
              </w:rPr>
            </w:pPr>
            <w:r>
              <w:rPr>
                <w:rFonts w:ascii="Times New Roman"/>
                <w:spacing w:val="-1"/>
                <w:sz w:val="21"/>
              </w:rPr>
              <w:t>42.46%</w:t>
            </w:r>
          </w:p>
        </w:tc>
      </w:tr>
    </w:tbl>
    <w:p>
      <w:pPr>
        <w:spacing w:line="240" w:lineRule="auto" w:before="6"/>
        <w:rPr>
          <w:rFonts w:ascii="宋体" w:hAnsi="宋体" w:cs="宋体" w:eastAsia="宋体" w:hint="default"/>
          <w:sz w:val="13"/>
          <w:szCs w:val="13"/>
        </w:rPr>
      </w:pPr>
    </w:p>
    <w:p>
      <w:pPr>
        <w:pStyle w:val="BodyText"/>
        <w:spacing w:line="357" w:lineRule="auto" w:before="26"/>
        <w:ind w:left="1018" w:right="1014" w:firstLine="480"/>
        <w:jc w:val="both"/>
      </w:pPr>
      <w:r>
        <w:rPr>
          <w:spacing w:val="-2"/>
        </w:rPr>
        <w:t>报告期内，所得税费用增加，主要是因为本期政府补助较高，政府补助形成的研发</w:t>
      </w:r>
      <w:r>
        <w:rPr/>
        <w:t> 费用不得加计扣除，及所得税汇算清缴补交部分上期税款。</w:t>
      </w:r>
    </w:p>
    <w:p>
      <w:pPr>
        <w:pStyle w:val="Heading2"/>
        <w:spacing w:line="240" w:lineRule="auto" w:before="156"/>
        <w:ind w:left="1259" w:right="0"/>
        <w:jc w:val="left"/>
        <w:rPr>
          <w:b w:val="0"/>
          <w:bCs w:val="0"/>
        </w:rPr>
      </w:pPr>
      <w:r>
        <w:rPr/>
        <w:t>（四）研发支出分析</w:t>
      </w:r>
      <w:r>
        <w:rPr>
          <w:b w:val="0"/>
          <w:bCs w:val="0"/>
        </w:rPr>
      </w:r>
    </w:p>
    <w:p>
      <w:pPr>
        <w:spacing w:line="240" w:lineRule="auto" w:before="11"/>
        <w:rPr>
          <w:rFonts w:ascii="宋体" w:hAnsi="宋体" w:cs="宋体" w:eastAsia="宋体" w:hint="default"/>
          <w:b/>
          <w:bCs/>
          <w:sz w:val="20"/>
          <w:szCs w:val="20"/>
        </w:rPr>
      </w:pPr>
    </w:p>
    <w:p>
      <w:pPr>
        <w:pStyle w:val="BodyText"/>
        <w:spacing w:line="357" w:lineRule="auto" w:before="0"/>
        <w:ind w:left="1018" w:right="1000" w:firstLine="480"/>
        <w:jc w:val="both"/>
      </w:pPr>
      <w:r>
        <w:rPr>
          <w:spacing w:val="13"/>
        </w:rPr>
        <w:t>自主创新是公司核心的发展战略。报告期内，公司研发费用支出占营收比重为 </w:t>
      </w:r>
      <w:r>
        <w:rPr>
          <w:spacing w:val="-2"/>
        </w:rPr>
        <w:t>36.86%，同比增加7.79个百分点，主要由于公司为提高产品的市场竞争力、巩固产品技</w:t>
      </w:r>
      <w:r>
        <w:rPr>
          <w:spacing w:val="-85"/>
        </w:rPr>
        <w:t> </w:t>
      </w:r>
      <w:r>
        <w:rPr>
          <w:spacing w:val="-85"/>
        </w:rPr>
      </w:r>
      <w:r>
        <w:rPr>
          <w:spacing w:val="5"/>
        </w:rPr>
        <w:t>术的领先优势，持续保持自主创新研发投入力度。其中，研发支出中资本化的金额为</w:t>
      </w:r>
      <w:r>
        <w:rPr>
          <w:spacing w:val="5"/>
        </w:rPr>
        <w:t> </w:t>
      </w:r>
      <w:r>
        <w:rPr/>
        <w:t>683.49万元，占研发费用的比重为4.33%。</w:t>
      </w:r>
    </w:p>
    <w:p>
      <w:pPr>
        <w:spacing w:before="42"/>
        <w:ind w:left="0" w:right="728"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3"/>
        <w:rPr>
          <w:rFonts w:ascii="宋体" w:hAnsi="宋体" w:cs="宋体" w:eastAsia="宋体" w:hint="default"/>
          <w:sz w:val="5"/>
          <w:szCs w:val="5"/>
        </w:rPr>
      </w:pPr>
    </w:p>
    <w:tbl>
      <w:tblPr>
        <w:tblW w:w="0" w:type="auto"/>
        <w:jc w:val="left"/>
        <w:tblInd w:w="587" w:type="dxa"/>
        <w:tblLayout w:type="fixed"/>
        <w:tblCellMar>
          <w:top w:w="0" w:type="dxa"/>
          <w:left w:w="0" w:type="dxa"/>
          <w:bottom w:w="0" w:type="dxa"/>
          <w:right w:w="0" w:type="dxa"/>
        </w:tblCellMar>
        <w:tblLook w:val="01E0"/>
      </w:tblPr>
      <w:tblGrid>
        <w:gridCol w:w="2861"/>
        <w:gridCol w:w="2000"/>
        <w:gridCol w:w="1740"/>
        <w:gridCol w:w="3280"/>
      </w:tblGrid>
      <w:tr>
        <w:trPr>
          <w:trHeight w:val="418" w:hRule="exact"/>
        </w:trPr>
        <w:tc>
          <w:tcPr>
            <w:tcW w:w="2861"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4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328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同比变动比例</w:t>
            </w:r>
          </w:p>
        </w:tc>
      </w:tr>
      <w:tr>
        <w:trPr>
          <w:trHeight w:val="419"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研究与开发费用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15,790.29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16,608.15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-4.92%</w:t>
            </w:r>
          </w:p>
        </w:tc>
      </w:tr>
      <w:tr>
        <w:trPr>
          <w:trHeight w:val="419"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42,838.02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57,137.62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-25.03%</w:t>
            </w:r>
          </w:p>
        </w:tc>
      </w:tr>
      <w:tr>
        <w:trPr>
          <w:trHeight w:val="419"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研发费用占营业收入比重</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36.86%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29.07%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pStyle w:val="BodyText"/>
        <w:spacing w:line="240" w:lineRule="auto" w:before="81"/>
        <w:ind w:left="1018" w:right="0"/>
        <w:jc w:val="left"/>
      </w:pPr>
      <w:r>
        <w:rPr/>
        <w:t>报告期内，研发项目及进展情况如下：</w:t>
      </w:r>
    </w:p>
    <w:p>
      <w:pPr>
        <w:spacing w:line="240" w:lineRule="auto" w:before="11"/>
        <w:rPr>
          <w:rFonts w:ascii="宋体" w:hAnsi="宋体" w:cs="宋体" w:eastAsia="宋体"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852"/>
        <w:gridCol w:w="3055"/>
        <w:gridCol w:w="3685"/>
        <w:gridCol w:w="3262"/>
      </w:tblGrid>
      <w:tr>
        <w:trPr>
          <w:trHeight w:val="502" w:hRule="exact"/>
        </w:trPr>
        <w:tc>
          <w:tcPr>
            <w:tcW w:w="852" w:type="dxa"/>
            <w:tcBorders>
              <w:top w:val="single" w:sz="4"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055" w:type="dxa"/>
            <w:tcBorders>
              <w:top w:val="single" w:sz="4"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685" w:type="dxa"/>
            <w:tcBorders>
              <w:top w:val="single" w:sz="4"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研发目标</w:t>
            </w:r>
          </w:p>
        </w:tc>
        <w:tc>
          <w:tcPr>
            <w:tcW w:w="3262" w:type="dxa"/>
            <w:tcBorders>
              <w:top w:val="single" w:sz="4" w:space="0" w:color="000000"/>
              <w:left w:val="single" w:sz="8" w:space="0" w:color="000000"/>
              <w:bottom w:val="single" w:sz="8" w:space="0" w:color="000000"/>
              <w:right w:val="single" w:sz="8" w:space="0" w:color="000000"/>
            </w:tcBorders>
            <w:shd w:val="clear" w:color="auto" w:fill="CCCCFF"/>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进展情况</w:t>
            </w:r>
          </w:p>
        </w:tc>
      </w:tr>
      <w:tr>
        <w:trPr>
          <w:trHeight w:val="1246"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171"/>
              <w:ind w:left="98" w:right="205"/>
              <w:jc w:val="left"/>
              <w:rPr>
                <w:rFonts w:ascii="宋体" w:hAnsi="宋体" w:cs="宋体" w:eastAsia="宋体" w:hint="default"/>
                <w:sz w:val="21"/>
                <w:szCs w:val="21"/>
              </w:rPr>
            </w:pPr>
            <w:r>
              <w:rPr>
                <w:rFonts w:ascii="宋体" w:hAnsi="宋体" w:cs="宋体" w:eastAsia="宋体" w:hint="default"/>
                <w:sz w:val="21"/>
                <w:szCs w:val="21"/>
              </w:rPr>
              <w:t>手机移动支付二代产品及解决 方案</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336" w:lineRule="auto" w:before="171"/>
              <w:ind w:left="98" w:right="96"/>
              <w:jc w:val="left"/>
              <w:rPr>
                <w:rFonts w:ascii="宋体" w:hAnsi="宋体" w:cs="宋体" w:eastAsia="宋体" w:hint="default"/>
                <w:sz w:val="21"/>
                <w:szCs w:val="21"/>
              </w:rPr>
            </w:pPr>
            <w:r>
              <w:rPr>
                <w:rFonts w:ascii="宋体" w:hAnsi="宋体" w:cs="宋体" w:eastAsia="宋体" w:hint="default"/>
                <w:sz w:val="21"/>
                <w:szCs w:val="21"/>
              </w:rPr>
              <w:t>完成基于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2.4GHz</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近距离通讯技术的产 品兼容性和稳定性，并实现商用推广</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完成手机移动支付产品稳定商业</w:t>
            </w:r>
          </w:p>
          <w:p>
            <w:pPr>
              <w:pStyle w:val="TableParagraph"/>
              <w:spacing w:line="357" w:lineRule="auto" w:before="133"/>
              <w:ind w:left="98" w:right="97"/>
              <w:jc w:val="left"/>
              <w:rPr>
                <w:rFonts w:ascii="宋体" w:hAnsi="宋体" w:cs="宋体" w:eastAsia="宋体" w:hint="default"/>
                <w:sz w:val="21"/>
                <w:szCs w:val="21"/>
              </w:rPr>
            </w:pPr>
            <w:r>
              <w:rPr>
                <w:rFonts w:ascii="宋体" w:hAnsi="宋体" w:cs="宋体" w:eastAsia="宋体" w:hint="default"/>
                <w:spacing w:val="-8"/>
                <w:sz w:val="21"/>
                <w:szCs w:val="21"/>
              </w:rPr>
              <w:t>化量产、并实现规模化用户发展和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卡片发行。</w:t>
            </w:r>
          </w:p>
        </w:tc>
      </w:tr>
    </w:tbl>
    <w:p>
      <w:pPr>
        <w:spacing w:after="0" w:line="357" w:lineRule="auto"/>
        <w:jc w:val="left"/>
        <w:rPr>
          <w:rFonts w:ascii="宋体" w:hAnsi="宋体" w:cs="宋体" w:eastAsia="宋体" w:hint="default"/>
          <w:sz w:val="21"/>
          <w:szCs w:val="21"/>
        </w:rPr>
        <w:sectPr>
          <w:pgSz w:w="11910" w:h="16840"/>
          <w:pgMar w:header="863" w:footer="1187" w:top="1360" w:bottom="1380" w:left="400" w:right="400"/>
        </w:sectPr>
      </w:pPr>
    </w:p>
    <w:p>
      <w:pPr>
        <w:spacing w:line="240" w:lineRule="auto" w:before="5"/>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3055"/>
        <w:gridCol w:w="3685"/>
        <w:gridCol w:w="3262"/>
      </w:tblGrid>
      <w:tr>
        <w:trPr>
          <w:trHeight w:val="466" w:hRule="exact"/>
        </w:trPr>
        <w:tc>
          <w:tcPr>
            <w:tcW w:w="8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w:t>
            </w:r>
          </w:p>
        </w:tc>
        <w:tc>
          <w:tcPr>
            <w:tcW w:w="3055" w:type="dxa"/>
            <w:tcBorders>
              <w:top w:val="nil" w:sz="6" w:space="0" w:color="auto"/>
              <w:left w:val="single" w:sz="8" w:space="0" w:color="000000"/>
              <w:bottom w:val="single" w:sz="8" w:space="0" w:color="000000"/>
              <w:right w:val="single" w:sz="8" w:space="0" w:color="000000"/>
            </w:tcBorders>
          </w:tcPr>
          <w:p>
            <w:pPr>
              <w:pStyle w:val="TableParagraph"/>
              <w:spacing w:line="279"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USBKEY</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产品升级</w:t>
            </w:r>
          </w:p>
        </w:tc>
        <w:tc>
          <w:tcPr>
            <w:tcW w:w="3685"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1"/>
                <w:szCs w:val="21"/>
              </w:rPr>
            </w:pPr>
            <w:r>
              <w:rPr>
                <w:rFonts w:ascii="宋体" w:hAnsi="宋体" w:cs="宋体" w:eastAsia="宋体" w:hint="default"/>
                <w:sz w:val="21"/>
                <w:szCs w:val="21"/>
              </w:rPr>
              <w:t>基于先进工艺实现更高安全等级产品</w:t>
            </w:r>
          </w:p>
        </w:tc>
        <w:tc>
          <w:tcPr>
            <w:tcW w:w="3262" w:type="dxa"/>
            <w:tcBorders>
              <w:top w:val="nil" w:sz="6" w:space="0" w:color="auto"/>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1"/>
                <w:szCs w:val="21"/>
              </w:rPr>
            </w:pPr>
            <w:r>
              <w:rPr>
                <w:rFonts w:ascii="宋体" w:hAnsi="宋体" w:cs="宋体" w:eastAsia="宋体" w:hint="default"/>
                <w:sz w:val="21"/>
                <w:szCs w:val="21"/>
              </w:rPr>
              <w:t>商业化推广阶段</w:t>
            </w:r>
          </w:p>
        </w:tc>
      </w:tr>
      <w:tr>
        <w:trPr>
          <w:trHeight w:val="428"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3</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可信计算产品升级</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TPM 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国际标准芯片</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完成测试阶段</w:t>
            </w:r>
          </w:p>
        </w:tc>
      </w:tr>
      <w:tr>
        <w:trPr>
          <w:trHeight w:val="906"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ind w:left="98" w:right="258"/>
              <w:jc w:val="left"/>
              <w:rPr>
                <w:rFonts w:ascii="宋体" w:hAnsi="宋体" w:cs="宋体" w:eastAsia="宋体" w:hint="default"/>
                <w:sz w:val="21"/>
                <w:szCs w:val="21"/>
              </w:rPr>
            </w:pPr>
            <w:r>
              <w:rPr>
                <w:rFonts w:ascii="Times New Roman" w:hAnsi="Times New Roman" w:cs="Times New Roman" w:eastAsia="Times New Roman" w:hint="default"/>
                <w:sz w:val="21"/>
                <w:szCs w:val="21"/>
              </w:rPr>
              <w:t>TD-LTE </w:t>
            </w:r>
            <w:r>
              <w:rPr>
                <w:rFonts w:ascii="宋体" w:hAnsi="宋体" w:cs="宋体" w:eastAsia="宋体" w:hint="default"/>
                <w:sz w:val="21"/>
                <w:szCs w:val="21"/>
              </w:rPr>
              <w:t>终端射频芯片及解决 方案</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338" w:lineRule="auto"/>
              <w:ind w:left="98" w:right="205"/>
              <w:jc w:val="left"/>
              <w:rPr>
                <w:rFonts w:ascii="宋体" w:hAnsi="宋体" w:cs="宋体" w:eastAsia="宋体" w:hint="default"/>
                <w:sz w:val="21"/>
                <w:szCs w:val="21"/>
              </w:rPr>
            </w:pPr>
            <w:r>
              <w:rPr>
                <w:rFonts w:ascii="宋体" w:hAnsi="宋体" w:cs="宋体" w:eastAsia="宋体" w:hint="default"/>
                <w:sz w:val="21"/>
                <w:szCs w:val="21"/>
              </w:rPr>
              <w:t>提供面向预商用及商用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TD-LTE </w:t>
            </w:r>
            <w:r>
              <w:rPr>
                <w:rFonts w:ascii="宋体" w:hAnsi="宋体" w:cs="宋体" w:eastAsia="宋体" w:hint="default"/>
                <w:sz w:val="21"/>
                <w:szCs w:val="21"/>
              </w:rPr>
              <w:t>终端 的射频芯片和解决方案的终端产品</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商业化推广阶段</w:t>
            </w:r>
          </w:p>
        </w:tc>
      </w:tr>
      <w:tr>
        <w:trPr>
          <w:trHeight w:val="836"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芯片产品及其解决方案</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提供具有竞争力的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产品及其解决</w:t>
            </w:r>
          </w:p>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z w:val="21"/>
                <w:szCs w:val="21"/>
              </w:rPr>
              <w:t>方案</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98" w:right="0"/>
              <w:jc w:val="left"/>
              <w:rPr>
                <w:rFonts w:ascii="宋体" w:hAnsi="宋体" w:cs="宋体" w:eastAsia="宋体" w:hint="default"/>
                <w:sz w:val="21"/>
                <w:szCs w:val="21"/>
              </w:rPr>
            </w:pPr>
            <w:r>
              <w:rPr>
                <w:rFonts w:ascii="宋体" w:hAnsi="宋体" w:cs="宋体" w:eastAsia="宋体" w:hint="default"/>
                <w:sz w:val="21"/>
                <w:szCs w:val="21"/>
              </w:rPr>
              <w:t>商用推广阶段</w:t>
            </w:r>
          </w:p>
        </w:tc>
      </w:tr>
      <w:tr>
        <w:trPr>
          <w:trHeight w:val="1457"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38" w:lineRule="auto"/>
              <w:ind w:left="98" w:right="252"/>
              <w:jc w:val="left"/>
              <w:rPr>
                <w:rFonts w:ascii="宋体" w:hAnsi="宋体" w:cs="宋体" w:eastAsia="宋体" w:hint="default"/>
                <w:sz w:val="21"/>
                <w:szCs w:val="21"/>
              </w:rPr>
            </w:pPr>
            <w:r>
              <w:rPr>
                <w:rFonts w:ascii="Times New Roman" w:hAnsi="Times New Roman" w:cs="Times New Roman" w:eastAsia="Times New Roman" w:hint="default"/>
                <w:sz w:val="21"/>
                <w:szCs w:val="21"/>
              </w:rPr>
              <w:t>UHF RFID</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标签芯片及应用解 决方案</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348" w:lineRule="auto" w:before="72"/>
              <w:ind w:left="98" w:right="96"/>
              <w:jc w:val="left"/>
              <w:rPr>
                <w:rFonts w:ascii="宋体" w:hAnsi="宋体" w:cs="宋体" w:eastAsia="宋体" w:hint="default"/>
                <w:sz w:val="21"/>
                <w:szCs w:val="21"/>
              </w:rPr>
            </w:pPr>
            <w:r>
              <w:rPr>
                <w:rFonts w:ascii="宋体" w:hAnsi="宋体" w:cs="宋体" w:eastAsia="宋体" w:hint="default"/>
                <w:sz w:val="21"/>
                <w:szCs w:val="21"/>
              </w:rPr>
              <w:t>提供有较好性价比的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UHF</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标签 </w:t>
            </w:r>
            <w:r>
              <w:rPr>
                <w:rFonts w:ascii="宋体" w:hAnsi="宋体" w:cs="宋体" w:eastAsia="宋体" w:hint="default"/>
                <w:spacing w:val="-6"/>
                <w:sz w:val="21"/>
                <w:szCs w:val="21"/>
              </w:rPr>
              <w:t>芯片，并面向电子票证、数字医疗应用</w:t>
            </w:r>
            <w:r>
              <w:rPr>
                <w:rFonts w:ascii="宋体" w:hAnsi="宋体" w:cs="宋体" w:eastAsia="宋体" w:hint="default"/>
                <w:sz w:val="21"/>
                <w:szCs w:val="21"/>
              </w:rPr>
              <w:t> 提供标签及阅读器模块解决方案</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商用推广阶段</w:t>
            </w:r>
          </w:p>
        </w:tc>
      </w:tr>
      <w:tr>
        <w:trPr>
          <w:trHeight w:val="838"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智能卡芯片检测技术研究与规</w:t>
            </w:r>
          </w:p>
          <w:p>
            <w:pPr>
              <w:pStyle w:val="TableParagraph"/>
              <w:spacing w:line="240" w:lineRule="auto" w:before="134"/>
              <w:ind w:left="98" w:right="0"/>
              <w:jc w:val="left"/>
              <w:rPr>
                <w:rFonts w:ascii="宋体" w:hAnsi="宋体" w:cs="宋体" w:eastAsia="宋体" w:hint="default"/>
                <w:sz w:val="21"/>
                <w:szCs w:val="21"/>
              </w:rPr>
            </w:pPr>
            <w:r>
              <w:rPr>
                <w:rFonts w:ascii="宋体" w:hAnsi="宋体" w:cs="宋体" w:eastAsia="宋体" w:hint="default"/>
                <w:sz w:val="21"/>
                <w:szCs w:val="21"/>
              </w:rPr>
              <w:t>范</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98" w:right="0"/>
              <w:jc w:val="left"/>
              <w:rPr>
                <w:rFonts w:ascii="宋体" w:hAnsi="宋体" w:cs="宋体" w:eastAsia="宋体" w:hint="default"/>
                <w:sz w:val="21"/>
                <w:szCs w:val="21"/>
              </w:rPr>
            </w:pPr>
            <w:r>
              <w:rPr>
                <w:rFonts w:ascii="宋体" w:hAnsi="宋体" w:cs="宋体" w:eastAsia="宋体" w:hint="default"/>
                <w:sz w:val="21"/>
                <w:szCs w:val="21"/>
              </w:rPr>
              <w:t>智能卡芯片检测技术规范</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98" w:right="0"/>
              <w:jc w:val="left"/>
              <w:rPr>
                <w:rFonts w:ascii="宋体" w:hAnsi="宋体" w:cs="宋体" w:eastAsia="宋体" w:hint="default"/>
                <w:sz w:val="21"/>
                <w:szCs w:val="21"/>
              </w:rPr>
            </w:pPr>
            <w:r>
              <w:rPr>
                <w:rFonts w:ascii="宋体" w:hAnsi="宋体" w:cs="宋体" w:eastAsia="宋体" w:hint="default"/>
                <w:sz w:val="21"/>
                <w:szCs w:val="21"/>
              </w:rPr>
              <w:t>工程验证阶段</w:t>
            </w:r>
          </w:p>
        </w:tc>
      </w:tr>
      <w:tr>
        <w:trPr>
          <w:trHeight w:val="678" w:hRule="exact"/>
        </w:trPr>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0"/>
              <w:jc w:val="center"/>
              <w:rPr>
                <w:rFonts w:ascii="Times New Roman" w:hAnsi="Times New Roman" w:cs="Times New Roman" w:eastAsia="Times New Roman" w:hint="default"/>
                <w:sz w:val="21"/>
                <w:szCs w:val="21"/>
              </w:rPr>
            </w:pPr>
            <w:r>
              <w:rPr>
                <w:rFonts w:ascii="Times New Roman"/>
                <w:sz w:val="21"/>
              </w:rPr>
              <w:t>8</w:t>
            </w:r>
          </w:p>
        </w:tc>
        <w:tc>
          <w:tcPr>
            <w:tcW w:w="30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21"/>
                <w:szCs w:val="21"/>
              </w:rPr>
            </w:pPr>
            <w:r>
              <w:rPr>
                <w:rFonts w:ascii="宋体" w:hAnsi="宋体" w:cs="宋体" w:eastAsia="宋体" w:hint="default"/>
                <w:sz w:val="21"/>
                <w:szCs w:val="21"/>
              </w:rPr>
              <w:t>智能卡安全检测标准体系建设</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21"/>
                <w:szCs w:val="21"/>
              </w:rPr>
            </w:pPr>
            <w:r>
              <w:rPr>
                <w:rFonts w:ascii="宋体" w:hAnsi="宋体" w:cs="宋体" w:eastAsia="宋体" w:hint="default"/>
                <w:sz w:val="21"/>
                <w:szCs w:val="21"/>
              </w:rPr>
              <w:t>智能卡安全检测标准</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21"/>
                <w:szCs w:val="21"/>
              </w:rPr>
            </w:pPr>
            <w:r>
              <w:rPr>
                <w:rFonts w:ascii="宋体" w:hAnsi="宋体" w:cs="宋体" w:eastAsia="宋体" w:hint="default"/>
                <w:sz w:val="21"/>
                <w:szCs w:val="21"/>
              </w:rPr>
              <w:t>研发阶段</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2"/>
        <w:spacing w:line="240" w:lineRule="auto"/>
        <w:ind w:left="1259" w:right="0"/>
        <w:jc w:val="left"/>
        <w:rPr>
          <w:b w:val="0"/>
          <w:bCs w:val="0"/>
        </w:rPr>
      </w:pPr>
      <w:r>
        <w:rPr/>
        <w:t>（五）现金流量分析</w:t>
      </w:r>
      <w:r>
        <w:rPr>
          <w:b w:val="0"/>
          <w:bCs w:val="0"/>
        </w:rPr>
      </w:r>
    </w:p>
    <w:p>
      <w:pPr>
        <w:spacing w:line="240" w:lineRule="auto" w:before="2"/>
        <w:rPr>
          <w:rFonts w:ascii="宋体" w:hAnsi="宋体" w:cs="宋体" w:eastAsia="宋体" w:hint="default"/>
          <w:b/>
          <w:bCs/>
          <w:sz w:val="18"/>
          <w:szCs w:val="18"/>
        </w:rPr>
      </w:pPr>
    </w:p>
    <w:p>
      <w:pPr>
        <w:spacing w:before="44"/>
        <w:ind w:left="0" w:right="7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008" w:type="dxa"/>
        <w:tblLayout w:type="fixed"/>
        <w:tblCellMar>
          <w:top w:w="0" w:type="dxa"/>
          <w:left w:w="0" w:type="dxa"/>
          <w:bottom w:w="0" w:type="dxa"/>
          <w:right w:w="0" w:type="dxa"/>
        </w:tblCellMar>
        <w:tblLook w:val="01E0"/>
      </w:tblPr>
      <w:tblGrid>
        <w:gridCol w:w="2900"/>
        <w:gridCol w:w="1540"/>
        <w:gridCol w:w="1560"/>
        <w:gridCol w:w="1802"/>
        <w:gridCol w:w="1700"/>
      </w:tblGrid>
      <w:tr>
        <w:trPr>
          <w:trHeight w:val="418" w:hRule="exact"/>
        </w:trPr>
        <w:tc>
          <w:tcPr>
            <w:tcW w:w="29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4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7" w:lineRule="exact"/>
              <w:ind w:right="33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18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同比变动比例</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78,690.36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51"/>
              <w:jc w:val="right"/>
              <w:rPr>
                <w:rFonts w:ascii="Times New Roman" w:hAnsi="Times New Roman" w:cs="Times New Roman" w:eastAsia="Times New Roman" w:hint="default"/>
                <w:sz w:val="21"/>
                <w:szCs w:val="21"/>
              </w:rPr>
            </w:pPr>
            <w:r>
              <w:rPr>
                <w:rFonts w:ascii="Times New Roman"/>
                <w:spacing w:val="-1"/>
                <w:sz w:val="21"/>
              </w:rPr>
              <w:t>66,138.26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18.98%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75,487.41</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71,735.65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51"/>
              <w:jc w:val="right"/>
              <w:rPr>
                <w:rFonts w:ascii="Times New Roman" w:hAnsi="Times New Roman" w:cs="Times New Roman" w:eastAsia="Times New Roman" w:hint="default"/>
                <w:sz w:val="21"/>
                <w:szCs w:val="21"/>
              </w:rPr>
            </w:pPr>
            <w:r>
              <w:rPr>
                <w:rFonts w:ascii="Times New Roman"/>
                <w:spacing w:val="-1"/>
                <w:sz w:val="21"/>
              </w:rPr>
              <w:t>63,769.51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12.49%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64,855.18</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6,954.71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5"/>
              <w:jc w:val="right"/>
              <w:rPr>
                <w:rFonts w:ascii="Times New Roman" w:hAnsi="Times New Roman" w:cs="Times New Roman" w:eastAsia="Times New Roman" w:hint="default"/>
                <w:sz w:val="21"/>
                <w:szCs w:val="21"/>
              </w:rPr>
            </w:pPr>
            <w:r>
              <w:rPr>
                <w:rFonts w:ascii="Times New Roman"/>
                <w:spacing w:val="-1"/>
                <w:sz w:val="21"/>
              </w:rPr>
              <w:t>2,368.75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193.60%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10,632.24</w:t>
            </w:r>
          </w:p>
        </w:tc>
      </w:tr>
      <w:tr>
        <w:trPr>
          <w:trHeight w:val="418"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0.15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1100.00%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1.2</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18,214.68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5"/>
              <w:jc w:val="right"/>
              <w:rPr>
                <w:rFonts w:ascii="Times New Roman" w:hAnsi="Times New Roman" w:cs="Times New Roman" w:eastAsia="Times New Roman" w:hint="default"/>
                <w:sz w:val="21"/>
                <w:szCs w:val="21"/>
              </w:rPr>
            </w:pPr>
            <w:r>
              <w:rPr>
                <w:rFonts w:ascii="Times New Roman"/>
                <w:spacing w:val="-1"/>
                <w:sz w:val="21"/>
              </w:rPr>
              <w:t>9,004.96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102.27%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3,301.49</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1"/>
                <w:szCs w:val="21"/>
              </w:rPr>
            </w:pPr>
            <w:r>
              <w:rPr>
                <w:rFonts w:ascii="Times New Roman"/>
                <w:sz w:val="21"/>
              </w:rPr>
              <w:t>-18,212.88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1"/>
              <w:jc w:val="right"/>
              <w:rPr>
                <w:rFonts w:ascii="Times New Roman" w:hAnsi="Times New Roman" w:cs="Times New Roman" w:eastAsia="Times New Roman" w:hint="default"/>
                <w:sz w:val="21"/>
                <w:szCs w:val="21"/>
              </w:rPr>
            </w:pPr>
            <w:r>
              <w:rPr>
                <w:rFonts w:ascii="Times New Roman"/>
                <w:spacing w:val="-1"/>
                <w:sz w:val="21"/>
              </w:rPr>
              <w:t>-9,004.81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102.26%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-3,300.29</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63.23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12.64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400.22%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230,860.00</w:t>
            </w:r>
          </w:p>
        </w:tc>
      </w:tr>
      <w:tr>
        <w:trPr>
          <w:trHeight w:val="418"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8,183.00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7" w:right="0"/>
              <w:jc w:val="left"/>
              <w:rPr>
                <w:rFonts w:ascii="Times New Roman" w:hAnsi="Times New Roman" w:cs="Times New Roman" w:eastAsia="Times New Roman" w:hint="default"/>
                <w:sz w:val="21"/>
                <w:szCs w:val="21"/>
              </w:rPr>
            </w:pPr>
            <w:r>
              <w:rPr>
                <w:rFonts w:ascii="Times New Roman"/>
                <w:sz w:val="21"/>
              </w:rPr>
              <w:t>5,471.25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49.56%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458.03</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1"/>
                <w:szCs w:val="21"/>
              </w:rPr>
            </w:pPr>
            <w:r>
              <w:rPr>
                <w:rFonts w:ascii="Times New Roman"/>
                <w:sz w:val="21"/>
              </w:rPr>
              <w:t>-8,119.77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1"/>
              <w:jc w:val="right"/>
              <w:rPr>
                <w:rFonts w:ascii="Times New Roman" w:hAnsi="Times New Roman" w:cs="Times New Roman" w:eastAsia="Times New Roman" w:hint="default"/>
                <w:sz w:val="21"/>
                <w:szCs w:val="21"/>
              </w:rPr>
            </w:pPr>
            <w:r>
              <w:rPr>
                <w:rFonts w:ascii="Times New Roman"/>
                <w:spacing w:val="-1"/>
                <w:sz w:val="21"/>
              </w:rPr>
              <w:t>-5,458.61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48.75%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230,401.97</w:t>
            </w:r>
          </w:p>
        </w:tc>
      </w:tr>
      <w:tr>
        <w:trPr>
          <w:trHeight w:val="419"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-19,408.72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19"/>
              <w:jc w:val="right"/>
              <w:rPr>
                <w:rFonts w:ascii="Times New Roman" w:hAnsi="Times New Roman" w:cs="Times New Roman" w:eastAsia="Times New Roman" w:hint="default"/>
                <w:sz w:val="21"/>
                <w:szCs w:val="21"/>
              </w:rPr>
            </w:pPr>
            <w:r>
              <w:rPr>
                <w:rFonts w:ascii="Times New Roman"/>
                <w:spacing w:val="-1"/>
                <w:sz w:val="21"/>
              </w:rPr>
              <w:t>-12,097.40</w:t>
            </w:r>
            <w:r>
              <w:rPr>
                <w:rFonts w:ascii="Times New Roman"/>
                <w:sz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60.44%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237,733.53</w:t>
            </w:r>
          </w:p>
        </w:tc>
      </w:tr>
    </w:tbl>
    <w:p>
      <w:pPr>
        <w:pStyle w:val="BodyText"/>
        <w:spacing w:line="293" w:lineRule="exact" w:before="0"/>
        <w:ind w:left="1498" w:right="0"/>
        <w:jc w:val="left"/>
      </w:pPr>
      <w:r>
        <w:rPr/>
        <w:t>报告期内，公司经营活动现金流入同比增加</w:t>
      </w:r>
      <w:r>
        <w:rPr>
          <w:spacing w:val="32"/>
        </w:rPr>
        <w:t> </w:t>
      </w:r>
      <w:r>
        <w:rPr>
          <w:rFonts w:ascii="Times New Roman" w:hAnsi="Times New Roman" w:cs="Times New Roman" w:eastAsia="Times New Roman" w:hint="default"/>
        </w:rPr>
        <w:t>18.98%</w:t>
      </w:r>
      <w:r>
        <w:rPr/>
        <w:t>，一方面是因为本期报表新增</w:t>
      </w:r>
    </w:p>
    <w:p>
      <w:pPr>
        <w:pStyle w:val="BodyText"/>
        <w:spacing w:line="357" w:lineRule="auto" w:before="134"/>
        <w:ind w:left="1498" w:right="0" w:hanging="480"/>
        <w:jc w:val="left"/>
      </w:pPr>
      <w:r>
        <w:rPr/>
        <w:t>国民电商代收代付业务，另一方面是因为定期存款到期结算利息。 报告期内，公司经营活动现金流出同比增长</w:t>
      </w:r>
      <w:r>
        <w:rPr>
          <w:spacing w:val="32"/>
        </w:rPr>
        <w:t> </w:t>
      </w:r>
      <w:r>
        <w:rPr>
          <w:rFonts w:ascii="Times New Roman" w:hAnsi="Times New Roman" w:cs="Times New Roman" w:eastAsia="Times New Roman" w:hint="default"/>
        </w:rPr>
        <w:t>12.49%</w:t>
      </w:r>
      <w:r>
        <w:rPr/>
        <w:t>，主要是因为本期报表新增国</w:t>
      </w:r>
    </w:p>
    <w:p>
      <w:pPr>
        <w:pStyle w:val="BodyText"/>
        <w:spacing w:line="240" w:lineRule="auto" w:before="4"/>
        <w:ind w:left="1018" w:right="0"/>
        <w:jc w:val="left"/>
      </w:pPr>
      <w:r>
        <w:rPr/>
        <w:t>民电商代收代付业务。</w:t>
      </w:r>
    </w:p>
    <w:p>
      <w:pPr>
        <w:spacing w:after="0" w:line="240" w:lineRule="auto"/>
        <w:jc w:val="left"/>
        <w:sectPr>
          <w:pgSz w:w="11910" w:h="16840"/>
          <w:pgMar w:header="863" w:footer="1187" w:top="1360" w:bottom="1380" w:left="400" w:right="400"/>
        </w:sectPr>
      </w:pPr>
    </w:p>
    <w:p>
      <w:pPr>
        <w:spacing w:line="240" w:lineRule="auto" w:before="2"/>
        <w:rPr>
          <w:rFonts w:ascii="宋体" w:hAnsi="宋体" w:cs="宋体" w:eastAsia="宋体" w:hint="default"/>
          <w:sz w:val="14"/>
          <w:szCs w:val="14"/>
        </w:rPr>
      </w:pPr>
    </w:p>
    <w:p>
      <w:pPr>
        <w:pStyle w:val="BodyText"/>
        <w:spacing w:line="338" w:lineRule="auto" w:before="26"/>
        <w:ind w:left="498" w:right="815" w:firstLine="480"/>
        <w:jc w:val="left"/>
      </w:pPr>
      <w:r>
        <w:rPr/>
        <w:t>报告期内，公司投资活动现金流出同比增长了</w:t>
      </w:r>
      <w:r>
        <w:rPr>
          <w:spacing w:val="-69"/>
        </w:rPr>
        <w:t> </w:t>
      </w:r>
      <w:r>
        <w:rPr>
          <w:rFonts w:ascii="Times New Roman" w:hAnsi="Times New Roman" w:cs="Times New Roman" w:eastAsia="Times New Roman" w:hint="default"/>
        </w:rPr>
        <w:t>102.27%</w:t>
      </w:r>
      <w:r>
        <w:rPr/>
        <w:t>，主要是因为报告期内以货 币资金并购国民电商。</w:t>
      </w:r>
    </w:p>
    <w:p>
      <w:pPr>
        <w:pStyle w:val="BodyText"/>
        <w:spacing w:line="240" w:lineRule="auto" w:before="54"/>
        <w:ind w:left="978" w:right="815"/>
        <w:jc w:val="left"/>
      </w:pPr>
      <w:r>
        <w:rPr/>
        <w:t>报告期内，公司筹资活动现金流出同比增长</w:t>
      </w:r>
      <w:r>
        <w:rPr>
          <w:spacing w:val="-60"/>
        </w:rPr>
        <w:t> </w:t>
      </w:r>
      <w:r>
        <w:rPr>
          <w:rFonts w:ascii="Times New Roman" w:hAnsi="Times New Roman" w:cs="Times New Roman" w:eastAsia="Times New Roman" w:hint="default"/>
        </w:rPr>
        <w:t>49.56%</w:t>
      </w:r>
      <w:r>
        <w:rPr/>
        <w:t>，主要是因为发放现金股利。</w:t>
      </w:r>
    </w:p>
    <w:p>
      <w:pPr>
        <w:spacing w:line="240" w:lineRule="auto" w:before="6"/>
        <w:rPr>
          <w:rFonts w:ascii="宋体" w:hAnsi="宋体" w:cs="宋体" w:eastAsia="宋体" w:hint="default"/>
          <w:sz w:val="19"/>
          <w:szCs w:val="19"/>
        </w:rPr>
      </w:pPr>
    </w:p>
    <w:p>
      <w:pPr>
        <w:pStyle w:val="Heading2"/>
        <w:spacing w:line="240" w:lineRule="auto" w:before="0"/>
        <w:ind w:left="739" w:right="815"/>
        <w:jc w:val="left"/>
        <w:rPr>
          <w:b w:val="0"/>
          <w:bCs w:val="0"/>
        </w:rPr>
      </w:pPr>
      <w:r>
        <w:rPr/>
        <w:t>（六）主要客户及供应商情况</w:t>
      </w:r>
      <w:r>
        <w:rPr>
          <w:b w:val="0"/>
          <w:bCs w:val="0"/>
        </w:rPr>
      </w:r>
    </w:p>
    <w:p>
      <w:pPr>
        <w:spacing w:line="240" w:lineRule="auto" w:before="7"/>
        <w:rPr>
          <w:rFonts w:ascii="宋体" w:hAnsi="宋体" w:cs="宋体" w:eastAsia="宋体" w:hint="default"/>
          <w:b/>
          <w:bCs/>
          <w:sz w:val="21"/>
          <w:szCs w:val="21"/>
        </w:rPr>
      </w:pPr>
    </w:p>
    <w:p>
      <w:pPr>
        <w:spacing w:before="0"/>
        <w:ind w:left="0" w:right="26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352" w:type="dxa"/>
        <w:tblLayout w:type="fixed"/>
        <w:tblCellMar>
          <w:top w:w="0" w:type="dxa"/>
          <w:left w:w="0" w:type="dxa"/>
          <w:bottom w:w="0" w:type="dxa"/>
          <w:right w:w="0" w:type="dxa"/>
        </w:tblCellMar>
        <w:tblLook w:val="01E0"/>
      </w:tblPr>
      <w:tblGrid>
        <w:gridCol w:w="1702"/>
        <w:gridCol w:w="1702"/>
        <w:gridCol w:w="1984"/>
        <w:gridCol w:w="1700"/>
        <w:gridCol w:w="2836"/>
      </w:tblGrid>
      <w:tr>
        <w:trPr>
          <w:trHeight w:val="646" w:hRule="exact"/>
        </w:trPr>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98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占公司销售总额比例</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5"/>
              <w:ind w:right="1"/>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283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占公司应收账款总余额的比例</w:t>
            </w:r>
          </w:p>
        </w:tc>
      </w:tr>
      <w:tr>
        <w:trPr>
          <w:trHeight w:val="5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center"/>
              <w:rPr>
                <w:rFonts w:ascii="Times New Roman" w:hAnsi="Times New Roman" w:cs="Times New Roman" w:eastAsia="Times New Roman" w:hint="default"/>
                <w:sz w:val="21"/>
                <w:szCs w:val="21"/>
              </w:rPr>
            </w:pPr>
            <w:r>
              <w:rPr>
                <w:rFonts w:ascii="Times New Roman"/>
                <w:sz w:val="21"/>
              </w:rPr>
              <w:t>31,303.01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center"/>
              <w:rPr>
                <w:rFonts w:ascii="Times New Roman" w:hAnsi="Times New Roman" w:cs="Times New Roman" w:eastAsia="Times New Roman" w:hint="default"/>
                <w:sz w:val="21"/>
                <w:szCs w:val="21"/>
              </w:rPr>
            </w:pPr>
            <w:r>
              <w:rPr>
                <w:rFonts w:ascii="Times New Roman"/>
                <w:sz w:val="21"/>
              </w:rPr>
              <w:t>73.07%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center"/>
              <w:rPr>
                <w:rFonts w:ascii="Times New Roman" w:hAnsi="Times New Roman" w:cs="Times New Roman" w:eastAsia="Times New Roman" w:hint="default"/>
                <w:sz w:val="21"/>
                <w:szCs w:val="21"/>
              </w:rPr>
            </w:pPr>
            <w:r>
              <w:rPr>
                <w:rFonts w:ascii="Times New Roman"/>
                <w:sz w:val="21"/>
              </w:rPr>
              <w:t>10,718.64</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
              <w:jc w:val="center"/>
              <w:rPr>
                <w:rFonts w:ascii="Times New Roman" w:hAnsi="Times New Roman" w:cs="Times New Roman" w:eastAsia="Times New Roman" w:hint="default"/>
                <w:sz w:val="21"/>
                <w:szCs w:val="21"/>
              </w:rPr>
            </w:pPr>
            <w:r>
              <w:rPr>
                <w:rFonts w:ascii="Times New Roman"/>
                <w:sz w:val="21"/>
              </w:rPr>
              <w:t>60.89%</w:t>
            </w:r>
          </w:p>
        </w:tc>
      </w:tr>
      <w:tr>
        <w:trPr>
          <w:trHeight w:val="646" w:hRule="exact"/>
        </w:trPr>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98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占公司采购总额比例</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sz w:val="21"/>
                <w:szCs w:val="21"/>
              </w:rPr>
              <w:t>应付账款余额</w:t>
            </w:r>
          </w:p>
        </w:tc>
        <w:tc>
          <w:tcPr>
            <w:tcW w:w="283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sz w:val="21"/>
                <w:szCs w:val="21"/>
              </w:rPr>
              <w:t>占公司应付账款总余额比例</w:t>
            </w:r>
          </w:p>
        </w:tc>
      </w:tr>
      <w:tr>
        <w:trPr>
          <w:trHeight w:val="49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
              <w:jc w:val="center"/>
              <w:rPr>
                <w:rFonts w:ascii="Times New Roman" w:hAnsi="Times New Roman" w:cs="Times New Roman" w:eastAsia="Times New Roman" w:hint="default"/>
                <w:sz w:val="21"/>
                <w:szCs w:val="21"/>
              </w:rPr>
            </w:pPr>
            <w:r>
              <w:rPr>
                <w:rFonts w:ascii="Times New Roman"/>
                <w:sz w:val="21"/>
              </w:rPr>
              <w:t>23,151.67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center"/>
              <w:rPr>
                <w:rFonts w:ascii="Times New Roman" w:hAnsi="Times New Roman" w:cs="Times New Roman" w:eastAsia="Times New Roman" w:hint="default"/>
                <w:sz w:val="21"/>
                <w:szCs w:val="21"/>
              </w:rPr>
            </w:pPr>
            <w:r>
              <w:rPr>
                <w:rFonts w:ascii="Times New Roman"/>
                <w:sz w:val="21"/>
              </w:rPr>
              <w:t>61.41%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center"/>
              <w:rPr>
                <w:rFonts w:ascii="Times New Roman" w:hAnsi="Times New Roman" w:cs="Times New Roman" w:eastAsia="Times New Roman" w:hint="default"/>
                <w:sz w:val="21"/>
                <w:szCs w:val="21"/>
              </w:rPr>
            </w:pPr>
            <w:r>
              <w:rPr>
                <w:rFonts w:ascii="Times New Roman"/>
                <w:sz w:val="21"/>
              </w:rPr>
              <w:t>4,226.52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21"/>
                <w:szCs w:val="21"/>
              </w:rPr>
            </w:pPr>
            <w:r>
              <w:rPr>
                <w:rFonts w:ascii="Times New Roman"/>
                <w:sz w:val="21"/>
              </w:rPr>
              <w:t>52.74%</w:t>
            </w:r>
          </w:p>
        </w:tc>
      </w:tr>
    </w:tbl>
    <w:p>
      <w:pPr>
        <w:spacing w:line="240" w:lineRule="auto" w:before="5"/>
        <w:rPr>
          <w:rFonts w:ascii="宋体" w:hAnsi="宋体" w:cs="宋体" w:eastAsia="宋体" w:hint="default"/>
          <w:sz w:val="13"/>
          <w:szCs w:val="13"/>
        </w:rPr>
      </w:pPr>
    </w:p>
    <w:p>
      <w:pPr>
        <w:pStyle w:val="BodyText"/>
        <w:spacing w:line="338" w:lineRule="auto" w:before="26"/>
        <w:ind w:left="498" w:right="0" w:firstLine="420"/>
        <w:jc w:val="left"/>
      </w:pPr>
      <w:r>
        <w:rPr/>
        <w:t>前 </w:t>
      </w:r>
      <w:r>
        <w:rPr>
          <w:rFonts w:ascii="Times New Roman" w:hAnsi="Times New Roman" w:cs="Times New Roman" w:eastAsia="Times New Roman" w:hint="default"/>
        </w:rPr>
        <w:t>5 </w:t>
      </w:r>
      <w:r>
        <w:rPr/>
        <w:t>名客户或供应商中，没有单一客户或供应商采购、销售比例超过</w:t>
      </w:r>
      <w:r>
        <w:rPr>
          <w:spacing w:val="-73"/>
        </w:rPr>
        <w:t> </w:t>
      </w:r>
      <w:r>
        <w:rPr>
          <w:rFonts w:ascii="Times New Roman" w:hAnsi="Times New Roman" w:cs="Times New Roman" w:eastAsia="Times New Roman" w:hint="default"/>
        </w:rPr>
        <w:t>30%</w:t>
      </w:r>
      <w:r>
        <w:rPr/>
        <w:t>的情况；</w:t>
      </w:r>
      <w:r>
        <w:rPr>
          <w:spacing w:val="-1"/>
        </w:rPr>
        <w:t> </w:t>
      </w:r>
      <w:r>
        <w:rPr/>
        <w:t>对于属于同一控制人控制的供应商及客户已合并列示。</w:t>
      </w:r>
    </w:p>
    <w:p>
      <w:pPr>
        <w:pStyle w:val="Heading2"/>
        <w:spacing w:line="240" w:lineRule="auto" w:before="174"/>
        <w:ind w:left="739" w:right="815"/>
        <w:jc w:val="left"/>
        <w:rPr>
          <w:b w:val="0"/>
          <w:bCs w:val="0"/>
        </w:rPr>
      </w:pPr>
      <w:r>
        <w:rPr/>
        <w:t>（七）主营业务分部报告情况</w:t>
      </w:r>
      <w:r>
        <w:rPr>
          <w:b w:val="0"/>
          <w:bCs w:val="0"/>
        </w:rPr>
      </w:r>
    </w:p>
    <w:p>
      <w:pPr>
        <w:spacing w:line="240" w:lineRule="auto" w:before="7"/>
        <w:rPr>
          <w:rFonts w:ascii="宋体" w:hAnsi="宋体" w:cs="宋体" w:eastAsia="宋体" w:hint="default"/>
          <w:b/>
          <w:bCs/>
          <w:sz w:val="21"/>
          <w:szCs w:val="21"/>
        </w:rPr>
      </w:pPr>
    </w:p>
    <w:p>
      <w:pPr>
        <w:spacing w:before="0"/>
        <w:ind w:left="0" w:right="40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322"/>
        <w:gridCol w:w="1134"/>
        <w:gridCol w:w="1276"/>
        <w:gridCol w:w="1276"/>
        <w:gridCol w:w="1134"/>
        <w:gridCol w:w="1277"/>
        <w:gridCol w:w="1417"/>
      </w:tblGrid>
      <w:tr>
        <w:trPr>
          <w:trHeight w:val="858" w:hRule="exact"/>
        </w:trPr>
        <w:tc>
          <w:tcPr>
            <w:tcW w:w="2322"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2" w:lineRule="exact" w:before="8"/>
              <w:ind w:left="141" w:right="140"/>
              <w:jc w:val="center"/>
              <w:rPr>
                <w:rFonts w:ascii="宋体" w:hAnsi="宋体" w:cs="宋体" w:eastAsia="宋体" w:hint="default"/>
                <w:sz w:val="21"/>
                <w:szCs w:val="21"/>
              </w:rPr>
            </w:pPr>
            <w:r>
              <w:rPr>
                <w:rFonts w:ascii="宋体" w:hAnsi="宋体" w:cs="宋体" w:eastAsia="宋体" w:hint="default"/>
                <w:sz w:val="21"/>
                <w:szCs w:val="21"/>
              </w:rPr>
              <w:t>营业收入 比上年增 减</w:t>
            </w:r>
          </w:p>
        </w:tc>
        <w:tc>
          <w:tcPr>
            <w:tcW w:w="12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2" w:lineRule="exact" w:before="143"/>
              <w:ind w:left="212" w:right="107" w:hanging="105"/>
              <w:jc w:val="left"/>
              <w:rPr>
                <w:rFonts w:ascii="宋体" w:hAnsi="宋体" w:cs="宋体" w:eastAsia="宋体" w:hint="default"/>
                <w:sz w:val="21"/>
                <w:szCs w:val="21"/>
              </w:rPr>
            </w:pPr>
            <w:r>
              <w:rPr>
                <w:rFonts w:ascii="宋体" w:hAnsi="宋体" w:cs="宋体" w:eastAsia="宋体" w:hint="default"/>
                <w:sz w:val="21"/>
                <w:szCs w:val="21"/>
              </w:rPr>
              <w:t>营业成本比 上年增减</w:t>
            </w:r>
          </w:p>
        </w:tc>
        <w:tc>
          <w:tcPr>
            <w:tcW w:w="141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2" w:lineRule="exact" w:before="143"/>
              <w:ind w:left="387" w:right="179" w:hanging="210"/>
              <w:jc w:val="left"/>
              <w:rPr>
                <w:rFonts w:ascii="宋体" w:hAnsi="宋体" w:cs="宋体" w:eastAsia="宋体" w:hint="default"/>
                <w:sz w:val="21"/>
                <w:szCs w:val="21"/>
              </w:rPr>
            </w:pPr>
            <w:r>
              <w:rPr>
                <w:rFonts w:ascii="宋体" w:hAnsi="宋体" w:cs="宋体" w:eastAsia="宋体" w:hint="default"/>
                <w:sz w:val="21"/>
                <w:szCs w:val="21"/>
              </w:rPr>
              <w:t>毛利率比上 年增减</w:t>
            </w:r>
          </w:p>
        </w:tc>
      </w:tr>
      <w:tr>
        <w:trPr>
          <w:trHeight w:val="473" w:hRule="exact"/>
        </w:trPr>
        <w:tc>
          <w:tcPr>
            <w:tcW w:w="9835" w:type="dxa"/>
            <w:gridSpan w:val="7"/>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37"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集成电路和关键元器件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42,773.15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27,428.13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35.88%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-6.75%</w:t>
            </w:r>
          </w:p>
        </w:tc>
      </w:tr>
      <w:tr>
        <w:trPr>
          <w:trHeight w:val="430" w:hRule="exact"/>
        </w:trPr>
        <w:tc>
          <w:tcPr>
            <w:tcW w:w="9835" w:type="dxa"/>
            <w:gridSpan w:val="7"/>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4"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33,995.54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Times New Roman" w:hAnsi="Times New Roman" w:cs="Times New Roman" w:eastAsia="Times New Roman" w:hint="default"/>
                <w:sz w:val="21"/>
                <w:szCs w:val="21"/>
              </w:rPr>
            </w:pPr>
            <w:r>
              <w:rPr>
                <w:rFonts w:ascii="Times New Roman"/>
                <w:spacing w:val="-1"/>
                <w:sz w:val="21"/>
              </w:rPr>
              <w:t>20,831.83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38.72%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-29.69%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-18.65%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-8.32%</w:t>
            </w:r>
          </w:p>
        </w:tc>
      </w:tr>
      <w:tr>
        <w:trPr>
          <w:trHeight w:val="564"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其中：移动支付类产品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8,880.57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4,961.24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44.13%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10.37%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-3.66%</w:t>
            </w:r>
          </w:p>
        </w:tc>
      </w:tr>
      <w:tr>
        <w:trPr>
          <w:trHeight w:val="564"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通讯芯片类产品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3,810.14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2,152.62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43.50%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-29.19%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-48.99%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21.92%</w:t>
            </w:r>
          </w:p>
        </w:tc>
      </w:tr>
      <w:tr>
        <w:trPr>
          <w:trHeight w:val="564"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宋体" w:hAnsi="宋体" w:cs="宋体" w:eastAsia="宋体" w:hint="default"/>
                <w:sz w:val="21"/>
                <w:szCs w:val="21"/>
              </w:rPr>
            </w:pPr>
            <w:r>
              <w:rPr>
                <w:rFonts w:ascii="宋体" w:hAnsi="宋体" w:cs="宋体" w:eastAsia="宋体" w:hint="default"/>
                <w:sz w:val="21"/>
                <w:szCs w:val="21"/>
              </w:rPr>
              <w:t>合作类产品及其他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4,967.47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4,443.68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10.54%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47.74%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21"/>
                <w:szCs w:val="21"/>
              </w:rPr>
            </w:pPr>
            <w:r>
              <w:rPr>
                <w:rFonts w:ascii="Times New Roman"/>
                <w:spacing w:val="-1"/>
                <w:sz w:val="21"/>
              </w:rPr>
              <w:t>51.66%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pacing w:val="-1"/>
                <w:sz w:val="21"/>
              </w:rPr>
              <w:t>-2.31%</w:t>
            </w:r>
          </w:p>
        </w:tc>
      </w:tr>
      <w:tr>
        <w:trPr>
          <w:trHeight w:val="430" w:hRule="exact"/>
        </w:trPr>
        <w:tc>
          <w:tcPr>
            <w:tcW w:w="9835" w:type="dxa"/>
            <w:gridSpan w:val="7"/>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30" w:hRule="exact"/>
        </w:trPr>
        <w:tc>
          <w:tcPr>
            <w:tcW w:w="232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41,807.51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21"/>
                <w:szCs w:val="21"/>
              </w:rPr>
            </w:pPr>
            <w:r>
              <w:rPr>
                <w:rFonts w:ascii="Times New Roman"/>
                <w:spacing w:val="-1"/>
                <w:sz w:val="21"/>
              </w:rPr>
              <w:t>26,522.90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36.56%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-25.36%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-6.13%</w:t>
            </w:r>
          </w:p>
        </w:tc>
      </w:tr>
      <w:tr>
        <w:trPr>
          <w:trHeight w:val="431"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9.72</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59.67%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-69.64%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-63.73%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-6.56%</w:t>
            </w:r>
          </w:p>
        </w:tc>
      </w:tr>
      <w:tr>
        <w:trPr>
          <w:trHeight w:val="430"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23,833.35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15,306.65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35.78%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-18.52%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-9.62%</w:t>
            </w:r>
          </w:p>
        </w:tc>
      </w:tr>
      <w:tr>
        <w:trPr>
          <w:trHeight w:val="431"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21"/>
                <w:szCs w:val="21"/>
              </w:rPr>
            </w:pPr>
            <w:r>
              <w:rPr>
                <w:rFonts w:ascii="Times New Roman"/>
                <w:spacing w:val="-1"/>
                <w:sz w:val="21"/>
              </w:rPr>
              <w:t>5,913.07</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3,128.02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47.10%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-23.99%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-23.46%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-0.36%</w:t>
            </w:r>
          </w:p>
        </w:tc>
      </w:tr>
    </w:tbl>
    <w:p>
      <w:pPr>
        <w:spacing w:after="0" w:line="240" w:lineRule="auto"/>
        <w:jc w:val="right"/>
        <w:rPr>
          <w:rFonts w:ascii="Times New Roman" w:hAnsi="Times New Roman" w:cs="Times New Roman" w:eastAsia="Times New Roman" w:hint="default"/>
          <w:sz w:val="21"/>
          <w:szCs w:val="21"/>
        </w:rPr>
        <w:sectPr>
          <w:pgSz w:w="11910" w:h="16840"/>
          <w:pgMar w:header="863" w:footer="1187" w:top="1360" w:bottom="1380" w:left="920" w:right="580"/>
        </w:sectPr>
      </w:pPr>
    </w:p>
    <w:p>
      <w:pPr>
        <w:spacing w:line="240" w:lineRule="auto" w:before="10"/>
        <w:rPr>
          <w:rFonts w:ascii="宋体" w:hAnsi="宋体" w:cs="宋体" w:eastAsia="宋体" w:hint="default"/>
          <w:sz w:val="18"/>
          <w:szCs w:val="18"/>
        </w:rPr>
      </w:pPr>
    </w:p>
    <w:tbl>
      <w:tblPr>
        <w:tblW w:w="0" w:type="auto"/>
        <w:jc w:val="left"/>
        <w:tblInd w:w="392" w:type="dxa"/>
        <w:tblLayout w:type="fixed"/>
        <w:tblCellMar>
          <w:top w:w="0" w:type="dxa"/>
          <w:left w:w="0" w:type="dxa"/>
          <w:bottom w:w="0" w:type="dxa"/>
          <w:right w:w="0" w:type="dxa"/>
        </w:tblCellMar>
        <w:tblLook w:val="01E0"/>
      </w:tblPr>
      <w:tblGrid>
        <w:gridCol w:w="2322"/>
        <w:gridCol w:w="1134"/>
        <w:gridCol w:w="1276"/>
        <w:gridCol w:w="1276"/>
        <w:gridCol w:w="1134"/>
        <w:gridCol w:w="1277"/>
        <w:gridCol w:w="1417"/>
      </w:tblGrid>
      <w:tr>
        <w:trPr>
          <w:trHeight w:val="425" w:hRule="exact"/>
        </w:trPr>
        <w:tc>
          <w:tcPr>
            <w:tcW w:w="2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21"/>
                <w:szCs w:val="21"/>
              </w:rPr>
            </w:pPr>
            <w:r>
              <w:rPr>
                <w:rFonts w:ascii="Times New Roman"/>
                <w:spacing w:val="-2"/>
                <w:sz w:val="21"/>
              </w:rPr>
              <w:t>11,959.30</w:t>
            </w:r>
            <w:r>
              <w:rPr>
                <w:rFonts w:ascii="Times New Roman"/>
                <w:sz w:val="21"/>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8,060.49</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32.60%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-10.53%</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-10.20%</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-0.24%</w:t>
            </w:r>
          </w:p>
        </w:tc>
      </w:tr>
      <w:tr>
        <w:trPr>
          <w:trHeight w:val="430"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57.34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17.24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69.93%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21"/>
                <w:szCs w:val="21"/>
              </w:rPr>
            </w:pPr>
            <w:r>
              <w:rPr>
                <w:rFonts w:ascii="Times New Roman"/>
                <w:spacing w:val="-1"/>
                <w:sz w:val="21"/>
              </w:rPr>
              <w:t>-81.34%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-91.06%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32.65%</w:t>
            </w:r>
          </w:p>
        </w:tc>
      </w:tr>
      <w:tr>
        <w:trPr>
          <w:trHeight w:val="430"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34.73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6.58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81.05%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-70.59%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-85.91%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20.60%</w:t>
            </w:r>
          </w:p>
        </w:tc>
      </w:tr>
      <w:tr>
        <w:trPr>
          <w:trHeight w:val="431" w:hRule="exact"/>
        </w:trPr>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z w:val="21"/>
              </w:rPr>
              <w:t>-</w:t>
            </w:r>
          </w:p>
        </w:tc>
      </w:tr>
      <w:tr>
        <w:trPr>
          <w:trHeight w:val="430" w:hRule="exact"/>
        </w:trPr>
        <w:tc>
          <w:tcPr>
            <w:tcW w:w="232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965.64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905.23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6.26%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-10.97%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21"/>
                <w:szCs w:val="21"/>
              </w:rPr>
            </w:pPr>
            <w:r>
              <w:rPr>
                <w:rFonts w:ascii="Times New Roman"/>
                <w:spacing w:val="-1"/>
                <w:sz w:val="21"/>
              </w:rPr>
              <w:t>37.56%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21"/>
                <w:szCs w:val="21"/>
              </w:rPr>
            </w:pPr>
            <w:r>
              <w:rPr>
                <w:rFonts w:ascii="Times New Roman"/>
                <w:spacing w:val="-1"/>
                <w:sz w:val="21"/>
              </w:rPr>
              <w:t>-33.07%</w:t>
            </w:r>
          </w:p>
        </w:tc>
      </w:tr>
      <w:tr>
        <w:trPr>
          <w:trHeight w:val="431" w:hRule="exact"/>
        </w:trPr>
        <w:tc>
          <w:tcPr>
            <w:tcW w:w="232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tabs>
                <w:tab w:pos="627" w:val="left" w:leader="none"/>
              </w:tabs>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42,773.15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27,428.13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35.88%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-25.08%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-16.27%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-6.75%</w:t>
            </w:r>
          </w:p>
        </w:tc>
      </w:tr>
    </w:tbl>
    <w:p>
      <w:pPr>
        <w:spacing w:line="240" w:lineRule="auto" w:before="5"/>
        <w:rPr>
          <w:rFonts w:ascii="宋体" w:hAnsi="宋体" w:cs="宋体" w:eastAsia="宋体" w:hint="default"/>
          <w:sz w:val="16"/>
          <w:szCs w:val="16"/>
        </w:rPr>
      </w:pPr>
    </w:p>
    <w:p>
      <w:pPr>
        <w:pStyle w:val="BodyText"/>
        <w:spacing w:line="357" w:lineRule="auto" w:before="26"/>
        <w:ind w:left="778" w:right="773" w:firstLine="480"/>
        <w:jc w:val="both"/>
      </w:pPr>
      <w:r>
        <w:rPr/>
        <w:t>通讯芯片类产品毛利率上升较快，主要由于新产品 TD-LTE</w:t>
      </w:r>
      <w:r>
        <w:rPr>
          <w:spacing w:val="-48"/>
        </w:rPr>
        <w:t> </w:t>
      </w:r>
      <w:r>
        <w:rPr/>
        <w:t>通讯终端产品毛利率较</w:t>
      </w:r>
      <w:r>
        <w:rPr/>
        <w:t> </w:t>
      </w:r>
      <w:r>
        <w:rPr>
          <w:spacing w:val="-2"/>
        </w:rPr>
        <w:t>高所致。境内业务各地区营业收入变化较大，一方面是因为公司整体销售收入下降，另</w:t>
      </w:r>
      <w:r>
        <w:rPr>
          <w:spacing w:val="-95"/>
        </w:rPr>
        <w:t> </w:t>
      </w:r>
      <w:r>
        <w:rPr>
          <w:spacing w:val="-95"/>
        </w:rPr>
      </w:r>
      <w:r>
        <w:rPr/>
        <w:t>一方面是由于客户比较集中，客户的变动导致主营业务收入来源地区随之变动。</w:t>
      </w:r>
    </w:p>
    <w:p>
      <w:pPr>
        <w:spacing w:line="240" w:lineRule="auto" w:before="0"/>
        <w:rPr>
          <w:rFonts w:ascii="宋体" w:hAnsi="宋体" w:cs="宋体" w:eastAsia="宋体" w:hint="default"/>
          <w:sz w:val="24"/>
          <w:szCs w:val="24"/>
        </w:rPr>
      </w:pPr>
    </w:p>
    <w:p>
      <w:pPr>
        <w:pStyle w:val="Heading2"/>
        <w:spacing w:line="580" w:lineRule="atLeast" w:before="162"/>
        <w:ind w:left="1260" w:right="5909" w:hanging="242"/>
        <w:jc w:val="left"/>
        <w:rPr>
          <w:b w:val="0"/>
          <w:bCs w:val="0"/>
        </w:rPr>
      </w:pPr>
      <w:r>
        <w:rPr/>
        <w:t>（八）2012</w:t>
      </w:r>
      <w:r>
        <w:rPr>
          <w:spacing w:val="-60"/>
        </w:rPr>
        <w:t> </w:t>
      </w:r>
      <w:r>
        <w:rPr/>
        <w:t>年资产、负债状况分析</w:t>
      </w:r>
      <w:r>
        <w:rPr>
          <w:spacing w:val="1"/>
          <w:w w:val="99"/>
        </w:rPr>
        <w:t> </w:t>
      </w:r>
      <w:r>
        <w:rPr/>
        <w:t>1.资产项目重大变动情况</w:t>
      </w:r>
      <w:r>
        <w:rPr>
          <w:b w:val="0"/>
          <w:bCs w:val="0"/>
        </w:rPr>
      </w:r>
    </w:p>
    <w:p>
      <w:pPr>
        <w:spacing w:before="161"/>
        <w:ind w:left="0" w:right="91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1319"/>
        <w:gridCol w:w="1160"/>
        <w:gridCol w:w="1236"/>
        <w:gridCol w:w="1243"/>
        <w:gridCol w:w="1387"/>
        <w:gridCol w:w="1127"/>
        <w:gridCol w:w="2920"/>
      </w:tblGrid>
      <w:tr>
        <w:trPr>
          <w:trHeight w:val="283" w:hRule="exact"/>
        </w:trPr>
        <w:tc>
          <w:tcPr>
            <w:tcW w:w="1319"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30"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27"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占比增减</w:t>
            </w:r>
          </w:p>
        </w:tc>
        <w:tc>
          <w:tcPr>
            <w:tcW w:w="2920"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554" w:hRule="exact"/>
        </w:trPr>
        <w:tc>
          <w:tcPr>
            <w:tcW w:w="1319" w:type="dxa"/>
            <w:vMerge/>
            <w:tcBorders>
              <w:left w:val="single" w:sz="4" w:space="0" w:color="000000"/>
              <w:bottom w:val="single" w:sz="4" w:space="0" w:color="000000"/>
              <w:right w:val="single" w:sz="4" w:space="0" w:color="000000"/>
            </w:tcBorders>
            <w:shd w:val="clear" w:color="auto" w:fill="CCCCFF"/>
          </w:tcPr>
          <w:p>
            <w:pPr/>
          </w:p>
        </w:tc>
        <w:tc>
          <w:tcPr>
            <w:tcW w:w="11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1"/>
              <w:ind w:left="4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8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27" w:type="dxa"/>
            <w:vMerge/>
            <w:tcBorders>
              <w:left w:val="single" w:sz="4" w:space="0" w:color="000000"/>
              <w:bottom w:val="single" w:sz="4" w:space="0" w:color="000000"/>
              <w:right w:val="single" w:sz="4" w:space="0" w:color="000000"/>
            </w:tcBorders>
            <w:shd w:val="clear" w:color="auto" w:fill="CCCCFF"/>
          </w:tcPr>
          <w:p>
            <w:pPr/>
          </w:p>
        </w:tc>
        <w:tc>
          <w:tcPr>
            <w:tcW w:w="2920" w:type="dxa"/>
            <w:vMerge/>
            <w:tcBorders>
              <w:left w:val="single" w:sz="4" w:space="0" w:color="000000"/>
              <w:bottom w:val="single" w:sz="4" w:space="0" w:color="000000"/>
              <w:right w:val="single" w:sz="4" w:space="0" w:color="000000"/>
            </w:tcBorders>
            <w:shd w:val="clear" w:color="auto" w:fill="CCCCFF"/>
          </w:tcPr>
          <w:p>
            <w:pPr/>
          </w:p>
        </w:tc>
      </w:tr>
      <w:tr>
        <w:trPr>
          <w:trHeight w:val="752"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220,236.23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76.17%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239,644.95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81.03%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0" w:right="0"/>
              <w:jc w:val="left"/>
              <w:rPr>
                <w:rFonts w:ascii="Times New Roman" w:hAnsi="Times New Roman" w:cs="Times New Roman" w:eastAsia="Times New Roman" w:hint="default"/>
                <w:sz w:val="21"/>
                <w:szCs w:val="21"/>
              </w:rPr>
            </w:pPr>
            <w:r>
              <w:rPr>
                <w:rFonts w:ascii="Times New Roman"/>
                <w:sz w:val="21"/>
              </w:rPr>
              <w:t>-4.86%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主要系本期并购支付现金及支</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付现金股利</w:t>
            </w:r>
          </w:p>
        </w:tc>
      </w:tr>
      <w:tr>
        <w:trPr>
          <w:trHeight w:val="407"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2,963.47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1.02%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9" w:right="0"/>
              <w:jc w:val="left"/>
              <w:rPr>
                <w:rFonts w:ascii="Times New Roman" w:hAnsi="Times New Roman" w:cs="Times New Roman" w:eastAsia="Times New Roman" w:hint="default"/>
                <w:sz w:val="21"/>
                <w:szCs w:val="21"/>
              </w:rPr>
            </w:pPr>
            <w:r>
              <w:rPr>
                <w:rFonts w:ascii="Times New Roman"/>
                <w:sz w:val="21"/>
              </w:rPr>
              <w:t>5,051.98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1.71%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50" w:right="0"/>
              <w:jc w:val="left"/>
              <w:rPr>
                <w:rFonts w:ascii="Times New Roman" w:hAnsi="Times New Roman" w:cs="Times New Roman" w:eastAsia="Times New Roman" w:hint="default"/>
                <w:sz w:val="21"/>
                <w:szCs w:val="21"/>
              </w:rPr>
            </w:pPr>
            <w:r>
              <w:rPr>
                <w:rFonts w:ascii="Times New Roman"/>
                <w:sz w:val="21"/>
              </w:rPr>
              <w:t>-0.68%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17,193.22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5.95%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6" w:right="0"/>
              <w:jc w:val="left"/>
              <w:rPr>
                <w:rFonts w:ascii="Times New Roman" w:hAnsi="Times New Roman" w:cs="Times New Roman" w:eastAsia="Times New Roman" w:hint="default"/>
                <w:sz w:val="21"/>
                <w:szCs w:val="21"/>
              </w:rPr>
            </w:pPr>
            <w:r>
              <w:rPr>
                <w:rFonts w:ascii="Times New Roman"/>
                <w:sz w:val="21"/>
              </w:rPr>
              <w:t>19,567.96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6.62%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50" w:right="0"/>
              <w:jc w:val="left"/>
              <w:rPr>
                <w:rFonts w:ascii="Times New Roman" w:hAnsi="Times New Roman" w:cs="Times New Roman" w:eastAsia="Times New Roman" w:hint="default"/>
                <w:sz w:val="21"/>
                <w:szCs w:val="21"/>
              </w:rPr>
            </w:pPr>
            <w:r>
              <w:rPr>
                <w:rFonts w:ascii="Times New Roman"/>
                <w:sz w:val="21"/>
              </w:rPr>
              <w:t>-0.67%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406" w:hRule="exact"/>
        </w:trPr>
        <w:tc>
          <w:tcPr>
            <w:tcW w:w="13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1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603.00</w:t>
            </w:r>
          </w:p>
        </w:tc>
        <w:tc>
          <w:tcPr>
            <w:tcW w:w="12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0.21%</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327" w:right="0"/>
              <w:jc w:val="left"/>
              <w:rPr>
                <w:rFonts w:ascii="Times New Roman" w:hAnsi="Times New Roman" w:cs="Times New Roman" w:eastAsia="Times New Roman" w:hint="default"/>
                <w:sz w:val="21"/>
                <w:szCs w:val="21"/>
              </w:rPr>
            </w:pPr>
            <w:r>
              <w:rPr>
                <w:rFonts w:ascii="Times New Roman"/>
                <w:sz w:val="21"/>
              </w:rPr>
              <w:t>985.48</w:t>
            </w:r>
          </w:p>
        </w:tc>
        <w:tc>
          <w:tcPr>
            <w:tcW w:w="1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0.33%</w:t>
            </w:r>
          </w:p>
        </w:tc>
        <w:tc>
          <w:tcPr>
            <w:tcW w:w="11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250" w:right="0"/>
              <w:jc w:val="left"/>
              <w:rPr>
                <w:rFonts w:ascii="Times New Roman" w:hAnsi="Times New Roman" w:cs="Times New Roman" w:eastAsia="Times New Roman" w:hint="default"/>
                <w:sz w:val="21"/>
                <w:szCs w:val="21"/>
              </w:rPr>
            </w:pPr>
            <w:r>
              <w:rPr>
                <w:rFonts w:ascii="Times New Roman"/>
                <w:sz w:val="21"/>
              </w:rPr>
              <w:t>-0.12%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3,960.14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9" w:right="0"/>
              <w:jc w:val="left"/>
              <w:rPr>
                <w:rFonts w:ascii="Times New Roman" w:hAnsi="Times New Roman" w:cs="Times New Roman" w:eastAsia="Times New Roman" w:hint="default"/>
                <w:sz w:val="21"/>
                <w:szCs w:val="21"/>
              </w:rPr>
            </w:pPr>
            <w:r>
              <w:rPr>
                <w:rFonts w:ascii="Times New Roman"/>
                <w:sz w:val="21"/>
              </w:rPr>
              <w:t>3,686.49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1.25%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4" w:right="0"/>
              <w:jc w:val="left"/>
              <w:rPr>
                <w:rFonts w:ascii="Times New Roman" w:hAnsi="Times New Roman" w:cs="Times New Roman" w:eastAsia="Times New Roman" w:hint="default"/>
                <w:sz w:val="21"/>
                <w:szCs w:val="21"/>
              </w:rPr>
            </w:pPr>
            <w:r>
              <w:rPr>
                <w:rFonts w:ascii="Times New Roman"/>
                <w:sz w:val="21"/>
              </w:rPr>
              <w:t>0.12%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407"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存货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13,966.99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4.83%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6" w:right="0"/>
              <w:jc w:val="left"/>
              <w:rPr>
                <w:rFonts w:ascii="Times New Roman" w:hAnsi="Times New Roman" w:cs="Times New Roman" w:eastAsia="Times New Roman" w:hint="default"/>
                <w:sz w:val="21"/>
                <w:szCs w:val="21"/>
              </w:rPr>
            </w:pPr>
            <w:r>
              <w:rPr>
                <w:rFonts w:ascii="Times New Roman"/>
                <w:sz w:val="21"/>
              </w:rPr>
              <w:t>15,075.65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5.10%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50" w:right="0"/>
              <w:jc w:val="left"/>
              <w:rPr>
                <w:rFonts w:ascii="Times New Roman" w:hAnsi="Times New Roman" w:cs="Times New Roman" w:eastAsia="Times New Roman" w:hint="default"/>
                <w:sz w:val="21"/>
                <w:szCs w:val="21"/>
              </w:rPr>
            </w:pPr>
            <w:r>
              <w:rPr>
                <w:rFonts w:ascii="Times New Roman"/>
                <w:sz w:val="21"/>
              </w:rPr>
              <w:t>-0.27%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524"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1,121.30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0.39%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26" w:right="0"/>
              <w:jc w:val="left"/>
              <w:rPr>
                <w:rFonts w:ascii="Times New Roman" w:hAnsi="Times New Roman" w:cs="Times New Roman" w:eastAsia="Times New Roman" w:hint="default"/>
                <w:sz w:val="21"/>
                <w:szCs w:val="21"/>
              </w:rPr>
            </w:pPr>
            <w:r>
              <w:rPr>
                <w:rFonts w:ascii="Times New Roman"/>
                <w:sz w:val="21"/>
              </w:rPr>
              <w:t>553.92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0.19%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4" w:right="0"/>
              <w:jc w:val="left"/>
              <w:rPr>
                <w:rFonts w:ascii="Times New Roman" w:hAnsi="Times New Roman" w:cs="Times New Roman" w:eastAsia="Times New Roman" w:hint="default"/>
                <w:sz w:val="21"/>
                <w:szCs w:val="21"/>
              </w:rPr>
            </w:pPr>
            <w:r>
              <w:rPr>
                <w:rFonts w:ascii="Times New Roman"/>
                <w:sz w:val="21"/>
              </w:rPr>
              <w:t>0.20%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554"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其他流动资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106.74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0.04%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7" w:right="0"/>
              <w:jc w:val="left"/>
              <w:rPr>
                <w:rFonts w:ascii="Times New Roman" w:hAnsi="Times New Roman" w:cs="Times New Roman" w:eastAsia="Times New Roman" w:hint="default"/>
                <w:sz w:val="21"/>
                <w:szCs w:val="21"/>
              </w:rPr>
            </w:pPr>
            <w:r>
              <w:rPr>
                <w:rFonts w:ascii="Times New Roman"/>
                <w:sz w:val="21"/>
              </w:rPr>
              <w:t>118.27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0.04%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5" w:right="0"/>
              <w:jc w:val="left"/>
              <w:rPr>
                <w:rFonts w:ascii="Times New Roman" w:hAnsi="Times New Roman" w:cs="Times New Roman" w:eastAsia="Times New Roman" w:hint="default"/>
                <w:sz w:val="21"/>
                <w:szCs w:val="21"/>
              </w:rPr>
            </w:pPr>
            <w:r>
              <w:rPr>
                <w:rFonts w:ascii="Times New Roman"/>
                <w:sz w:val="21"/>
              </w:rPr>
              <w:t>0.00%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529"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7,019.70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2.43%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9" w:right="0"/>
              <w:jc w:val="left"/>
              <w:rPr>
                <w:rFonts w:ascii="Times New Roman" w:hAnsi="Times New Roman" w:cs="Times New Roman" w:eastAsia="Times New Roman" w:hint="default"/>
                <w:sz w:val="21"/>
                <w:szCs w:val="21"/>
              </w:rPr>
            </w:pPr>
            <w:r>
              <w:rPr>
                <w:rFonts w:ascii="Times New Roman"/>
                <w:sz w:val="21"/>
              </w:rPr>
              <w:t>2,747.90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1"/>
                <w:szCs w:val="21"/>
              </w:rPr>
            </w:pPr>
            <w:r>
              <w:rPr>
                <w:rFonts w:ascii="Times New Roman"/>
                <w:sz w:val="21"/>
              </w:rPr>
              <w:t>0.93%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4" w:right="0"/>
              <w:jc w:val="left"/>
              <w:rPr>
                <w:rFonts w:ascii="Times New Roman" w:hAnsi="Times New Roman" w:cs="Times New Roman" w:eastAsia="Times New Roman" w:hint="default"/>
                <w:sz w:val="21"/>
                <w:szCs w:val="21"/>
              </w:rPr>
            </w:pPr>
            <w:r>
              <w:rPr>
                <w:rFonts w:ascii="Times New Roman"/>
                <w:sz w:val="21"/>
              </w:rPr>
              <w:t>1.50%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主要系深圳通项目完工转入固</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定资产</w:t>
            </w:r>
          </w:p>
        </w:tc>
      </w:tr>
      <w:tr>
        <w:trPr>
          <w:trHeight w:val="529"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1"/>
                <w:szCs w:val="21"/>
              </w:rPr>
            </w:pPr>
            <w:r>
              <w:rPr>
                <w:rFonts w:ascii="Times New Roman"/>
                <w:sz w:val="21"/>
              </w:rPr>
              <w:t>95.49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Times New Roman" w:hAnsi="Times New Roman" w:cs="Times New Roman" w:eastAsia="Times New Roman" w:hint="default"/>
                <w:sz w:val="21"/>
                <w:szCs w:val="21"/>
              </w:rPr>
            </w:pPr>
            <w:r>
              <w:rPr>
                <w:rFonts w:ascii="Times New Roman"/>
                <w:sz w:val="21"/>
              </w:rPr>
              <w:t>0.03%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50" w:right="0"/>
              <w:jc w:val="left"/>
              <w:rPr>
                <w:rFonts w:ascii="Times New Roman" w:hAnsi="Times New Roman" w:cs="Times New Roman" w:eastAsia="Times New Roman" w:hint="default"/>
                <w:sz w:val="21"/>
                <w:szCs w:val="21"/>
              </w:rPr>
            </w:pPr>
            <w:r>
              <w:rPr>
                <w:rFonts w:ascii="Times New Roman"/>
                <w:sz w:val="21"/>
              </w:rPr>
              <w:t>4,021.96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1"/>
                <w:szCs w:val="21"/>
              </w:rPr>
            </w:pPr>
            <w:r>
              <w:rPr>
                <w:rFonts w:ascii="Times New Roman"/>
                <w:sz w:val="21"/>
              </w:rPr>
              <w:t>1.36%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51" w:right="0"/>
              <w:jc w:val="left"/>
              <w:rPr>
                <w:rFonts w:ascii="Times New Roman" w:hAnsi="Times New Roman" w:cs="Times New Roman" w:eastAsia="Times New Roman" w:hint="default"/>
                <w:sz w:val="21"/>
                <w:szCs w:val="21"/>
              </w:rPr>
            </w:pPr>
            <w:r>
              <w:rPr>
                <w:rFonts w:ascii="Times New Roman"/>
                <w:sz w:val="21"/>
              </w:rPr>
              <w:t>-1.33%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主要系深圳通项目完工转入固</w:t>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sz w:val="20"/>
                <w:szCs w:val="20"/>
              </w:rPr>
              <w:t>定资产</w:t>
            </w:r>
          </w:p>
        </w:tc>
      </w:tr>
      <w:tr>
        <w:trPr>
          <w:trHeight w:val="737"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14,334.32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2,717.10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0.92%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21"/>
                <w:szCs w:val="21"/>
              </w:rPr>
            </w:pPr>
            <w:r>
              <w:rPr>
                <w:rFonts w:ascii="Times New Roman"/>
                <w:sz w:val="21"/>
              </w:rPr>
              <w:t>4.04%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主要系本期合并国民电商报表，</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增加其账面的专利及商标等。</w:t>
            </w:r>
          </w:p>
        </w:tc>
      </w:tr>
      <w:tr>
        <w:trPr>
          <w:trHeight w:val="407"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1,398.84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0.48%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6" w:right="0"/>
              <w:jc w:val="left"/>
              <w:rPr>
                <w:rFonts w:ascii="Times New Roman" w:hAnsi="Times New Roman" w:cs="Times New Roman" w:eastAsia="Times New Roman" w:hint="default"/>
                <w:sz w:val="21"/>
                <w:szCs w:val="21"/>
              </w:rPr>
            </w:pPr>
            <w:r>
              <w:rPr>
                <w:rFonts w:ascii="Times New Roman"/>
                <w:sz w:val="21"/>
              </w:rPr>
              <w:t>715.35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0.24%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4" w:right="0"/>
              <w:jc w:val="left"/>
              <w:rPr>
                <w:rFonts w:ascii="Times New Roman" w:hAnsi="Times New Roman" w:cs="Times New Roman" w:eastAsia="Times New Roman" w:hint="default"/>
                <w:sz w:val="21"/>
                <w:szCs w:val="21"/>
              </w:rPr>
            </w:pPr>
            <w:r>
              <w:rPr>
                <w:rFonts w:ascii="Times New Roman"/>
                <w:sz w:val="21"/>
              </w:rPr>
              <w:t>0.24%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r>
        <w:trPr>
          <w:trHeight w:val="496"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商誉</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5,466.99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1.89%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4" w:right="0"/>
              <w:jc w:val="left"/>
              <w:rPr>
                <w:rFonts w:ascii="Times New Roman" w:hAnsi="Times New Roman" w:cs="Times New Roman" w:eastAsia="Times New Roman" w:hint="default"/>
                <w:sz w:val="21"/>
                <w:szCs w:val="21"/>
              </w:rPr>
            </w:pPr>
            <w:r>
              <w:rPr>
                <w:rFonts w:ascii="Times New Roman"/>
                <w:sz w:val="21"/>
              </w:rPr>
              <w:t>1.89%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主要系本期并购国民电商导致。</w:t>
            </w:r>
          </w:p>
        </w:tc>
      </w:tr>
    </w:tbl>
    <w:p>
      <w:pPr>
        <w:spacing w:after="0" w:line="230" w:lineRule="exact"/>
        <w:jc w:val="center"/>
        <w:rPr>
          <w:rFonts w:ascii="宋体" w:hAnsi="宋体" w:cs="宋体" w:eastAsia="宋体" w:hint="default"/>
          <w:sz w:val="20"/>
          <w:szCs w:val="20"/>
        </w:rPr>
        <w:sectPr>
          <w:pgSz w:w="11910" w:h="16840"/>
          <w:pgMar w:header="863" w:footer="1187" w:top="1360" w:bottom="1380" w:left="640" w:right="640"/>
        </w:sectPr>
      </w:pPr>
    </w:p>
    <w:p>
      <w:pPr>
        <w:spacing w:line="240" w:lineRule="auto" w:before="1"/>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319"/>
        <w:gridCol w:w="1160"/>
        <w:gridCol w:w="1236"/>
        <w:gridCol w:w="1243"/>
        <w:gridCol w:w="1387"/>
        <w:gridCol w:w="1127"/>
        <w:gridCol w:w="2920"/>
      </w:tblGrid>
      <w:tr>
        <w:trPr>
          <w:trHeight w:val="283" w:hRule="exact"/>
        </w:trPr>
        <w:tc>
          <w:tcPr>
            <w:tcW w:w="131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30"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2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占比增减</w:t>
            </w:r>
          </w:p>
        </w:tc>
        <w:tc>
          <w:tcPr>
            <w:tcW w:w="292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555"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5" w:right="0"/>
              <w:jc w:val="left"/>
              <w:rPr>
                <w:rFonts w:ascii="Times New Roman" w:hAnsi="Times New Roman" w:cs="Times New Roman" w:eastAsia="Times New Roman" w:hint="default"/>
                <w:sz w:val="21"/>
                <w:szCs w:val="21"/>
              </w:rPr>
            </w:pPr>
            <w:r>
              <w:rPr>
                <w:rFonts w:ascii="Times New Roman"/>
                <w:sz w:val="21"/>
              </w:rPr>
              <w:t>354.72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41" w:right="0"/>
              <w:jc w:val="left"/>
              <w:rPr>
                <w:rFonts w:ascii="Times New Roman" w:hAnsi="Times New Roman" w:cs="Times New Roman" w:eastAsia="Times New Roman" w:hint="default"/>
                <w:sz w:val="21"/>
                <w:szCs w:val="21"/>
              </w:rPr>
            </w:pPr>
            <w:r>
              <w:rPr>
                <w:rFonts w:ascii="Times New Roman"/>
                <w:sz w:val="21"/>
              </w:rPr>
              <w:t>0.12%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80" w:right="0"/>
              <w:jc w:val="left"/>
              <w:rPr>
                <w:rFonts w:ascii="Times New Roman" w:hAnsi="Times New Roman" w:cs="Times New Roman" w:eastAsia="Times New Roman" w:hint="default"/>
                <w:sz w:val="21"/>
                <w:szCs w:val="21"/>
              </w:rPr>
            </w:pPr>
            <w:r>
              <w:rPr>
                <w:rFonts w:ascii="Times New Roman"/>
                <w:sz w:val="21"/>
              </w:rPr>
              <w:t>231.4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6" w:right="0"/>
              <w:jc w:val="left"/>
              <w:rPr>
                <w:rFonts w:ascii="Times New Roman" w:hAnsi="Times New Roman" w:cs="Times New Roman" w:eastAsia="Times New Roman" w:hint="default"/>
                <w:sz w:val="21"/>
                <w:szCs w:val="21"/>
              </w:rPr>
            </w:pPr>
            <w:r>
              <w:rPr>
                <w:rFonts w:ascii="Times New Roman"/>
                <w:sz w:val="21"/>
              </w:rPr>
              <w:t>0.08%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0.04%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26"/>
          <w:szCs w:val="26"/>
        </w:rPr>
      </w:pPr>
    </w:p>
    <w:p>
      <w:pPr>
        <w:pStyle w:val="Heading2"/>
        <w:spacing w:line="240" w:lineRule="auto"/>
        <w:ind w:left="1260" w:right="5909"/>
        <w:jc w:val="left"/>
        <w:rPr>
          <w:b w:val="0"/>
          <w:bCs w:val="0"/>
        </w:rPr>
      </w:pPr>
      <w:r>
        <w:rPr/>
        <w:t>2.负债重大项目变动情况</w:t>
      </w:r>
      <w:r>
        <w:rPr>
          <w:b w:val="0"/>
          <w:bCs w:val="0"/>
        </w:rPr>
      </w:r>
    </w:p>
    <w:p>
      <w:pPr>
        <w:spacing w:line="240" w:lineRule="auto" w:before="12"/>
        <w:rPr>
          <w:rFonts w:ascii="宋体" w:hAnsi="宋体" w:cs="宋体" w:eastAsia="宋体" w:hint="default"/>
          <w:b/>
          <w:bCs/>
          <w:sz w:val="8"/>
          <w:szCs w:val="8"/>
        </w:rPr>
      </w:pPr>
    </w:p>
    <w:p>
      <w:pPr>
        <w:spacing w:before="44"/>
        <w:ind w:left="0" w:right="91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4"/>
          <w:szCs w:val="4"/>
        </w:rPr>
      </w:pPr>
    </w:p>
    <w:tbl>
      <w:tblPr>
        <w:tblW w:w="0" w:type="auto"/>
        <w:jc w:val="left"/>
        <w:tblInd w:w="337" w:type="dxa"/>
        <w:tblLayout w:type="fixed"/>
        <w:tblCellMar>
          <w:top w:w="0" w:type="dxa"/>
          <w:left w:w="0" w:type="dxa"/>
          <w:bottom w:w="0" w:type="dxa"/>
          <w:right w:w="0" w:type="dxa"/>
        </w:tblCellMar>
        <w:tblLook w:val="01E0"/>
      </w:tblPr>
      <w:tblGrid>
        <w:gridCol w:w="1726"/>
        <w:gridCol w:w="1142"/>
        <w:gridCol w:w="1379"/>
        <w:gridCol w:w="1142"/>
        <w:gridCol w:w="1380"/>
        <w:gridCol w:w="1272"/>
        <w:gridCol w:w="1902"/>
      </w:tblGrid>
      <w:tr>
        <w:trPr>
          <w:trHeight w:val="283" w:hRule="exact"/>
        </w:trPr>
        <w:tc>
          <w:tcPr>
            <w:tcW w:w="172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1"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2"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占比增减</w:t>
            </w:r>
          </w:p>
        </w:tc>
        <w:tc>
          <w:tcPr>
            <w:tcW w:w="1902"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554" w:hRule="exact"/>
        </w:trPr>
        <w:tc>
          <w:tcPr>
            <w:tcW w:w="1726" w:type="dxa"/>
            <w:vMerge/>
            <w:tcBorders>
              <w:left w:val="single" w:sz="4" w:space="0" w:color="000000"/>
              <w:bottom w:val="single" w:sz="4" w:space="0" w:color="000000"/>
              <w:right w:val="single" w:sz="4" w:space="0" w:color="000000"/>
            </w:tcBorders>
            <w:shd w:val="clear" w:color="auto" w:fill="CCCCFF"/>
          </w:tcPr>
          <w:p>
            <w:pPr/>
          </w:p>
        </w:tc>
        <w:tc>
          <w:tcPr>
            <w:tcW w:w="114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14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72" w:type="dxa"/>
            <w:vMerge/>
            <w:tcBorders>
              <w:left w:val="single" w:sz="4" w:space="0" w:color="000000"/>
              <w:bottom w:val="single" w:sz="4" w:space="0" w:color="000000"/>
              <w:right w:val="single" w:sz="4" w:space="0" w:color="000000"/>
            </w:tcBorders>
            <w:shd w:val="clear" w:color="auto" w:fill="CCCCFF"/>
          </w:tcPr>
          <w:p>
            <w:pPr/>
          </w:p>
        </w:tc>
        <w:tc>
          <w:tcPr>
            <w:tcW w:w="1902" w:type="dxa"/>
            <w:vMerge/>
            <w:tcBorders>
              <w:left w:val="single" w:sz="4" w:space="0" w:color="000000"/>
              <w:bottom w:val="single" w:sz="4" w:space="0" w:color="000000"/>
              <w:right w:val="single" w:sz="4" w:space="0" w:color="000000"/>
            </w:tcBorders>
            <w:shd w:val="clear" w:color="auto" w:fill="CCCCFF"/>
          </w:tcPr>
          <w:p>
            <w:pP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1,909.40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0.66%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2,021.64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2" w:right="0"/>
              <w:jc w:val="left"/>
              <w:rPr>
                <w:rFonts w:ascii="Times New Roman" w:hAnsi="Times New Roman" w:cs="Times New Roman" w:eastAsia="Times New Roman" w:hint="default"/>
                <w:sz w:val="21"/>
                <w:szCs w:val="21"/>
              </w:rPr>
            </w:pPr>
            <w:r>
              <w:rPr>
                <w:rFonts w:ascii="Times New Roman"/>
                <w:sz w:val="21"/>
              </w:rPr>
              <w:t>0.68%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3" w:right="0"/>
              <w:jc w:val="left"/>
              <w:rPr>
                <w:rFonts w:ascii="Times New Roman" w:hAnsi="Times New Roman" w:cs="Times New Roman" w:eastAsia="Times New Roman" w:hint="default"/>
                <w:sz w:val="21"/>
                <w:szCs w:val="21"/>
              </w:rPr>
            </w:pPr>
            <w:r>
              <w:rPr>
                <w:rFonts w:ascii="Times New Roman"/>
                <w:sz w:val="21"/>
              </w:rPr>
              <w:t>-0.02%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8,014.44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2.77%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11,841.23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2" w:right="0"/>
              <w:jc w:val="left"/>
              <w:rPr>
                <w:rFonts w:ascii="Times New Roman" w:hAnsi="Times New Roman" w:cs="Times New Roman" w:eastAsia="Times New Roman" w:hint="default"/>
                <w:sz w:val="21"/>
                <w:szCs w:val="21"/>
              </w:rPr>
            </w:pPr>
            <w:r>
              <w:rPr>
                <w:rFonts w:ascii="Times New Roman"/>
                <w:sz w:val="21"/>
              </w:rPr>
              <w:t>4.00%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3" w:right="0"/>
              <w:jc w:val="left"/>
              <w:rPr>
                <w:rFonts w:ascii="Times New Roman" w:hAnsi="Times New Roman" w:cs="Times New Roman" w:eastAsia="Times New Roman" w:hint="default"/>
                <w:sz w:val="21"/>
                <w:szCs w:val="21"/>
              </w:rPr>
            </w:pPr>
            <w:r>
              <w:rPr>
                <w:rFonts w:ascii="Times New Roman"/>
                <w:sz w:val="21"/>
              </w:rPr>
              <w:t>-1.23%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主要系采购额下降</w:t>
            </w:r>
          </w:p>
        </w:tc>
      </w:tr>
      <w:tr>
        <w:trPr>
          <w:trHeight w:val="55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292.06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0.10%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386.92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12" w:right="0"/>
              <w:jc w:val="left"/>
              <w:rPr>
                <w:rFonts w:ascii="Times New Roman" w:hAnsi="Times New Roman" w:cs="Times New Roman" w:eastAsia="Times New Roman" w:hint="default"/>
                <w:sz w:val="21"/>
                <w:szCs w:val="21"/>
              </w:rPr>
            </w:pPr>
            <w:r>
              <w:rPr>
                <w:rFonts w:ascii="Times New Roman"/>
                <w:sz w:val="21"/>
              </w:rPr>
              <w:t>0.13%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3" w:right="0"/>
              <w:jc w:val="left"/>
              <w:rPr>
                <w:rFonts w:ascii="Times New Roman" w:hAnsi="Times New Roman" w:cs="Times New Roman" w:eastAsia="Times New Roman" w:hint="default"/>
                <w:sz w:val="21"/>
                <w:szCs w:val="21"/>
              </w:rPr>
            </w:pPr>
            <w:r>
              <w:rPr>
                <w:rFonts w:ascii="Times New Roman"/>
                <w:sz w:val="21"/>
              </w:rPr>
              <w:t>-0.03%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2,071.68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0.72%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3,605.31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2" w:right="0"/>
              <w:jc w:val="left"/>
              <w:rPr>
                <w:rFonts w:ascii="Times New Roman" w:hAnsi="Times New Roman" w:cs="Times New Roman" w:eastAsia="Times New Roman" w:hint="default"/>
                <w:sz w:val="21"/>
                <w:szCs w:val="21"/>
              </w:rPr>
            </w:pPr>
            <w:r>
              <w:rPr>
                <w:rFonts w:ascii="Times New Roman"/>
                <w:sz w:val="21"/>
              </w:rPr>
              <w:t>1.22%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3" w:right="0"/>
              <w:jc w:val="left"/>
              <w:rPr>
                <w:rFonts w:ascii="Times New Roman" w:hAnsi="Times New Roman" w:cs="Times New Roman" w:eastAsia="Times New Roman" w:hint="default"/>
                <w:sz w:val="21"/>
                <w:szCs w:val="21"/>
              </w:rPr>
            </w:pPr>
            <w:r>
              <w:rPr>
                <w:rFonts w:ascii="Times New Roman"/>
                <w:sz w:val="21"/>
              </w:rPr>
              <w:t>-0.50%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974.61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0.34%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78" w:right="0"/>
              <w:jc w:val="left"/>
              <w:rPr>
                <w:rFonts w:ascii="Times New Roman" w:hAnsi="Times New Roman" w:cs="Times New Roman" w:eastAsia="Times New Roman" w:hint="default"/>
                <w:sz w:val="21"/>
                <w:szCs w:val="21"/>
              </w:rPr>
            </w:pPr>
            <w:r>
              <w:rPr>
                <w:rFonts w:ascii="Times New Roman"/>
                <w:sz w:val="21"/>
              </w:rPr>
              <w:t>-0.01%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58" w:right="0"/>
              <w:jc w:val="left"/>
              <w:rPr>
                <w:rFonts w:ascii="Times New Roman" w:hAnsi="Times New Roman" w:cs="Times New Roman" w:eastAsia="Times New Roman" w:hint="default"/>
                <w:sz w:val="21"/>
                <w:szCs w:val="21"/>
              </w:rPr>
            </w:pPr>
            <w:r>
              <w:rPr>
                <w:rFonts w:ascii="Times New Roman"/>
                <w:sz w:val="21"/>
              </w:rPr>
              <w:t>0.34%</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55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1,310.00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1"/>
                <w:szCs w:val="21"/>
              </w:rPr>
            </w:pPr>
            <w:r>
              <w:rPr>
                <w:rFonts w:ascii="Times New Roman"/>
                <w:sz w:val="21"/>
              </w:rPr>
              <w:t>0.45%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732.41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11" w:right="0"/>
              <w:jc w:val="left"/>
              <w:rPr>
                <w:rFonts w:ascii="Times New Roman" w:hAnsi="Times New Roman" w:cs="Times New Roman" w:eastAsia="Times New Roman" w:hint="default"/>
                <w:sz w:val="21"/>
                <w:szCs w:val="21"/>
              </w:rPr>
            </w:pPr>
            <w:r>
              <w:rPr>
                <w:rFonts w:ascii="Times New Roman"/>
                <w:sz w:val="21"/>
              </w:rPr>
              <w:t>0.25%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58" w:right="0"/>
              <w:jc w:val="left"/>
              <w:rPr>
                <w:rFonts w:ascii="Times New Roman" w:hAnsi="Times New Roman" w:cs="Times New Roman" w:eastAsia="Times New Roman" w:hint="default"/>
                <w:sz w:val="21"/>
                <w:szCs w:val="21"/>
              </w:rPr>
            </w:pPr>
            <w:r>
              <w:rPr>
                <w:rFonts w:ascii="Times New Roman"/>
                <w:sz w:val="21"/>
              </w:rPr>
              <w:t>0.21%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465.74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0.16%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1,541.43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2" w:right="0"/>
              <w:jc w:val="left"/>
              <w:rPr>
                <w:rFonts w:ascii="Times New Roman" w:hAnsi="Times New Roman" w:cs="Times New Roman" w:eastAsia="Times New Roman" w:hint="default"/>
                <w:sz w:val="21"/>
                <w:szCs w:val="21"/>
              </w:rPr>
            </w:pPr>
            <w:r>
              <w:rPr>
                <w:rFonts w:ascii="Times New Roman"/>
                <w:sz w:val="21"/>
              </w:rPr>
              <w:t>0.52%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4" w:right="0"/>
              <w:jc w:val="left"/>
              <w:rPr>
                <w:rFonts w:ascii="Times New Roman" w:hAnsi="Times New Roman" w:cs="Times New Roman" w:eastAsia="Times New Roman" w:hint="default"/>
                <w:sz w:val="21"/>
                <w:szCs w:val="21"/>
              </w:rPr>
            </w:pPr>
            <w:r>
              <w:rPr>
                <w:rFonts w:ascii="Times New Roman"/>
                <w:sz w:val="21"/>
              </w:rPr>
              <w:t>-0.36%</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55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1,090.17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0.38%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11" w:right="0"/>
              <w:jc w:val="left"/>
              <w:rPr>
                <w:rFonts w:ascii="Times New Roman" w:hAnsi="Times New Roman" w:cs="Times New Roman" w:eastAsia="Times New Roman" w:hint="default"/>
                <w:sz w:val="21"/>
                <w:szCs w:val="21"/>
              </w:rPr>
            </w:pPr>
            <w:r>
              <w:rPr>
                <w:rFonts w:ascii="Times New Roman"/>
                <w:sz w:val="21"/>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58" w:right="0"/>
              <w:jc w:val="left"/>
              <w:rPr>
                <w:rFonts w:ascii="Times New Roman" w:hAnsi="Times New Roman" w:cs="Times New Roman" w:eastAsia="Times New Roman" w:hint="default"/>
                <w:sz w:val="21"/>
                <w:szCs w:val="21"/>
              </w:rPr>
            </w:pPr>
            <w:r>
              <w:rPr>
                <w:rFonts w:ascii="Times New Roman"/>
                <w:sz w:val="21"/>
              </w:rPr>
              <w:t>0.38%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55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1"/>
                <w:szCs w:val="21"/>
              </w:rPr>
            </w:pPr>
            <w:r>
              <w:rPr>
                <w:rFonts w:ascii="Times New Roman"/>
                <w:sz w:val="21"/>
              </w:rPr>
              <w:t>20.00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12" w:right="0"/>
              <w:jc w:val="left"/>
              <w:rPr>
                <w:rFonts w:ascii="Times New Roman" w:hAnsi="Times New Roman" w:cs="Times New Roman" w:eastAsia="Times New Roman" w:hint="default"/>
                <w:sz w:val="21"/>
                <w:szCs w:val="21"/>
              </w:rPr>
            </w:pPr>
            <w:r>
              <w:rPr>
                <w:rFonts w:ascii="Times New Roman"/>
                <w:sz w:val="21"/>
              </w:rPr>
              <w:t>0.10%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3" w:right="0"/>
              <w:jc w:val="left"/>
              <w:rPr>
                <w:rFonts w:ascii="Times New Roman" w:hAnsi="Times New Roman" w:cs="Times New Roman" w:eastAsia="Times New Roman" w:hint="default"/>
                <w:sz w:val="21"/>
                <w:szCs w:val="21"/>
              </w:rPr>
            </w:pPr>
            <w:r>
              <w:rPr>
                <w:rFonts w:ascii="Times New Roman"/>
                <w:sz w:val="21"/>
              </w:rPr>
              <w:t>-0.10%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448" w:lineRule="auto" w:before="81"/>
        <w:ind w:left="1263" w:right="765" w:hanging="244"/>
        <w:jc w:val="left"/>
        <w:rPr>
          <w:rFonts w:ascii="宋体" w:hAnsi="宋体" w:cs="宋体" w:eastAsia="宋体" w:hint="default"/>
          <w:sz w:val="24"/>
          <w:szCs w:val="24"/>
        </w:rPr>
      </w:pPr>
      <w:r>
        <w:rPr>
          <w:rFonts w:ascii="宋体" w:hAnsi="宋体" w:cs="宋体" w:eastAsia="宋体" w:hint="default"/>
          <w:b/>
          <w:bCs/>
          <w:sz w:val="24"/>
          <w:szCs w:val="24"/>
        </w:rPr>
        <w:t>（九）公司竞争能力重大变化分析</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报告期内，公司未发生因技术升级换代、核心技术人员辞职等导致核心竞争力受到</w:t>
      </w:r>
      <w:r>
        <w:rPr>
          <w:rFonts w:ascii="宋体" w:hAnsi="宋体" w:cs="宋体" w:eastAsia="宋体" w:hint="default"/>
          <w:sz w:val="24"/>
          <w:szCs w:val="24"/>
        </w:rPr>
      </w:r>
    </w:p>
    <w:p>
      <w:pPr>
        <w:pStyle w:val="BodyText"/>
        <w:spacing w:line="258" w:lineRule="exact" w:before="0"/>
        <w:ind w:left="778" w:right="765"/>
        <w:jc w:val="left"/>
      </w:pPr>
      <w:r>
        <w:rPr/>
        <w:t>严重影响的情形。公司的核心竞争力主要体现在以下方面：</w:t>
      </w:r>
    </w:p>
    <w:p>
      <w:pPr>
        <w:pStyle w:val="BodyText"/>
        <w:spacing w:line="338" w:lineRule="auto" w:before="152"/>
        <w:ind w:left="1263" w:right="765" w:firstLine="2"/>
        <w:jc w:val="left"/>
      </w:pPr>
      <w:r>
        <w:rPr>
          <w:rFonts w:ascii="Times New Roman" w:hAnsi="Times New Roman" w:cs="Times New Roman" w:eastAsia="Times New Roman" w:hint="default"/>
          <w:b/>
          <w:bCs/>
        </w:rPr>
        <w:t>1.</w:t>
      </w:r>
      <w:r>
        <w:rPr>
          <w:rFonts w:ascii="宋体" w:hAnsi="宋体" w:cs="宋体" w:eastAsia="宋体" w:hint="default"/>
          <w:b/>
          <w:bCs/>
        </w:rPr>
        <w:t>技术领先优势</w:t>
      </w:r>
      <w:r>
        <w:rPr>
          <w:rFonts w:ascii="宋体" w:hAnsi="宋体" w:cs="宋体" w:eastAsia="宋体" w:hint="default"/>
          <w:b/>
          <w:bCs/>
          <w:spacing w:val="1"/>
          <w:w w:val="99"/>
        </w:rPr>
        <w:t> </w:t>
      </w:r>
      <w:r>
        <w:rPr>
          <w:spacing w:val="-2"/>
        </w:rPr>
        <w:t>公司坚持技术上向国际先进水平看齐，在业绩下滑的情况下依然保持较高的研发投</w:t>
      </w:r>
    </w:p>
    <w:p>
      <w:pPr>
        <w:pStyle w:val="BodyText"/>
        <w:spacing w:line="338" w:lineRule="auto" w:before="54"/>
        <w:ind w:left="1263" w:right="765" w:hanging="485"/>
        <w:jc w:val="left"/>
      </w:pPr>
      <w:r>
        <w:rPr/>
        <w:t>入，</w:t>
      </w:r>
      <w:r>
        <w:rPr>
          <w:rFonts w:ascii="Times New Roman" w:hAnsi="Times New Roman" w:cs="Times New Roman" w:eastAsia="Times New Roman" w:hint="default"/>
        </w:rPr>
        <w:t>2012 </w:t>
      </w:r>
      <w:r>
        <w:rPr/>
        <w:t>年在安全芯片和通讯射频芯片领域保持了细分市场的技术优势。 在安全芯片领域，公司获得国际 </w:t>
      </w:r>
      <w:r>
        <w:rPr>
          <w:rFonts w:ascii="Times New Roman" w:hAnsi="Times New Roman" w:cs="Times New Roman" w:eastAsia="Times New Roman" w:hint="default"/>
        </w:rPr>
        <w:t>EMV  </w:t>
      </w:r>
      <w:r>
        <w:rPr/>
        <w:t>组织 </w:t>
      </w:r>
      <w:r>
        <w:rPr>
          <w:rFonts w:ascii="Times New Roman" w:hAnsi="Times New Roman" w:cs="Times New Roman" w:eastAsia="Times New Roman" w:hint="default"/>
        </w:rPr>
        <w:t>EMVCo </w:t>
      </w:r>
      <w:r>
        <w:rPr>
          <w:rFonts w:ascii="Times New Roman" w:hAnsi="Times New Roman" w:cs="Times New Roman" w:eastAsia="Times New Roman" w:hint="default"/>
          <w:spacing w:val="29"/>
        </w:rPr>
        <w:t> </w:t>
      </w:r>
      <w:r>
        <w:rPr/>
        <w:t>供应商资质，成为迄今为止</w:t>
      </w:r>
    </w:p>
    <w:p>
      <w:pPr>
        <w:pStyle w:val="BodyText"/>
        <w:spacing w:line="348" w:lineRule="auto" w:before="25"/>
        <w:ind w:left="778" w:right="0"/>
        <w:jc w:val="left"/>
      </w:pPr>
      <w:r>
        <w:rPr>
          <w:rFonts w:ascii="Times New Roman" w:hAnsi="Times New Roman" w:cs="Times New Roman" w:eastAsia="Times New Roman" w:hint="default"/>
        </w:rPr>
        <w:t>EMVCo IC </w:t>
      </w:r>
      <w:r>
        <w:rPr/>
        <w:t>领域中国唯一的技术工作组成员及合作伙伴，参与国际 </w:t>
      </w:r>
      <w:r>
        <w:rPr>
          <w:rFonts w:ascii="Times New Roman" w:hAnsi="Times New Roman" w:cs="Times New Roman" w:eastAsia="Times New Roman" w:hint="default"/>
        </w:rPr>
        <w:t>EMV</w:t>
      </w:r>
      <w:r>
        <w:rPr>
          <w:rFonts w:ascii="Times New Roman" w:hAnsi="Times New Roman" w:cs="Times New Roman" w:eastAsia="Times New Roman" w:hint="default"/>
          <w:spacing w:val="-20"/>
        </w:rPr>
        <w:t> </w:t>
      </w:r>
      <w:r>
        <w:rPr/>
        <w:t>组织内部各项 工作及相关标准制定。公司</w:t>
      </w:r>
      <w:r>
        <w:rPr>
          <w:spacing w:val="-62"/>
        </w:rPr>
        <w:t> </w:t>
      </w:r>
      <w:r>
        <w:rPr>
          <w:rFonts w:ascii="Times New Roman" w:hAnsi="Times New Roman" w:cs="Times New Roman" w:eastAsia="Times New Roman" w:hint="default"/>
        </w:rPr>
        <w:t>EMVCo</w:t>
      </w:r>
      <w:r>
        <w:rPr/>
        <w:t>、</w:t>
      </w:r>
      <w:r>
        <w:rPr>
          <w:rFonts w:ascii="Times New Roman" w:hAnsi="Times New Roman" w:cs="Times New Roman" w:eastAsia="Times New Roman" w:hint="default"/>
        </w:rPr>
        <w:t>CC</w:t>
      </w:r>
      <w:r>
        <w:rPr>
          <w:rFonts w:ascii="Times New Roman" w:hAnsi="Times New Roman" w:cs="Times New Roman" w:eastAsia="Times New Roman" w:hint="default"/>
          <w:spacing w:val="28"/>
        </w:rPr>
        <w:t> </w:t>
      </w:r>
      <w:r>
        <w:rPr>
          <w:rFonts w:ascii="Times New Roman" w:hAnsi="Times New Roman" w:cs="Times New Roman" w:eastAsia="Times New Roman" w:hint="default"/>
        </w:rPr>
        <w:t>EAL5</w:t>
      </w:r>
      <w:r>
        <w:rPr/>
        <w:t>＋认证的技术检测已全部通过。公司安 </w:t>
      </w:r>
      <w:r>
        <w:rPr>
          <w:spacing w:val="-2"/>
        </w:rPr>
        <w:t>全芯片攻防实验室已达到国际领先水平，并对国内主要芯片安全技术检测机构输出技术，</w:t>
      </w:r>
      <w:r>
        <w:rPr>
          <w:spacing w:val="-92"/>
        </w:rPr>
        <w:t> </w:t>
      </w:r>
      <w:r>
        <w:rPr>
          <w:spacing w:val="-92"/>
        </w:rPr>
      </w:r>
      <w:r>
        <w:rPr/>
        <w:t>配合其制定国家安全芯片检测标准。公司金融 IC</w:t>
      </w:r>
      <w:r>
        <w:rPr>
          <w:spacing w:val="-63"/>
        </w:rPr>
        <w:t> </w:t>
      </w:r>
      <w:r>
        <w:rPr/>
        <w:t>卡芯片研发在国内率先达到可量产水</w:t>
      </w:r>
      <w:r>
        <w:rPr>
          <w:spacing w:val="-1"/>
        </w:rPr>
        <w:t> </w:t>
      </w:r>
      <w:r>
        <w:rPr/>
        <w:t>平，正积极配合相关部门进行金融 IC</w:t>
      </w:r>
      <w:r>
        <w:rPr>
          <w:spacing w:val="-84"/>
        </w:rPr>
        <w:t> </w:t>
      </w:r>
      <w:r>
        <w:rPr/>
        <w:t>卡芯片检测，力争把握技术优势带来的市场准入</w:t>
      </w:r>
    </w:p>
    <w:p>
      <w:pPr>
        <w:spacing w:after="0" w:line="348" w:lineRule="auto"/>
        <w:jc w:val="left"/>
        <w:sectPr>
          <w:pgSz w:w="11910" w:h="16840"/>
          <w:pgMar w:header="863" w:footer="1187" w:top="1360" w:bottom="1380" w:left="640" w:right="640"/>
        </w:sectPr>
      </w:pPr>
    </w:p>
    <w:p>
      <w:pPr>
        <w:spacing w:line="240" w:lineRule="auto" w:before="2"/>
        <w:rPr>
          <w:rFonts w:ascii="宋体" w:hAnsi="宋体" w:cs="宋体" w:eastAsia="宋体" w:hint="default"/>
          <w:sz w:val="14"/>
          <w:szCs w:val="14"/>
        </w:rPr>
      </w:pPr>
    </w:p>
    <w:p>
      <w:pPr>
        <w:pStyle w:val="BodyText"/>
        <w:spacing w:line="338" w:lineRule="auto" w:before="26"/>
        <w:ind w:left="138" w:right="233"/>
        <w:jc w:val="both"/>
      </w:pPr>
      <w:r>
        <w:rPr/>
        <w:t>机会。公司作为微软和 </w:t>
      </w:r>
      <w:r>
        <w:rPr>
          <w:rFonts w:ascii="Times New Roman" w:hAnsi="Times New Roman" w:cs="Times New Roman" w:eastAsia="Times New Roman" w:hint="default"/>
        </w:rPr>
        <w:t>Intel</w:t>
      </w:r>
      <w:r>
        <w:rPr>
          <w:rFonts w:ascii="Times New Roman" w:hAnsi="Times New Roman" w:cs="Times New Roman" w:eastAsia="Times New Roman" w:hint="default"/>
          <w:spacing w:val="28"/>
        </w:rPr>
        <w:t> </w:t>
      </w:r>
      <w:r>
        <w:rPr/>
        <w:t>唯一的中国可信计算合作伙伴，可信计算芯片已在微软和</w:t>
      </w:r>
      <w:r>
        <w:rPr>
          <w:spacing w:val="-1"/>
        </w:rPr>
        <w:t> </w:t>
      </w:r>
      <w:r>
        <w:rPr>
          <w:rFonts w:ascii="Times New Roman" w:hAnsi="Times New Roman" w:cs="Times New Roman" w:eastAsia="Times New Roman" w:hint="default"/>
        </w:rPr>
        <w:t>Intel</w:t>
      </w:r>
      <w:r>
        <w:rPr>
          <w:rFonts w:ascii="Times New Roman" w:hAnsi="Times New Roman" w:cs="Times New Roman" w:eastAsia="Times New Roman" w:hint="default"/>
          <w:spacing w:val="-12"/>
        </w:rPr>
        <w:t> </w:t>
      </w:r>
      <w:r>
        <w:rPr/>
        <w:t>完成测试，成为符合可信计算技术新国际标准</w:t>
      </w:r>
      <w:r>
        <w:rPr>
          <w:spacing w:val="-72"/>
        </w:rPr>
        <w:t> </w:t>
      </w:r>
      <w:r>
        <w:rPr>
          <w:rFonts w:ascii="Times New Roman" w:hAnsi="Times New Roman" w:cs="Times New Roman" w:eastAsia="Times New Roman" w:hint="default"/>
        </w:rPr>
        <w:t>TPM2.0</w:t>
      </w:r>
      <w:r>
        <w:rPr>
          <w:rFonts w:ascii="Times New Roman" w:hAnsi="Times New Roman" w:cs="Times New Roman" w:eastAsia="Times New Roman" w:hint="default"/>
          <w:spacing w:val="-13"/>
        </w:rPr>
        <w:t> </w:t>
      </w:r>
      <w:r>
        <w:rPr/>
        <w:t>的唯一可量产芯片，并已推 动我国自主国家密码算法纳入国际标准。在通讯芯片领域，公司是工信部</w:t>
      </w:r>
      <w:r>
        <w:rPr>
          <w:spacing w:val="-73"/>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13"/>
        </w:rPr>
        <w:t> </w:t>
      </w:r>
      <w:r>
        <w:rPr/>
        <w:t>工作 组成员、中国移动</w:t>
      </w:r>
      <w:r>
        <w:rPr>
          <w:spacing w:val="-51"/>
        </w:rPr>
        <w:t> </w:t>
      </w:r>
      <w:r>
        <w:rPr>
          <w:rFonts w:ascii="Times New Roman" w:hAnsi="Times New Roman" w:cs="Times New Roman" w:eastAsia="Times New Roman" w:hint="default"/>
        </w:rPr>
        <w:t>4G</w:t>
      </w:r>
      <w:r>
        <w:rPr>
          <w:rFonts w:ascii="Times New Roman" w:hAnsi="Times New Roman" w:cs="Times New Roman" w:eastAsia="Times New Roman" w:hint="default"/>
          <w:spacing w:val="10"/>
        </w:rPr>
        <w:t> </w:t>
      </w:r>
      <w:r>
        <w:rPr/>
        <w:t>合作伙伴。公司支持多模多频段的</w:t>
      </w:r>
      <w:r>
        <w:rPr>
          <w:spacing w:val="-51"/>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10"/>
        </w:rPr>
        <w:t> </w:t>
      </w:r>
      <w:r>
        <w:rPr/>
        <w:t>终端射频芯片是国内 首个进入 </w:t>
      </w:r>
      <w:r>
        <w:rPr>
          <w:rFonts w:ascii="Times New Roman" w:hAnsi="Times New Roman" w:cs="Times New Roman" w:eastAsia="Times New Roman" w:hint="default"/>
          <w:spacing w:val="-4"/>
        </w:rPr>
        <w:t>TD-LTE </w:t>
      </w:r>
      <w:r>
        <w:rPr/>
        <w:t>移动通讯领域的射频商用芯片。此外，公司承担了 </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年国家重大 专项</w:t>
      </w:r>
      <w:r>
        <w:rPr>
          <w:spacing w:val="-62"/>
        </w:rPr>
        <w:t> </w:t>
      </w:r>
      <w:r>
        <w:rPr>
          <w:rFonts w:ascii="Times New Roman" w:hAnsi="Times New Roman" w:cs="Times New Roman" w:eastAsia="Times New Roman" w:hint="default"/>
        </w:rPr>
        <w:t>03</w:t>
      </w:r>
      <w:r>
        <w:rPr>
          <w:rFonts w:ascii="Times New Roman" w:hAnsi="Times New Roman" w:cs="Times New Roman" w:eastAsia="Times New Roman" w:hint="default"/>
          <w:spacing w:val="-2"/>
        </w:rPr>
        <w:t> </w:t>
      </w:r>
      <w:r>
        <w:rPr>
          <w:spacing w:val="4"/>
        </w:rPr>
        <w:t>专项“面向</w:t>
      </w:r>
      <w:r>
        <w:rPr>
          <w:spacing w:val="-62"/>
        </w:rPr>
        <w:t> </w:t>
      </w:r>
      <w:r>
        <w:rPr>
          <w:rFonts w:ascii="Times New Roman" w:hAnsi="Times New Roman" w:cs="Times New Roman" w:eastAsia="Times New Roman" w:hint="default"/>
        </w:rPr>
        <w:t>TD-CDMA</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Advanced</w:t>
      </w:r>
      <w:r>
        <w:rPr>
          <w:rFonts w:ascii="Times New Roman" w:hAnsi="Times New Roman" w:cs="Times New Roman" w:eastAsia="Times New Roman" w:hint="default"/>
          <w:spacing w:val="-3"/>
        </w:rPr>
        <w:t> </w:t>
      </w:r>
      <w:r>
        <w:rPr/>
        <w:t>的多模终端射频功率放大</w:t>
      </w:r>
      <w:r>
        <w:rPr>
          <w:spacing w:val="-1"/>
        </w:rPr>
        <w:t> </w:t>
      </w:r>
      <w:r>
        <w:rPr>
          <w:spacing w:val="-18"/>
        </w:rPr>
        <w:t>器芯片研发”。</w:t>
      </w:r>
    </w:p>
    <w:p>
      <w:pPr>
        <w:pStyle w:val="Heading2"/>
        <w:spacing w:line="240" w:lineRule="auto" w:before="54"/>
        <w:ind w:left="625" w:right="96"/>
        <w:jc w:val="left"/>
        <w:rPr>
          <w:b w:val="0"/>
          <w:bCs w:val="0"/>
        </w:rPr>
      </w:pPr>
      <w:r>
        <w:rPr>
          <w:rFonts w:ascii="Times New Roman" w:hAnsi="Times New Roman" w:cs="Times New Roman" w:eastAsia="Times New Roman" w:hint="default"/>
        </w:rPr>
        <w:t>2.</w:t>
      </w:r>
      <w:r>
        <w:rPr/>
        <w:t>市场地位优势</w:t>
      </w:r>
      <w:r>
        <w:rPr>
          <w:b w:val="0"/>
          <w:bCs w:val="0"/>
        </w:rPr>
      </w:r>
    </w:p>
    <w:p>
      <w:pPr>
        <w:pStyle w:val="BodyText"/>
        <w:spacing w:line="340" w:lineRule="auto" w:before="134"/>
        <w:ind w:left="138" w:right="108" w:firstLine="484"/>
        <w:jc w:val="left"/>
      </w:pPr>
      <w:r>
        <w:rPr/>
        <w:t>公司与国内主要 </w:t>
      </w:r>
      <w:r>
        <w:rPr>
          <w:rFonts w:ascii="Times New Roman" w:hAnsi="Times New Roman" w:cs="Times New Roman" w:eastAsia="Times New Roman" w:hint="default"/>
        </w:rPr>
        <w:t>USBKEY</w:t>
      </w:r>
      <w:r>
        <w:rPr>
          <w:rFonts w:ascii="Times New Roman" w:hAnsi="Times New Roman" w:cs="Times New Roman" w:eastAsia="Times New Roman" w:hint="default"/>
          <w:spacing w:val="1"/>
        </w:rPr>
        <w:t> </w:t>
      </w:r>
      <w:r>
        <w:rPr/>
        <w:t>厂商和金融机构建立了长期稳定的合作关系，形成了覆 盖面广、渠道通畅的营销网络。尽管 </w:t>
      </w:r>
      <w:r>
        <w:rPr>
          <w:rFonts w:ascii="Times New Roman" w:hAnsi="Times New Roman" w:cs="Times New Roman" w:eastAsia="Times New Roman" w:hint="default"/>
        </w:rPr>
        <w:t>USBKEY</w:t>
      </w:r>
      <w:r>
        <w:rPr>
          <w:rFonts w:ascii="Times New Roman" w:hAnsi="Times New Roman" w:cs="Times New Roman" w:eastAsia="Times New Roman" w:hint="default"/>
          <w:spacing w:val="9"/>
        </w:rPr>
        <w:t> </w:t>
      </w:r>
      <w:r>
        <w:rPr/>
        <w:t>安全主控芯片的销售数量和销售价格有 所下滑，但公司依然保持了第一位的市场份额。公司在金融社保卡的市场拓展中，取得 </w:t>
      </w:r>
      <w:r>
        <w:rPr>
          <w:spacing w:val="-7"/>
        </w:rPr>
        <w:t>了一定突破。我国金融行业移动支付标准与</w:t>
      </w:r>
      <w:r>
        <w:rPr>
          <w:spacing w:val="-81"/>
        </w:rPr>
        <w:t> </w:t>
      </w:r>
      <w:r>
        <w:rPr>
          <w:rFonts w:ascii="Times New Roman" w:hAnsi="Times New Roman" w:cs="Times New Roman" w:eastAsia="Times New Roman" w:hint="default"/>
          <w:spacing w:val="-1"/>
        </w:rPr>
        <w:t>13.56MHz</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NFC</w:t>
      </w:r>
      <w:r>
        <w:rPr>
          <w:rFonts w:ascii="Times New Roman" w:hAnsi="Times New Roman" w:cs="Times New Roman" w:eastAsia="Times New Roman" w:hint="default"/>
          <w:spacing w:val="-22"/>
        </w:rPr>
        <w:t> </w:t>
      </w:r>
      <w:r>
        <w:rPr/>
        <w:t>国际标准衔接的政策导向下， </w:t>
      </w:r>
      <w:r>
        <w:rPr>
          <w:rFonts w:ascii="Times New Roman" w:hAnsi="Times New Roman" w:cs="Times New Roman" w:eastAsia="Times New Roman" w:hint="default"/>
        </w:rPr>
        <w:t>2.4GHz</w:t>
      </w:r>
      <w:r>
        <w:rPr>
          <w:rFonts w:ascii="Times New Roman" w:hAnsi="Times New Roman" w:cs="Times New Roman" w:eastAsia="Times New Roman" w:hint="default"/>
          <w:spacing w:val="-5"/>
        </w:rPr>
        <w:t> </w:t>
      </w:r>
      <w:r>
        <w:rPr/>
        <w:t>移动支付业务在各地推广受到较大影响，但近期公司</w:t>
      </w:r>
      <w:r>
        <w:rPr>
          <w:spacing w:val="-65"/>
        </w:rPr>
        <w:t> </w:t>
      </w:r>
      <w:r>
        <w:rPr>
          <w:rFonts w:ascii="Times New Roman" w:hAnsi="Times New Roman" w:cs="Times New Roman" w:eastAsia="Times New Roman" w:hint="default"/>
        </w:rPr>
        <w:t>2.4G</w:t>
      </w:r>
      <w:r>
        <w:rPr>
          <w:rFonts w:ascii="Times New Roman" w:hAnsi="Times New Roman" w:cs="Times New Roman" w:eastAsia="Times New Roman" w:hint="default"/>
          <w:spacing w:val="-5"/>
        </w:rPr>
        <w:t> </w:t>
      </w:r>
      <w:r>
        <w:rPr/>
        <w:t>移动支付技术已获工 信部互联互通行业标准立项，这将对公司 </w:t>
      </w:r>
      <w:r>
        <w:rPr>
          <w:rFonts w:ascii="Times New Roman" w:hAnsi="Times New Roman" w:cs="Times New Roman" w:eastAsia="Times New Roman" w:hint="default"/>
        </w:rPr>
        <w:t>2.4G</w:t>
      </w:r>
      <w:r>
        <w:rPr>
          <w:rFonts w:ascii="Times New Roman" w:hAnsi="Times New Roman" w:cs="Times New Roman" w:eastAsia="Times New Roman" w:hint="default"/>
          <w:spacing w:val="15"/>
        </w:rPr>
        <w:t> </w:t>
      </w:r>
      <w:r>
        <w:rPr/>
        <w:t>技术继续开拓市场发挥积极作用。公司 支持多模多频段的 </w:t>
      </w:r>
      <w:r>
        <w:rPr>
          <w:rFonts w:ascii="Times New Roman" w:hAnsi="Times New Roman" w:cs="Times New Roman" w:eastAsia="Times New Roman" w:hint="default"/>
          <w:spacing w:val="-4"/>
        </w:rPr>
        <w:t>TD-LTE </w:t>
      </w:r>
      <w:r>
        <w:rPr/>
        <w:t>终端射频芯片及其终端产品在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年中国移动两次终端招 标采购中，中标份额均排名前列。</w:t>
      </w:r>
    </w:p>
    <w:p>
      <w:pPr>
        <w:pStyle w:val="Heading2"/>
        <w:spacing w:line="240" w:lineRule="auto" w:before="52"/>
        <w:ind w:left="625" w:right="96"/>
        <w:jc w:val="left"/>
        <w:rPr>
          <w:b w:val="0"/>
          <w:bCs w:val="0"/>
        </w:rPr>
      </w:pPr>
      <w:r>
        <w:rPr>
          <w:rFonts w:ascii="Times New Roman" w:hAnsi="Times New Roman" w:cs="Times New Roman" w:eastAsia="Times New Roman" w:hint="default"/>
        </w:rPr>
        <w:t>3.</w:t>
      </w:r>
      <w:r>
        <w:rPr/>
        <w:t>组织管理优势</w:t>
      </w:r>
      <w:r>
        <w:rPr>
          <w:b w:val="0"/>
          <w:bCs w:val="0"/>
        </w:rPr>
      </w:r>
    </w:p>
    <w:p>
      <w:pPr>
        <w:pStyle w:val="BodyText"/>
        <w:spacing w:line="343" w:lineRule="auto" w:before="134"/>
        <w:ind w:left="138" w:right="233" w:firstLine="484"/>
        <w:jc w:val="both"/>
      </w:pPr>
      <w:r>
        <w:rPr/>
        <w:t>公司注重引入先进的系统平台，管控成本和提升效率。与 </w:t>
      </w:r>
      <w:r>
        <w:rPr>
          <w:rFonts w:ascii="Times New Roman" w:hAnsi="Times New Roman" w:cs="Times New Roman" w:eastAsia="Times New Roman" w:hint="default"/>
        </w:rPr>
        <w:t>IBM</w:t>
      </w:r>
      <w:r>
        <w:rPr>
          <w:rFonts w:ascii="Times New Roman" w:hAnsi="Times New Roman" w:cs="Times New Roman" w:eastAsia="Times New Roman" w:hint="default"/>
          <w:spacing w:val="25"/>
        </w:rPr>
        <w:t> </w:t>
      </w:r>
      <w:r>
        <w:rPr/>
        <w:t>合作建设了国内首</w:t>
      </w:r>
      <w:r>
        <w:rPr>
          <w:spacing w:val="-1"/>
        </w:rPr>
        <w:t> </w:t>
      </w:r>
      <w:r>
        <w:rPr>
          <w:spacing w:val="-6"/>
        </w:rPr>
        <w:t>个针对芯片设计领域的“电子设计自动化云”，该云平台结合</w:t>
      </w:r>
      <w:r>
        <w:rPr>
          <w:spacing w:val="-51"/>
        </w:rPr>
        <w:t> </w:t>
      </w:r>
      <w:r>
        <w:rPr>
          <w:rFonts w:ascii="Times New Roman" w:hAnsi="Times New Roman" w:cs="Times New Roman" w:eastAsia="Times New Roman" w:hint="default"/>
        </w:rPr>
        <w:t>IBM</w:t>
      </w:r>
      <w:r>
        <w:rPr>
          <w:rFonts w:ascii="Times New Roman" w:hAnsi="Times New Roman" w:cs="Times New Roman" w:eastAsia="Times New Roman" w:hint="default"/>
          <w:spacing w:val="9"/>
        </w:rPr>
        <w:t> </w:t>
      </w:r>
      <w:r>
        <w:rPr/>
        <w:t>为自身芯片设计开发 </w:t>
      </w:r>
      <w:r>
        <w:rPr>
          <w:spacing w:val="7"/>
        </w:rPr>
        <w:t>的电子设计云的实践与参考架构，能够实现包含端到端的智慧桌面云</w:t>
      </w:r>
      <w:r>
        <w:rPr>
          <w:rFonts w:ascii="Times New Roman" w:hAnsi="Times New Roman" w:cs="Times New Roman" w:eastAsia="Times New Roman" w:hint="default"/>
          <w:spacing w:val="7"/>
        </w:rPr>
        <w:t>(Smart</w:t>
      </w:r>
      <w:r>
        <w:rPr>
          <w:rFonts w:ascii="Times New Roman" w:hAnsi="Times New Roman" w:cs="Times New Roman" w:eastAsia="Times New Roman" w:hint="default"/>
          <w:spacing w:val="14"/>
        </w:rPr>
        <w:t> </w:t>
      </w:r>
      <w:r>
        <w:rPr>
          <w:rFonts w:ascii="Times New Roman" w:hAnsi="Times New Roman" w:cs="Times New Roman" w:eastAsia="Times New Roman" w:hint="default"/>
        </w:rPr>
        <w:t>Desktop</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rFonts w:ascii="Times New Roman" w:hAnsi="Times New Roman" w:cs="Times New Roman" w:eastAsia="Times New Roman" w:hint="default"/>
        </w:rPr>
        <w:t>Cloud)</w:t>
      </w:r>
      <w:r>
        <w:rPr/>
        <w:t>与 </w:t>
      </w:r>
      <w:r>
        <w:rPr>
          <w:rFonts w:ascii="Times New Roman" w:hAnsi="Times New Roman" w:cs="Times New Roman" w:eastAsia="Times New Roman" w:hint="default"/>
        </w:rPr>
        <w:t>IT </w:t>
      </w:r>
      <w:r>
        <w:rPr/>
        <w:t>基础架构网格资源池</w:t>
      </w:r>
      <w:r>
        <w:rPr>
          <w:rFonts w:ascii="Times New Roman" w:hAnsi="Times New Roman" w:cs="Times New Roman" w:eastAsia="Times New Roman" w:hint="default"/>
        </w:rPr>
        <w:t>(Grid Computing Farm)</w:t>
      </w:r>
      <w:r>
        <w:rPr>
          <w:rFonts w:ascii="Times New Roman" w:hAnsi="Times New Roman" w:cs="Times New Roman" w:eastAsia="Times New Roman" w:hint="default"/>
          <w:spacing w:val="-16"/>
        </w:rPr>
        <w:t> </w:t>
      </w:r>
      <w:r>
        <w:rPr/>
        <w:t>的构建，不仅有效提升了公司 </w:t>
      </w:r>
      <w:r>
        <w:rPr>
          <w:spacing w:val="-5"/>
        </w:rPr>
        <w:t>芯片设计的研发效率，加强了信息安全管理，降低研发成本。公司上线</w:t>
      </w:r>
      <w:r>
        <w:rPr>
          <w:spacing w:val="-51"/>
        </w:rPr>
        <w:t> </w:t>
      </w:r>
      <w:r>
        <w:rPr>
          <w:rFonts w:ascii="Times New Roman" w:hAnsi="Times New Roman" w:cs="Times New Roman" w:eastAsia="Times New Roman" w:hint="default"/>
        </w:rPr>
        <w:t>ERP</w:t>
      </w:r>
      <w:r>
        <w:rPr>
          <w:rFonts w:ascii="Times New Roman" w:hAnsi="Times New Roman" w:cs="Times New Roman" w:eastAsia="Times New Roman" w:hint="default"/>
          <w:spacing w:val="8"/>
        </w:rPr>
        <w:t> </w:t>
      </w:r>
      <w:r>
        <w:rPr/>
        <w:t>管理系统，</w:t>
      </w:r>
      <w:r>
        <w:rPr>
          <w:spacing w:val="-118"/>
        </w:rPr>
        <w:t> </w:t>
      </w:r>
      <w:r>
        <w:rPr>
          <w:spacing w:val="-2"/>
        </w:rPr>
        <w:t>实现财务业务一体化、流程化管理，运营信息的可追溯、可分析、可核查，为公司管理</w:t>
      </w:r>
      <w:r>
        <w:rPr>
          <w:spacing w:val="-94"/>
        </w:rPr>
        <w:t> </w:t>
      </w:r>
      <w:r>
        <w:rPr>
          <w:spacing w:val="-94"/>
        </w:rPr>
      </w:r>
      <w:r>
        <w:rPr>
          <w:spacing w:val="-2"/>
        </w:rPr>
        <w:t>决策、运营策略、市场策略提供更全面、有效的信息服务。公司通过了职业健康与安全</w:t>
      </w:r>
      <w:r>
        <w:rPr>
          <w:spacing w:val="-92"/>
        </w:rPr>
        <w:t> </w:t>
      </w:r>
      <w:r>
        <w:rPr>
          <w:spacing w:val="-92"/>
        </w:rPr>
      </w:r>
      <w:r>
        <w:rPr>
          <w:spacing w:val="-5"/>
        </w:rPr>
        <w:t>管理体系（</w:t>
      </w:r>
      <w:r>
        <w:rPr>
          <w:rFonts w:ascii="Times New Roman" w:hAnsi="Times New Roman" w:cs="Times New Roman" w:eastAsia="Times New Roman" w:hint="default"/>
          <w:spacing w:val="-5"/>
        </w:rPr>
        <w:t>OHSMS</w:t>
      </w:r>
      <w:r>
        <w:rPr>
          <w:spacing w:val="-5"/>
        </w:rPr>
        <w:t>）认证，制定并落实了职业健康安全管理的方案，优化了工作环境。</w:t>
      </w:r>
      <w:r>
        <w:rPr/>
      </w:r>
    </w:p>
    <w:p>
      <w:pPr>
        <w:pStyle w:val="Heading2"/>
        <w:spacing w:line="240" w:lineRule="auto" w:before="20"/>
        <w:ind w:left="743" w:right="96"/>
        <w:jc w:val="left"/>
        <w:rPr>
          <w:b w:val="0"/>
          <w:bCs w:val="0"/>
        </w:rPr>
      </w:pPr>
      <w:r>
        <w:rPr>
          <w:rFonts w:ascii="Times New Roman" w:hAnsi="Times New Roman" w:cs="Times New Roman" w:eastAsia="Times New Roman" w:hint="default"/>
        </w:rPr>
        <w:t>4.</w:t>
      </w:r>
      <w:r>
        <w:rPr/>
        <w:t>知识产权优势</w:t>
      </w:r>
      <w:r>
        <w:rPr>
          <w:b w:val="0"/>
          <w:bCs w:val="0"/>
        </w:rPr>
      </w:r>
    </w:p>
    <w:p>
      <w:pPr>
        <w:pStyle w:val="BodyText"/>
        <w:spacing w:line="338" w:lineRule="auto" w:before="134"/>
        <w:ind w:left="138" w:right="217" w:firstLine="484"/>
        <w:jc w:val="left"/>
      </w:pPr>
      <w:r>
        <w:rPr>
          <w:spacing w:val="-4"/>
        </w:rPr>
        <w:t>公司坚持自主创新，高度重视知识产权布局。</w:t>
      </w:r>
      <w:r>
        <w:rPr>
          <w:rFonts w:ascii="Times New Roman" w:hAnsi="Times New Roman" w:cs="Times New Roman" w:eastAsia="Times New Roman" w:hint="default"/>
          <w:spacing w:val="-4"/>
        </w:rPr>
        <w:t>2012 </w:t>
      </w:r>
      <w:r>
        <w:rPr/>
        <w:t>年申请专利 </w:t>
      </w:r>
      <w:r>
        <w:rPr>
          <w:rFonts w:ascii="Times New Roman" w:hAnsi="Times New Roman" w:cs="Times New Roman" w:eastAsia="Times New Roman" w:hint="default"/>
        </w:rPr>
        <w:t>122</w:t>
      </w:r>
      <w:r>
        <w:rPr>
          <w:rFonts w:ascii="Times New Roman" w:hAnsi="Times New Roman" w:cs="Times New Roman" w:eastAsia="Times New Roman" w:hint="default"/>
          <w:spacing w:val="-37"/>
        </w:rPr>
        <w:t> </w:t>
      </w:r>
      <w:r>
        <w:rPr>
          <w:spacing w:val="-6"/>
        </w:rPr>
        <w:t>项，获得国内授</w:t>
      </w:r>
      <w:r>
        <w:rPr/>
        <w:t> 权专利</w:t>
      </w:r>
      <w:r>
        <w:rPr>
          <w:spacing w:val="-63"/>
        </w:rPr>
        <w:t> </w:t>
      </w:r>
      <w:r>
        <w:rPr>
          <w:rFonts w:ascii="Times New Roman" w:hAnsi="Times New Roman" w:cs="Times New Roman" w:eastAsia="Times New Roman" w:hint="default"/>
        </w:rPr>
        <w:t>85</w:t>
      </w:r>
      <w:r>
        <w:rPr>
          <w:rFonts w:ascii="Times New Roman" w:hAnsi="Times New Roman" w:cs="Times New Roman" w:eastAsia="Times New Roman" w:hint="default"/>
          <w:spacing w:val="-3"/>
        </w:rPr>
        <w:t> </w:t>
      </w:r>
      <w:r>
        <w:rPr/>
        <w:t>项，国外授权专利</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3"/>
        </w:rPr>
        <w:t>项。截止</w:t>
      </w:r>
      <w:r>
        <w:rPr>
          <w:spacing w:val="-6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年底，公司累计申请专利</w:t>
      </w:r>
      <w:r>
        <w:rPr>
          <w:spacing w:val="-63"/>
        </w:rPr>
        <w:t> </w:t>
      </w:r>
      <w:r>
        <w:rPr>
          <w:rFonts w:ascii="Times New Roman" w:hAnsi="Times New Roman" w:cs="Times New Roman" w:eastAsia="Times New Roman" w:hint="default"/>
        </w:rPr>
        <w:t>623</w:t>
      </w:r>
      <w:r>
        <w:rPr>
          <w:rFonts w:ascii="Times New Roman" w:hAnsi="Times New Roman" w:cs="Times New Roman" w:eastAsia="Times New Roman" w:hint="default"/>
          <w:spacing w:val="-3"/>
        </w:rPr>
        <w:t> </w:t>
      </w:r>
      <w:r>
        <w:rPr>
          <w:spacing w:val="-3"/>
        </w:rPr>
        <w:t>项，获得国</w:t>
      </w:r>
    </w:p>
    <w:p>
      <w:pPr>
        <w:pStyle w:val="BodyText"/>
        <w:spacing w:line="240" w:lineRule="auto" w:before="25"/>
        <w:ind w:left="138" w:right="0"/>
        <w:jc w:val="both"/>
      </w:pPr>
      <w:r>
        <w:rPr/>
        <w:t>内授权专利</w:t>
      </w:r>
      <w:r>
        <w:rPr>
          <w:spacing w:val="-48"/>
        </w:rPr>
        <w:t> </w:t>
      </w:r>
      <w:r>
        <w:rPr>
          <w:rFonts w:ascii="Times New Roman" w:hAnsi="Times New Roman" w:cs="Times New Roman" w:eastAsia="Times New Roman" w:hint="default"/>
        </w:rPr>
        <w:t>164</w:t>
      </w:r>
      <w:r>
        <w:rPr>
          <w:rFonts w:ascii="Times New Roman" w:hAnsi="Times New Roman" w:cs="Times New Roman" w:eastAsia="Times New Roman" w:hint="default"/>
          <w:spacing w:val="12"/>
        </w:rPr>
        <w:t> </w:t>
      </w:r>
      <w:r>
        <w:rPr/>
        <w:t>项，递交</w:t>
      </w:r>
      <w:r>
        <w:rPr>
          <w:spacing w:val="-48"/>
        </w:rPr>
        <w:t> </w:t>
      </w:r>
      <w:r>
        <w:rPr>
          <w:rFonts w:ascii="Times New Roman" w:hAnsi="Times New Roman" w:cs="Times New Roman" w:eastAsia="Times New Roman" w:hint="default"/>
        </w:rPr>
        <w:t>PCT</w:t>
      </w:r>
      <w:r>
        <w:rPr>
          <w:rFonts w:ascii="Times New Roman" w:hAnsi="Times New Roman" w:cs="Times New Roman" w:eastAsia="Times New Roman" w:hint="default"/>
          <w:spacing w:val="12"/>
        </w:rPr>
        <w:t> </w:t>
      </w:r>
      <w:r>
        <w:rPr/>
        <w:t>优先权专利</w:t>
      </w:r>
      <w:r>
        <w:rPr>
          <w:spacing w:val="-48"/>
        </w:rPr>
        <w:t> </w:t>
      </w:r>
      <w:r>
        <w:rPr>
          <w:rFonts w:ascii="Times New Roman" w:hAnsi="Times New Roman" w:cs="Times New Roman" w:eastAsia="Times New Roman" w:hint="default"/>
        </w:rPr>
        <w:t>76</w:t>
      </w:r>
      <w:r>
        <w:rPr>
          <w:rFonts w:ascii="Times New Roman" w:hAnsi="Times New Roman" w:cs="Times New Roman" w:eastAsia="Times New Roman" w:hint="default"/>
          <w:spacing w:val="12"/>
        </w:rPr>
        <w:t> </w:t>
      </w:r>
      <w:r>
        <w:rPr/>
        <w:t>项，获得国外授权专利</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项。其中，移</w:t>
      </w:r>
    </w:p>
    <w:p>
      <w:pPr>
        <w:spacing w:after="0" w:line="240" w:lineRule="auto"/>
        <w:jc w:val="both"/>
        <w:sectPr>
          <w:footerReference w:type="default" r:id="rId16"/>
          <w:pgSz w:w="11910" w:h="16840"/>
          <w:pgMar w:footer="1187" w:header="863" w:top="1360" w:bottom="1380" w:left="1280" w:right="1180"/>
          <w:pgNumType w:start="18"/>
        </w:sectPr>
      </w:pPr>
    </w:p>
    <w:p>
      <w:pPr>
        <w:spacing w:line="240" w:lineRule="auto" w:before="2"/>
        <w:rPr>
          <w:rFonts w:ascii="宋体" w:hAnsi="宋体" w:cs="宋体" w:eastAsia="宋体" w:hint="default"/>
          <w:sz w:val="14"/>
          <w:szCs w:val="14"/>
        </w:rPr>
      </w:pPr>
    </w:p>
    <w:p>
      <w:pPr>
        <w:pStyle w:val="BodyText"/>
        <w:spacing w:line="338" w:lineRule="auto" w:before="26"/>
        <w:ind w:left="258" w:right="242"/>
        <w:jc w:val="left"/>
      </w:pPr>
      <w:r>
        <w:rPr/>
        <w:t>动支付技术方面累计申请专利近</w:t>
      </w:r>
      <w:r>
        <w:rPr>
          <w:spacing w:val="-60"/>
        </w:rPr>
        <w:t> </w:t>
      </w:r>
      <w:r>
        <w:rPr>
          <w:rFonts w:ascii="Times New Roman" w:hAnsi="Times New Roman" w:cs="Times New Roman" w:eastAsia="Times New Roman" w:hint="default"/>
        </w:rPr>
        <w:t>500 </w:t>
      </w:r>
      <w:r>
        <w:rPr>
          <w:spacing w:val="-7"/>
        </w:rPr>
        <w:t>项，</w:t>
      </w:r>
      <w:r>
        <w:rPr>
          <w:rFonts w:ascii="Times New Roman" w:hAnsi="Times New Roman" w:cs="Times New Roman" w:eastAsia="Times New Roman" w:hint="default"/>
          <w:spacing w:val="-7"/>
        </w:rPr>
        <w:t>PCT</w:t>
      </w:r>
      <w:r>
        <w:rPr>
          <w:rFonts w:ascii="Times New Roman" w:hAnsi="Times New Roman" w:cs="Times New Roman" w:eastAsia="Times New Roman" w:hint="default"/>
          <w:spacing w:val="-4"/>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spacing w:val="-9"/>
        </w:rPr>
        <w:t>余项，</w:t>
      </w:r>
      <w:r>
        <w:rPr>
          <w:rFonts w:ascii="Times New Roman" w:hAnsi="Times New Roman" w:cs="Times New Roman" w:eastAsia="Times New Roman" w:hint="default"/>
          <w:spacing w:val="-9"/>
        </w:rPr>
        <w:t>2</w:t>
      </w:r>
      <w:r>
        <w:rPr>
          <w:rFonts w:ascii="Times New Roman" w:hAnsi="Times New Roman" w:cs="Times New Roman" w:eastAsia="Times New Roman" w:hint="default"/>
        </w:rPr>
        <w:t> </w:t>
      </w:r>
      <w:r>
        <w:rPr/>
        <w:t>项核心基础专利已在美国获得 授权。</w:t>
      </w:r>
    </w:p>
    <w:p>
      <w:pPr>
        <w:pStyle w:val="BodyText"/>
        <w:spacing w:line="240" w:lineRule="auto" w:before="54"/>
        <w:ind w:left="743" w:right="242"/>
        <w:jc w:val="left"/>
      </w:pPr>
      <w:r>
        <w:rPr/>
        <w:t>（</w:t>
      </w:r>
      <w:r>
        <w:rPr>
          <w:rFonts w:ascii="Times New Roman" w:hAnsi="Times New Roman" w:cs="Times New Roman" w:eastAsia="Times New Roman" w:hint="default"/>
        </w:rPr>
        <w:t>1</w:t>
      </w:r>
      <w:r>
        <w:rPr/>
        <w:t>） 报告期内新增授权发明专利如下：</w:t>
      </w:r>
    </w:p>
    <w:p>
      <w:pPr>
        <w:spacing w:line="240" w:lineRule="auto" w:before="4"/>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4"/>
        <w:gridCol w:w="2809"/>
      </w:tblGrid>
      <w:tr>
        <w:trPr>
          <w:trHeight w:val="350" w:hRule="exact"/>
        </w:trPr>
        <w:tc>
          <w:tcPr>
            <w:tcW w:w="7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55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426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8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专利号</w:t>
            </w:r>
          </w:p>
        </w:tc>
      </w:tr>
      <w:tr>
        <w:trPr>
          <w:trHeight w:val="55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抑制计算机病毒通过移动存储装置传播的方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法、移动存储装置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ZL200910300792.3</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抵御差分能量攻击的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AES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加密方法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ZL200810216907.6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一种基于加密芯片的移动终端锁网装置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ZL200610036091.X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含改进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压控振荡器的锁相环集成电路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ZL200910238969.1</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多卡系统的数据处理方法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200810217672.2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在交易时及时显示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卡信息的方法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200810141976.5</w:t>
            </w:r>
          </w:p>
        </w:tc>
      </w:tr>
      <w:tr>
        <w:trPr>
          <w:trHeight w:val="55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含双电流源电荷泵及双比较器复位电路的锁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相环电路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4"/>
                <w:sz w:val="21"/>
              </w:rPr>
              <w:t> </w:t>
            </w:r>
            <w:r>
              <w:rPr>
                <w:rFonts w:ascii="Times New Roman"/>
                <w:sz w:val="21"/>
              </w:rPr>
              <w:t>200910238803.X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含无死区鉴频器的电荷泵型锁相环电路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200910238802.5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通讯距离的控制方法及射频读卡装置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200910305997.0</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CMOS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随机数发生器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4"/>
                <w:sz w:val="21"/>
              </w:rPr>
              <w:t> </w:t>
            </w:r>
            <w:r>
              <w:rPr>
                <w:rFonts w:ascii="Times New Roman"/>
                <w:sz w:val="21"/>
              </w:rPr>
              <w:t>200910300849.X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射频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卡接口应用冲突的协调处理方法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200810217197.9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闪存坏块的利用方法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200910106561.9</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高速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Sigma-Delta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调制方法和调制器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200810216812.4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一种温度传感器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200910300853.6</w:t>
            </w:r>
          </w:p>
        </w:tc>
      </w:tr>
      <w:tr>
        <w:trPr>
          <w:trHeight w:val="55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基于透明转发的双频段无线支付认证方法及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200910309145.9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一种用于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OFDM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系统的信道估计方法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200910009495.3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OFDM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系统的帧同步方法与装置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200910148394.4</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一种存储电路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200910300852.1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0" w:right="0"/>
              <w:jc w:val="left"/>
              <w:rPr>
                <w:rFonts w:ascii="宋体" w:hAnsi="宋体" w:cs="宋体" w:eastAsia="宋体" w:hint="default"/>
                <w:sz w:val="21"/>
                <w:szCs w:val="21"/>
              </w:rPr>
            </w:pPr>
            <w:r>
              <w:rPr>
                <w:rFonts w:ascii="宋体" w:hAnsi="宋体" w:cs="宋体" w:eastAsia="宋体" w:hint="default"/>
                <w:sz w:val="21"/>
                <w:szCs w:val="21"/>
              </w:rPr>
              <w:t>发明</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一种带低频磁通信的射频通信接入方法</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201010163064.5</w:t>
            </w:r>
          </w:p>
        </w:tc>
      </w:tr>
    </w:tbl>
    <w:p>
      <w:pPr>
        <w:spacing w:line="240" w:lineRule="auto" w:before="9"/>
        <w:rPr>
          <w:rFonts w:ascii="宋体" w:hAnsi="宋体" w:cs="宋体" w:eastAsia="宋体" w:hint="default"/>
          <w:sz w:val="26"/>
          <w:szCs w:val="26"/>
        </w:rPr>
      </w:pPr>
    </w:p>
    <w:p>
      <w:pPr>
        <w:pStyle w:val="BodyText"/>
        <w:spacing w:line="240" w:lineRule="auto" w:before="26"/>
        <w:ind w:left="743" w:right="242"/>
        <w:jc w:val="left"/>
      </w:pPr>
      <w:r>
        <w:rPr/>
        <w:t>（</w:t>
      </w:r>
      <w:r>
        <w:rPr>
          <w:rFonts w:ascii="Times New Roman" w:hAnsi="Times New Roman" w:cs="Times New Roman" w:eastAsia="Times New Roman" w:hint="default"/>
        </w:rPr>
        <w:t>2</w:t>
      </w:r>
      <w:r>
        <w:rPr/>
        <w:t>） 报告期内新增授权实用新型专利如下：</w:t>
      </w:r>
    </w:p>
    <w:p>
      <w:pPr>
        <w:spacing w:line="240" w:lineRule="auto" w:before="3"/>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4"/>
        <w:gridCol w:w="2809"/>
      </w:tblGrid>
      <w:tr>
        <w:trPr>
          <w:trHeight w:val="350" w:hRule="exact"/>
        </w:trPr>
        <w:tc>
          <w:tcPr>
            <w:tcW w:w="7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55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426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8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专利号</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一种双网隔离系统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201120217067.2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一种可信计算芯片及装置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201120169630.3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一种接口转换装置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201020674796.6</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一种用于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阅读器的天线及</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阅读器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201120203124.1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一种支持移动终端网上支付的装置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201120192789.7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一种射频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卡及移动终端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201120186248.3</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阅读装置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201120238122.6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201120276497.1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一种车辆电子标签</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201120281577.6</w:t>
            </w:r>
          </w:p>
        </w:tc>
      </w:tr>
    </w:tbl>
    <w:p>
      <w:pPr>
        <w:spacing w:after="0" w:line="240" w:lineRule="auto"/>
        <w:jc w:val="center"/>
        <w:rPr>
          <w:rFonts w:ascii="Times New Roman" w:hAnsi="Times New Roman" w:cs="Times New Roman" w:eastAsia="Times New Roman" w:hint="default"/>
          <w:sz w:val="21"/>
          <w:szCs w:val="21"/>
        </w:rPr>
        <w:sectPr>
          <w:pgSz w:w="11910" w:h="16840"/>
          <w:pgMar w:header="863" w:footer="1187" w:top="1360" w:bottom="1380" w:left="1160" w:right="1160"/>
        </w:sectPr>
      </w:pPr>
    </w:p>
    <w:p>
      <w:pPr>
        <w:spacing w:line="240" w:lineRule="auto" w:before="8"/>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4"/>
        <w:gridCol w:w="2809"/>
      </w:tblGrid>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卡及存储设备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7"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9"/>
                <w:sz w:val="21"/>
              </w:rPr>
              <w:t> </w:t>
            </w:r>
            <w:r>
              <w:rPr>
                <w:rFonts w:ascii="Times New Roman"/>
                <w:sz w:val="21"/>
              </w:rPr>
              <w:t>201120301108.6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一种基于音频接口的智能密码钥匙</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201120239904.1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一种远距离门禁系统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201120299089.8</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一种纸币及纸币检测仪</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201120249999.5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一种射频刷卡装置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201120280256.4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一种广播射频接入信息的系统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1"/>
                <w:sz w:val="21"/>
              </w:rPr>
              <w:t> </w:t>
            </w:r>
            <w:r>
              <w:rPr>
                <w:rFonts w:ascii="Times New Roman"/>
                <w:sz w:val="21"/>
              </w:rPr>
              <w:t>201120321054.X</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一种电子显示装置及系统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201120330282.3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一种饮料自动销售机及饮料杯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201120278044.2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一种兼容多种可信计算模式的可信计算系统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201120295129.1</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一种用户识别模块卡座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201120354850.3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一种终端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201120379105.4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一种电流镜电路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201120427820.0</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一种芯片上电电流控制电路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201120408286.9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一种智能卡卡套</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201120388484.3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一种信息服务系统和信息服务设备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201120280204.7</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一种双模安全芯片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201120257179.0</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一种智能密钥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201120445301.7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一种电子产品测试装置及读卡器测试装置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201120499286.4</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一种射频移动通信卡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201120501908.2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智能密码钥匙及电子交易系统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201120528512.7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卡功能扩展装置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201120562267.1</w:t>
            </w:r>
          </w:p>
        </w:tc>
      </w:tr>
      <w:tr>
        <w:trPr>
          <w:trHeight w:val="55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一种电源系统及应用于电源系统中的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阱电</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位切换电路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201120571569.5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一种电源装换装置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201120571977.0</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一种有源滤波器及芯片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201120570321.7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一种近距离通信控制装置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201120568796.2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一种滤波单元以及低中射频收发电路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1"/>
                <w:sz w:val="21"/>
              </w:rPr>
              <w:t> </w:t>
            </w:r>
            <w:r>
              <w:rPr>
                <w:rFonts w:ascii="Times New Roman"/>
                <w:sz w:val="21"/>
              </w:rPr>
              <w:t>201120567124.X</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近距离通讯发送、接收及收发装置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201120554152.8</w:t>
            </w:r>
          </w:p>
        </w:tc>
      </w:tr>
      <w:tr>
        <w:trPr>
          <w:trHeight w:val="55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用于笔记本电脑的语音控制系统及笔记本电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201120436280.2</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一种可信计算芯片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201120456882.4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一种数据传输系统及无线终端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201120297383.5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一种公交通信系统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201120343682.8</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一种智能密码钥匙及电子交易系统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8"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30"/>
                <w:sz w:val="21"/>
              </w:rPr>
              <w:t> </w:t>
            </w:r>
            <w:r>
              <w:rPr>
                <w:rFonts w:ascii="Times New Roman"/>
                <w:sz w:val="21"/>
              </w:rPr>
              <w:t>201120511341.7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智能密码钥匙</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201220004181.1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停车场管理平台及系统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201220008157.5</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一种车载设备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201120559256.8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RC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滤波器校正电路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0"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1"/>
                <w:sz w:val="21"/>
              </w:rPr>
              <w:t> </w:t>
            </w:r>
            <w:r>
              <w:rPr>
                <w:rFonts w:ascii="Times New Roman"/>
                <w:sz w:val="21"/>
              </w:rPr>
              <w:t>201120571778.X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Key</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2"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201120490225.1</w:t>
            </w:r>
          </w:p>
        </w:tc>
      </w:tr>
      <w:tr>
        <w:trPr>
          <w:trHeight w:val="28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一种压控振荡器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3" w:right="0"/>
              <w:jc w:val="left"/>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201120548783.9</w:t>
            </w:r>
          </w:p>
        </w:tc>
      </w:tr>
    </w:tbl>
    <w:p>
      <w:pPr>
        <w:spacing w:after="0" w:line="240" w:lineRule="auto"/>
        <w:jc w:val="left"/>
        <w:rPr>
          <w:rFonts w:ascii="Times New Roman" w:hAnsi="Times New Roman" w:cs="Times New Roman" w:eastAsia="Times New Roman" w:hint="default"/>
          <w:sz w:val="21"/>
          <w:szCs w:val="21"/>
        </w:rPr>
        <w:sectPr>
          <w:pgSz w:w="11910" w:h="16840"/>
          <w:pgMar w:header="863" w:footer="1187" w:top="1360" w:bottom="1380" w:left="1160" w:right="1160"/>
        </w:sectPr>
      </w:pPr>
    </w:p>
    <w:p>
      <w:pPr>
        <w:spacing w:line="240" w:lineRule="auto" w:before="8"/>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4"/>
        <w:gridCol w:w="2809"/>
      </w:tblGrid>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一种抗金属电子标签</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201120440970.5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31"/>
                <w:sz w:val="21"/>
              </w:rPr>
              <w:t> </w:t>
            </w:r>
            <w:r>
              <w:rPr>
                <w:rFonts w:ascii="Times New Roman"/>
                <w:sz w:val="21"/>
              </w:rPr>
              <w:t>201120488113.2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一种蓝牙配对系统及终端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201120539705.2</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Wi-Fi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自动配对系统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201220102788.3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一种可信计算芯片密钥备份恢复系统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201120370670.4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接口的可信计算装置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201120464063.4</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STK</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的乘客终端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201120515108.6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一种读卡器测试治具</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201120521950.0</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201120551473.2</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一种集成</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13.56M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2.4G</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卡的射频装置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201120502136.4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一种临界场强检测保护电路及射频识别芯片</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201120546932.8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一种电源滤波电路</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201220193025.4</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一种智能卡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201120232219.6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一种广告牌</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201120373028.1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RFID-SIM</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卡测试装置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201120571956.9</w:t>
            </w:r>
          </w:p>
        </w:tc>
      </w:tr>
      <w:tr>
        <w:trPr>
          <w:trHeight w:val="34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网络电视机、移动支付系统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201120567234.6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卡生产测试系统</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22"/>
                <w:sz w:val="21"/>
              </w:rPr>
              <w:t> </w:t>
            </w:r>
            <w:r>
              <w:rPr>
                <w:rFonts w:ascii="Times New Roman"/>
                <w:sz w:val="21"/>
              </w:rPr>
              <w:t>201120554295.9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一种具有无源显示功能的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31"/>
                <w:sz w:val="21"/>
              </w:rPr>
              <w:t> </w:t>
            </w:r>
            <w:r>
              <w:rPr>
                <w:rFonts w:ascii="Times New Roman"/>
                <w:sz w:val="21"/>
              </w:rPr>
              <w:t>201120515110.3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ZL</w:t>
            </w:r>
            <w:r>
              <w:rPr>
                <w:rFonts w:ascii="Times New Roman"/>
                <w:spacing w:val="-15"/>
                <w:sz w:val="21"/>
              </w:rPr>
              <w:t> </w:t>
            </w:r>
            <w:r>
              <w:rPr>
                <w:rFonts w:ascii="Times New Roman"/>
                <w:sz w:val="21"/>
              </w:rPr>
              <w:t>201220209271.4</w:t>
            </w:r>
          </w:p>
        </w:tc>
      </w:tr>
    </w:tbl>
    <w:p>
      <w:pPr>
        <w:pStyle w:val="Heading2"/>
        <w:spacing w:line="240" w:lineRule="auto" w:before="81"/>
        <w:ind w:left="740" w:right="0"/>
        <w:jc w:val="left"/>
        <w:rPr>
          <w:b w:val="0"/>
          <w:bCs w:val="0"/>
        </w:rPr>
      </w:pPr>
      <w:r>
        <w:rPr>
          <w:rFonts w:ascii="Times New Roman" w:hAnsi="Times New Roman" w:cs="Times New Roman" w:eastAsia="Times New Roman" w:hint="default"/>
        </w:rPr>
        <w:t>(3)  </w:t>
      </w:r>
      <w:r>
        <w:rPr/>
        <w:t>报告期内新增注册商标</w:t>
      </w:r>
      <w:r>
        <w:rPr>
          <w:b w:val="0"/>
          <w:bCs w:val="0"/>
        </w:rPr>
      </w:r>
    </w:p>
    <w:p>
      <w:pPr>
        <w:spacing w:line="240" w:lineRule="auto" w:before="6"/>
        <w:rPr>
          <w:rFonts w:ascii="宋体" w:hAnsi="宋体" w:cs="宋体" w:eastAsia="宋体" w:hint="default"/>
          <w:b/>
          <w:bCs/>
          <w:sz w:val="19"/>
          <w:szCs w:val="19"/>
        </w:rPr>
      </w:pPr>
    </w:p>
    <w:p>
      <w:pPr>
        <w:pStyle w:val="BodyText"/>
        <w:spacing w:line="240" w:lineRule="auto" w:before="0"/>
        <w:ind w:left="738" w:right="0"/>
        <w:jc w:val="left"/>
      </w:pPr>
      <w:r>
        <w:rPr/>
        <w:t>报告期内新增注册商标</w:t>
      </w:r>
      <w:r>
        <w:rPr>
          <w:spacing w:val="-60"/>
        </w:rPr>
        <w:t> </w:t>
      </w:r>
      <w:r>
        <w:rPr>
          <w:rFonts w:ascii="Times New Roman" w:hAnsi="Times New Roman" w:cs="Times New Roman" w:eastAsia="Times New Roman" w:hint="default"/>
        </w:rPr>
        <w:t>36 </w:t>
      </w:r>
      <w:r>
        <w:rPr/>
        <w:t>项。</w:t>
      </w:r>
    </w:p>
    <w:p>
      <w:pPr>
        <w:spacing w:line="240" w:lineRule="auto" w:before="6"/>
        <w:rPr>
          <w:rFonts w:ascii="宋体" w:hAnsi="宋体" w:cs="宋体" w:eastAsia="宋体" w:hint="default"/>
          <w:sz w:val="22"/>
          <w:szCs w:val="22"/>
        </w:rPr>
      </w:pPr>
    </w:p>
    <w:tbl>
      <w:tblPr>
        <w:tblW w:w="0" w:type="auto"/>
        <w:jc w:val="left"/>
        <w:tblInd w:w="248" w:type="dxa"/>
        <w:tblLayout w:type="fixed"/>
        <w:tblCellMar>
          <w:top w:w="0" w:type="dxa"/>
          <w:left w:w="0" w:type="dxa"/>
          <w:bottom w:w="0" w:type="dxa"/>
          <w:right w:w="0" w:type="dxa"/>
        </w:tblCellMar>
        <w:tblLook w:val="01E0"/>
      </w:tblPr>
      <w:tblGrid>
        <w:gridCol w:w="860"/>
        <w:gridCol w:w="2406"/>
        <w:gridCol w:w="2550"/>
        <w:gridCol w:w="3545"/>
      </w:tblGrid>
      <w:tr>
        <w:trPr>
          <w:trHeight w:val="532" w:hRule="exact"/>
        </w:trPr>
        <w:tc>
          <w:tcPr>
            <w:tcW w:w="8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40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商标</w:t>
            </w:r>
          </w:p>
        </w:tc>
        <w:tc>
          <w:tcPr>
            <w:tcW w:w="255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注册号</w:t>
            </w:r>
          </w:p>
        </w:tc>
        <w:tc>
          <w:tcPr>
            <w:tcW w:w="354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注册有效期限</w:t>
            </w:r>
          </w:p>
        </w:tc>
      </w:tr>
      <w:tr>
        <w:trPr>
          <w:trHeight w:val="546"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1</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396" w:lineRule="exact"/>
              <w:ind w:left="973"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48537" cy="25203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248537" cy="252031"/>
                          </a:xfrm>
                          <a:prstGeom prst="rect">
                            <a:avLst/>
                          </a:prstGeom>
                        </pic:spPr>
                      </pic:pic>
                    </a:graphicData>
                  </a:graphic>
                </wp:inline>
              </w:drawing>
            </w:r>
            <w:r>
              <w:rPr>
                <w:rFonts w:ascii="宋体" w:hAnsi="宋体" w:cs="宋体" w:eastAsia="宋体"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7573519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2012-09-21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2022-09-20</w:t>
            </w:r>
          </w:p>
        </w:tc>
      </w:tr>
      <w:tr>
        <w:trPr>
          <w:trHeight w:val="546"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396" w:lineRule="exact"/>
              <w:ind w:left="973"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48541" cy="25203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248541" cy="252031"/>
                          </a:xfrm>
                          <a:prstGeom prst="rect">
                            <a:avLst/>
                          </a:prstGeom>
                        </pic:spPr>
                      </pic:pic>
                    </a:graphicData>
                  </a:graphic>
                </wp:inline>
              </w:drawing>
            </w:r>
            <w:r>
              <w:rPr>
                <w:rFonts w:ascii="宋体" w:hAnsi="宋体" w:cs="宋体" w:eastAsia="宋体"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7573670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2012-09-21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2022-09-20</w:t>
            </w:r>
          </w:p>
        </w:tc>
      </w:tr>
      <w:tr>
        <w:trPr>
          <w:trHeight w:val="547"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3</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403" w:lineRule="exact"/>
              <w:ind w:left="973"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251731" cy="25603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251731" cy="256032"/>
                          </a:xfrm>
                          <a:prstGeom prst="rect">
                            <a:avLst/>
                          </a:prstGeom>
                        </pic:spPr>
                      </pic:pic>
                    </a:graphicData>
                  </a:graphic>
                </wp:inline>
              </w:drawing>
            </w:r>
            <w:r>
              <w:rPr>
                <w:rFonts w:ascii="宋体" w:hAnsi="宋体" w:cs="宋体" w:eastAsia="宋体"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9548436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2012-12-28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2022-12-27</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4</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59" w:lineRule="exact"/>
              <w:ind w:left="540"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762686" cy="1645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762686" cy="164592"/>
                          </a:xfrm>
                          <a:prstGeom prst="rect">
                            <a:avLst/>
                          </a:prstGeom>
                        </pic:spPr>
                      </pic:pic>
                    </a:graphicData>
                  </a:graphic>
                </wp:inline>
              </w:drawing>
            </w:r>
            <w:r>
              <w:rPr>
                <w:rFonts w:ascii="宋体" w:hAnsi="宋体" w:cs="宋体" w:eastAsia="宋体" w:hint="default"/>
                <w:position w:val="-4"/>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8025682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2012-05-21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2022-05-20</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5</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52" w:lineRule="exact"/>
              <w:ind w:left="540"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744998" cy="160019"/>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9" cstate="print"/>
                          <a:stretch>
                            <a:fillRect/>
                          </a:stretch>
                        </pic:blipFill>
                        <pic:spPr>
                          <a:xfrm>
                            <a:off x="0" y="0"/>
                            <a:ext cx="744998" cy="160019"/>
                          </a:xfrm>
                          <a:prstGeom prst="rect">
                            <a:avLst/>
                          </a:prstGeom>
                        </pic:spPr>
                      </pic:pic>
                    </a:graphicData>
                  </a:graphic>
                </wp:inline>
              </w:drawing>
            </w:r>
            <w:r>
              <w:rPr>
                <w:rFonts w:ascii="宋体" w:hAnsi="宋体" w:cs="宋体" w:eastAsia="宋体" w:hint="default"/>
                <w:position w:val="-4"/>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8028874</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2012-01-28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2022-01-27</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6</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59" w:lineRule="exact"/>
              <w:ind w:left="540"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762686" cy="164592"/>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9" cstate="print"/>
                          <a:stretch>
                            <a:fillRect/>
                          </a:stretch>
                        </pic:blipFill>
                        <pic:spPr>
                          <a:xfrm>
                            <a:off x="0" y="0"/>
                            <a:ext cx="762686" cy="164592"/>
                          </a:xfrm>
                          <a:prstGeom prst="rect">
                            <a:avLst/>
                          </a:prstGeom>
                        </pic:spPr>
                      </pic:pic>
                    </a:graphicData>
                  </a:graphic>
                </wp:inline>
              </w:drawing>
            </w:r>
            <w:r>
              <w:rPr>
                <w:rFonts w:ascii="宋体" w:hAnsi="宋体" w:cs="宋体" w:eastAsia="宋体" w:hint="default"/>
                <w:position w:val="-4"/>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8045889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2012-04-21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2022-04-20</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7</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259" w:lineRule="exact"/>
              <w:ind w:left="540"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762686" cy="164592"/>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9" cstate="print"/>
                          <a:stretch>
                            <a:fillRect/>
                          </a:stretch>
                        </pic:blipFill>
                        <pic:spPr>
                          <a:xfrm>
                            <a:off x="0" y="0"/>
                            <a:ext cx="762686" cy="164592"/>
                          </a:xfrm>
                          <a:prstGeom prst="rect">
                            <a:avLst/>
                          </a:prstGeom>
                        </pic:spPr>
                      </pic:pic>
                    </a:graphicData>
                  </a:graphic>
                </wp:inline>
              </w:drawing>
            </w:r>
            <w:r>
              <w:rPr>
                <w:rFonts w:ascii="宋体" w:hAnsi="宋体" w:cs="宋体" w:eastAsia="宋体" w:hint="default"/>
                <w:position w:val="-4"/>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8049608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2012-02-14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2022-02-13</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8</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52" w:lineRule="exact"/>
              <w:ind w:left="540"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744998" cy="160019"/>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19" cstate="print"/>
                          <a:stretch>
                            <a:fillRect/>
                          </a:stretch>
                        </pic:blipFill>
                        <pic:spPr>
                          <a:xfrm>
                            <a:off x="0" y="0"/>
                            <a:ext cx="744998" cy="160019"/>
                          </a:xfrm>
                          <a:prstGeom prst="rect">
                            <a:avLst/>
                          </a:prstGeom>
                        </pic:spPr>
                      </pic:pic>
                    </a:graphicData>
                  </a:graphic>
                </wp:inline>
              </w:drawing>
            </w:r>
            <w:r>
              <w:rPr>
                <w:rFonts w:ascii="宋体" w:hAnsi="宋体" w:cs="宋体" w:eastAsia="宋体" w:hint="default"/>
                <w:position w:val="-4"/>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8052819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2012-04-21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2022-04-20</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9</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404" w:lineRule="exact"/>
              <w:ind w:left="64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61108" cy="256984"/>
                  <wp:effectExtent l="0" t="0" r="0" b="0"/>
                  <wp:docPr id="19" name="image6.jpeg" descr=""/>
                  <wp:cNvGraphicFramePr>
                    <a:graphicFrameLocks noChangeAspect="1"/>
                  </wp:cNvGraphicFramePr>
                  <a:graphic>
                    <a:graphicData uri="http://schemas.openxmlformats.org/drawingml/2006/picture">
                      <pic:pic>
                        <pic:nvPicPr>
                          <pic:cNvPr id="20"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宋体" w:hAnsi="宋体" w:cs="宋体" w:eastAsia="宋体"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7532141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2012-11-28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2022-11-27</w:t>
            </w:r>
          </w:p>
        </w:tc>
      </w:tr>
    </w:tbl>
    <w:p>
      <w:pPr>
        <w:spacing w:after="0" w:line="240" w:lineRule="auto"/>
        <w:jc w:val="center"/>
        <w:rPr>
          <w:rFonts w:ascii="Times New Roman" w:hAnsi="Times New Roman" w:cs="Times New Roman" w:eastAsia="Times New Roman" w:hint="default"/>
          <w:sz w:val="21"/>
          <w:szCs w:val="21"/>
        </w:rPr>
        <w:sectPr>
          <w:pgSz w:w="11910" w:h="16840"/>
          <w:pgMar w:header="863" w:footer="1187" w:top="1360" w:bottom="1380" w:left="1160" w:right="1000"/>
        </w:sectPr>
      </w:pPr>
    </w:p>
    <w:p>
      <w:pPr>
        <w:spacing w:line="240" w:lineRule="auto" w:before="8"/>
        <w:rPr>
          <w:rFonts w:ascii="Times New Roman" w:hAnsi="Times New Roman" w:cs="Times New Roman" w:eastAsia="Times New Roman" w:hint="default"/>
          <w:sz w:val="21"/>
          <w:szCs w:val="21"/>
        </w:rPr>
      </w:pPr>
    </w:p>
    <w:tbl>
      <w:tblPr>
        <w:tblW w:w="0" w:type="auto"/>
        <w:jc w:val="left"/>
        <w:tblInd w:w="128" w:type="dxa"/>
        <w:tblLayout w:type="fixed"/>
        <w:tblCellMar>
          <w:top w:w="0" w:type="dxa"/>
          <w:left w:w="0" w:type="dxa"/>
          <w:bottom w:w="0" w:type="dxa"/>
          <w:right w:w="0" w:type="dxa"/>
        </w:tblCellMar>
        <w:tblLook w:val="01E0"/>
      </w:tblPr>
      <w:tblGrid>
        <w:gridCol w:w="860"/>
        <w:gridCol w:w="2406"/>
        <w:gridCol w:w="2550"/>
        <w:gridCol w:w="3545"/>
      </w:tblGrid>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10</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7532164</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2012-11-28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2022-11-27</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11</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2773" cy="256984"/>
                  <wp:effectExtent l="0" t="0" r="0" b="0"/>
                  <wp:docPr id="23" name="image6.jpeg" descr=""/>
                  <wp:cNvGraphicFramePr>
                    <a:graphicFrameLocks noChangeAspect="1"/>
                  </wp:cNvGraphicFramePr>
                  <a:graphic>
                    <a:graphicData uri="http://schemas.openxmlformats.org/drawingml/2006/picture">
                      <pic:pic>
                        <pic:nvPicPr>
                          <pic:cNvPr id="24" name="image6.jpeg"/>
                          <pic:cNvPicPr/>
                        </pic:nvPicPr>
                        <pic:blipFill>
                          <a:blip r:embed="rId20" cstate="print"/>
                          <a:stretch>
                            <a:fillRect/>
                          </a:stretch>
                        </pic:blipFill>
                        <pic:spPr>
                          <a:xfrm>
                            <a:off x="0" y="0"/>
                            <a:ext cx="562773"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7532202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2012-11-28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2022-11-27</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12</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25" name="image6.jpeg" descr=""/>
                  <wp:cNvGraphicFramePr>
                    <a:graphicFrameLocks noChangeAspect="1"/>
                  </wp:cNvGraphicFramePr>
                  <a:graphic>
                    <a:graphicData uri="http://schemas.openxmlformats.org/drawingml/2006/picture">
                      <pic:pic>
                        <pic:nvPicPr>
                          <pic:cNvPr id="26"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7535423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2012-11-28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2022-11-27</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13</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27" name="image6.jpeg" descr=""/>
                  <wp:cNvGraphicFramePr>
                    <a:graphicFrameLocks noChangeAspect="1"/>
                  </wp:cNvGraphicFramePr>
                  <a:graphic>
                    <a:graphicData uri="http://schemas.openxmlformats.org/drawingml/2006/picture">
                      <pic:pic>
                        <pic:nvPicPr>
                          <pic:cNvPr id="28"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7535453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14</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2773" cy="256984"/>
                  <wp:effectExtent l="0" t="0" r="0" b="0"/>
                  <wp:docPr id="29" name="image6.jpeg" descr=""/>
                  <wp:cNvGraphicFramePr>
                    <a:graphicFrameLocks noChangeAspect="1"/>
                  </wp:cNvGraphicFramePr>
                  <a:graphic>
                    <a:graphicData uri="http://schemas.openxmlformats.org/drawingml/2006/picture">
                      <pic:pic>
                        <pic:nvPicPr>
                          <pic:cNvPr id="30" name="image6.jpeg"/>
                          <pic:cNvPicPr/>
                        </pic:nvPicPr>
                        <pic:blipFill>
                          <a:blip r:embed="rId20" cstate="print"/>
                          <a:stretch>
                            <a:fillRect/>
                          </a:stretch>
                        </pic:blipFill>
                        <pic:spPr>
                          <a:xfrm>
                            <a:off x="0" y="0"/>
                            <a:ext cx="562773"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7535477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2022-10-06</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15</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31" name="image6.jpeg" descr=""/>
                  <wp:cNvGraphicFramePr>
                    <a:graphicFrameLocks noChangeAspect="1"/>
                  </wp:cNvGraphicFramePr>
                  <a:graphic>
                    <a:graphicData uri="http://schemas.openxmlformats.org/drawingml/2006/picture">
                      <pic:pic>
                        <pic:nvPicPr>
                          <pic:cNvPr id="32"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7535523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16</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33" name="image6.jpeg" descr=""/>
                  <wp:cNvGraphicFramePr>
                    <a:graphicFrameLocks noChangeAspect="1"/>
                  </wp:cNvGraphicFramePr>
                  <a:graphic>
                    <a:graphicData uri="http://schemas.openxmlformats.org/drawingml/2006/picture">
                      <pic:pic>
                        <pic:nvPicPr>
                          <pic:cNvPr id="34"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7535557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2012-05-14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2022-05-13</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17</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2773" cy="256984"/>
                  <wp:effectExtent l="0" t="0" r="0" b="0"/>
                  <wp:docPr id="35" name="image6.jpeg" descr=""/>
                  <wp:cNvGraphicFramePr>
                    <a:graphicFrameLocks noChangeAspect="1"/>
                  </wp:cNvGraphicFramePr>
                  <a:graphic>
                    <a:graphicData uri="http://schemas.openxmlformats.org/drawingml/2006/picture">
                      <pic:pic>
                        <pic:nvPicPr>
                          <pic:cNvPr id="36" name="image6.jpeg"/>
                          <pic:cNvPicPr/>
                        </pic:nvPicPr>
                        <pic:blipFill>
                          <a:blip r:embed="rId20" cstate="print"/>
                          <a:stretch>
                            <a:fillRect/>
                          </a:stretch>
                        </pic:blipFill>
                        <pic:spPr>
                          <a:xfrm>
                            <a:off x="0" y="0"/>
                            <a:ext cx="562773"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7535572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2012-08-07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2022-08-06</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18</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37" name="image6.jpeg" descr=""/>
                  <wp:cNvGraphicFramePr>
                    <a:graphicFrameLocks noChangeAspect="1"/>
                  </wp:cNvGraphicFramePr>
                  <a:graphic>
                    <a:graphicData uri="http://schemas.openxmlformats.org/drawingml/2006/picture">
                      <pic:pic>
                        <pic:nvPicPr>
                          <pic:cNvPr id="38"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7535605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19</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39" name="image6.jpeg" descr=""/>
                  <wp:cNvGraphicFramePr>
                    <a:graphicFrameLocks noChangeAspect="1"/>
                  </wp:cNvGraphicFramePr>
                  <a:graphic>
                    <a:graphicData uri="http://schemas.openxmlformats.org/drawingml/2006/picture">
                      <pic:pic>
                        <pic:nvPicPr>
                          <pic:cNvPr id="40"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7535658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20</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2773" cy="256984"/>
                  <wp:effectExtent l="0" t="0" r="0" b="0"/>
                  <wp:docPr id="41" name="image6.jpeg" descr=""/>
                  <wp:cNvGraphicFramePr>
                    <a:graphicFrameLocks noChangeAspect="1"/>
                  </wp:cNvGraphicFramePr>
                  <a:graphic>
                    <a:graphicData uri="http://schemas.openxmlformats.org/drawingml/2006/picture">
                      <pic:pic>
                        <pic:nvPicPr>
                          <pic:cNvPr id="42" name="image6.jpeg"/>
                          <pic:cNvPicPr/>
                        </pic:nvPicPr>
                        <pic:blipFill>
                          <a:blip r:embed="rId20" cstate="print"/>
                          <a:stretch>
                            <a:fillRect/>
                          </a:stretch>
                        </pic:blipFill>
                        <pic:spPr>
                          <a:xfrm>
                            <a:off x="0" y="0"/>
                            <a:ext cx="562773"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7539553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2022-10-06</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21</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43" name="image6.jpeg" descr=""/>
                  <wp:cNvGraphicFramePr>
                    <a:graphicFrameLocks noChangeAspect="1"/>
                  </wp:cNvGraphicFramePr>
                  <a:graphic>
                    <a:graphicData uri="http://schemas.openxmlformats.org/drawingml/2006/picture">
                      <pic:pic>
                        <pic:nvPicPr>
                          <pic:cNvPr id="44"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7542540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2022-10-13</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22</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404" w:lineRule="exact"/>
              <w:ind w:left="6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561108" cy="256984"/>
                  <wp:effectExtent l="0" t="0" r="0" b="0"/>
                  <wp:docPr id="45" name="image6.jpeg" descr=""/>
                  <wp:cNvGraphicFramePr>
                    <a:graphicFrameLocks noChangeAspect="1"/>
                  </wp:cNvGraphicFramePr>
                  <a:graphic>
                    <a:graphicData uri="http://schemas.openxmlformats.org/drawingml/2006/picture">
                      <pic:pic>
                        <pic:nvPicPr>
                          <pic:cNvPr id="46" name="image6.jpeg"/>
                          <pic:cNvPicPr/>
                        </pic:nvPicPr>
                        <pic:blipFill>
                          <a:blip r:embed="rId20" cstate="print"/>
                          <a:stretch>
                            <a:fillRect/>
                          </a:stretch>
                        </pic:blipFill>
                        <pic:spPr>
                          <a:xfrm>
                            <a:off x="0" y="0"/>
                            <a:ext cx="561108" cy="25698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7542623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2012-10-14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2022-10-13</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23</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9"/>
                <w:szCs w:val="9"/>
              </w:rPr>
            </w:pPr>
          </w:p>
          <w:p>
            <w:pPr>
              <w:pStyle w:val="TableParagraph"/>
              <w:spacing w:line="345" w:lineRule="exact"/>
              <w:ind w:left="4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02539" cy="219360"/>
                  <wp:effectExtent l="0" t="0" r="0" b="0"/>
                  <wp:docPr id="47" name="image7.png" descr=""/>
                  <wp:cNvGraphicFramePr>
                    <a:graphicFrameLocks noChangeAspect="1"/>
                  </wp:cNvGraphicFramePr>
                  <a:graphic>
                    <a:graphicData uri="http://schemas.openxmlformats.org/drawingml/2006/picture">
                      <pic:pic>
                        <pic:nvPicPr>
                          <pic:cNvPr id="48" name="image7.png"/>
                          <pic:cNvPicPr/>
                        </pic:nvPicPr>
                        <pic:blipFill>
                          <a:blip r:embed="rId21" cstate="print"/>
                          <a:stretch>
                            <a:fillRect/>
                          </a:stretch>
                        </pic:blipFill>
                        <pic:spPr>
                          <a:xfrm>
                            <a:off x="0" y="0"/>
                            <a:ext cx="802539" cy="219360"/>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9579165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2012-08-28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2022-08-27</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24</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9"/>
                <w:szCs w:val="9"/>
              </w:rPr>
            </w:pPr>
          </w:p>
          <w:p>
            <w:pPr>
              <w:pStyle w:val="TableParagraph"/>
              <w:spacing w:line="345" w:lineRule="exact"/>
              <w:ind w:left="4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99752" cy="219360"/>
                  <wp:effectExtent l="0" t="0" r="0" b="0"/>
                  <wp:docPr id="49" name="image7.png" descr=""/>
                  <wp:cNvGraphicFramePr>
                    <a:graphicFrameLocks noChangeAspect="1"/>
                  </wp:cNvGraphicFramePr>
                  <a:graphic>
                    <a:graphicData uri="http://schemas.openxmlformats.org/drawingml/2006/picture">
                      <pic:pic>
                        <pic:nvPicPr>
                          <pic:cNvPr id="50" name="image7.png"/>
                          <pic:cNvPicPr/>
                        </pic:nvPicPr>
                        <pic:blipFill>
                          <a:blip r:embed="rId21" cstate="print"/>
                          <a:stretch>
                            <a:fillRect/>
                          </a:stretch>
                        </pic:blipFill>
                        <pic:spPr>
                          <a:xfrm>
                            <a:off x="0" y="0"/>
                            <a:ext cx="799752" cy="219360"/>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9578332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25</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8"/>
                <w:szCs w:val="8"/>
              </w:rPr>
            </w:pPr>
          </w:p>
          <w:p>
            <w:pPr>
              <w:pStyle w:val="TableParagraph"/>
              <w:spacing w:line="345" w:lineRule="exact"/>
              <w:ind w:left="4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99752" cy="219360"/>
                  <wp:effectExtent l="0" t="0" r="0" b="0"/>
                  <wp:docPr id="51" name="image7.png" descr=""/>
                  <wp:cNvGraphicFramePr>
                    <a:graphicFrameLocks noChangeAspect="1"/>
                  </wp:cNvGraphicFramePr>
                  <a:graphic>
                    <a:graphicData uri="http://schemas.openxmlformats.org/drawingml/2006/picture">
                      <pic:pic>
                        <pic:nvPicPr>
                          <pic:cNvPr id="52" name="image7.png"/>
                          <pic:cNvPicPr/>
                        </pic:nvPicPr>
                        <pic:blipFill>
                          <a:blip r:embed="rId21" cstate="print"/>
                          <a:stretch>
                            <a:fillRect/>
                          </a:stretch>
                        </pic:blipFill>
                        <pic:spPr>
                          <a:xfrm>
                            <a:off x="0" y="0"/>
                            <a:ext cx="799752" cy="219360"/>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9578367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26</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9"/>
                <w:szCs w:val="9"/>
              </w:rPr>
            </w:pPr>
          </w:p>
          <w:p>
            <w:pPr>
              <w:pStyle w:val="TableParagraph"/>
              <w:spacing w:line="345" w:lineRule="exact"/>
              <w:ind w:left="4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802539" cy="219360"/>
                  <wp:effectExtent l="0" t="0" r="0" b="0"/>
                  <wp:docPr id="53" name="image7.png" descr=""/>
                  <wp:cNvGraphicFramePr>
                    <a:graphicFrameLocks noChangeAspect="1"/>
                  </wp:cNvGraphicFramePr>
                  <a:graphic>
                    <a:graphicData uri="http://schemas.openxmlformats.org/drawingml/2006/picture">
                      <pic:pic>
                        <pic:nvPicPr>
                          <pic:cNvPr id="54" name="image7.png"/>
                          <pic:cNvPicPr/>
                        </pic:nvPicPr>
                        <pic:blipFill>
                          <a:blip r:embed="rId21" cstate="print"/>
                          <a:stretch>
                            <a:fillRect/>
                          </a:stretch>
                        </pic:blipFill>
                        <pic:spPr>
                          <a:xfrm>
                            <a:off x="0" y="0"/>
                            <a:ext cx="802539" cy="219360"/>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9585271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2022-07-06</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27</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387" w:lineRule="exact"/>
              <w:ind w:left="5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695994" cy="246030"/>
                  <wp:effectExtent l="0" t="0" r="0" b="0"/>
                  <wp:docPr id="55" name="image8.png" descr=""/>
                  <wp:cNvGraphicFramePr>
                    <a:graphicFrameLocks noChangeAspect="1"/>
                  </wp:cNvGraphicFramePr>
                  <a:graphic>
                    <a:graphicData uri="http://schemas.openxmlformats.org/drawingml/2006/picture">
                      <pic:pic>
                        <pic:nvPicPr>
                          <pic:cNvPr id="56" name="image8.png"/>
                          <pic:cNvPicPr/>
                        </pic:nvPicPr>
                        <pic:blipFill>
                          <a:blip r:embed="rId22" cstate="print"/>
                          <a:stretch>
                            <a:fillRect/>
                          </a:stretch>
                        </pic:blipFill>
                        <pic:spPr>
                          <a:xfrm>
                            <a:off x="0" y="0"/>
                            <a:ext cx="695994" cy="24603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9578781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2012-08-07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2022-08-06</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28</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387" w:lineRule="exact"/>
              <w:ind w:left="5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695994" cy="246030"/>
                  <wp:effectExtent l="0" t="0" r="0" b="0"/>
                  <wp:docPr id="57" name="image8.png" descr=""/>
                  <wp:cNvGraphicFramePr>
                    <a:graphicFrameLocks noChangeAspect="1"/>
                  </wp:cNvGraphicFramePr>
                  <a:graphic>
                    <a:graphicData uri="http://schemas.openxmlformats.org/drawingml/2006/picture">
                      <pic:pic>
                        <pic:nvPicPr>
                          <pic:cNvPr id="58" name="image8.png"/>
                          <pic:cNvPicPr/>
                        </pic:nvPicPr>
                        <pic:blipFill>
                          <a:blip r:embed="rId22" cstate="print"/>
                          <a:stretch>
                            <a:fillRect/>
                          </a:stretch>
                        </pic:blipFill>
                        <pic:spPr>
                          <a:xfrm>
                            <a:off x="0" y="0"/>
                            <a:ext cx="695994" cy="24603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9578737</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2012-08-14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2022-08-13</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29</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387" w:lineRule="exact"/>
              <w:ind w:left="5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695994" cy="246030"/>
                  <wp:effectExtent l="0" t="0" r="0" b="0"/>
                  <wp:docPr id="59" name="image8.png" descr=""/>
                  <wp:cNvGraphicFramePr>
                    <a:graphicFrameLocks noChangeAspect="1"/>
                  </wp:cNvGraphicFramePr>
                  <a:graphic>
                    <a:graphicData uri="http://schemas.openxmlformats.org/drawingml/2006/picture">
                      <pic:pic>
                        <pic:nvPicPr>
                          <pic:cNvPr id="60" name="image8.png"/>
                          <pic:cNvPicPr/>
                        </pic:nvPicPr>
                        <pic:blipFill>
                          <a:blip r:embed="rId22" cstate="print"/>
                          <a:stretch>
                            <a:fillRect/>
                          </a:stretch>
                        </pic:blipFill>
                        <pic:spPr>
                          <a:xfrm>
                            <a:off x="0" y="0"/>
                            <a:ext cx="695994" cy="24603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9554669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2012-06-28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2022-06-27</w:t>
            </w:r>
          </w:p>
        </w:tc>
      </w:tr>
      <w:tr>
        <w:trPr>
          <w:trHeight w:val="53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30</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387" w:lineRule="exact"/>
              <w:ind w:left="5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695994" cy="246030"/>
                  <wp:effectExtent l="0" t="0" r="0" b="0"/>
                  <wp:docPr id="61" name="image8.png" descr=""/>
                  <wp:cNvGraphicFramePr>
                    <a:graphicFrameLocks noChangeAspect="1"/>
                  </wp:cNvGraphicFramePr>
                  <a:graphic>
                    <a:graphicData uri="http://schemas.openxmlformats.org/drawingml/2006/picture">
                      <pic:pic>
                        <pic:nvPicPr>
                          <pic:cNvPr id="62" name="image8.png"/>
                          <pic:cNvPicPr/>
                        </pic:nvPicPr>
                        <pic:blipFill>
                          <a:blip r:embed="rId22" cstate="print"/>
                          <a:stretch>
                            <a:fillRect/>
                          </a:stretch>
                        </pic:blipFill>
                        <pic:spPr>
                          <a:xfrm>
                            <a:off x="0" y="0"/>
                            <a:ext cx="695994" cy="24603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9554696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2012-06-28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2022-06-27</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31</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8"/>
                <w:szCs w:val="8"/>
              </w:rPr>
            </w:pPr>
          </w:p>
          <w:p>
            <w:pPr>
              <w:pStyle w:val="TableParagraph"/>
              <w:spacing w:line="331" w:lineRule="exact"/>
              <w:ind w:left="5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89229" cy="210597"/>
                  <wp:effectExtent l="0" t="0" r="0" b="0"/>
                  <wp:docPr id="63" name="image9.png" descr=""/>
                  <wp:cNvGraphicFramePr>
                    <a:graphicFrameLocks noChangeAspect="1"/>
                  </wp:cNvGraphicFramePr>
                  <a:graphic>
                    <a:graphicData uri="http://schemas.openxmlformats.org/drawingml/2006/picture">
                      <pic:pic>
                        <pic:nvPicPr>
                          <pic:cNvPr id="64" name="image9.png"/>
                          <pic:cNvPicPr/>
                        </pic:nvPicPr>
                        <pic:blipFill>
                          <a:blip r:embed="rId23" cstate="print"/>
                          <a:stretch>
                            <a:fillRect/>
                          </a:stretch>
                        </pic:blipFill>
                        <pic:spPr>
                          <a:xfrm>
                            <a:off x="0" y="0"/>
                            <a:ext cx="689229" cy="210597"/>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7048602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2012-04-21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2022-04-20</w:t>
            </w:r>
          </w:p>
        </w:tc>
      </w:tr>
      <w:tr>
        <w:trPr>
          <w:trHeight w:val="58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32</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451" w:lineRule="exact"/>
              <w:ind w:left="9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286863" cy="286512"/>
                  <wp:effectExtent l="0" t="0" r="0" b="0"/>
                  <wp:docPr id="65" name="image10.png" descr=""/>
                  <wp:cNvGraphicFramePr>
                    <a:graphicFrameLocks noChangeAspect="1"/>
                  </wp:cNvGraphicFramePr>
                  <a:graphic>
                    <a:graphicData uri="http://schemas.openxmlformats.org/drawingml/2006/picture">
                      <pic:pic>
                        <pic:nvPicPr>
                          <pic:cNvPr id="66" name="image10.png"/>
                          <pic:cNvPicPr/>
                        </pic:nvPicPr>
                        <pic:blipFill>
                          <a:blip r:embed="rId24" cstate="print"/>
                          <a:stretch>
                            <a:fillRect/>
                          </a:stretch>
                        </pic:blipFill>
                        <pic:spPr>
                          <a:xfrm>
                            <a:off x="0" y="0"/>
                            <a:ext cx="286863" cy="286512"/>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9578793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2012-08-07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2022-08-06</w:t>
            </w:r>
          </w:p>
        </w:tc>
      </w:tr>
      <w:tr>
        <w:trPr>
          <w:trHeight w:val="58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33</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451" w:lineRule="exact"/>
              <w:ind w:left="9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286863" cy="286512"/>
                  <wp:effectExtent l="0" t="0" r="0" b="0"/>
                  <wp:docPr id="67" name="image10.png" descr=""/>
                  <wp:cNvGraphicFramePr>
                    <a:graphicFrameLocks noChangeAspect="1"/>
                  </wp:cNvGraphicFramePr>
                  <a:graphic>
                    <a:graphicData uri="http://schemas.openxmlformats.org/drawingml/2006/picture">
                      <pic:pic>
                        <pic:nvPicPr>
                          <pic:cNvPr id="68" name="image10.png"/>
                          <pic:cNvPicPr/>
                        </pic:nvPicPr>
                        <pic:blipFill>
                          <a:blip r:embed="rId24" cstate="print"/>
                          <a:stretch>
                            <a:fillRect/>
                          </a:stretch>
                        </pic:blipFill>
                        <pic:spPr>
                          <a:xfrm>
                            <a:off x="0" y="0"/>
                            <a:ext cx="286863" cy="286512"/>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9578231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2022-07-13</w:t>
            </w:r>
          </w:p>
        </w:tc>
      </w:tr>
      <w:tr>
        <w:trPr>
          <w:trHeight w:val="58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34</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451" w:lineRule="exact"/>
              <w:ind w:left="9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286863" cy="286512"/>
                  <wp:effectExtent l="0" t="0" r="0" b="0"/>
                  <wp:docPr id="69" name="image10.png" descr=""/>
                  <wp:cNvGraphicFramePr>
                    <a:graphicFrameLocks noChangeAspect="1"/>
                  </wp:cNvGraphicFramePr>
                  <a:graphic>
                    <a:graphicData uri="http://schemas.openxmlformats.org/drawingml/2006/picture">
                      <pic:pic>
                        <pic:nvPicPr>
                          <pic:cNvPr id="70" name="image10.png"/>
                          <pic:cNvPicPr/>
                        </pic:nvPicPr>
                        <pic:blipFill>
                          <a:blip r:embed="rId24" cstate="print"/>
                          <a:stretch>
                            <a:fillRect/>
                          </a:stretch>
                        </pic:blipFill>
                        <pic:spPr>
                          <a:xfrm>
                            <a:off x="0" y="0"/>
                            <a:ext cx="286863" cy="286512"/>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9578252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2012-07-14 </w:t>
            </w:r>
            <w:r>
              <w:rPr>
                <w:rFonts w:ascii="宋体" w:hAnsi="宋体" w:cs="宋体" w:eastAsia="宋体" w:hint="default"/>
                <w:sz w:val="21"/>
                <w:szCs w:val="21"/>
              </w:rPr>
              <w:t>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2022-07-13</w:t>
            </w:r>
          </w:p>
        </w:tc>
      </w:tr>
    </w:tbl>
    <w:p>
      <w:pPr>
        <w:spacing w:after="0" w:line="240" w:lineRule="auto"/>
        <w:jc w:val="center"/>
        <w:rPr>
          <w:rFonts w:ascii="Times New Roman" w:hAnsi="Times New Roman" w:cs="Times New Roman" w:eastAsia="Times New Roman" w:hint="default"/>
          <w:sz w:val="21"/>
          <w:szCs w:val="21"/>
        </w:rPr>
        <w:sectPr>
          <w:pgSz w:w="11910" w:h="16840"/>
          <w:pgMar w:header="863" w:footer="1187" w:top="1360" w:bottom="1380" w:left="1280" w:right="1000"/>
        </w:sectPr>
      </w:pPr>
    </w:p>
    <w:p>
      <w:pPr>
        <w:spacing w:line="240" w:lineRule="auto" w:before="10"/>
        <w:rPr>
          <w:rFonts w:ascii="Times New Roman" w:hAnsi="Times New Roman" w:cs="Times New Roman" w:eastAsia="Times New Roman"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860"/>
        <w:gridCol w:w="2406"/>
        <w:gridCol w:w="2549"/>
        <w:gridCol w:w="3545"/>
      </w:tblGrid>
      <w:tr>
        <w:trPr>
          <w:trHeight w:val="581"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35</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451" w:lineRule="exact"/>
              <w:ind w:left="97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286863" cy="286511"/>
                  <wp:effectExtent l="0" t="0" r="0" b="0"/>
                  <wp:docPr id="71" name="image10.png" descr=""/>
                  <wp:cNvGraphicFramePr>
                    <a:graphicFrameLocks noChangeAspect="1"/>
                  </wp:cNvGraphicFramePr>
                  <a:graphic>
                    <a:graphicData uri="http://schemas.openxmlformats.org/drawingml/2006/picture">
                      <pic:pic>
                        <pic:nvPicPr>
                          <pic:cNvPr id="72" name="image10.png"/>
                          <pic:cNvPicPr/>
                        </pic:nvPicPr>
                        <pic:blipFill>
                          <a:blip r:embed="rId24" cstate="print"/>
                          <a:stretch>
                            <a:fillRect/>
                          </a:stretch>
                        </pic:blipFill>
                        <pic:spPr>
                          <a:xfrm>
                            <a:off x="0" y="0"/>
                            <a:ext cx="286863" cy="286511"/>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9578276</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2012-07-21 </w:t>
            </w:r>
            <w:r>
              <w:rPr>
                <w:rFonts w:ascii="宋体" w:hAnsi="宋体" w:cs="宋体" w:eastAsia="宋体" w:hint="default"/>
                <w:sz w:val="21"/>
                <w:szCs w:val="21"/>
              </w:rPr>
              <w:t>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2022-07-20</w:t>
            </w:r>
          </w:p>
        </w:tc>
      </w:tr>
      <w:tr>
        <w:trPr>
          <w:trHeight w:val="532"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36</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331" w:lineRule="exact"/>
              <w:ind w:left="56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26544" cy="210311"/>
                  <wp:effectExtent l="0" t="0" r="0" b="0"/>
                  <wp:docPr id="73" name="image11.png" descr=""/>
                  <wp:cNvGraphicFramePr>
                    <a:graphicFrameLocks noChangeAspect="1"/>
                  </wp:cNvGraphicFramePr>
                  <a:graphic>
                    <a:graphicData uri="http://schemas.openxmlformats.org/drawingml/2006/picture">
                      <pic:pic>
                        <pic:nvPicPr>
                          <pic:cNvPr id="74" name="image11.png"/>
                          <pic:cNvPicPr/>
                        </pic:nvPicPr>
                        <pic:blipFill>
                          <a:blip r:embed="rId25" cstate="print"/>
                          <a:stretch>
                            <a:fillRect/>
                          </a:stretch>
                        </pic:blipFill>
                        <pic:spPr>
                          <a:xfrm>
                            <a:off x="0" y="0"/>
                            <a:ext cx="726544" cy="210311"/>
                          </a:xfrm>
                          <a:prstGeom prst="rect">
                            <a:avLst/>
                          </a:prstGeom>
                        </pic:spPr>
                      </pic:pic>
                    </a:graphicData>
                  </a:graphic>
                </wp:inline>
              </w:drawing>
            </w:r>
            <w:r>
              <w:rPr>
                <w:rFonts w:ascii="Times New Roman" w:hAnsi="Times New Roman" w:cs="Times New Roman" w:eastAsia="Times New Roman" w:hint="default"/>
                <w:position w:val="-6"/>
                <w:sz w:val="20"/>
                <w:szCs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7373761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2012-01-28 </w:t>
            </w:r>
            <w:r>
              <w:rPr>
                <w:rFonts w:ascii="宋体" w:hAnsi="宋体" w:cs="宋体" w:eastAsia="宋体" w:hint="default"/>
                <w:sz w:val="21"/>
                <w:szCs w:val="21"/>
              </w:rPr>
              <w:t>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2022-01-27</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BodyText"/>
        <w:tabs>
          <w:tab w:pos="6324" w:val="left" w:leader="none"/>
        </w:tabs>
        <w:spacing w:line="240" w:lineRule="auto" w:before="26"/>
        <w:ind w:left="619" w:right="0"/>
        <w:jc w:val="left"/>
      </w:pPr>
      <w:r>
        <w:rPr/>
        <w:pict>
          <v:shape style="position:absolute;margin-left:360.779999pt;margin-top:-4.60407pt;width:19.5pt;height:19.979692pt;mso-position-horizontal-relative:page;mso-position-vertical-relative:paragraph;z-index:-820456" type="#_x0000_t75" stroked="false">
            <v:imagedata r:id="rId26" o:title=""/>
          </v:shape>
        </w:pict>
      </w:r>
      <w:r>
        <w:rPr>
          <w:w w:val="95"/>
        </w:rPr>
        <w:t>除上述情形外，截止2012年12月31日，图形商标“</w:t>
        <w:tab/>
      </w:r>
      <w:r>
        <w:rPr/>
        <w:t>”在其他</w:t>
      </w:r>
      <w:r>
        <w:rPr>
          <w:rFonts w:ascii="Times New Roman" w:hAnsi="Times New Roman" w:cs="Times New Roman" w:eastAsia="Times New Roman" w:hint="default"/>
        </w:rPr>
        <w:t>42</w:t>
      </w:r>
      <w:r>
        <w:rPr/>
        <w:t>个商标类别中已</w:t>
      </w:r>
    </w:p>
    <w:p>
      <w:pPr>
        <w:spacing w:line="240" w:lineRule="auto" w:before="5"/>
        <w:rPr>
          <w:rFonts w:ascii="宋体" w:hAnsi="宋体" w:cs="宋体" w:eastAsia="宋体" w:hint="default"/>
          <w:sz w:val="8"/>
          <w:szCs w:val="8"/>
        </w:rPr>
      </w:pPr>
    </w:p>
    <w:p>
      <w:pPr>
        <w:pStyle w:val="BodyText"/>
        <w:spacing w:line="240" w:lineRule="auto" w:before="26"/>
        <w:ind w:left="139" w:right="0"/>
        <w:jc w:val="left"/>
      </w:pPr>
      <w:r>
        <w:rPr>
          <w:spacing w:val="26"/>
        </w:rPr>
        <w:t>在国内获得注册，并在美国、韩国、日本分别获得一个商标类别的注册认证；</w:t>
      </w:r>
      <w:r>
        <w:rPr>
          <w:spacing w:val="-93"/>
        </w:rPr>
        <w:t> </w:t>
      </w:r>
      <w:r>
        <w:rPr/>
      </w:r>
    </w:p>
    <w:p>
      <w:pPr>
        <w:spacing w:line="240" w:lineRule="auto" w:before="9"/>
        <w:rPr>
          <w:rFonts w:ascii="宋体" w:hAnsi="宋体" w:cs="宋体" w:eastAsia="宋体" w:hint="default"/>
          <w:sz w:val="9"/>
          <w:szCs w:val="9"/>
        </w:rPr>
      </w:pPr>
    </w:p>
    <w:p>
      <w:pPr>
        <w:pStyle w:val="BodyText"/>
        <w:tabs>
          <w:tab w:pos="1699" w:val="left" w:leader="none"/>
        </w:tabs>
        <w:spacing w:line="240" w:lineRule="auto" w:before="26"/>
        <w:ind w:left="139" w:right="0"/>
        <w:jc w:val="left"/>
      </w:pPr>
      <w:r>
        <w:rPr/>
        <w:pict>
          <v:shape style="position:absolute;margin-left:85.440002pt;margin-top:.255960pt;width:56.64pt;height:20.159641pt;mso-position-horizontal-relative:page;mso-position-vertical-relative:paragraph;z-index:-820528" type="#_x0000_t75" stroked="false">
            <v:imagedata r:id="rId27" o:title=""/>
          </v:shape>
        </w:pict>
      </w:r>
      <w:r>
        <w:rPr/>
        <w:pict>
          <v:shape style="position:absolute;margin-left:320.459991pt;margin-top:26.59594pt;width:52.5pt;height:26.999714pt;mso-position-horizontal-relative:page;mso-position-vertical-relative:paragraph;z-index:-820480" type="#_x0000_t75" stroked="false">
            <v:imagedata r:id="rId28" o:title=""/>
          </v:shape>
        </w:pict>
      </w:r>
      <w:r>
        <w:rPr>
          <w:w w:val="95"/>
        </w:rPr>
        <w:t>“</w:t>
        <w:tab/>
      </w:r>
      <w:r>
        <w:rPr/>
        <w:t>”在其他36个商标类别中已在国内获得注册，在美国、韩国分别获得1个</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63" w:footer="1187" w:top="1360" w:bottom="1380" w:left="1280" w:right="1000"/>
        </w:sectPr>
      </w:pPr>
    </w:p>
    <w:p>
      <w:pPr>
        <w:pStyle w:val="BodyText"/>
        <w:spacing w:line="355" w:lineRule="auto" w:before="184"/>
        <w:ind w:left="139" w:right="0"/>
        <w:jc w:val="left"/>
      </w:pPr>
      <w:r>
        <w:rPr/>
        <w:pict>
          <v:shape style="position:absolute;margin-left:275.099976pt;margin-top:5.479642pt;width:19.185997pt;height:18.299999pt;mso-position-horizontal-relative:page;mso-position-vertical-relative:paragraph;z-index:1048" type="#_x0000_t75" stroked="false">
            <v:imagedata r:id="rId29" o:title=""/>
          </v:shape>
        </w:pict>
      </w:r>
      <w:r>
        <w:rPr/>
        <w:t>商标类别的注册认证；“</w:t>
      </w:r>
      <w:r>
        <w:rPr>
          <w:spacing w:val="-71"/>
        </w:rPr>
        <w:t> </w:t>
      </w:r>
      <w:r>
        <w:rPr>
          <w:spacing w:val="-89"/>
        </w:rPr>
        <w:drawing>
          <wp:inline distT="0" distB="0" distL="0" distR="0">
            <wp:extent cx="542543" cy="181352"/>
            <wp:effectExtent l="0" t="0" r="0" b="0"/>
            <wp:docPr id="75" name="image16.png" descr=""/>
            <wp:cNvGraphicFramePr>
              <a:graphicFrameLocks noChangeAspect="1"/>
            </wp:cNvGraphicFramePr>
            <a:graphic>
              <a:graphicData uri="http://schemas.openxmlformats.org/drawingml/2006/picture">
                <pic:pic>
                  <pic:nvPicPr>
                    <pic:cNvPr id="76" name="image16.png"/>
                    <pic:cNvPicPr/>
                  </pic:nvPicPr>
                  <pic:blipFill>
                    <a:blip r:embed="rId30" cstate="print"/>
                    <a:stretch>
                      <a:fillRect/>
                    </a:stretch>
                  </pic:blipFill>
                  <pic:spPr>
                    <a:xfrm>
                      <a:off x="0" y="0"/>
                      <a:ext cx="542543" cy="181352"/>
                    </a:xfrm>
                    <a:prstGeom prst="rect">
                      <a:avLst/>
                    </a:prstGeom>
                  </pic:spPr>
                </pic:pic>
              </a:graphicData>
            </a:graphic>
          </wp:inline>
        </w:drawing>
      </w:r>
      <w:r>
        <w:rPr>
          <w:spacing w:val="-89"/>
        </w:rPr>
      </w:r>
      <w:r>
        <w:rPr/>
        <w:t>”“</w:t>
      </w:r>
      <w:r>
        <w:rPr>
          <w:w w:val="99"/>
        </w:rPr>
        <w:t> </w:t>
      </w:r>
      <w:r>
        <w:rPr/>
        <w:t>国内获得注册。</w:t>
      </w:r>
    </w:p>
    <w:p>
      <w:pPr>
        <w:pStyle w:val="BodyText"/>
        <w:tabs>
          <w:tab w:pos="1950" w:val="left" w:leader="none"/>
        </w:tabs>
        <w:spacing w:line="240" w:lineRule="auto" w:before="188"/>
        <w:ind w:left="384" w:right="0"/>
        <w:jc w:val="left"/>
      </w:pPr>
      <w:r>
        <w:rPr/>
        <w:br w:type="column"/>
      </w:r>
      <w:r>
        <w:rPr/>
        <w:t>”“</w:t>
        <w:tab/>
        <w:t>”也分别在1个商标类别中于</w:t>
      </w:r>
    </w:p>
    <w:p>
      <w:pPr>
        <w:spacing w:after="0" w:line="240" w:lineRule="auto"/>
        <w:jc w:val="left"/>
        <w:sectPr>
          <w:type w:val="continuous"/>
          <w:pgSz w:w="11910" w:h="16840"/>
          <w:pgMar w:top="1600" w:bottom="280" w:left="1280" w:right="1000"/>
          <w:cols w:num="2" w:equalWidth="0">
            <w:col w:w="4191" w:space="40"/>
            <w:col w:w="5399"/>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left="563" w:right="0"/>
        <w:jc w:val="left"/>
        <w:rPr>
          <w:b w:val="0"/>
          <w:bCs w:val="0"/>
        </w:rPr>
      </w:pPr>
      <w:r>
        <w:rPr/>
        <w:t>（十）公司投资状况分析</w:t>
      </w:r>
      <w:r>
        <w:rPr>
          <w:b w:val="0"/>
          <w:bCs w:val="0"/>
        </w:rPr>
      </w:r>
    </w:p>
    <w:p>
      <w:pPr>
        <w:spacing w:line="240" w:lineRule="auto" w:before="11"/>
        <w:rPr>
          <w:rFonts w:ascii="宋体" w:hAnsi="宋体" w:cs="宋体" w:eastAsia="宋体" w:hint="default"/>
          <w:b/>
          <w:bCs/>
          <w:sz w:val="18"/>
          <w:szCs w:val="18"/>
        </w:rPr>
      </w:pPr>
    </w:p>
    <w:p>
      <w:pPr>
        <w:pStyle w:val="Heading2"/>
        <w:spacing w:line="240" w:lineRule="auto"/>
        <w:ind w:left="621" w:right="0"/>
        <w:jc w:val="left"/>
        <w:rPr>
          <w:b w:val="0"/>
          <w:bCs w:val="0"/>
        </w:rPr>
      </w:pPr>
      <w:r>
        <w:rPr/>
        <w:t>1.</w:t>
      </w:r>
      <w:r>
        <w:rPr>
          <w:spacing w:val="-6"/>
        </w:rPr>
        <w:t> </w:t>
      </w:r>
      <w:r>
        <w:rPr/>
        <w:t>募集资金总体使用情况</w:t>
      </w:r>
      <w:r>
        <w:rPr>
          <w:b w:val="0"/>
          <w:bCs w:val="0"/>
        </w:rPr>
      </w:r>
    </w:p>
    <w:p>
      <w:pPr>
        <w:spacing w:line="240" w:lineRule="auto" w:before="12"/>
        <w:rPr>
          <w:rFonts w:ascii="宋体" w:hAnsi="宋体" w:cs="宋体" w:eastAsia="宋体" w:hint="default"/>
          <w:b/>
          <w:bCs/>
          <w:sz w:val="8"/>
          <w:szCs w:val="8"/>
        </w:rPr>
      </w:pPr>
    </w:p>
    <w:p>
      <w:pPr>
        <w:spacing w:before="44"/>
        <w:ind w:left="0" w:right="413" w:firstLine="0"/>
        <w:jc w:val="right"/>
        <w:rPr>
          <w:rFonts w:ascii="宋体" w:hAnsi="宋体" w:cs="宋体" w:eastAsia="宋体" w:hint="default"/>
          <w:sz w:val="18"/>
          <w:szCs w:val="18"/>
        </w:rPr>
      </w:pPr>
      <w:r>
        <w:rPr>
          <w:rFonts w:ascii="宋体" w:hAnsi="宋体" w:cs="宋体" w:eastAsia="宋体" w:hint="default"/>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5647"/>
        <w:gridCol w:w="3463"/>
      </w:tblGrid>
      <w:tr>
        <w:trPr>
          <w:trHeight w:val="593" w:hRule="exact"/>
        </w:trPr>
        <w:tc>
          <w:tcPr>
            <w:tcW w:w="5647" w:type="dxa"/>
            <w:tcBorders>
              <w:top w:val="single" w:sz="4" w:space="0" w:color="000000"/>
              <w:left w:val="single" w:sz="4" w:space="0" w:color="000000"/>
              <w:bottom w:val="single" w:sz="8" w:space="0" w:color="000000"/>
              <w:right w:val="single" w:sz="8" w:space="0" w:color="000000"/>
            </w:tcBorders>
            <w:shd w:val="clear" w:color="auto" w:fill="CCCCFF"/>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46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Times New Roman" w:hAnsi="Times New Roman" w:cs="Times New Roman" w:eastAsia="Times New Roman" w:hint="default"/>
                <w:sz w:val="21"/>
                <w:szCs w:val="21"/>
              </w:rPr>
            </w:pPr>
            <w:r>
              <w:rPr>
                <w:rFonts w:ascii="Times New Roman"/>
                <w:spacing w:val="-1"/>
                <w:sz w:val="21"/>
              </w:rPr>
              <w:t>230,401.97</w:t>
            </w:r>
            <w:r>
              <w:rPr>
                <w:rFonts w:ascii="Times New Roman"/>
                <w:sz w:val="21"/>
              </w:rPr>
            </w:r>
          </w:p>
        </w:tc>
      </w:tr>
      <w:tr>
        <w:trPr>
          <w:trHeight w:val="598" w:hRule="exact"/>
        </w:trPr>
        <w:tc>
          <w:tcPr>
            <w:tcW w:w="5647" w:type="dxa"/>
            <w:tcBorders>
              <w:top w:val="single" w:sz="8" w:space="0" w:color="000000"/>
              <w:left w:val="single" w:sz="4" w:space="0" w:color="000000"/>
              <w:bottom w:val="single" w:sz="8" w:space="0" w:color="000000"/>
              <w:right w:val="single" w:sz="8" w:space="0" w:color="000000"/>
            </w:tcBorders>
            <w:shd w:val="clear" w:color="auto" w:fill="CCCCFF"/>
          </w:tcPr>
          <w:p>
            <w:pPr>
              <w:pStyle w:val="TableParagraph"/>
              <w:spacing w:line="240" w:lineRule="auto" w:before="97"/>
              <w:ind w:left="103"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3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Times New Roman" w:hAnsi="Times New Roman" w:cs="Times New Roman" w:eastAsia="Times New Roman" w:hint="default"/>
                <w:sz w:val="21"/>
                <w:szCs w:val="21"/>
              </w:rPr>
            </w:pPr>
            <w:r>
              <w:rPr>
                <w:rFonts w:ascii="Times New Roman"/>
                <w:spacing w:val="-1"/>
                <w:sz w:val="21"/>
              </w:rPr>
              <w:t>23,577.13</w:t>
            </w:r>
          </w:p>
        </w:tc>
      </w:tr>
      <w:tr>
        <w:trPr>
          <w:trHeight w:val="593" w:hRule="exact"/>
        </w:trPr>
        <w:tc>
          <w:tcPr>
            <w:tcW w:w="5647" w:type="dxa"/>
            <w:tcBorders>
              <w:top w:val="single" w:sz="8" w:space="0" w:color="000000"/>
              <w:left w:val="single" w:sz="4" w:space="0" w:color="000000"/>
              <w:bottom w:val="single" w:sz="4" w:space="0" w:color="000000"/>
              <w:right w:val="single" w:sz="8" w:space="0" w:color="000000"/>
            </w:tcBorders>
            <w:shd w:val="clear" w:color="auto" w:fill="CCCCFF"/>
          </w:tcPr>
          <w:p>
            <w:pPr>
              <w:pStyle w:val="TableParagraph"/>
              <w:spacing w:line="240" w:lineRule="auto" w:before="97"/>
              <w:ind w:left="10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346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9"/>
              <w:ind w:right="95"/>
              <w:jc w:val="right"/>
              <w:rPr>
                <w:rFonts w:ascii="Times New Roman" w:hAnsi="Times New Roman" w:cs="Times New Roman" w:eastAsia="Times New Roman" w:hint="default"/>
                <w:sz w:val="21"/>
                <w:szCs w:val="21"/>
              </w:rPr>
            </w:pPr>
            <w:r>
              <w:rPr>
                <w:rFonts w:ascii="Times New Roman"/>
                <w:spacing w:val="-1"/>
                <w:sz w:val="21"/>
              </w:rPr>
              <w:t>82,401.46</w:t>
            </w:r>
          </w:p>
        </w:tc>
      </w:tr>
      <w:tr>
        <w:trPr>
          <w:trHeight w:val="588" w:hRule="exact"/>
        </w:trPr>
        <w:tc>
          <w:tcPr>
            <w:tcW w:w="9110" w:type="dxa"/>
            <w:gridSpan w:val="2"/>
            <w:tcBorders>
              <w:top w:val="single" w:sz="4" w:space="0" w:color="000000"/>
              <w:left w:val="single" w:sz="4" w:space="0" w:color="000000"/>
              <w:bottom w:val="single" w:sz="4" w:space="0" w:color="000000"/>
              <w:right w:val="single" w:sz="8" w:space="0" w:color="000000"/>
            </w:tcBorders>
            <w:shd w:val="clear" w:color="auto" w:fill="CCCCFF"/>
          </w:tcPr>
          <w:p>
            <w:pPr>
              <w:pStyle w:val="TableParagraph"/>
              <w:spacing w:line="240" w:lineRule="auto" w:before="96"/>
              <w:ind w:left="3"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954" w:hRule="exact"/>
        </w:trPr>
        <w:tc>
          <w:tcPr>
            <w:tcW w:w="9110" w:type="dxa"/>
            <w:gridSpan w:val="2"/>
            <w:tcBorders>
              <w:top w:val="single" w:sz="4" w:space="0" w:color="000000"/>
              <w:left w:val="single" w:sz="4" w:space="0" w:color="000000"/>
              <w:bottom w:val="single" w:sz="8" w:space="0" w:color="000000"/>
              <w:right w:val="single" w:sz="8" w:space="0" w:color="000000"/>
            </w:tcBorders>
          </w:tcPr>
          <w:p>
            <w:pPr>
              <w:pStyle w:val="TableParagraph"/>
              <w:spacing w:line="240" w:lineRule="exact"/>
              <w:ind w:left="418" w:right="-6"/>
              <w:jc w:val="left"/>
              <w:rPr>
                <w:rFonts w:ascii="宋体" w:hAnsi="宋体" w:cs="宋体" w:eastAsia="宋体" w:hint="default"/>
                <w:sz w:val="21"/>
                <w:szCs w:val="21"/>
              </w:rPr>
            </w:pPr>
            <w:r>
              <w:rPr>
                <w:rFonts w:ascii="宋体" w:hAnsi="宋体" w:cs="宋体" w:eastAsia="宋体" w:hint="default"/>
                <w:spacing w:val="-4"/>
                <w:sz w:val="21"/>
                <w:szCs w:val="21"/>
              </w:rPr>
              <w:t>公司严格按照《募集资金三方监管协议》以及相关法律法规的规定存放、使用和管理募集资金，</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并履行了相关义务，未发生违法违规的情形。截至</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日，公司募集资金余额为</w:t>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157,645.02</w:t>
            </w:r>
            <w:r>
              <w:rPr>
                <w:rFonts w:ascii="宋体" w:hAnsi="宋体" w:cs="宋体" w:eastAsia="宋体" w:hint="default"/>
                <w:sz w:val="21"/>
                <w:szCs w:val="21"/>
              </w:rPr>
              <w:t>万元。</w:t>
            </w:r>
          </w:p>
        </w:tc>
      </w:tr>
    </w:tbl>
    <w:p>
      <w:pPr>
        <w:spacing w:line="240" w:lineRule="auto" w:before="6"/>
        <w:rPr>
          <w:rFonts w:ascii="宋体" w:hAnsi="宋体" w:cs="宋体" w:eastAsia="宋体" w:hint="default"/>
          <w:sz w:val="13"/>
          <w:szCs w:val="13"/>
        </w:rPr>
      </w:pPr>
    </w:p>
    <w:p>
      <w:pPr>
        <w:pStyle w:val="Heading2"/>
        <w:spacing w:line="240" w:lineRule="auto"/>
        <w:ind w:left="621" w:right="0"/>
        <w:jc w:val="left"/>
        <w:rPr>
          <w:b w:val="0"/>
          <w:bCs w:val="0"/>
        </w:rPr>
      </w:pPr>
      <w:r>
        <w:rPr/>
        <w:t>2.</w:t>
      </w:r>
      <w:r>
        <w:rPr>
          <w:spacing w:val="-6"/>
        </w:rPr>
        <w:t> </w:t>
      </w:r>
      <w:r>
        <w:rPr/>
        <w:t>募集资金承诺项目情况</w:t>
      </w:r>
      <w:r>
        <w:rPr>
          <w:b w:val="0"/>
          <w:bCs w:val="0"/>
        </w:rPr>
      </w:r>
    </w:p>
    <w:p>
      <w:pPr>
        <w:spacing w:after="0" w:line="240" w:lineRule="auto"/>
        <w:jc w:val="left"/>
        <w:sectPr>
          <w:type w:val="continuous"/>
          <w:pgSz w:w="11910" w:h="16840"/>
          <w:pgMar w:top="1600" w:bottom="280" w:left="1280" w:right="1000"/>
        </w:sectPr>
      </w:pPr>
    </w:p>
    <w:p>
      <w:pPr>
        <w:spacing w:line="20" w:lineRule="exact"/>
        <w:ind w:left="3448" w:right="0" w:firstLine="0"/>
        <w:rPr>
          <w:rFonts w:ascii="宋体" w:hAnsi="宋体" w:cs="宋体" w:eastAsia="宋体" w:hint="default"/>
          <w:sz w:val="2"/>
          <w:szCs w:val="2"/>
        </w:rPr>
      </w:pPr>
      <w:r>
        <w:rPr/>
        <w:pict>
          <v:group style="position:absolute;margin-left:62.091pt;margin-top:43.125pt;width:86.25pt;height:24.75pt;mso-position-horizontal-relative:page;mso-position-vertical-relative:page;z-index:1144" coordorigin="1242,863" coordsize="1725,495">
            <v:shape style="position:absolute;left:1242;top:870;width:1724;height:450" type="#_x0000_t75" stroked="false">
              <v:imagedata r:id="rId33" o:title=""/>
            </v:shape>
            <v:group style="position:absolute;left:2906;top:870;width:2;height:480" coordorigin="2906,870" coordsize="2,480">
              <v:shape style="position:absolute;left:2906;top:870;width:2;height:480" coordorigin="2906,870" coordsize="0,480" path="m2906,1350l2906,870e" filled="false" stroked="true" strokeweight=".75pt" strokecolor="#000000">
                <v:path arrowok="t"/>
              </v:shape>
            </v:group>
            <w10:wrap type="none"/>
          </v:group>
        </w:pict>
      </w:r>
      <w:r>
        <w:rPr>
          <w:rFonts w:ascii="宋体" w:hAnsi="宋体" w:cs="宋体" w:eastAsia="宋体" w:hint="default"/>
          <w:sz w:val="2"/>
          <w:szCs w:val="2"/>
        </w:rPr>
        <w:pict>
          <v:group style="width:506.45pt;height:.75pt;mso-position-horizontal-relative:char;mso-position-vertical-relative:line" coordorigin="0,0" coordsize="10129,15">
            <v:group style="position:absolute;left:8;top:8;width:10114;height:2" coordorigin="8,8" coordsize="10114,2">
              <v:shape style="position:absolute;left:8;top:8;width:10114;height:2" coordorigin="8,8" coordsize="10114,0" path="m8,7l10121,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before="173"/>
        <w:ind w:left="0" w:right="182"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14"/>
        <w:gridCol w:w="1042"/>
        <w:gridCol w:w="1136"/>
        <w:gridCol w:w="1432"/>
        <w:gridCol w:w="702"/>
        <w:gridCol w:w="568"/>
        <w:gridCol w:w="1268"/>
        <w:gridCol w:w="612"/>
        <w:gridCol w:w="473"/>
        <w:gridCol w:w="1277"/>
        <w:gridCol w:w="985"/>
        <w:gridCol w:w="1040"/>
        <w:gridCol w:w="1019"/>
      </w:tblGrid>
      <w:tr>
        <w:trPr>
          <w:trHeight w:val="344" w:hRule="exact"/>
        </w:trPr>
        <w:tc>
          <w:tcPr>
            <w:tcW w:w="4692" w:type="dxa"/>
            <w:gridSpan w:val="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13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78" w:right="0"/>
              <w:jc w:val="left"/>
              <w:rPr>
                <w:rFonts w:ascii="Times New Roman" w:hAnsi="Times New Roman" w:cs="Times New Roman" w:eastAsia="Times New Roman" w:hint="default"/>
                <w:sz w:val="21"/>
                <w:szCs w:val="21"/>
              </w:rPr>
            </w:pPr>
            <w:r>
              <w:rPr>
                <w:rFonts w:ascii="Times New Roman"/>
                <w:sz w:val="21"/>
              </w:rPr>
              <w:t>230,401.97</w:t>
            </w:r>
          </w:p>
        </w:tc>
        <w:tc>
          <w:tcPr>
            <w:tcW w:w="2448" w:type="dxa"/>
            <w:gridSpan w:val="3"/>
            <w:vMerge w:val="restart"/>
            <w:tcBorders>
              <w:top w:val="single" w:sz="2" w:space="0" w:color="000000"/>
              <w:left w:val="single" w:sz="2" w:space="0" w:color="000000"/>
              <w:right w:val="single" w:sz="2" w:space="0" w:color="000000"/>
            </w:tcBorders>
            <w:shd w:val="clear" w:color="auto" w:fill="CCCCFF"/>
          </w:tcPr>
          <w:p>
            <w:pPr>
              <w:pStyle w:val="TableParagraph"/>
              <w:spacing w:line="240" w:lineRule="auto" w:before="171"/>
              <w:ind w:left="152" w:right="-2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4794" w:type="dxa"/>
            <w:gridSpan w:val="5"/>
            <w:vMerge w:val="restart"/>
            <w:tcBorders>
              <w:top w:val="single" w:sz="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23,577.13</w:t>
            </w:r>
          </w:p>
        </w:tc>
      </w:tr>
      <w:tr>
        <w:trPr>
          <w:trHeight w:val="346" w:hRule="exact"/>
        </w:trPr>
        <w:tc>
          <w:tcPr>
            <w:tcW w:w="4692" w:type="dxa"/>
            <w:gridSpan w:val="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134" w:type="dxa"/>
            <w:gridSpan w:val="2"/>
            <w:tcBorders>
              <w:top w:val="single" w:sz="2" w:space="0" w:color="000000"/>
              <w:left w:val="single" w:sz="2" w:space="0" w:color="000000"/>
              <w:bottom w:val="single" w:sz="2" w:space="0" w:color="000000"/>
              <w:right w:val="single" w:sz="2" w:space="0" w:color="000000"/>
            </w:tcBorders>
          </w:tcPr>
          <w:p>
            <w:pPr/>
          </w:p>
        </w:tc>
        <w:tc>
          <w:tcPr>
            <w:tcW w:w="2448" w:type="dxa"/>
            <w:gridSpan w:val="3"/>
            <w:vMerge/>
            <w:tcBorders>
              <w:left w:val="single" w:sz="2" w:space="0" w:color="000000"/>
              <w:bottom w:val="single" w:sz="2" w:space="0" w:color="000000"/>
              <w:right w:val="single" w:sz="2" w:space="0" w:color="000000"/>
            </w:tcBorders>
            <w:shd w:val="clear" w:color="auto" w:fill="CCCCFF"/>
          </w:tcPr>
          <w:p>
            <w:pPr/>
          </w:p>
        </w:tc>
        <w:tc>
          <w:tcPr>
            <w:tcW w:w="4794" w:type="dxa"/>
            <w:gridSpan w:val="5"/>
            <w:vMerge/>
            <w:tcBorders>
              <w:left w:val="single" w:sz="2" w:space="0" w:color="000000"/>
              <w:bottom w:val="single" w:sz="2" w:space="0" w:color="000000"/>
              <w:right w:val="single" w:sz="2" w:space="0" w:color="000000"/>
            </w:tcBorders>
          </w:tcPr>
          <w:p>
            <w:pPr/>
          </w:p>
        </w:tc>
      </w:tr>
      <w:tr>
        <w:trPr>
          <w:trHeight w:val="344" w:hRule="exact"/>
        </w:trPr>
        <w:tc>
          <w:tcPr>
            <w:tcW w:w="4692" w:type="dxa"/>
            <w:gridSpan w:val="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134" w:type="dxa"/>
            <w:gridSpan w:val="2"/>
            <w:tcBorders>
              <w:top w:val="single" w:sz="2" w:space="0" w:color="000000"/>
              <w:left w:val="single" w:sz="2" w:space="0" w:color="000000"/>
              <w:bottom w:val="single" w:sz="2" w:space="0" w:color="000000"/>
              <w:right w:val="single" w:sz="2" w:space="0" w:color="000000"/>
            </w:tcBorders>
          </w:tcPr>
          <w:p>
            <w:pPr/>
          </w:p>
        </w:tc>
        <w:tc>
          <w:tcPr>
            <w:tcW w:w="2448" w:type="dxa"/>
            <w:gridSpan w:val="3"/>
            <w:vMerge w:val="restart"/>
            <w:tcBorders>
              <w:top w:val="single" w:sz="2" w:space="0" w:color="000000"/>
              <w:left w:val="single" w:sz="2" w:space="0" w:color="000000"/>
              <w:right w:val="single" w:sz="2" w:space="0" w:color="000000"/>
            </w:tcBorders>
            <w:shd w:val="clear" w:color="auto" w:fill="CCCCFF"/>
          </w:tcPr>
          <w:p>
            <w:pPr>
              <w:pStyle w:val="TableParagraph"/>
              <w:spacing w:line="240" w:lineRule="auto" w:before="171"/>
              <w:ind w:left="152" w:right="-2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4794" w:type="dxa"/>
            <w:gridSpan w:val="5"/>
            <w:vMerge w:val="restart"/>
            <w:tcBorders>
              <w:top w:val="single" w:sz="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82,401.46</w:t>
            </w:r>
          </w:p>
        </w:tc>
      </w:tr>
      <w:tr>
        <w:trPr>
          <w:trHeight w:val="346" w:hRule="exact"/>
        </w:trPr>
        <w:tc>
          <w:tcPr>
            <w:tcW w:w="4692" w:type="dxa"/>
            <w:gridSpan w:val="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134" w:type="dxa"/>
            <w:gridSpan w:val="2"/>
            <w:tcBorders>
              <w:top w:val="single" w:sz="2" w:space="0" w:color="000000"/>
              <w:left w:val="single" w:sz="2" w:space="0" w:color="000000"/>
              <w:bottom w:val="single" w:sz="2" w:space="0" w:color="000000"/>
              <w:right w:val="single" w:sz="2" w:space="0" w:color="000000"/>
            </w:tcBorders>
          </w:tcPr>
          <w:p>
            <w:pPr/>
          </w:p>
        </w:tc>
        <w:tc>
          <w:tcPr>
            <w:tcW w:w="2448" w:type="dxa"/>
            <w:gridSpan w:val="3"/>
            <w:vMerge/>
            <w:tcBorders>
              <w:left w:val="single" w:sz="2" w:space="0" w:color="000000"/>
              <w:bottom w:val="single" w:sz="2" w:space="0" w:color="000000"/>
              <w:right w:val="single" w:sz="2" w:space="0" w:color="000000"/>
            </w:tcBorders>
            <w:shd w:val="clear" w:color="auto" w:fill="CCCCFF"/>
          </w:tcPr>
          <w:p>
            <w:pPr/>
          </w:p>
        </w:tc>
        <w:tc>
          <w:tcPr>
            <w:tcW w:w="4794" w:type="dxa"/>
            <w:gridSpan w:val="5"/>
            <w:vMerge/>
            <w:tcBorders>
              <w:left w:val="single" w:sz="2" w:space="0" w:color="000000"/>
              <w:bottom w:val="single" w:sz="2" w:space="0" w:color="000000"/>
              <w:right w:val="single" w:sz="2" w:space="0" w:color="000000"/>
            </w:tcBorders>
          </w:tcPr>
          <w:p>
            <w:pPr/>
          </w:p>
        </w:tc>
      </w:tr>
      <w:tr>
        <w:trPr>
          <w:trHeight w:val="1094"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52" w:right="89" w:hanging="945"/>
              <w:jc w:val="left"/>
              <w:rPr>
                <w:rFonts w:ascii="宋体" w:hAnsi="宋体" w:cs="宋体" w:eastAsia="宋体" w:hint="default"/>
                <w:sz w:val="21"/>
                <w:szCs w:val="21"/>
              </w:rPr>
            </w:pPr>
            <w:r>
              <w:rPr>
                <w:rFonts w:ascii="宋体" w:hAnsi="宋体" w:cs="宋体" w:eastAsia="宋体" w:hint="default"/>
                <w:sz w:val="21"/>
                <w:szCs w:val="21"/>
              </w:rPr>
              <w:t>承诺投资项目和超募资金 投向</w:t>
            </w:r>
          </w:p>
        </w:tc>
        <w:tc>
          <w:tcPr>
            <w:tcW w:w="1042"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30" w:lineRule="auto" w:before="111"/>
              <w:ind w:left="70" w:right="54"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 更项目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 部分变更</w:t>
            </w:r>
            <w:r>
              <w:rPr>
                <w:rFonts w:ascii="Times New Roman" w:hAnsi="Times New Roman" w:cs="Times New Roman" w:eastAsia="Times New Roman" w:hint="default"/>
                <w:sz w:val="21"/>
                <w:szCs w:val="21"/>
              </w:rPr>
              <w:t>)</w:t>
            </w:r>
          </w:p>
        </w:tc>
        <w:tc>
          <w:tcPr>
            <w:tcW w:w="1136"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37" w:lineRule="auto" w:before="104"/>
              <w:ind w:left="49" w:right="30" w:firstLine="82"/>
              <w:jc w:val="center"/>
              <w:rPr>
                <w:rFonts w:ascii="宋体" w:hAnsi="宋体" w:cs="宋体" w:eastAsia="宋体" w:hint="default"/>
                <w:sz w:val="21"/>
                <w:szCs w:val="21"/>
              </w:rPr>
            </w:pPr>
            <w:r>
              <w:rPr>
                <w:rFonts w:ascii="宋体" w:hAnsi="宋体" w:cs="宋体" w:eastAsia="宋体" w:hint="default"/>
                <w:sz w:val="21"/>
                <w:szCs w:val="21"/>
              </w:rPr>
              <w:t>募集资金 承诺投资总 额</w:t>
            </w:r>
          </w:p>
        </w:tc>
        <w:tc>
          <w:tcPr>
            <w:tcW w:w="1432"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94" w:right="31" w:hanging="362"/>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调整后投资总 额</w:t>
            </w:r>
            <w:r>
              <w:rPr>
                <w:rFonts w:ascii="Times New Roman" w:hAnsi="Times New Roman" w:cs="Times New Roman" w:eastAsia="Times New Roman" w:hint="default"/>
                <w:sz w:val="21"/>
                <w:szCs w:val="21"/>
              </w:rPr>
              <w:t>(1)</w:t>
            </w:r>
          </w:p>
        </w:tc>
        <w:tc>
          <w:tcPr>
            <w:tcW w:w="1270" w:type="dxa"/>
            <w:gridSpan w:val="2"/>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30" w:right="54" w:hanging="273"/>
              <w:jc w:val="left"/>
              <w:rPr>
                <w:rFonts w:ascii="宋体" w:hAnsi="宋体" w:cs="宋体" w:eastAsia="宋体" w:hint="default"/>
                <w:sz w:val="21"/>
                <w:szCs w:val="21"/>
              </w:rPr>
            </w:pPr>
            <w:r>
              <w:rPr>
                <w:rFonts w:ascii="宋体" w:hAnsi="宋体" w:cs="宋体" w:eastAsia="宋体" w:hint="default"/>
                <w:sz w:val="21"/>
                <w:szCs w:val="21"/>
              </w:rPr>
              <w:t>本年度投入 金额</w:t>
            </w:r>
          </w:p>
        </w:tc>
        <w:tc>
          <w:tcPr>
            <w:tcW w:w="1268"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52" w:lineRule="auto" w:before="116"/>
              <w:ind w:left="115" w:right="54" w:firstLine="42"/>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截至期末累 计投入金额 </w:t>
            </w:r>
            <w:r>
              <w:rPr>
                <w:rFonts w:ascii="Times New Roman" w:hAnsi="Times New Roman" w:cs="Times New Roman" w:eastAsia="Times New Roman" w:hint="default"/>
                <w:sz w:val="21"/>
                <w:szCs w:val="21"/>
              </w:rPr>
              <w:t>(2)</w:t>
            </w:r>
          </w:p>
        </w:tc>
        <w:tc>
          <w:tcPr>
            <w:tcW w:w="1085" w:type="dxa"/>
            <w:gridSpan w:val="2"/>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2" w:lineRule="exact" w:before="8"/>
              <w:ind w:left="128" w:right="109"/>
              <w:jc w:val="both"/>
              <w:rPr>
                <w:rFonts w:ascii="宋体" w:hAnsi="宋体" w:cs="宋体" w:eastAsia="宋体"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6"/>
              <w:ind w:left="274" w:right="0"/>
              <w:jc w:val="left"/>
              <w:rPr>
                <w:rFonts w:ascii="Times New Roman" w:hAnsi="Times New Roman" w:cs="Times New Roman" w:eastAsia="Times New Roman" w:hint="default"/>
                <w:sz w:val="21"/>
                <w:szCs w:val="21"/>
              </w:rPr>
            </w:pPr>
            <w:r>
              <w:rPr>
                <w:rFonts w:ascii="Times New Roman"/>
                <w:sz w:val="21"/>
              </w:rPr>
              <w:t>(2)/(1)</w:t>
            </w:r>
          </w:p>
        </w:tc>
        <w:tc>
          <w:tcPr>
            <w:tcW w:w="1277"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37" w:lineRule="auto" w:before="104"/>
              <w:ind w:left="118" w:right="101"/>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985"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8" w:right="60"/>
              <w:jc w:val="left"/>
              <w:rPr>
                <w:rFonts w:ascii="宋体" w:hAnsi="宋体" w:cs="宋体" w:eastAsia="宋体" w:hint="default"/>
                <w:sz w:val="21"/>
                <w:szCs w:val="21"/>
              </w:rPr>
            </w:pPr>
            <w:r>
              <w:rPr>
                <w:rFonts w:ascii="宋体" w:hAnsi="宋体" w:cs="宋体" w:eastAsia="宋体" w:hint="default"/>
                <w:sz w:val="21"/>
                <w:szCs w:val="21"/>
              </w:rPr>
              <w:t>本年度实 现的效益</w:t>
            </w:r>
          </w:p>
        </w:tc>
        <w:tc>
          <w:tcPr>
            <w:tcW w:w="1040"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5" w:right="88"/>
              <w:jc w:val="left"/>
              <w:rPr>
                <w:rFonts w:ascii="宋体" w:hAnsi="宋体" w:cs="宋体" w:eastAsia="宋体" w:hint="default"/>
                <w:sz w:val="21"/>
                <w:szCs w:val="21"/>
              </w:rPr>
            </w:pPr>
            <w:r>
              <w:rPr>
                <w:rFonts w:ascii="宋体" w:hAnsi="宋体" w:cs="宋体" w:eastAsia="宋体" w:hint="default"/>
                <w:sz w:val="21"/>
                <w:szCs w:val="21"/>
              </w:rPr>
              <w:t>是否达到 预计效益</w:t>
            </w:r>
          </w:p>
        </w:tc>
        <w:tc>
          <w:tcPr>
            <w:tcW w:w="1019"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38" w:lineRule="exact"/>
              <w:ind w:left="17" w:right="0"/>
              <w:jc w:val="center"/>
              <w:rPr>
                <w:rFonts w:ascii="宋体" w:hAnsi="宋体" w:cs="宋体" w:eastAsia="宋体" w:hint="default"/>
                <w:sz w:val="21"/>
                <w:szCs w:val="21"/>
              </w:rPr>
            </w:pPr>
            <w:r>
              <w:rPr>
                <w:rFonts w:ascii="宋体" w:hAnsi="宋体" w:cs="宋体" w:eastAsia="宋体" w:hint="default"/>
                <w:sz w:val="21"/>
                <w:szCs w:val="21"/>
              </w:rPr>
              <w:t>项目可行</w:t>
            </w:r>
          </w:p>
          <w:p>
            <w:pPr>
              <w:pStyle w:val="TableParagraph"/>
              <w:spacing w:line="272" w:lineRule="exact" w:before="26"/>
              <w:ind w:left="95" w:right="76"/>
              <w:jc w:val="center"/>
              <w:rPr>
                <w:rFonts w:ascii="宋体" w:hAnsi="宋体" w:cs="宋体" w:eastAsia="宋体" w:hint="default"/>
                <w:sz w:val="21"/>
                <w:szCs w:val="21"/>
              </w:rPr>
            </w:pPr>
            <w:r>
              <w:rPr>
                <w:rFonts w:ascii="宋体" w:hAnsi="宋体" w:cs="宋体" w:eastAsia="宋体" w:hint="default"/>
                <w:sz w:val="21"/>
                <w:szCs w:val="21"/>
              </w:rPr>
              <w:t>性是否发 生重大变 化</w:t>
            </w:r>
          </w:p>
        </w:tc>
      </w:tr>
      <w:tr>
        <w:trPr>
          <w:trHeight w:val="344" w:hRule="exact"/>
        </w:trPr>
        <w:tc>
          <w:tcPr>
            <w:tcW w:w="14068" w:type="dxa"/>
            <w:gridSpan w:val="1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822"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05" w:right="-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32 </w:t>
            </w:r>
            <w:r>
              <w:rPr>
                <w:rFonts w:ascii="宋体" w:hAnsi="宋体" w:cs="宋体" w:eastAsia="宋体" w:hint="default"/>
                <w:spacing w:val="-6"/>
                <w:sz w:val="21"/>
                <w:szCs w:val="21"/>
              </w:rPr>
              <w:t>位高速）</w:t>
            </w:r>
            <w:r>
              <w:rPr>
                <w:rFonts w:ascii="Times New Roman" w:hAnsi="Times New Roman" w:cs="Times New Roman" w:eastAsia="Times New Roman" w:hint="default"/>
                <w:spacing w:val="-6"/>
                <w:sz w:val="21"/>
                <w:szCs w:val="21"/>
              </w:rPr>
              <w:t>USB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安</w:t>
            </w:r>
          </w:p>
          <w:p>
            <w:pPr>
              <w:pStyle w:val="TableParagraph"/>
              <w:spacing w:line="272" w:lineRule="exact" w:before="18"/>
              <w:ind w:left="105" w:right="91"/>
              <w:jc w:val="left"/>
              <w:rPr>
                <w:rFonts w:ascii="宋体" w:hAnsi="宋体" w:cs="宋体" w:eastAsia="宋体" w:hint="default"/>
                <w:sz w:val="21"/>
                <w:szCs w:val="21"/>
              </w:rPr>
            </w:pPr>
            <w:r>
              <w:rPr>
                <w:rFonts w:ascii="宋体" w:hAnsi="宋体" w:cs="宋体" w:eastAsia="宋体" w:hint="default"/>
                <w:sz w:val="21"/>
                <w:szCs w:val="21"/>
              </w:rPr>
              <w:t>全主控芯片及解决方案技 术改造项目</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8,036.00</w:t>
            </w:r>
            <w:r>
              <w:rPr>
                <w:rFonts w:ascii="Times New Roman"/>
                <w:sz w:val="21"/>
              </w:rPr>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8,036.00</w:t>
            </w:r>
            <w:r>
              <w:rPr>
                <w:rFonts w:ascii="Times New Roman"/>
                <w:sz w:val="21"/>
              </w:rPr>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1,920.00</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5,884.54</w:t>
            </w:r>
            <w:r>
              <w:rPr>
                <w:rFonts w:ascii="Times New Roman"/>
                <w:sz w:val="21"/>
              </w:rPr>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73.23%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82" w:lineRule="exact" w:before="10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月</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0"/>
              <w:jc w:val="right"/>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2"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位高速）安全存储芯</w:t>
            </w:r>
          </w:p>
          <w:p>
            <w:pPr>
              <w:pStyle w:val="TableParagraph"/>
              <w:spacing w:line="272" w:lineRule="exact" w:before="18"/>
              <w:ind w:left="105" w:right="91"/>
              <w:jc w:val="left"/>
              <w:rPr>
                <w:rFonts w:ascii="宋体" w:hAnsi="宋体" w:cs="宋体" w:eastAsia="宋体" w:hint="default"/>
                <w:sz w:val="21"/>
                <w:szCs w:val="21"/>
              </w:rPr>
            </w:pPr>
            <w:r>
              <w:rPr>
                <w:rFonts w:ascii="宋体" w:hAnsi="宋体" w:cs="宋体" w:eastAsia="宋体" w:hint="default"/>
                <w:sz w:val="21"/>
                <w:szCs w:val="21"/>
              </w:rPr>
              <w:t>片及解决方案技术改造项 目</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10,170.00</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10,170.00</w:t>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3,419.87</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9,064.60</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89.13%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82" w:lineRule="exact" w:before="10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月</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0"/>
              <w:jc w:val="right"/>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2"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基于射频技术的安全移动</w:t>
            </w:r>
          </w:p>
          <w:p>
            <w:pPr>
              <w:pStyle w:val="TableParagraph"/>
              <w:spacing w:line="272" w:lineRule="exact" w:before="26"/>
              <w:ind w:left="105" w:right="91"/>
              <w:jc w:val="left"/>
              <w:rPr>
                <w:rFonts w:ascii="宋体" w:hAnsi="宋体" w:cs="宋体" w:eastAsia="宋体" w:hint="default"/>
                <w:sz w:val="21"/>
                <w:szCs w:val="21"/>
              </w:rPr>
            </w:pPr>
            <w:r>
              <w:rPr>
                <w:rFonts w:ascii="宋体" w:hAnsi="宋体" w:cs="宋体" w:eastAsia="宋体" w:hint="default"/>
                <w:sz w:val="21"/>
                <w:szCs w:val="21"/>
              </w:rPr>
              <w:t>支付芯片及解决方案的研 发和产业化项目</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15,346.00</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15,346.00</w:t>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1,281.72</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15,496.77</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2" w:right="0"/>
              <w:jc w:val="left"/>
              <w:rPr>
                <w:rFonts w:ascii="Times New Roman" w:hAnsi="Times New Roman" w:cs="Times New Roman" w:eastAsia="Times New Roman" w:hint="default"/>
                <w:sz w:val="21"/>
                <w:szCs w:val="21"/>
              </w:rPr>
            </w:pPr>
            <w:r>
              <w:rPr>
                <w:rFonts w:ascii="Times New Roman"/>
                <w:sz w:val="21"/>
              </w:rPr>
              <w:t>100.98%</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2,552.97</w:t>
            </w:r>
            <w:r>
              <w:rPr>
                <w:rFonts w:ascii="Times New Roman"/>
                <w:sz w:val="21"/>
              </w:rPr>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6"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33,552.00</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33,552.00</w:t>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23" w:right="0"/>
              <w:jc w:val="left"/>
              <w:rPr>
                <w:rFonts w:ascii="Times New Roman" w:hAnsi="Times New Roman" w:cs="Times New Roman" w:eastAsia="Times New Roman" w:hint="default"/>
                <w:sz w:val="21"/>
                <w:szCs w:val="21"/>
              </w:rPr>
            </w:pPr>
            <w:r>
              <w:rPr>
                <w:rFonts w:ascii="Times New Roman"/>
                <w:sz w:val="21"/>
              </w:rPr>
              <w:t>6,621.59</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30,445.92</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92"/>
              <w:jc w:val="right"/>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r>
      <w:tr>
        <w:trPr>
          <w:trHeight w:val="344" w:hRule="exact"/>
        </w:trPr>
        <w:tc>
          <w:tcPr>
            <w:tcW w:w="14068" w:type="dxa"/>
            <w:gridSpan w:val="13"/>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46"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2" w:space="0" w:color="000000"/>
              <w:left w:val="single" w:sz="2" w:space="0" w:color="000000"/>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single" w:sz="2" w:space="0" w:color="000000"/>
            </w:tcBorders>
          </w:tcPr>
          <w:p>
            <w:pPr/>
          </w:p>
        </w:tc>
        <w:tc>
          <w:tcPr>
            <w:tcW w:w="1270" w:type="dxa"/>
            <w:gridSpan w:val="2"/>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35,000.00</w:t>
            </w:r>
          </w:p>
        </w:tc>
        <w:tc>
          <w:tcPr>
            <w:tcW w:w="1085" w:type="dxa"/>
            <w:gridSpan w:val="2"/>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344"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可信计算研究项目</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spacing w:val="-1"/>
                <w:sz w:val="21"/>
              </w:rPr>
              <w:t>3,372.30</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3,372.30</w:t>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582" w:right="0"/>
              <w:jc w:val="left"/>
              <w:rPr>
                <w:rFonts w:ascii="Times New Roman" w:hAnsi="Times New Roman" w:cs="Times New Roman" w:eastAsia="Times New Roman" w:hint="default"/>
                <w:sz w:val="21"/>
                <w:szCs w:val="21"/>
              </w:rPr>
            </w:pPr>
            <w:r>
              <w:rPr>
                <w:rFonts w:ascii="Times New Roman"/>
                <w:sz w:val="21"/>
              </w:rPr>
              <w:t>455.54</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Times New Roman" w:hAnsi="Times New Roman" w:cs="Times New Roman" w:eastAsia="Times New Roman" w:hint="default"/>
                <w:sz w:val="21"/>
                <w:szCs w:val="21"/>
              </w:rPr>
            </w:pPr>
            <w:r>
              <w:rPr>
                <w:rFonts w:ascii="Times New Roman"/>
                <w:spacing w:val="-1"/>
                <w:sz w:val="21"/>
              </w:rPr>
              <w:t>455.54</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27" w:right="0"/>
              <w:jc w:val="left"/>
              <w:rPr>
                <w:rFonts w:ascii="Times New Roman" w:hAnsi="Times New Roman" w:cs="Times New Roman" w:eastAsia="Times New Roman" w:hint="default"/>
                <w:sz w:val="21"/>
                <w:szCs w:val="21"/>
              </w:rPr>
            </w:pPr>
            <w:r>
              <w:rPr>
                <w:rFonts w:ascii="Times New Roman"/>
                <w:sz w:val="21"/>
              </w:rPr>
              <w:t>13.51%</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89"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6"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并购支出</w:t>
            </w:r>
          </w:p>
        </w:tc>
        <w:tc>
          <w:tcPr>
            <w:tcW w:w="1042" w:type="dxa"/>
            <w:tcBorders>
              <w:top w:val="single" w:sz="2" w:space="0" w:color="000000"/>
              <w:left w:val="single" w:sz="2" w:space="0" w:color="000000"/>
              <w:bottom w:val="single" w:sz="2" w:space="0" w:color="000000"/>
              <w:right w:val="single" w:sz="2" w:space="0" w:color="000000"/>
            </w:tcBorders>
          </w:tcPr>
          <w:p>
            <w:pPr/>
          </w:p>
        </w:tc>
        <w:tc>
          <w:tcPr>
            <w:tcW w:w="1136" w:type="dxa"/>
            <w:tcBorders>
              <w:top w:val="single" w:sz="2" w:space="0" w:color="000000"/>
              <w:left w:val="single" w:sz="2" w:space="0" w:color="000000"/>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single" w:sz="2" w:space="0" w:color="000000"/>
            </w:tcBorders>
          </w:tcPr>
          <w:p>
            <w:pP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19" w:right="0"/>
              <w:jc w:val="left"/>
              <w:rPr>
                <w:rFonts w:ascii="Times New Roman" w:hAnsi="Times New Roman" w:cs="Times New Roman" w:eastAsia="Times New Roman" w:hint="default"/>
                <w:sz w:val="21"/>
                <w:szCs w:val="21"/>
              </w:rPr>
            </w:pPr>
            <w:r>
              <w:rPr>
                <w:rFonts w:ascii="Times New Roman"/>
                <w:sz w:val="21"/>
              </w:rPr>
              <w:t>16,500.00</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16,500.00</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221" w:right="0"/>
              <w:jc w:val="left"/>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019" w:type="dxa"/>
            <w:tcBorders>
              <w:top w:val="single" w:sz="2" w:space="0" w:color="000000"/>
              <w:left w:val="single" w:sz="2" w:space="0" w:color="000000"/>
              <w:bottom w:val="single" w:sz="2" w:space="0" w:color="000000"/>
              <w:right w:val="single" w:sz="2" w:space="0" w:color="000000"/>
            </w:tcBorders>
          </w:tcPr>
          <w:p>
            <w:pPr/>
          </w:p>
        </w:tc>
      </w:tr>
      <w:tr>
        <w:trPr>
          <w:trHeight w:val="344"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2" w:space="0" w:color="000000"/>
              <w:left w:val="single" w:sz="2" w:space="0" w:color="000000"/>
              <w:bottom w:val="single" w:sz="2" w:space="0" w:color="000000"/>
              <w:right w:val="single" w:sz="2" w:space="0" w:color="000000"/>
            </w:tcBorders>
          </w:tcPr>
          <w:p>
            <w:pPr/>
          </w:p>
        </w:tc>
        <w:tc>
          <w:tcPr>
            <w:tcW w:w="1432" w:type="dxa"/>
            <w:tcBorders>
              <w:top w:val="single" w:sz="2" w:space="0" w:color="000000"/>
              <w:left w:val="single" w:sz="2" w:space="0" w:color="000000"/>
              <w:bottom w:val="single" w:sz="2" w:space="0" w:color="000000"/>
              <w:right w:val="single" w:sz="2" w:space="0" w:color="000000"/>
            </w:tcBorders>
          </w:tcPr>
          <w:p>
            <w:pP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19" w:right="0"/>
              <w:jc w:val="left"/>
              <w:rPr>
                <w:rFonts w:ascii="Times New Roman" w:hAnsi="Times New Roman" w:cs="Times New Roman" w:eastAsia="Times New Roman" w:hint="default"/>
                <w:sz w:val="21"/>
                <w:szCs w:val="21"/>
              </w:rPr>
            </w:pPr>
            <w:r>
              <w:rPr>
                <w:rFonts w:ascii="Times New Roman"/>
                <w:sz w:val="21"/>
              </w:rPr>
              <w:t>16,955.54</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Times New Roman" w:hAnsi="Times New Roman" w:cs="Times New Roman" w:eastAsia="Times New Roman" w:hint="default"/>
                <w:sz w:val="21"/>
                <w:szCs w:val="21"/>
              </w:rPr>
            </w:pPr>
            <w:r>
              <w:rPr>
                <w:rFonts w:ascii="Times New Roman"/>
                <w:spacing w:val="-1"/>
                <w:sz w:val="21"/>
              </w:rPr>
              <w:t>51,955.54</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w:t>
            </w:r>
          </w:p>
        </w:tc>
        <w:tc>
          <w:tcPr>
            <w:tcW w:w="985"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sz w:val="21"/>
              </w:rPr>
              <w:t>-</w:t>
            </w:r>
          </w:p>
        </w:tc>
      </w:tr>
      <w:tr>
        <w:trPr>
          <w:trHeight w:val="346"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33,552.00</w:t>
            </w:r>
          </w:p>
        </w:tc>
        <w:tc>
          <w:tcPr>
            <w:tcW w:w="14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36,924.30</w:t>
            </w:r>
          </w:p>
        </w:tc>
        <w:tc>
          <w:tcPr>
            <w:tcW w:w="12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17" w:right="0"/>
              <w:jc w:val="left"/>
              <w:rPr>
                <w:rFonts w:ascii="Times New Roman" w:hAnsi="Times New Roman" w:cs="Times New Roman" w:eastAsia="Times New Roman" w:hint="default"/>
                <w:sz w:val="21"/>
                <w:szCs w:val="21"/>
              </w:rPr>
            </w:pPr>
            <w:r>
              <w:rPr>
                <w:rFonts w:ascii="Times New Roman"/>
                <w:sz w:val="21"/>
              </w:rPr>
              <w:t>23,577.13</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82,401.46</w:t>
            </w:r>
          </w:p>
        </w:tc>
        <w:tc>
          <w:tcPr>
            <w:tcW w:w="10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5"/>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
              <w:jc w:val="center"/>
              <w:rPr>
                <w:rFonts w:ascii="Times New Roman" w:hAnsi="Times New Roman" w:cs="Times New Roman" w:eastAsia="Times New Roman" w:hint="default"/>
                <w:sz w:val="21"/>
                <w:szCs w:val="21"/>
              </w:rPr>
            </w:pPr>
            <w:r>
              <w:rPr>
                <w:rFonts w:ascii="Times New Roman"/>
                <w:sz w:val="21"/>
              </w:rPr>
              <w:t>-</w:t>
            </w:r>
          </w:p>
        </w:tc>
        <w:tc>
          <w:tcPr>
            <w:tcW w:w="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3"/>
              <w:jc w:val="center"/>
              <w:rPr>
                <w:rFonts w:ascii="Times New Roman" w:hAnsi="Times New Roman" w:cs="Times New Roman" w:eastAsia="Times New Roman" w:hint="default"/>
                <w:sz w:val="21"/>
                <w:szCs w:val="21"/>
              </w:rPr>
            </w:pPr>
            <w:r>
              <w:rPr>
                <w:rFonts w:ascii="Times New Roman"/>
                <w:sz w:val="21"/>
              </w:rPr>
              <w:t>-</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r>
      <w:tr>
        <w:trPr>
          <w:trHeight w:val="346"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未达到计划进度或预计</w:t>
            </w:r>
          </w:p>
        </w:tc>
        <w:tc>
          <w:tcPr>
            <w:tcW w:w="11554" w:type="dxa"/>
            <w:gridSpan w:val="12"/>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USBKEY</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项目：随着移动终端的普及，传统</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已经不能满足移动终端对于身份认证的需求，</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位高端</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KEY</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由于投入</w:t>
            </w:r>
          </w:p>
        </w:tc>
      </w:tr>
    </w:tbl>
    <w:p>
      <w:pPr>
        <w:spacing w:after="0" w:line="269" w:lineRule="exact"/>
        <w:jc w:val="left"/>
        <w:rPr>
          <w:rFonts w:ascii="宋体" w:hAnsi="宋体" w:cs="宋体" w:eastAsia="宋体" w:hint="default"/>
          <w:sz w:val="21"/>
          <w:szCs w:val="21"/>
        </w:rPr>
        <w:sectPr>
          <w:headerReference w:type="default" r:id="rId31"/>
          <w:footerReference w:type="default" r:id="rId32"/>
          <w:pgSz w:w="16840" w:h="11910" w:orient="landscape"/>
          <w:pgMar w:header="880" w:footer="1185" w:top="1360" w:bottom="1380" w:left="1040" w:right="1500"/>
          <w:pgNumType w:start="24"/>
        </w:sectPr>
      </w:pPr>
    </w:p>
    <w:p>
      <w:pPr>
        <w:spacing w:line="20" w:lineRule="exact"/>
        <w:ind w:left="3443" w:right="0" w:firstLine="0"/>
        <w:rPr>
          <w:rFonts w:ascii="宋体" w:hAnsi="宋体" w:cs="宋体" w:eastAsia="宋体" w:hint="default"/>
          <w:sz w:val="2"/>
          <w:szCs w:val="2"/>
        </w:rPr>
      </w:pPr>
      <w:r>
        <w:rPr/>
        <w:pict>
          <v:group style="position:absolute;margin-left:62.091pt;margin-top:43.125pt;width:86.25pt;height:24.75pt;mso-position-horizontal-relative:page;mso-position-vertical-relative:page;z-index:1192" coordorigin="1242,863" coordsize="1725,495">
            <v:shape style="position:absolute;left:1242;top:870;width:1724;height:450" type="#_x0000_t75" stroked="false">
              <v:imagedata r:id="rId33" o:title=""/>
            </v:shape>
            <v:group style="position:absolute;left:2906;top:870;width:2;height:480" coordorigin="2906,870" coordsize="2,480">
              <v:shape style="position:absolute;left:2906;top:870;width:2;height:480" coordorigin="2906,870" coordsize="0,480" path="m2906,1350l2906,870e" filled="false" stroked="true" strokeweight=".75pt" strokecolor="#000000">
                <v:path arrowok="t"/>
              </v:shape>
            </v:group>
            <w10:wrap type="none"/>
          </v:group>
        </w:pict>
      </w:r>
      <w:r>
        <w:rPr>
          <w:rFonts w:ascii="宋体" w:hAnsi="宋体" w:cs="宋体" w:eastAsia="宋体" w:hint="default"/>
          <w:sz w:val="2"/>
          <w:szCs w:val="2"/>
        </w:rPr>
        <w:pict>
          <v:group style="width:529.2pt;height:.75pt;mso-position-horizontal-relative:char;mso-position-vertical-relative:line" coordorigin="0,0" coordsize="10584,15">
            <v:group style="position:absolute;left:8;top:8;width:10569;height:2" coordorigin="8,8" coordsize="10569,2">
              <v:shape style="position:absolute;left:8;top:8;width:10569;height:2" coordorigin="8,8" coordsize="10569,0" path="m8,7l10576,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514"/>
        <w:gridCol w:w="11554"/>
      </w:tblGrid>
      <w:tr>
        <w:trPr>
          <w:trHeight w:val="1258" w:hRule="exact"/>
        </w:trPr>
        <w:tc>
          <w:tcPr>
            <w:tcW w:w="2514" w:type="dxa"/>
            <w:tcBorders>
              <w:top w:val="single" w:sz="2" w:space="0" w:color="000000"/>
              <w:left w:val="single" w:sz="2" w:space="0" w:color="000000"/>
              <w:bottom w:val="single" w:sz="2" w:space="0" w:color="000000"/>
              <w:right w:val="single" w:sz="2" w:space="0" w:color="000000"/>
            </w:tcBorders>
            <w:shd w:val="clear" w:color="auto" w:fill="CCCCFF"/>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收益的情况和原因（分具</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体项目）</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大、周期长，在研发设计时需要考虑新的需求，因此在项目实施过程中根据新的需求修订了产品规格，造成项目进度的延期。</w:t>
            </w:r>
          </w:p>
          <w:p>
            <w:pPr>
              <w:pStyle w:val="TableParagraph"/>
              <w:spacing w:line="266" w:lineRule="auto" w:before="38"/>
              <w:ind w:left="105" w:right="20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、安全存储项目：安全存储项目在项目实施过程中重点转向和移动支付结合的应用市场，公司移动支付产品技术及相关产 品由于受到金融行业移动支付标准的影响，产品的市场推广受到很大的影响。 </w:t>
            </w:r>
            <w:r>
              <w:rPr>
                <w:rFonts w:ascii="Times New Roman" w:hAnsi="Times New Roman" w:cs="Times New Roman" w:eastAsia="Times New Roman" w:hint="default"/>
                <w:sz w:val="21"/>
                <w:szCs w:val="21"/>
              </w:rPr>
              <w:t>3</w:t>
            </w:r>
            <w:r>
              <w:rPr>
                <w:rFonts w:ascii="宋体" w:hAnsi="宋体" w:cs="宋体" w:eastAsia="宋体" w:hint="default"/>
                <w:sz w:val="21"/>
                <w:szCs w:val="21"/>
              </w:rPr>
              <w:t>、可信计算研究项目：项目仍在研发期，未达到可以使用状态。</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项目可行性发生重大变</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化的情况说明</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97"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pacing w:val="-2"/>
                <w:sz w:val="21"/>
                <w:szCs w:val="21"/>
              </w:rPr>
              <w:t>超募资金的金额、用途及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使用进展情况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国民技术本次发行超额募集资金净额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196,849.97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万元，超募资金使用情况如下：</w:t>
            </w:r>
          </w:p>
          <w:p>
            <w:pPr>
              <w:pStyle w:val="TableParagraph"/>
              <w:spacing w:line="259" w:lineRule="auto" w:before="22"/>
              <w:ind w:left="105" w:right="-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、经公司第一届董事会第十四次会议审议通过，公司于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日从募集资金专项账户中转出超募资金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35,000 </w:t>
            </w:r>
            <w:r>
              <w:rPr>
                <w:rFonts w:ascii="宋体" w:hAnsi="宋体" w:cs="宋体" w:eastAsia="宋体" w:hint="default"/>
                <w:sz w:val="21"/>
                <w:szCs w:val="21"/>
              </w:rPr>
              <w:t>万元， 永久补充流动资金；</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、经公司第一届董事会第二十二次审议通过，公司拟使用超募资金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3,372.30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万元投资可信计算技术研究项目；</w:t>
            </w:r>
          </w:p>
          <w:p>
            <w:pPr>
              <w:pStyle w:val="TableParagraph"/>
              <w:spacing w:line="259" w:lineRule="auto" w:before="22"/>
              <w:ind w:left="105" w:right="10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、经公司第二届董事会第二次（临时）会议通过，公司于</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月使用超募资金</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亿元，用于收购深圳市安捷信联科 技有限公司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pStyle w:val="TableParagraph"/>
              <w:spacing w:line="240" w:lineRule="auto" w:before="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、剩余超募资金存放在公司募集资金专项账户。</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募集资金投资项目实施</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地点变更情况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募集资金投资项目实施</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方式调整情况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22"/>
              <w:ind w:left="105" w:right="301"/>
              <w:jc w:val="left"/>
              <w:rPr>
                <w:rFonts w:ascii="宋体" w:hAnsi="宋体" w:cs="宋体" w:eastAsia="宋体" w:hint="default"/>
                <w:sz w:val="21"/>
                <w:szCs w:val="21"/>
              </w:rPr>
            </w:pPr>
            <w:r>
              <w:rPr>
                <w:rFonts w:ascii="宋体" w:hAnsi="宋体" w:cs="宋体" w:eastAsia="宋体" w:hint="default"/>
                <w:sz w:val="21"/>
                <w:szCs w:val="21"/>
              </w:rPr>
              <w:t>募集资金投资项目先期 投入及置换情况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日募集资金到账前，公司以自筹资金预先投入募集资金投资项目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3,833.11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万元，业经利安达会计师事务</w:t>
            </w:r>
          </w:p>
          <w:p>
            <w:pPr>
              <w:pStyle w:val="TableParagraph"/>
              <w:spacing w:line="240" w:lineRule="auto" w:before="22"/>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所有限责任公司出</w:t>
            </w:r>
            <w:r>
              <w:rPr>
                <w:rFonts w:ascii="宋体" w:hAnsi="宋体" w:cs="宋体" w:eastAsia="宋体" w:hint="default"/>
                <w:spacing w:val="-65"/>
                <w:sz w:val="21"/>
                <w:szCs w:val="21"/>
              </w:rPr>
              <w:t>具</w:t>
            </w:r>
            <w:r>
              <w:rPr>
                <w:rFonts w:ascii="宋体" w:hAnsi="宋体" w:cs="宋体" w:eastAsia="宋体" w:hint="default"/>
                <w:sz w:val="21"/>
                <w:szCs w:val="21"/>
              </w:rPr>
              <w:t>《关于国民技术股份有限公司以自筹资金预先投入募投项目的专项审核报告</w:t>
            </w:r>
            <w:r>
              <w:rPr>
                <w:rFonts w:ascii="宋体" w:hAnsi="宋体" w:cs="宋体" w:eastAsia="宋体" w:hint="default"/>
                <w:spacing w:val="-130"/>
                <w:sz w:val="21"/>
                <w:szCs w:val="21"/>
              </w:rPr>
              <w:t>》</w:t>
            </w:r>
            <w:r>
              <w:rPr>
                <w:rFonts w:ascii="宋体" w:hAnsi="宋体" w:cs="宋体" w:eastAsia="宋体" w:hint="default"/>
                <w:sz w:val="21"/>
                <w:szCs w:val="21"/>
              </w:rPr>
              <w:t>（利安达专字</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53</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号）确认，置换资金已从募集资金专户转出。</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用闲置募集资金暂时补</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充流动资金情况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项目实施出现募集资金</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结余的金额及原因</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left="105" w:right="0"/>
              <w:jc w:val="left"/>
              <w:rPr>
                <w:rFonts w:ascii="宋体" w:hAnsi="宋体" w:cs="宋体" w:eastAsia="宋体" w:hint="default"/>
                <w:sz w:val="21"/>
                <w:szCs w:val="21"/>
              </w:rPr>
            </w:pPr>
            <w:r>
              <w:rPr>
                <w:rFonts w:ascii="宋体" w:hAnsi="宋体" w:cs="宋体" w:eastAsia="宋体" w:hint="default"/>
                <w:sz w:val="21"/>
                <w:szCs w:val="21"/>
              </w:rPr>
              <w:t>安全存储项目资金结余</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1,105.40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万元，主要是因为原计划办公场地购置支出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万元未实际发生。</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尚未使用的募集资金用</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途及去向</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日，本公司募集资金账户余额为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157,645.02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万元，其中活期存款账户余额为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6,444.18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万元，定期存单</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151,200.84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万元，均存放于募集资金专户。</w:t>
            </w:r>
          </w:p>
        </w:tc>
      </w:tr>
      <w:tr>
        <w:trPr>
          <w:trHeight w:val="631" w:hRule="exact"/>
        </w:trPr>
        <w:tc>
          <w:tcPr>
            <w:tcW w:w="251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募集资金使用及披露中</w:t>
            </w:r>
          </w:p>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存在的问题或其他情况</w:t>
            </w:r>
          </w:p>
        </w:tc>
        <w:tc>
          <w:tcPr>
            <w:tcW w:w="1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headerReference w:type="default" r:id="rId34"/>
          <w:pgSz w:w="16840" w:h="11910" w:orient="landscape"/>
          <w:pgMar w:header="880" w:footer="1185" w:top="1360" w:bottom="1380" w:left="1040" w:right="1500"/>
        </w:sectPr>
      </w:pPr>
    </w:p>
    <w:p>
      <w:pPr>
        <w:spacing w:line="260" w:lineRule="exact" w:before="39"/>
        <w:ind w:left="1923" w:right="0" w:firstLine="0"/>
        <w:jc w:val="left"/>
        <w:rPr>
          <w:rFonts w:ascii="宋体" w:hAnsi="宋体" w:cs="宋体" w:eastAsia="宋体" w:hint="default"/>
          <w:sz w:val="20"/>
          <w:szCs w:val="20"/>
        </w:rPr>
      </w:pPr>
      <w:r>
        <w:rPr/>
        <w:pict>
          <v:group style="position:absolute;margin-left:69.779999pt;margin-top:4.134997pt;width:86.25pt;height:24.75pt;mso-position-horizontal-relative:page;mso-position-vertical-relative:paragraph;z-index:1216" coordorigin="1396,83" coordsize="1725,495">
            <v:shape style="position:absolute;left:1396;top:90;width:1724;height:450" type="#_x0000_t75" stroked="false">
              <v:imagedata r:id="rId37" o:title=""/>
            </v:shape>
            <v:group style="position:absolute;left:3060;top:90;width:2;height:480" coordorigin="3060,90" coordsize="2,480">
              <v:shape style="position:absolute;left:3060;top:90;width:2;height:480" coordorigin="3060,90" coordsize="0,480" path="m3060,570l3060,90e" filled="false" stroked="true" strokeweight=".75pt" strokecolor="#000000">
                <v:path arrowok="t"/>
              </v:shape>
            </v:group>
            <w10:wrap type="none"/>
          </v:group>
        </w:pict>
      </w:r>
      <w:r>
        <w:rPr>
          <w:rFonts w:ascii="宋体" w:hAnsi="宋体" w:cs="宋体" w:eastAsia="宋体" w:hint="default"/>
          <w:sz w:val="20"/>
          <w:szCs w:val="20"/>
        </w:rPr>
        <w:t>国民技术股份有限公司</w:t>
      </w:r>
    </w:p>
    <w:p>
      <w:pPr>
        <w:tabs>
          <w:tab w:pos="8580" w:val="left" w:leader="none"/>
        </w:tabs>
        <w:spacing w:line="286" w:lineRule="exact" w:before="0"/>
        <w:ind w:left="1923"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5"/>
          <w:sz w:val="20"/>
          <w:szCs w:val="20"/>
        </w:rPr>
        <w:t> </w:t>
      </w:r>
      <w:r>
        <w:rPr>
          <w:rFonts w:ascii="宋体" w:hAnsi="宋体" w:cs="宋体" w:eastAsia="宋体" w:hint="default"/>
          <w:spacing w:val="-4"/>
          <w:sz w:val="20"/>
          <w:szCs w:val="20"/>
        </w:rPr>
        <w:t>年年度报告</w:t>
      </w:r>
      <w:r>
        <w:rPr>
          <w:rFonts w:ascii="Times New Roman" w:hAnsi="Times New Roman" w:cs="Times New Roman" w:eastAsia="Times New Roman" w:hint="default"/>
          <w:spacing w:val="-4"/>
          <w:sz w:val="20"/>
          <w:szCs w:val="20"/>
        </w:rPr>
      </w:r>
      <w:r>
        <w:rPr>
          <w:rFonts w:ascii="Times New Roman" w:hAnsi="Times New Roman" w:cs="Times New Roman" w:eastAsia="Times New Roman" w:hint="default"/>
          <w:spacing w:val="-4"/>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p>
      <w:pPr>
        <w:spacing w:line="240" w:lineRule="auto" w:before="8"/>
        <w:rPr>
          <w:rFonts w:ascii="Calibri" w:hAnsi="Calibri" w:cs="Calibri" w:eastAsia="Calibri" w:hint="default"/>
          <w:sz w:val="27"/>
          <w:szCs w:val="27"/>
        </w:rPr>
      </w:pPr>
    </w:p>
    <w:p>
      <w:pPr>
        <w:pStyle w:val="Heading2"/>
        <w:spacing w:line="240" w:lineRule="auto"/>
        <w:ind w:left="560" w:right="0"/>
        <w:jc w:val="left"/>
        <w:rPr>
          <w:b w:val="0"/>
          <w:bCs w:val="0"/>
        </w:rPr>
      </w:pPr>
      <w:r>
        <w:rPr/>
        <w:t>（十一）主要控股参股公司分析</w:t>
      </w:r>
      <w:r>
        <w:rPr>
          <w:b w:val="0"/>
          <w:bCs w:val="0"/>
        </w:rPr>
      </w:r>
    </w:p>
    <w:p>
      <w:pPr>
        <w:spacing w:line="240" w:lineRule="auto" w:before="1"/>
        <w:rPr>
          <w:rFonts w:ascii="宋体" w:hAnsi="宋体" w:cs="宋体" w:eastAsia="宋体" w:hint="default"/>
          <w:b/>
          <w:bCs/>
          <w:sz w:val="33"/>
          <w:szCs w:val="33"/>
        </w:rPr>
      </w:pPr>
    </w:p>
    <w:p>
      <w:pPr>
        <w:pStyle w:val="BodyText"/>
        <w:spacing w:line="338" w:lineRule="auto" w:before="0"/>
        <w:ind w:left="138" w:right="146" w:firstLine="480"/>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日，公司拥有七个子公司，均为全资子公司或控股子公司， 其中单个子公司的净利润或单个参股公司的投资收益对公司净利润影响达到</w:t>
      </w:r>
      <w:r>
        <w:rPr>
          <w:spacing w:val="-60"/>
        </w:rPr>
        <w:t> </w:t>
      </w:r>
      <w:r>
        <w:rPr>
          <w:rFonts w:ascii="Times New Roman" w:hAnsi="Times New Roman" w:cs="Times New Roman" w:eastAsia="Times New Roman" w:hint="default"/>
        </w:rPr>
        <w:t>10%</w:t>
      </w:r>
      <w:r>
        <w:rPr/>
        <w:t>的公 司有一家，为深圳市国民电子商务有限公司。情况如下：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76"/>
        <w:ind w:left="4563" w:right="4521" w:firstLine="0"/>
        <w:jc w:val="center"/>
        <w:rPr>
          <w:rFonts w:ascii="Times New Roman" w:hAnsi="Times New Roman" w:cs="Times New Roman" w:eastAsia="Times New Roman" w:hint="default"/>
          <w:sz w:val="18"/>
          <w:szCs w:val="18"/>
        </w:rPr>
      </w:pPr>
      <w:r>
        <w:rPr>
          <w:rFonts w:ascii="Times New Roman"/>
          <w:sz w:val="18"/>
        </w:rPr>
        <w:t>26</w:t>
      </w:r>
    </w:p>
    <w:p>
      <w:pPr>
        <w:spacing w:after="0"/>
        <w:jc w:val="center"/>
        <w:rPr>
          <w:rFonts w:ascii="Times New Roman" w:hAnsi="Times New Roman" w:cs="Times New Roman" w:eastAsia="Times New Roman" w:hint="default"/>
          <w:sz w:val="18"/>
          <w:szCs w:val="18"/>
        </w:rPr>
        <w:sectPr>
          <w:headerReference w:type="default" r:id="rId35"/>
          <w:footerReference w:type="default" r:id="rId36"/>
          <w:pgSz w:w="11910" w:h="16840"/>
          <w:pgMar w:header="0" w:footer="0" w:top="780" w:bottom="280" w:left="1280" w:right="1320"/>
        </w:sectPr>
      </w:pPr>
    </w:p>
    <w:tbl>
      <w:tblPr>
        <w:tblW w:w="0" w:type="auto"/>
        <w:jc w:val="left"/>
        <w:tblInd w:w="111" w:type="dxa"/>
        <w:tblLayout w:type="fixed"/>
        <w:tblCellMar>
          <w:top w:w="0" w:type="dxa"/>
          <w:left w:w="0" w:type="dxa"/>
          <w:bottom w:w="0" w:type="dxa"/>
          <w:right w:w="0" w:type="dxa"/>
        </w:tblCellMar>
        <w:tblLook w:val="01E0"/>
      </w:tblPr>
      <w:tblGrid>
        <w:gridCol w:w="1843"/>
        <w:gridCol w:w="1134"/>
        <w:gridCol w:w="1134"/>
        <w:gridCol w:w="2126"/>
        <w:gridCol w:w="2268"/>
        <w:gridCol w:w="1985"/>
        <w:gridCol w:w="1277"/>
        <w:gridCol w:w="1274"/>
        <w:gridCol w:w="1134"/>
        <w:gridCol w:w="1420"/>
      </w:tblGrid>
      <w:tr>
        <w:trPr>
          <w:trHeight w:val="606" w:hRule="exact"/>
        </w:trPr>
        <w:tc>
          <w:tcPr>
            <w:tcW w:w="18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left="517"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left="3" w:right="0"/>
              <w:jc w:val="center"/>
              <w:rPr>
                <w:rFonts w:ascii="宋体" w:hAnsi="宋体" w:cs="宋体" w:eastAsia="宋体" w:hint="default"/>
                <w:sz w:val="20"/>
                <w:szCs w:val="20"/>
              </w:rPr>
            </w:pPr>
            <w:r>
              <w:rPr>
                <w:rFonts w:ascii="宋体" w:hAnsi="宋体" w:cs="宋体" w:eastAsia="宋体" w:hint="default"/>
                <w:sz w:val="20"/>
                <w:szCs w:val="20"/>
              </w:rPr>
              <w:t>设立时间</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left="3" w:right="0"/>
              <w:jc w:val="center"/>
              <w:rPr>
                <w:rFonts w:ascii="宋体" w:hAnsi="宋体" w:cs="宋体" w:eastAsia="宋体" w:hint="default"/>
                <w:sz w:val="20"/>
                <w:szCs w:val="20"/>
              </w:rPr>
            </w:pPr>
            <w:r>
              <w:rPr>
                <w:rFonts w:ascii="宋体" w:hAnsi="宋体" w:cs="宋体" w:eastAsia="宋体" w:hint="default"/>
                <w:sz w:val="20"/>
                <w:szCs w:val="20"/>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left="658" w:right="0"/>
              <w:jc w:val="left"/>
              <w:rPr>
                <w:rFonts w:ascii="宋体" w:hAnsi="宋体" w:cs="宋体" w:eastAsia="宋体" w:hint="default"/>
                <w:sz w:val="20"/>
                <w:szCs w:val="20"/>
              </w:rPr>
            </w:pPr>
            <w:r>
              <w:rPr>
                <w:rFonts w:ascii="宋体" w:hAnsi="宋体" w:cs="宋体" w:eastAsia="宋体" w:hint="default"/>
                <w:sz w:val="20"/>
                <w:szCs w:val="20"/>
              </w:rPr>
              <w:t>股东情况</w:t>
            </w:r>
          </w:p>
        </w:tc>
        <w:tc>
          <w:tcPr>
            <w:tcW w:w="22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right="0"/>
              <w:jc w:val="center"/>
              <w:rPr>
                <w:rFonts w:ascii="宋体" w:hAnsi="宋体" w:cs="宋体" w:eastAsia="宋体" w:hint="default"/>
                <w:sz w:val="20"/>
                <w:szCs w:val="20"/>
              </w:rPr>
            </w:pPr>
            <w:r>
              <w:rPr>
                <w:rFonts w:ascii="宋体" w:hAnsi="宋体" w:cs="宋体" w:eastAsia="宋体" w:hint="default"/>
                <w:sz w:val="20"/>
                <w:szCs w:val="20"/>
              </w:rPr>
              <w:t>经营范围</w:t>
            </w:r>
          </w:p>
        </w:tc>
        <w:tc>
          <w:tcPr>
            <w:tcW w:w="198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left="487"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2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20" w:lineRule="exact"/>
              <w:ind w:right="1"/>
              <w:jc w:val="center"/>
              <w:rPr>
                <w:rFonts w:ascii="宋体" w:hAnsi="宋体" w:cs="宋体" w:eastAsia="宋体" w:hint="default"/>
                <w:sz w:val="20"/>
                <w:szCs w:val="20"/>
              </w:rPr>
            </w:pPr>
            <w:r>
              <w:rPr>
                <w:rFonts w:ascii="宋体" w:hAnsi="宋体" w:cs="宋体" w:eastAsia="宋体" w:hint="default"/>
                <w:sz w:val="20"/>
                <w:szCs w:val="20"/>
              </w:rPr>
              <w:t>总资产</w:t>
            </w:r>
          </w:p>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7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20" w:lineRule="exact"/>
              <w:ind w:left="1" w:right="0"/>
              <w:jc w:val="center"/>
              <w:rPr>
                <w:rFonts w:ascii="宋体" w:hAnsi="宋体" w:cs="宋体" w:eastAsia="宋体" w:hint="default"/>
                <w:sz w:val="20"/>
                <w:szCs w:val="20"/>
              </w:rPr>
            </w:pPr>
            <w:r>
              <w:rPr>
                <w:rFonts w:ascii="宋体" w:hAnsi="宋体" w:cs="宋体" w:eastAsia="宋体" w:hint="default"/>
                <w:sz w:val="20"/>
                <w:szCs w:val="20"/>
              </w:rPr>
              <w:t>净资产</w:t>
            </w:r>
          </w:p>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20" w:lineRule="exact"/>
              <w:ind w:right="0"/>
              <w:jc w:val="center"/>
              <w:rPr>
                <w:rFonts w:ascii="宋体" w:hAnsi="宋体" w:cs="宋体" w:eastAsia="宋体" w:hint="default"/>
                <w:sz w:val="20"/>
                <w:szCs w:val="20"/>
              </w:rPr>
            </w:pPr>
            <w:r>
              <w:rPr>
                <w:rFonts w:ascii="宋体" w:hAnsi="宋体" w:cs="宋体" w:eastAsia="宋体" w:hint="default"/>
                <w:sz w:val="20"/>
                <w:szCs w:val="20"/>
              </w:rPr>
              <w:t>净利润</w:t>
            </w:r>
          </w:p>
          <w:p>
            <w:pPr>
              <w:pStyle w:val="TableParagraph"/>
              <w:spacing w:line="240" w:lineRule="auto" w:before="37"/>
              <w:ind w:left="82"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42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7"/>
              <w:ind w:right="1"/>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284"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主要支出为香</w:t>
            </w:r>
          </w:p>
        </w:tc>
      </w:tr>
      <w:tr>
        <w:trPr>
          <w:trHeight w:val="89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73" w:lineRule="auto" w:before="127"/>
              <w:ind w:left="517" w:right="113" w:hanging="400"/>
              <w:jc w:val="left"/>
              <w:rPr>
                <w:rFonts w:ascii="宋体" w:hAnsi="宋体" w:cs="宋体" w:eastAsia="宋体" w:hint="default"/>
                <w:sz w:val="20"/>
                <w:szCs w:val="20"/>
              </w:rPr>
            </w:pPr>
            <w:r>
              <w:rPr>
                <w:rFonts w:ascii="宋体" w:hAnsi="宋体" w:cs="宋体" w:eastAsia="宋体" w:hint="default"/>
                <w:sz w:val="20"/>
                <w:szCs w:val="20"/>
              </w:rPr>
              <w:t>国民技术（香港）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2011-3-25</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59" w:lineRule="auto" w:before="127"/>
              <w:ind w:left="463" w:right="182" w:hanging="275"/>
              <w:jc w:val="left"/>
              <w:rPr>
                <w:rFonts w:ascii="宋体" w:hAnsi="宋体" w:cs="宋体" w:eastAsia="宋体" w:hint="default"/>
                <w:sz w:val="20"/>
                <w:szCs w:val="20"/>
              </w:rPr>
            </w:pPr>
            <w:r>
              <w:rPr>
                <w:rFonts w:ascii="Times New Roman" w:hAnsi="Times New Roman" w:cs="Times New Roman" w:eastAsia="Times New Roman" w:hint="default"/>
                <w:sz w:val="20"/>
                <w:szCs w:val="20"/>
              </w:rPr>
              <w:t>850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04" w:right="0"/>
              <w:jc w:val="left"/>
              <w:rPr>
                <w:rFonts w:ascii="宋体" w:hAnsi="宋体" w:cs="宋体" w:eastAsia="宋体" w:hint="default"/>
                <w:sz w:val="20"/>
                <w:szCs w:val="20"/>
              </w:rPr>
            </w:pPr>
            <w:r>
              <w:rPr>
                <w:rFonts w:ascii="宋体" w:hAnsi="宋体" w:cs="宋体" w:eastAsia="宋体" w:hint="default"/>
                <w:sz w:val="20"/>
                <w:szCs w:val="20"/>
              </w:rPr>
              <w:t>国民技术持有其</w:t>
            </w:r>
          </w:p>
          <w:p>
            <w:pPr>
              <w:pStyle w:val="TableParagraph"/>
              <w:spacing w:line="240" w:lineRule="auto" w:before="127"/>
              <w:ind w:left="1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w:t>
            </w:r>
            <w:r>
              <w:rPr>
                <w:rFonts w:ascii="宋体" w:hAnsi="宋体" w:cs="宋体" w:eastAsia="宋体" w:hint="default"/>
                <w:sz w:val="20"/>
                <w:szCs w:val="20"/>
              </w:rPr>
              <w:t>％股权</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一般商业</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作为海外投资控股</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73" w:lineRule="auto" w:before="37"/>
              <w:ind w:left="103" w:right="101"/>
              <w:jc w:val="left"/>
              <w:rPr>
                <w:rFonts w:ascii="宋体" w:hAnsi="宋体" w:cs="宋体" w:eastAsia="宋体" w:hint="default"/>
                <w:sz w:val="20"/>
                <w:szCs w:val="20"/>
              </w:rPr>
            </w:pPr>
            <w:r>
              <w:rPr>
                <w:rFonts w:ascii="宋体" w:hAnsi="宋体" w:cs="宋体" w:eastAsia="宋体" w:hint="default"/>
                <w:spacing w:val="-4"/>
                <w:sz w:val="20"/>
                <w:szCs w:val="20"/>
              </w:rPr>
              <w:t>平台，无其他实际业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务运营。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841.05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828.49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-520.87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0"/>
                <w:szCs w:val="20"/>
              </w:rPr>
            </w:pPr>
            <w:r>
              <w:rPr>
                <w:rFonts w:ascii="宋体" w:hAnsi="宋体" w:cs="宋体" w:eastAsia="宋体" w:hint="default"/>
                <w:sz w:val="20"/>
                <w:szCs w:val="20"/>
              </w:rPr>
              <w:t>港公司员工薪</w:t>
            </w:r>
          </w:p>
          <w:p>
            <w:pPr>
              <w:pStyle w:val="TableParagraph"/>
              <w:spacing w:line="273" w:lineRule="auto" w:before="37"/>
              <w:ind w:left="103" w:right="103"/>
              <w:jc w:val="left"/>
              <w:rPr>
                <w:rFonts w:ascii="宋体" w:hAnsi="宋体" w:cs="宋体" w:eastAsia="宋体" w:hint="default"/>
                <w:sz w:val="20"/>
                <w:szCs w:val="20"/>
              </w:rPr>
            </w:pPr>
            <w:r>
              <w:rPr>
                <w:rFonts w:ascii="宋体" w:hAnsi="宋体" w:cs="宋体" w:eastAsia="宋体" w:hint="default"/>
                <w:sz w:val="20"/>
                <w:szCs w:val="20"/>
              </w:rPr>
              <w:t>资费用，及日</w:t>
            </w:r>
            <w:r>
              <w:rPr>
                <w:rFonts w:ascii="宋体" w:hAnsi="宋体" w:cs="宋体" w:eastAsia="宋体" w:hint="default"/>
                <w:w w:val="100"/>
                <w:sz w:val="20"/>
                <w:szCs w:val="20"/>
              </w:rPr>
              <w:t> </w:t>
            </w:r>
            <w:r>
              <w:rPr>
                <w:rFonts w:ascii="宋体" w:hAnsi="宋体" w:cs="宋体" w:eastAsia="宋体" w:hint="default"/>
                <w:sz w:val="20"/>
                <w:szCs w:val="20"/>
              </w:rPr>
              <w:t>常经营办公费</w:t>
            </w:r>
          </w:p>
        </w:tc>
      </w:tr>
      <w:tr>
        <w:trPr>
          <w:trHeight w:val="322"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0"/>
                <w:szCs w:val="20"/>
              </w:rPr>
            </w:pPr>
            <w:r>
              <w:rPr>
                <w:rFonts w:ascii="宋体" w:hAnsi="宋体" w:cs="宋体" w:eastAsia="宋体" w:hint="default"/>
                <w:sz w:val="20"/>
                <w:szCs w:val="20"/>
              </w:rPr>
              <w:t>用。</w:t>
            </w:r>
          </w:p>
        </w:tc>
      </w:tr>
      <w:tr>
        <w:trPr>
          <w:trHeight w:val="256"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104" w:right="0"/>
              <w:jc w:val="left"/>
              <w:rPr>
                <w:rFonts w:ascii="Times New Roman" w:hAnsi="Times New Roman" w:cs="Times New Roman" w:eastAsia="Times New Roman" w:hint="default"/>
                <w:sz w:val="20"/>
                <w:szCs w:val="20"/>
              </w:rPr>
            </w:pPr>
            <w:r>
              <w:rPr>
                <w:rFonts w:ascii="Times New Roman"/>
                <w:sz w:val="20"/>
              </w:rPr>
              <w:t>NATIONZ</w:t>
            </w:r>
          </w:p>
        </w:tc>
        <w:tc>
          <w:tcPr>
            <w:tcW w:w="2268"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r>
      <w:tr>
        <w:trPr>
          <w:trHeight w:val="847"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76" w:lineRule="auto" w:before="35"/>
              <w:ind w:left="406" w:right="401" w:hanging="2"/>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100"/>
                <w:sz w:val="20"/>
              </w:rPr>
              <w:t> </w:t>
            </w:r>
            <w:r>
              <w:rPr>
                <w:rFonts w:ascii="Times New Roman"/>
                <w:sz w:val="20"/>
              </w:rPr>
              <w:t>HOLDINGS</w:t>
            </w:r>
            <w:r>
              <w:rPr>
                <w:rFonts w:ascii="Times New Roman"/>
                <w:w w:val="100"/>
                <w:sz w:val="20"/>
              </w:rPr>
              <w:t> </w:t>
            </w:r>
            <w:r>
              <w:rPr>
                <w:rFonts w:ascii="Times New Roman"/>
                <w:sz w:val="20"/>
              </w:rPr>
              <w:t>LIMITED</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2011-6-23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59" w:lineRule="auto" w:before="104"/>
              <w:ind w:left="463" w:right="182" w:hanging="275"/>
              <w:jc w:val="left"/>
              <w:rPr>
                <w:rFonts w:ascii="宋体" w:hAnsi="宋体" w:cs="宋体" w:eastAsia="宋体" w:hint="default"/>
                <w:sz w:val="20"/>
                <w:szCs w:val="20"/>
              </w:rPr>
            </w:pPr>
            <w:r>
              <w:rPr>
                <w:rFonts w:ascii="Times New Roman" w:hAnsi="Times New Roman" w:cs="Times New Roman" w:eastAsia="Times New Roman" w:hint="default"/>
                <w:sz w:val="20"/>
                <w:szCs w:val="20"/>
              </w:rPr>
              <w:t>500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61" w:lineRule="auto" w:before="1"/>
              <w:ind w:left="104" w:right="487"/>
              <w:jc w:val="left"/>
              <w:rPr>
                <w:rFonts w:ascii="宋体" w:hAnsi="宋体" w:cs="宋体" w:eastAsia="宋体" w:hint="default"/>
                <w:sz w:val="20"/>
                <w:szCs w:val="20"/>
              </w:rPr>
            </w:pPr>
            <w:r>
              <w:rPr>
                <w:rFonts w:ascii="Times New Roman" w:hAnsi="Times New Roman" w:cs="Times New Roman" w:eastAsia="Times New Roman" w:hint="default"/>
                <w:sz w:val="20"/>
                <w:szCs w:val="20"/>
              </w:rPr>
              <w:t>TECHNOLOGIES</w:t>
            </w:r>
            <w:r>
              <w:rPr>
                <w:rFonts w:ascii="Times New Roman" w:hAnsi="Times New Roman" w:cs="Times New Roman" w:eastAsia="Times New Roman" w:hint="default"/>
                <w:spacing w:val="-1"/>
                <w:w w:val="100"/>
                <w:sz w:val="20"/>
                <w:szCs w:val="20"/>
              </w:rPr>
              <w:t> </w:t>
            </w:r>
            <w:r>
              <w:rPr>
                <w:rFonts w:ascii="Times New Roman" w:hAnsi="Times New Roman" w:cs="Times New Roman" w:eastAsia="Times New Roman" w:hint="default"/>
                <w:sz w:val="20"/>
                <w:szCs w:val="20"/>
              </w:rPr>
              <w:t>(HONG</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z w:val="20"/>
                <w:szCs w:val="20"/>
              </w:rPr>
              <w:t>KONG)</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LIMITED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持有其</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一般商业</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73" w:lineRule="auto" w:before="104"/>
              <w:ind w:left="103" w:right="99"/>
              <w:jc w:val="left"/>
              <w:rPr>
                <w:rFonts w:ascii="宋体" w:hAnsi="宋体" w:cs="宋体" w:eastAsia="宋体" w:hint="default"/>
                <w:sz w:val="20"/>
                <w:szCs w:val="20"/>
              </w:rPr>
            </w:pPr>
            <w:r>
              <w:rPr>
                <w:rFonts w:ascii="宋体" w:hAnsi="宋体" w:cs="宋体" w:eastAsia="宋体" w:hint="default"/>
                <w:spacing w:val="-4"/>
                <w:sz w:val="20"/>
                <w:szCs w:val="20"/>
              </w:rPr>
              <w:t>海外再投资主体，未</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有其他实务运营。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1,944.09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686.99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-1.78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主要支出为日</w:t>
            </w:r>
          </w:p>
          <w:p>
            <w:pPr>
              <w:pStyle w:val="TableParagraph"/>
              <w:spacing w:line="273" w:lineRule="auto" w:before="37"/>
              <w:ind w:left="103" w:right="103"/>
              <w:jc w:val="left"/>
              <w:rPr>
                <w:rFonts w:ascii="宋体" w:hAnsi="宋体" w:cs="宋体" w:eastAsia="宋体" w:hint="default"/>
                <w:sz w:val="20"/>
                <w:szCs w:val="20"/>
              </w:rPr>
            </w:pPr>
            <w:r>
              <w:rPr>
                <w:rFonts w:ascii="宋体" w:hAnsi="宋体" w:cs="宋体" w:eastAsia="宋体" w:hint="default"/>
                <w:sz w:val="20"/>
                <w:szCs w:val="20"/>
              </w:rPr>
              <w:t>常经营办公费</w:t>
            </w:r>
            <w:r>
              <w:rPr>
                <w:rFonts w:ascii="宋体" w:hAnsi="宋体" w:cs="宋体" w:eastAsia="宋体" w:hint="default"/>
                <w:w w:val="100"/>
                <w:sz w:val="20"/>
                <w:szCs w:val="20"/>
              </w:rPr>
              <w:t> </w:t>
            </w:r>
            <w:r>
              <w:rPr>
                <w:rFonts w:ascii="宋体" w:hAnsi="宋体" w:cs="宋体" w:eastAsia="宋体" w:hint="default"/>
                <w:sz w:val="20"/>
                <w:szCs w:val="20"/>
              </w:rPr>
              <w:t>用。</w:t>
            </w:r>
          </w:p>
        </w:tc>
      </w:tr>
      <w:tr>
        <w:trPr>
          <w:trHeight w:val="298"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w:t>
            </w:r>
            <w:r>
              <w:rPr>
                <w:rFonts w:ascii="宋体" w:hAnsi="宋体" w:cs="宋体" w:eastAsia="宋体" w:hint="default"/>
                <w:sz w:val="20"/>
                <w:szCs w:val="20"/>
              </w:rPr>
              <w:t>％股权</w:t>
            </w:r>
          </w:p>
        </w:tc>
        <w:tc>
          <w:tcPr>
            <w:tcW w:w="2268"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r>
      <w:tr>
        <w:trPr>
          <w:trHeight w:val="108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30"/>
              <w:ind w:left="155" w:right="152"/>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100"/>
                <w:sz w:val="20"/>
              </w:rPr>
              <w:t> </w:t>
            </w:r>
            <w:r>
              <w:rPr>
                <w:rFonts w:ascii="Times New Roman"/>
                <w:spacing w:val="-2"/>
                <w:sz w:val="20"/>
              </w:rPr>
              <w:t>TECHNOLOGIES</w:t>
            </w:r>
            <w:r>
              <w:rPr>
                <w:rFonts w:ascii="Times New Roman"/>
                <w:spacing w:val="-48"/>
                <w:sz w:val="20"/>
              </w:rPr>
              <w:t> </w:t>
            </w:r>
            <w:r>
              <w:rPr>
                <w:rFonts w:ascii="Times New Roman"/>
                <w:spacing w:val="-48"/>
                <w:sz w:val="20"/>
              </w:rPr>
            </w:r>
            <w:r>
              <w:rPr>
                <w:rFonts w:ascii="Times New Roman"/>
                <w:sz w:val="20"/>
              </w:rPr>
              <w:t>(USA)</w:t>
            </w:r>
            <w:r>
              <w:rPr>
                <w:rFonts w:ascii="Times New Roman"/>
                <w:spacing w:val="-3"/>
                <w:sz w:val="20"/>
              </w:rPr>
              <w:t> </w:t>
            </w:r>
            <w:r>
              <w:rPr>
                <w:rFonts w:ascii="Times New Roman"/>
                <w:sz w:val="20"/>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1" w:right="0"/>
              <w:jc w:val="center"/>
              <w:rPr>
                <w:rFonts w:ascii="Times New Roman" w:hAnsi="Times New Roman" w:cs="Times New Roman" w:eastAsia="Times New Roman" w:hint="default"/>
                <w:sz w:val="20"/>
                <w:szCs w:val="20"/>
              </w:rPr>
            </w:pPr>
            <w:r>
              <w:rPr>
                <w:rFonts w:ascii="Times New Roman"/>
                <w:sz w:val="20"/>
              </w:rPr>
              <w:t>2010-8-12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59" w:lineRule="auto"/>
              <w:ind w:left="463" w:right="182" w:hanging="275"/>
              <w:jc w:val="left"/>
              <w:rPr>
                <w:rFonts w:ascii="宋体" w:hAnsi="宋体" w:cs="宋体" w:eastAsia="宋体" w:hint="default"/>
                <w:sz w:val="20"/>
                <w:szCs w:val="20"/>
              </w:rPr>
            </w:pP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Times New Roman" w:hAnsi="Times New Roman" w:cs="Times New Roman" w:eastAsia="Times New Roman" w:hint="default"/>
                <w:sz w:val="20"/>
                <w:szCs w:val="20"/>
              </w:rPr>
            </w:pPr>
            <w:r>
              <w:rPr>
                <w:rFonts w:ascii="Times New Roman"/>
                <w:sz w:val="20"/>
              </w:rPr>
              <w:t>NATIONZ</w:t>
            </w:r>
          </w:p>
          <w:p>
            <w:pPr>
              <w:pStyle w:val="TableParagraph"/>
              <w:spacing w:line="240" w:lineRule="auto" w:before="115"/>
              <w:ind w:left="104" w:right="0"/>
              <w:jc w:val="left"/>
              <w:rPr>
                <w:rFonts w:ascii="Times New Roman" w:hAnsi="Times New Roman" w:cs="Times New Roman" w:eastAsia="Times New Roman" w:hint="default"/>
                <w:sz w:val="20"/>
                <w:szCs w:val="20"/>
              </w:rPr>
            </w:pPr>
            <w:r>
              <w:rPr>
                <w:rFonts w:ascii="Times New Roman"/>
                <w:sz w:val="20"/>
              </w:rPr>
              <w:t>HOLDINGS</w:t>
            </w:r>
            <w:r>
              <w:rPr>
                <w:rFonts w:ascii="Times New Roman"/>
                <w:spacing w:val="-7"/>
                <w:sz w:val="20"/>
              </w:rPr>
              <w:t> </w:t>
            </w:r>
            <w:r>
              <w:rPr>
                <w:rFonts w:ascii="Times New Roman"/>
                <w:sz w:val="20"/>
              </w:rPr>
              <w:t>LIMITED</w:t>
            </w:r>
          </w:p>
          <w:p>
            <w:pPr>
              <w:pStyle w:val="TableParagraph"/>
              <w:spacing w:line="240" w:lineRule="auto" w:before="85"/>
              <w:ind w:left="104" w:right="0"/>
              <w:jc w:val="left"/>
              <w:rPr>
                <w:rFonts w:ascii="宋体" w:hAnsi="宋体" w:cs="宋体" w:eastAsia="宋体" w:hint="default"/>
                <w:sz w:val="20"/>
                <w:szCs w:val="20"/>
              </w:rPr>
            </w:pPr>
            <w:r>
              <w:rPr>
                <w:rFonts w:ascii="宋体" w:hAnsi="宋体" w:cs="宋体" w:eastAsia="宋体" w:hint="default"/>
                <w:sz w:val="20"/>
                <w:szCs w:val="20"/>
              </w:rPr>
              <w:t>持有其</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IC</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产品的研发和销售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03" w:right="0"/>
              <w:jc w:val="left"/>
              <w:rPr>
                <w:rFonts w:ascii="宋体" w:hAnsi="宋体" w:cs="宋体" w:eastAsia="宋体" w:hint="default"/>
                <w:sz w:val="20"/>
                <w:szCs w:val="20"/>
              </w:rPr>
            </w:pPr>
            <w:r>
              <w:rPr>
                <w:rFonts w:ascii="宋体" w:hAnsi="宋体" w:cs="宋体" w:eastAsia="宋体" w:hint="default"/>
                <w:sz w:val="20"/>
                <w:szCs w:val="20"/>
              </w:rPr>
              <w:t>定位于研发中心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307.28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306.38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-308.10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1"/>
              <w:ind w:left="103" w:right="1"/>
              <w:jc w:val="both"/>
              <w:rPr>
                <w:rFonts w:ascii="宋体" w:hAnsi="宋体" w:cs="宋体" w:eastAsia="宋体" w:hint="default"/>
                <w:sz w:val="20"/>
                <w:szCs w:val="20"/>
              </w:rPr>
            </w:pPr>
            <w:r>
              <w:rPr>
                <w:rFonts w:ascii="宋体" w:hAnsi="宋体" w:cs="宋体" w:eastAsia="宋体" w:hint="default"/>
                <w:sz w:val="20"/>
                <w:szCs w:val="20"/>
              </w:rPr>
              <w:t>主要支出为公</w:t>
            </w:r>
            <w:r>
              <w:rPr>
                <w:rFonts w:ascii="宋体" w:hAnsi="宋体" w:cs="宋体" w:eastAsia="宋体" w:hint="default"/>
                <w:w w:val="100"/>
                <w:sz w:val="20"/>
                <w:szCs w:val="20"/>
              </w:rPr>
              <w:t> </w:t>
            </w:r>
            <w:r>
              <w:rPr>
                <w:rFonts w:ascii="宋体" w:hAnsi="宋体" w:cs="宋体" w:eastAsia="宋体" w:hint="default"/>
                <w:sz w:val="20"/>
                <w:szCs w:val="20"/>
              </w:rPr>
              <w:t>司日常办公费</w:t>
            </w:r>
            <w:r>
              <w:rPr>
                <w:rFonts w:ascii="宋体" w:hAnsi="宋体" w:cs="宋体" w:eastAsia="宋体" w:hint="default"/>
                <w:w w:val="100"/>
                <w:sz w:val="20"/>
                <w:szCs w:val="20"/>
              </w:rPr>
              <w:t> </w:t>
            </w:r>
            <w:r>
              <w:rPr>
                <w:rFonts w:ascii="宋体" w:hAnsi="宋体" w:cs="宋体" w:eastAsia="宋体" w:hint="default"/>
                <w:spacing w:val="-15"/>
                <w:w w:val="100"/>
                <w:sz w:val="20"/>
                <w:szCs w:val="20"/>
              </w:rPr>
              <w:t>用、员工薪资；</w:t>
            </w:r>
          </w:p>
        </w:tc>
      </w:tr>
      <w:tr>
        <w:trPr>
          <w:trHeight w:val="368"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104" w:right="0"/>
              <w:jc w:val="left"/>
              <w:rPr>
                <w:rFonts w:ascii="Times New Roman" w:hAnsi="Times New Roman" w:cs="Times New Roman" w:eastAsia="Times New Roman" w:hint="default"/>
                <w:sz w:val="20"/>
                <w:szCs w:val="20"/>
              </w:rPr>
            </w:pPr>
            <w:r>
              <w:rPr>
                <w:rFonts w:ascii="Times New Roman"/>
                <w:sz w:val="20"/>
              </w:rPr>
              <w:t>NATIONZ</w:t>
            </w:r>
          </w:p>
        </w:tc>
        <w:tc>
          <w:tcPr>
            <w:tcW w:w="2268"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其主要支出为</w:t>
            </w:r>
          </w:p>
        </w:tc>
      </w:tr>
      <w:tr>
        <w:trPr>
          <w:trHeight w:val="1456" w:hRule="exact"/>
        </w:trPr>
        <w:tc>
          <w:tcPr>
            <w:tcW w:w="1843" w:type="dxa"/>
            <w:tcBorders>
              <w:top w:val="nil" w:sz="6" w:space="0" w:color="auto"/>
              <w:left w:val="single" w:sz="4" w:space="0" w:color="000000"/>
              <w:bottom w:val="single" w:sz="4" w:space="0" w:color="000000"/>
              <w:right w:val="single" w:sz="4" w:space="0" w:color="000000"/>
            </w:tcBorders>
          </w:tcPr>
          <w:p>
            <w:pPr>
              <w:pStyle w:val="TableParagraph"/>
              <w:spacing w:line="276" w:lineRule="auto" w:before="1"/>
              <w:ind w:left="161" w:right="157" w:hanging="2"/>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100"/>
                <w:sz w:val="20"/>
              </w:rPr>
              <w:t> </w:t>
            </w:r>
            <w:r>
              <w:rPr>
                <w:rFonts w:ascii="Times New Roman"/>
                <w:sz w:val="20"/>
              </w:rPr>
              <w:t>HOLDINGS</w:t>
            </w:r>
            <w:r>
              <w:rPr>
                <w:rFonts w:ascii="Times New Roman"/>
                <w:w w:val="100"/>
                <w:sz w:val="20"/>
              </w:rPr>
              <w:t> </w:t>
            </w:r>
            <w:r>
              <w:rPr>
                <w:rFonts w:ascii="Times New Roman"/>
                <w:sz w:val="20"/>
              </w:rPr>
              <w:t>(VIETNAM)</w:t>
            </w:r>
            <w:r>
              <w:rPr>
                <w:rFonts w:ascii="Times New Roman"/>
                <w:spacing w:val="-4"/>
                <w:sz w:val="20"/>
              </w:rPr>
              <w:t> </w:t>
            </w:r>
            <w:r>
              <w:rPr>
                <w:rFonts w:ascii="Times New Roman"/>
                <w:sz w:val="20"/>
              </w:rPr>
              <w:t>PTE.</w:t>
            </w:r>
            <w:r>
              <w:rPr>
                <w:rFonts w:ascii="Times New Roman"/>
                <w:w w:val="100"/>
                <w:sz w:val="20"/>
              </w:rPr>
              <w:t> </w:t>
            </w:r>
            <w:r>
              <w:rPr>
                <w:rFonts w:ascii="Times New Roman"/>
                <w:spacing w:val="-5"/>
                <w:sz w:val="20"/>
              </w:rPr>
              <w:t>LTD.</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2011-10-2</w:t>
            </w:r>
          </w:p>
          <w:p>
            <w:pPr>
              <w:pStyle w:val="TableParagraph"/>
              <w:spacing w:line="240" w:lineRule="auto" w:before="34"/>
              <w:ind w:left="2" w:right="0"/>
              <w:jc w:val="center"/>
              <w:rPr>
                <w:rFonts w:ascii="Times New Roman" w:hAnsi="Times New Roman" w:cs="Times New Roman" w:eastAsia="Times New Roman" w:hint="default"/>
                <w:sz w:val="20"/>
                <w:szCs w:val="20"/>
              </w:rPr>
            </w:pPr>
            <w:r>
              <w:rPr>
                <w:rFonts w:ascii="Times New Roman"/>
                <w:w w:val="100"/>
                <w:sz w:val="20"/>
              </w:rPr>
              <w:t>1</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万美元</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04" w:right="0"/>
              <w:jc w:val="left"/>
              <w:rPr>
                <w:rFonts w:ascii="Times New Roman" w:hAnsi="Times New Roman" w:cs="Times New Roman" w:eastAsia="Times New Roman" w:hint="default"/>
                <w:sz w:val="20"/>
                <w:szCs w:val="20"/>
              </w:rPr>
            </w:pPr>
            <w:r>
              <w:rPr>
                <w:rFonts w:ascii="Times New Roman"/>
                <w:sz w:val="20"/>
              </w:rPr>
              <w:t>TECHNOLOGIES</w:t>
            </w:r>
          </w:p>
          <w:p>
            <w:pPr>
              <w:pStyle w:val="TableParagraph"/>
              <w:spacing w:line="240" w:lineRule="auto" w:before="115"/>
              <w:ind w:left="104" w:right="0"/>
              <w:jc w:val="left"/>
              <w:rPr>
                <w:rFonts w:ascii="Times New Roman" w:hAnsi="Times New Roman" w:cs="Times New Roman" w:eastAsia="Times New Roman" w:hint="default"/>
                <w:sz w:val="20"/>
                <w:szCs w:val="20"/>
              </w:rPr>
            </w:pPr>
            <w:r>
              <w:rPr>
                <w:rFonts w:ascii="Times New Roman"/>
                <w:sz w:val="20"/>
              </w:rPr>
              <w:t>(HONG</w:t>
            </w:r>
            <w:r>
              <w:rPr>
                <w:rFonts w:ascii="Times New Roman"/>
                <w:spacing w:val="-3"/>
                <w:sz w:val="20"/>
              </w:rPr>
              <w:t> </w:t>
            </w:r>
            <w:r>
              <w:rPr>
                <w:rFonts w:ascii="Times New Roman"/>
                <w:sz w:val="20"/>
              </w:rPr>
              <w:t>KONG)</w:t>
            </w:r>
          </w:p>
          <w:p>
            <w:pPr>
              <w:pStyle w:val="TableParagraph"/>
              <w:spacing w:line="336" w:lineRule="auto" w:before="85"/>
              <w:ind w:left="104" w:right="100" w:hanging="1"/>
              <w:jc w:val="left"/>
              <w:rPr>
                <w:rFonts w:ascii="宋体" w:hAnsi="宋体" w:cs="宋体" w:eastAsia="宋体" w:hint="default"/>
                <w:sz w:val="20"/>
                <w:szCs w:val="20"/>
              </w:rPr>
            </w:pPr>
            <w:r>
              <w:rPr>
                <w:rFonts w:ascii="Times New Roman" w:hAnsi="Times New Roman" w:cs="Times New Roman" w:eastAsia="Times New Roman" w:hint="default"/>
                <w:sz w:val="20"/>
                <w:szCs w:val="20"/>
              </w:rPr>
              <w:t>LIMITED </w:t>
            </w:r>
            <w:r>
              <w:rPr>
                <w:rFonts w:ascii="宋体" w:hAnsi="宋体" w:cs="宋体" w:eastAsia="宋体" w:hint="default"/>
                <w:sz w:val="20"/>
                <w:szCs w:val="20"/>
              </w:rPr>
              <w:t>持有其</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90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股权</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3" w:lineRule="auto"/>
              <w:ind w:left="829" w:right="126" w:hanging="701"/>
              <w:jc w:val="left"/>
              <w:rPr>
                <w:rFonts w:ascii="宋体" w:hAnsi="宋体" w:cs="宋体" w:eastAsia="宋体" w:hint="default"/>
                <w:sz w:val="20"/>
                <w:szCs w:val="20"/>
              </w:rPr>
            </w:pPr>
            <w:r>
              <w:rPr>
                <w:rFonts w:ascii="宋体" w:hAnsi="宋体" w:cs="宋体" w:eastAsia="宋体" w:hint="default"/>
                <w:sz w:val="20"/>
                <w:szCs w:val="20"/>
              </w:rPr>
              <w:t>一般批发贸易；投融资</w:t>
            </w:r>
            <w:r>
              <w:rPr>
                <w:rFonts w:ascii="宋体" w:hAnsi="宋体" w:cs="宋体" w:eastAsia="宋体" w:hint="default"/>
                <w:w w:val="100"/>
                <w:sz w:val="20"/>
                <w:szCs w:val="20"/>
              </w:rPr>
              <w:t> </w:t>
            </w:r>
            <w:r>
              <w:rPr>
                <w:rFonts w:ascii="宋体" w:hAnsi="宋体" w:cs="宋体" w:eastAsia="宋体" w:hint="default"/>
                <w:sz w:val="20"/>
                <w:szCs w:val="20"/>
              </w:rPr>
              <w:t>活动。</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3" w:lineRule="auto"/>
              <w:ind w:left="103" w:right="101"/>
              <w:jc w:val="left"/>
              <w:rPr>
                <w:rFonts w:ascii="宋体" w:hAnsi="宋体" w:cs="宋体" w:eastAsia="宋体" w:hint="default"/>
                <w:sz w:val="20"/>
                <w:szCs w:val="20"/>
              </w:rPr>
            </w:pPr>
            <w:r>
              <w:rPr>
                <w:rFonts w:ascii="宋体" w:hAnsi="宋体" w:cs="宋体" w:eastAsia="宋体" w:hint="default"/>
                <w:spacing w:val="-4"/>
                <w:sz w:val="20"/>
                <w:szCs w:val="20"/>
              </w:rPr>
              <w:t>海外项目运作，未实</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际运营。</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374.63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374.63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6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2.53 </w:t>
            </w:r>
            <w:r>
              <w:rPr>
                <w:rFonts w:ascii="宋体" w:hAnsi="宋体" w:cs="宋体" w:eastAsia="宋体" w:hint="default"/>
                <w:sz w:val="20"/>
                <w:szCs w:val="20"/>
              </w:rPr>
              <w:t>万</w:t>
            </w: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113"/>
              <w:ind w:left="103" w:right="103"/>
              <w:jc w:val="both"/>
              <w:rPr>
                <w:rFonts w:ascii="宋体" w:hAnsi="宋体" w:cs="宋体" w:eastAsia="宋体" w:hint="default"/>
                <w:sz w:val="20"/>
                <w:szCs w:val="20"/>
              </w:rPr>
            </w:pPr>
            <w:r>
              <w:rPr>
                <w:rFonts w:ascii="宋体" w:hAnsi="宋体" w:cs="宋体" w:eastAsia="宋体" w:hint="default"/>
                <w:sz w:val="20"/>
                <w:szCs w:val="20"/>
              </w:rPr>
              <w:t>日常经营办公</w:t>
            </w:r>
            <w:r>
              <w:rPr>
                <w:rFonts w:ascii="宋体" w:hAnsi="宋体" w:cs="宋体" w:eastAsia="宋体" w:hint="default"/>
                <w:w w:val="100"/>
                <w:sz w:val="20"/>
                <w:szCs w:val="20"/>
              </w:rPr>
              <w:t> </w:t>
            </w:r>
            <w:r>
              <w:rPr>
                <w:rFonts w:ascii="宋体" w:hAnsi="宋体" w:cs="宋体" w:eastAsia="宋体" w:hint="default"/>
                <w:sz w:val="20"/>
                <w:szCs w:val="20"/>
              </w:rPr>
              <w:t>费用、员工薪</w:t>
            </w:r>
            <w:r>
              <w:rPr>
                <w:rFonts w:ascii="宋体" w:hAnsi="宋体" w:cs="宋体" w:eastAsia="宋体" w:hint="default"/>
                <w:w w:val="100"/>
                <w:sz w:val="20"/>
                <w:szCs w:val="20"/>
              </w:rPr>
              <w:t> </w:t>
            </w:r>
            <w:r>
              <w:rPr>
                <w:rFonts w:ascii="宋体" w:hAnsi="宋体" w:cs="宋体" w:eastAsia="宋体" w:hint="default"/>
                <w:sz w:val="20"/>
                <w:szCs w:val="20"/>
              </w:rPr>
              <w:t>资。</w:t>
            </w:r>
          </w:p>
        </w:tc>
      </w:tr>
      <w:tr>
        <w:trPr>
          <w:trHeight w:val="367"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4" w:right="0"/>
              <w:jc w:val="left"/>
              <w:rPr>
                <w:rFonts w:ascii="Times New Roman" w:hAnsi="Times New Roman" w:cs="Times New Roman" w:eastAsia="Times New Roman" w:hint="default"/>
                <w:sz w:val="20"/>
                <w:szCs w:val="20"/>
              </w:rPr>
            </w:pPr>
            <w:r>
              <w:rPr>
                <w:rFonts w:ascii="Times New Roman"/>
                <w:sz w:val="20"/>
              </w:rPr>
              <w:t>NATIONZ</w:t>
            </w:r>
          </w:p>
        </w:tc>
        <w:tc>
          <w:tcPr>
            <w:tcW w:w="2268"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20"/>
                <w:szCs w:val="20"/>
              </w:rPr>
            </w:pPr>
            <w:r>
              <w:rPr>
                <w:rFonts w:ascii="宋体" w:hAnsi="宋体" w:cs="宋体" w:eastAsia="宋体" w:hint="default"/>
                <w:sz w:val="20"/>
                <w:szCs w:val="20"/>
              </w:rPr>
              <w:t>其主要支出为</w:t>
            </w:r>
          </w:p>
        </w:tc>
      </w:tr>
      <w:tr>
        <w:trPr>
          <w:trHeight w:val="938"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76" w:lineRule="auto" w:before="134"/>
              <w:ind w:left="167" w:right="162" w:hanging="2"/>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100"/>
                <w:sz w:val="20"/>
              </w:rPr>
              <w:t> </w:t>
            </w:r>
            <w:r>
              <w:rPr>
                <w:rFonts w:ascii="Times New Roman"/>
                <w:sz w:val="20"/>
              </w:rPr>
              <w:t>HOLDINGS</w:t>
            </w:r>
            <w:r>
              <w:rPr>
                <w:rFonts w:ascii="Times New Roman"/>
                <w:w w:val="100"/>
                <w:sz w:val="20"/>
              </w:rPr>
              <w:t> </w:t>
            </w:r>
            <w:r>
              <w:rPr>
                <w:rFonts w:ascii="Times New Roman"/>
                <w:sz w:val="20"/>
              </w:rPr>
              <w:t>(VIETNAM)</w:t>
            </w:r>
            <w:r>
              <w:rPr>
                <w:rFonts w:ascii="Times New Roman"/>
                <w:spacing w:val="-4"/>
                <w:sz w:val="20"/>
              </w:rPr>
              <w:t> </w:t>
            </w:r>
            <w:r>
              <w:rPr>
                <w:rFonts w:ascii="Times New Roman"/>
                <w:sz w:val="20"/>
              </w:rPr>
              <w:t>INC.</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 w:right="0"/>
              <w:jc w:val="center"/>
              <w:rPr>
                <w:rFonts w:ascii="Times New Roman" w:hAnsi="Times New Roman" w:cs="Times New Roman" w:eastAsia="Times New Roman" w:hint="default"/>
                <w:sz w:val="20"/>
                <w:szCs w:val="20"/>
              </w:rPr>
            </w:pPr>
            <w:r>
              <w:rPr>
                <w:rFonts w:ascii="Times New Roman"/>
                <w:sz w:val="20"/>
              </w:rPr>
              <w:t>2012-4-26</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万美元</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4" w:right="0"/>
              <w:jc w:val="left"/>
              <w:rPr>
                <w:rFonts w:ascii="Times New Roman" w:hAnsi="Times New Roman" w:cs="Times New Roman" w:eastAsia="Times New Roman" w:hint="default"/>
                <w:sz w:val="20"/>
                <w:szCs w:val="20"/>
              </w:rPr>
            </w:pPr>
            <w:r>
              <w:rPr>
                <w:rFonts w:ascii="Times New Roman"/>
                <w:sz w:val="20"/>
              </w:rPr>
              <w:t>TECHNOLOGIES</w:t>
            </w:r>
          </w:p>
          <w:p>
            <w:pPr>
              <w:pStyle w:val="TableParagraph"/>
              <w:spacing w:line="240" w:lineRule="auto" w:before="115"/>
              <w:ind w:left="104" w:right="0"/>
              <w:jc w:val="left"/>
              <w:rPr>
                <w:rFonts w:ascii="Times New Roman" w:hAnsi="Times New Roman" w:cs="Times New Roman" w:eastAsia="Times New Roman" w:hint="default"/>
                <w:sz w:val="20"/>
                <w:szCs w:val="20"/>
              </w:rPr>
            </w:pPr>
            <w:r>
              <w:rPr>
                <w:rFonts w:ascii="Times New Roman"/>
                <w:sz w:val="20"/>
              </w:rPr>
              <w:t>(HONG</w:t>
            </w:r>
            <w:r>
              <w:rPr>
                <w:rFonts w:ascii="Times New Roman"/>
                <w:spacing w:val="-3"/>
                <w:sz w:val="20"/>
              </w:rPr>
              <w:t> </w:t>
            </w:r>
            <w:r>
              <w:rPr>
                <w:rFonts w:ascii="Times New Roman"/>
                <w:sz w:val="20"/>
              </w:rPr>
              <w:t>KONG)</w:t>
            </w:r>
          </w:p>
          <w:p>
            <w:pPr>
              <w:pStyle w:val="TableParagraph"/>
              <w:spacing w:line="240" w:lineRule="auto" w:before="85"/>
              <w:ind w:left="1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LIMITED </w:t>
            </w:r>
            <w:r>
              <w:rPr>
                <w:rFonts w:ascii="宋体" w:hAnsi="宋体" w:cs="宋体" w:eastAsia="宋体" w:hint="default"/>
                <w:sz w:val="20"/>
                <w:szCs w:val="20"/>
              </w:rPr>
              <w:t>持有其</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90</w:t>
            </w:r>
            <w:r>
              <w:rPr>
                <w:rFonts w:ascii="宋体" w:hAnsi="宋体" w:cs="宋体" w:eastAsia="宋体" w:hint="default"/>
                <w:sz w:val="20"/>
                <w:szCs w:val="20"/>
              </w:rPr>
              <w:t>％</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0"/>
                <w:szCs w:val="20"/>
              </w:rPr>
            </w:pPr>
            <w:r>
              <w:rPr>
                <w:rFonts w:ascii="宋体" w:hAnsi="宋体" w:cs="宋体" w:eastAsia="宋体" w:hint="default"/>
                <w:sz w:val="20"/>
                <w:szCs w:val="20"/>
              </w:rPr>
              <w:t>一般商业</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3" w:lineRule="auto"/>
              <w:ind w:left="103" w:right="99"/>
              <w:jc w:val="left"/>
              <w:rPr>
                <w:rFonts w:ascii="宋体" w:hAnsi="宋体" w:cs="宋体" w:eastAsia="宋体" w:hint="default"/>
                <w:sz w:val="20"/>
                <w:szCs w:val="20"/>
              </w:rPr>
            </w:pPr>
            <w:r>
              <w:rPr>
                <w:rFonts w:ascii="宋体" w:hAnsi="宋体" w:cs="宋体" w:eastAsia="宋体" w:hint="default"/>
                <w:spacing w:val="-4"/>
                <w:sz w:val="20"/>
                <w:szCs w:val="20"/>
              </w:rPr>
              <w:t>海外项目运作，未实</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际运营。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373.50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373.50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-3.66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357" w:lineRule="auto" w:before="113"/>
              <w:ind w:left="103" w:right="103"/>
              <w:jc w:val="left"/>
              <w:rPr>
                <w:rFonts w:ascii="宋体" w:hAnsi="宋体" w:cs="宋体" w:eastAsia="宋体" w:hint="default"/>
                <w:sz w:val="20"/>
                <w:szCs w:val="20"/>
              </w:rPr>
            </w:pPr>
            <w:r>
              <w:rPr>
                <w:rFonts w:ascii="宋体" w:hAnsi="宋体" w:cs="宋体" w:eastAsia="宋体" w:hint="default"/>
                <w:sz w:val="20"/>
                <w:szCs w:val="20"/>
              </w:rPr>
              <w:t>日常经营办公</w:t>
            </w:r>
            <w:r>
              <w:rPr>
                <w:rFonts w:ascii="宋体" w:hAnsi="宋体" w:cs="宋体" w:eastAsia="宋体" w:hint="default"/>
                <w:w w:val="100"/>
                <w:sz w:val="20"/>
                <w:szCs w:val="20"/>
              </w:rPr>
              <w:t> </w:t>
            </w:r>
            <w:r>
              <w:rPr>
                <w:rFonts w:ascii="宋体" w:hAnsi="宋体" w:cs="宋体" w:eastAsia="宋体" w:hint="default"/>
                <w:sz w:val="20"/>
                <w:szCs w:val="20"/>
              </w:rPr>
              <w:t>费用、员工薪</w:t>
            </w:r>
          </w:p>
        </w:tc>
      </w:tr>
      <w:tr>
        <w:trPr>
          <w:trHeight w:val="518"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left="104" w:right="0"/>
              <w:jc w:val="left"/>
              <w:rPr>
                <w:rFonts w:ascii="宋体" w:hAnsi="宋体" w:cs="宋体" w:eastAsia="宋体" w:hint="default"/>
                <w:sz w:val="20"/>
                <w:szCs w:val="20"/>
              </w:rPr>
            </w:pPr>
            <w:r>
              <w:rPr>
                <w:rFonts w:ascii="宋体" w:hAnsi="宋体" w:cs="宋体" w:eastAsia="宋体" w:hint="default"/>
                <w:sz w:val="20"/>
                <w:szCs w:val="20"/>
              </w:rPr>
              <w:t>股权</w:t>
            </w:r>
          </w:p>
        </w:tc>
        <w:tc>
          <w:tcPr>
            <w:tcW w:w="2268"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20"/>
                <w:szCs w:val="20"/>
              </w:rPr>
            </w:pPr>
            <w:r>
              <w:rPr>
                <w:rFonts w:ascii="宋体" w:hAnsi="宋体" w:cs="宋体" w:eastAsia="宋体" w:hint="default"/>
                <w:sz w:val="20"/>
                <w:szCs w:val="20"/>
              </w:rPr>
              <w:t>资。</w:t>
            </w:r>
          </w:p>
        </w:tc>
      </w:tr>
      <w:tr>
        <w:trPr>
          <w:trHeight w:val="60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20"/>
                <w:szCs w:val="20"/>
              </w:rPr>
            </w:pPr>
            <w:r>
              <w:rPr>
                <w:rFonts w:ascii="宋体" w:hAnsi="宋体" w:cs="宋体" w:eastAsia="宋体" w:hint="default"/>
                <w:sz w:val="20"/>
                <w:szCs w:val="20"/>
              </w:rPr>
              <w:t>深圳市国民电子商</w:t>
            </w:r>
          </w:p>
          <w:p>
            <w:pPr>
              <w:pStyle w:val="TableParagraph"/>
              <w:spacing w:line="240" w:lineRule="auto" w:before="37"/>
              <w:ind w:left="2" w:right="0"/>
              <w:jc w:val="center"/>
              <w:rPr>
                <w:rFonts w:ascii="宋体" w:hAnsi="宋体" w:cs="宋体" w:eastAsia="宋体" w:hint="default"/>
                <w:sz w:val="20"/>
                <w:szCs w:val="20"/>
              </w:rPr>
            </w:pPr>
            <w:r>
              <w:rPr>
                <w:rFonts w:ascii="宋体" w:hAnsi="宋体" w:cs="宋体" w:eastAsia="宋体" w:hint="default"/>
                <w:sz w:val="20"/>
                <w:szCs w:val="20"/>
              </w:rPr>
              <w:t>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Times New Roman" w:hAnsi="Times New Roman" w:cs="Times New Roman" w:eastAsia="Times New Roman" w:hint="default"/>
                <w:sz w:val="20"/>
                <w:szCs w:val="20"/>
              </w:rPr>
            </w:pPr>
            <w:r>
              <w:rPr>
                <w:rFonts w:ascii="Times New Roman"/>
                <w:sz w:val="20"/>
              </w:rPr>
              <w:t>2009-3-10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2200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国民技术持有其</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经营电子商务；信息服</w:t>
            </w:r>
            <w:r>
              <w:rPr>
                <w:rFonts w:ascii="宋体" w:hAnsi="宋体" w:cs="宋体" w:eastAsia="宋体" w:hint="default"/>
                <w:sz w:val="20"/>
                <w:szCs w:val="20"/>
              </w:rPr>
            </w:r>
          </w:p>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pacing w:val="4"/>
                <w:sz w:val="20"/>
                <w:szCs w:val="20"/>
              </w:rPr>
              <w:t>务业务信息与信息安全</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宋体" w:hAnsi="宋体" w:cs="宋体" w:eastAsia="宋体" w:hint="default"/>
                <w:spacing w:val="-4"/>
                <w:sz w:val="20"/>
                <w:szCs w:val="20"/>
              </w:rPr>
              <w:t>提供公共交通、大众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13,037.98</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10,374.81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-658.20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8"/>
                <w:sz w:val="20"/>
                <w:szCs w:val="20"/>
              </w:rPr>
              <w:t> </w:t>
            </w:r>
            <w:r>
              <w:rPr>
                <w:rFonts w:ascii="宋体" w:hAnsi="宋体" w:cs="宋体" w:eastAsia="宋体" w:hint="default"/>
                <w:sz w:val="20"/>
                <w:szCs w:val="20"/>
              </w:rPr>
              <w:t>年</w:t>
            </w:r>
            <w:r>
              <w:rPr>
                <w:rFonts w:ascii="宋体" w:hAnsi="宋体" w:cs="宋体" w:eastAsia="宋体" w:hint="default"/>
                <w:spacing w:val="-69"/>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月国</w:t>
            </w:r>
          </w:p>
        </w:tc>
      </w:tr>
    </w:tbl>
    <w:p>
      <w:pPr>
        <w:spacing w:after="0" w:line="240" w:lineRule="auto"/>
        <w:jc w:val="left"/>
        <w:rPr>
          <w:rFonts w:ascii="宋体" w:hAnsi="宋体" w:cs="宋体" w:eastAsia="宋体" w:hint="default"/>
          <w:sz w:val="20"/>
          <w:szCs w:val="20"/>
        </w:rPr>
        <w:sectPr>
          <w:headerReference w:type="default" r:id="rId38"/>
          <w:footerReference w:type="default" r:id="rId39"/>
          <w:pgSz w:w="16840" w:h="11910" w:orient="landscape"/>
          <w:pgMar w:header="863" w:footer="1185" w:top="1420" w:bottom="1380" w:left="580" w:right="420"/>
          <w:pgNumType w:start="27"/>
        </w:sectPr>
      </w:pPr>
    </w:p>
    <w:p>
      <w:pPr>
        <w:spacing w:line="20" w:lineRule="exact"/>
        <w:ind w:left="389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2.25pt;height:.75pt;mso-position-horizontal-relative:char;mso-position-vertical-relative:line" coordorigin="0,0" coordsize="10445,15">
            <v:group style="position:absolute;left:8;top:8;width:10430;height:2" coordorigin="8,8" coordsize="10430,2">
              <v:shape style="position:absolute;left:8;top:8;width:10430;height:2" coordorigin="8,8" coordsize="10430,0" path="m8,7l10437,7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843"/>
        <w:gridCol w:w="1134"/>
        <w:gridCol w:w="1134"/>
        <w:gridCol w:w="2126"/>
        <w:gridCol w:w="2268"/>
        <w:gridCol w:w="1985"/>
        <w:gridCol w:w="1277"/>
        <w:gridCol w:w="1274"/>
        <w:gridCol w:w="1134"/>
        <w:gridCol w:w="1420"/>
      </w:tblGrid>
      <w:tr>
        <w:trPr>
          <w:trHeight w:val="284" w:hRule="exact"/>
        </w:trPr>
        <w:tc>
          <w:tcPr>
            <w:tcW w:w="184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股权</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技术、互联网与通信技</w:t>
            </w:r>
            <w:r>
              <w:rPr>
                <w:rFonts w:ascii="宋体" w:hAnsi="宋体" w:cs="宋体" w:eastAsia="宋体" w:hint="default"/>
                <w:sz w:val="20"/>
                <w:szCs w:val="20"/>
              </w:rPr>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消费、电子票务等领</w:t>
            </w: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民技术收购安</w:t>
            </w:r>
          </w:p>
        </w:tc>
      </w:tr>
      <w:tr>
        <w:trPr>
          <w:trHeight w:val="349"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术、计算机软件与硬件</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20"/>
                <w:szCs w:val="20"/>
              </w:rPr>
            </w:pPr>
            <w:r>
              <w:rPr>
                <w:rFonts w:ascii="宋体" w:hAnsi="宋体" w:cs="宋体" w:eastAsia="宋体" w:hint="default"/>
                <w:sz w:val="20"/>
                <w:szCs w:val="20"/>
              </w:rPr>
              <w:t>域的移动支付及移</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捷信联</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100%</w:t>
            </w:r>
          </w:p>
        </w:tc>
      </w:tr>
      <w:tr>
        <w:trPr>
          <w:trHeight w:val="533"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技术及产品的研发、销</w:t>
            </w:r>
            <w:r>
              <w:rPr>
                <w:rFonts w:ascii="宋体" w:hAnsi="宋体" w:cs="宋体" w:eastAsia="宋体" w:hint="default"/>
                <w:sz w:val="20"/>
                <w:szCs w:val="20"/>
              </w:rPr>
            </w:r>
          </w:p>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pacing w:val="4"/>
                <w:sz w:val="20"/>
                <w:szCs w:val="20"/>
              </w:rPr>
              <w:t>售，信息与信息安全、</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20"/>
                <w:szCs w:val="20"/>
              </w:rPr>
            </w:pPr>
            <w:r>
              <w:rPr>
                <w:rFonts w:ascii="宋体" w:hAnsi="宋体" w:cs="宋体" w:eastAsia="宋体" w:hint="default"/>
                <w:sz w:val="20"/>
                <w:szCs w:val="20"/>
              </w:rPr>
              <w:t>动电子商务完整解</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20"/>
                <w:szCs w:val="20"/>
              </w:rPr>
            </w:pPr>
            <w:r>
              <w:rPr>
                <w:rFonts w:ascii="宋体" w:hAnsi="宋体" w:cs="宋体" w:eastAsia="宋体" w:hint="default"/>
                <w:sz w:val="20"/>
                <w:szCs w:val="20"/>
              </w:rPr>
              <w:t>股权，更名为</w:t>
            </w:r>
          </w:p>
        </w:tc>
      </w:tr>
      <w:tr>
        <w:trPr>
          <w:trHeight w:val="311"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4"/>
                <w:sz w:val="20"/>
                <w:szCs w:val="20"/>
              </w:rPr>
              <w:t>互联网与通信工程项目</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决方案和运营服务。</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深圳市国民电</w:t>
            </w:r>
          </w:p>
        </w:tc>
      </w:tr>
      <w:tr>
        <w:trPr>
          <w:trHeight w:val="331"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的设计；电源管理系统</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20"/>
                <w:szCs w:val="20"/>
              </w:rPr>
            </w:pPr>
            <w:r>
              <w:rPr>
                <w:rFonts w:ascii="宋体" w:hAnsi="宋体" w:cs="宋体" w:eastAsia="宋体" w:hint="default"/>
                <w:sz w:val="20"/>
                <w:szCs w:val="20"/>
              </w:rPr>
              <w:t>子商务有限公</w:t>
            </w:r>
          </w:p>
        </w:tc>
      </w:tr>
      <w:tr>
        <w:trPr>
          <w:trHeight w:val="589" w:hRule="exact"/>
        </w:trPr>
        <w:tc>
          <w:tcPr>
            <w:tcW w:w="184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20"/>
                <w:szCs w:val="20"/>
              </w:rPr>
            </w:pPr>
            <w:r>
              <w:rPr>
                <w:rFonts w:ascii="宋体" w:hAnsi="宋体" w:cs="宋体" w:eastAsia="宋体" w:hint="default"/>
                <w:spacing w:val="26"/>
                <w:sz w:val="20"/>
                <w:szCs w:val="20"/>
              </w:rPr>
              <w:t>软件的开发及系统集</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成；经营进出口业务。</w:t>
            </w:r>
          </w:p>
        </w:tc>
        <w:tc>
          <w:tcPr>
            <w:tcW w:w="1985"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r>
      <w:tr>
        <w:trPr>
          <w:trHeight w:val="329" w:hRule="exact"/>
        </w:trPr>
        <w:tc>
          <w:tcPr>
            <w:tcW w:w="184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信息与信息安全技术、</w:t>
            </w:r>
            <w:r>
              <w:rPr>
                <w:rFonts w:ascii="宋体" w:hAnsi="宋体" w:cs="宋体" w:eastAsia="宋体" w:hint="default"/>
                <w:sz w:val="20"/>
                <w:szCs w:val="20"/>
              </w:rPr>
            </w:r>
          </w:p>
        </w:tc>
        <w:tc>
          <w:tcPr>
            <w:tcW w:w="198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20" w:type="dxa"/>
            <w:tcBorders>
              <w:top w:val="single" w:sz="4" w:space="0" w:color="000000"/>
              <w:left w:val="single" w:sz="4" w:space="0" w:color="000000"/>
              <w:bottom w:val="nil" w:sz="6" w:space="0" w:color="auto"/>
              <w:right w:val="single" w:sz="4" w:space="0" w:color="000000"/>
            </w:tcBorders>
          </w:tcPr>
          <w:p>
            <w:pPr/>
          </w:p>
        </w:tc>
      </w:tr>
      <w:tr>
        <w:trPr>
          <w:trHeight w:val="389" w:hRule="exact"/>
        </w:trPr>
        <w:tc>
          <w:tcPr>
            <w:tcW w:w="184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pacing w:val="4"/>
                <w:sz w:val="20"/>
                <w:szCs w:val="20"/>
              </w:rPr>
              <w:t>互联网与通信技术、计</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r>
      <w:tr>
        <w:trPr>
          <w:trHeight w:val="389" w:hRule="exact"/>
        </w:trPr>
        <w:tc>
          <w:tcPr>
            <w:tcW w:w="184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pacing w:val="4"/>
                <w:sz w:val="20"/>
                <w:szCs w:val="20"/>
              </w:rPr>
              <w:t>算机软件与硬件技术及</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r>
      <w:tr>
        <w:trPr>
          <w:trHeight w:val="2335" w:hRule="exact"/>
        </w:trPr>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73" w:lineRule="auto"/>
              <w:ind w:left="217" w:right="113" w:hanging="100"/>
              <w:jc w:val="left"/>
              <w:rPr>
                <w:rFonts w:ascii="宋体" w:hAnsi="宋体" w:cs="宋体" w:eastAsia="宋体" w:hint="default"/>
                <w:sz w:val="20"/>
                <w:szCs w:val="20"/>
              </w:rPr>
            </w:pPr>
            <w:r>
              <w:rPr>
                <w:rFonts w:ascii="宋体" w:hAnsi="宋体" w:cs="宋体" w:eastAsia="宋体" w:hint="default"/>
                <w:sz w:val="20"/>
                <w:szCs w:val="20"/>
              </w:rPr>
              <w:t>深圳市麦卡智慧信</w:t>
            </w:r>
            <w:r>
              <w:rPr>
                <w:rFonts w:ascii="宋体" w:hAnsi="宋体" w:cs="宋体" w:eastAsia="宋体" w:hint="default"/>
                <w:w w:val="100"/>
                <w:sz w:val="20"/>
                <w:szCs w:val="20"/>
              </w:rPr>
              <w:t> </w:t>
            </w:r>
            <w:r>
              <w:rPr>
                <w:rFonts w:ascii="宋体" w:hAnsi="宋体" w:cs="宋体" w:eastAsia="宋体" w:hint="default"/>
                <w:sz w:val="20"/>
                <w:szCs w:val="20"/>
              </w:rPr>
              <w:t>息技术有限公司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46" w:right="0"/>
              <w:jc w:val="left"/>
              <w:rPr>
                <w:rFonts w:ascii="Times New Roman" w:hAnsi="Times New Roman" w:cs="Times New Roman" w:eastAsia="Times New Roman" w:hint="default"/>
                <w:sz w:val="20"/>
                <w:szCs w:val="20"/>
              </w:rPr>
            </w:pPr>
            <w:r>
              <w:rPr>
                <w:rFonts w:ascii="Times New Roman"/>
                <w:sz w:val="20"/>
              </w:rPr>
              <w:t>2010-7-26</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国民电商持有其</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100%</w:t>
            </w:r>
          </w:p>
          <w:p>
            <w:pPr>
              <w:pStyle w:val="TableParagraph"/>
              <w:spacing w:line="240" w:lineRule="auto" w:before="112"/>
              <w:ind w:left="104" w:right="0"/>
              <w:jc w:val="left"/>
              <w:rPr>
                <w:rFonts w:ascii="宋体" w:hAnsi="宋体" w:cs="宋体" w:eastAsia="宋体" w:hint="default"/>
                <w:sz w:val="20"/>
                <w:szCs w:val="20"/>
              </w:rPr>
            </w:pPr>
            <w:r>
              <w:rPr>
                <w:rFonts w:ascii="宋体" w:hAnsi="宋体" w:cs="宋体" w:eastAsia="宋体" w:hint="default"/>
                <w:sz w:val="20"/>
                <w:szCs w:val="20"/>
              </w:rPr>
              <w:t>股权</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57" w:lineRule="auto" w:before="33"/>
              <w:ind w:left="103" w:right="0"/>
              <w:jc w:val="both"/>
              <w:rPr>
                <w:rFonts w:ascii="宋体" w:hAnsi="宋体" w:cs="宋体" w:eastAsia="宋体" w:hint="default"/>
                <w:sz w:val="20"/>
                <w:szCs w:val="20"/>
              </w:rPr>
            </w:pPr>
            <w:r>
              <w:rPr>
                <w:rFonts w:ascii="宋体" w:hAnsi="宋体" w:cs="宋体" w:eastAsia="宋体" w:hint="default"/>
                <w:spacing w:val="4"/>
                <w:sz w:val="20"/>
                <w:szCs w:val="20"/>
              </w:rPr>
              <w:t>产品的研发，信息与信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息安全、互联网与通信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工程项目的设计；电源</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管理系统软件的开发及</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系统集成；经营进出口</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5"/>
                <w:sz w:val="20"/>
                <w:szCs w:val="20"/>
              </w:rPr>
              <w:t>业务（法律、行政法规、</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57" w:lineRule="auto"/>
              <w:ind w:left="103" w:right="68"/>
              <w:jc w:val="left"/>
              <w:rPr>
                <w:rFonts w:ascii="宋体" w:hAnsi="宋体" w:cs="宋体" w:eastAsia="宋体" w:hint="default"/>
                <w:sz w:val="20"/>
                <w:szCs w:val="20"/>
              </w:rPr>
            </w:pPr>
            <w:r>
              <w:rPr>
                <w:rFonts w:ascii="宋体" w:hAnsi="宋体" w:cs="宋体" w:eastAsia="宋体" w:hint="default"/>
                <w:spacing w:val="-4"/>
                <w:sz w:val="20"/>
                <w:szCs w:val="20"/>
              </w:rPr>
              <w:t>提供公共交通、大众</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4"/>
                <w:sz w:val="20"/>
                <w:szCs w:val="20"/>
              </w:rPr>
              <w:t>消费、电子票务等领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域的移动支付及移</w:t>
            </w:r>
            <w:r>
              <w:rPr>
                <w:rFonts w:ascii="宋体" w:hAnsi="宋体" w:cs="宋体" w:eastAsia="宋体" w:hint="default"/>
                <w:w w:val="100"/>
                <w:sz w:val="20"/>
                <w:szCs w:val="20"/>
              </w:rPr>
              <w:t> </w:t>
            </w:r>
            <w:r>
              <w:rPr>
                <w:rFonts w:ascii="宋体" w:hAnsi="宋体" w:cs="宋体" w:eastAsia="宋体" w:hint="default"/>
                <w:sz w:val="20"/>
                <w:szCs w:val="20"/>
              </w:rPr>
              <w:t>动电子商务完整解</w:t>
            </w:r>
            <w:r>
              <w:rPr>
                <w:rFonts w:ascii="宋体" w:hAnsi="宋体" w:cs="宋体" w:eastAsia="宋体" w:hint="default"/>
                <w:w w:val="100"/>
                <w:sz w:val="20"/>
                <w:szCs w:val="20"/>
              </w:rPr>
              <w:t> </w:t>
            </w:r>
            <w:r>
              <w:rPr>
                <w:rFonts w:ascii="宋体" w:hAnsi="宋体" w:cs="宋体" w:eastAsia="宋体" w:hint="default"/>
                <w:sz w:val="20"/>
                <w:szCs w:val="20"/>
              </w:rPr>
              <w:t>决方案和运营服务。</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3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127.47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万元</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127.47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7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-13.86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0"/>
                <w:szCs w:val="20"/>
              </w:rPr>
            </w:pPr>
            <w:r>
              <w:rPr>
                <w:rFonts w:ascii="Times New Roman"/>
                <w:w w:val="100"/>
                <w:sz w:val="20"/>
              </w:rPr>
              <w:t>-</w:t>
            </w:r>
          </w:p>
        </w:tc>
      </w:tr>
      <w:tr>
        <w:trPr>
          <w:trHeight w:val="389" w:hRule="exact"/>
        </w:trPr>
        <w:tc>
          <w:tcPr>
            <w:tcW w:w="184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pacing w:val="4"/>
                <w:sz w:val="20"/>
                <w:szCs w:val="20"/>
              </w:rPr>
              <w:t>国务院决定禁止的项目</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r>
      <w:tr>
        <w:trPr>
          <w:trHeight w:val="389" w:hRule="exact"/>
        </w:trPr>
        <w:tc>
          <w:tcPr>
            <w:tcW w:w="184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pacing w:val="4"/>
                <w:sz w:val="20"/>
                <w:szCs w:val="20"/>
              </w:rPr>
              <w:t>除外，限制的项目须取</w:t>
            </w:r>
            <w:r>
              <w:rPr>
                <w:rFonts w:ascii="宋体" w:hAnsi="宋体" w:cs="宋体" w:eastAsia="宋体" w:hint="default"/>
                <w:sz w:val="20"/>
                <w:szCs w:val="20"/>
              </w:rPr>
            </w:r>
          </w:p>
        </w:tc>
        <w:tc>
          <w:tcPr>
            <w:tcW w:w="1985"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20" w:type="dxa"/>
            <w:tcBorders>
              <w:top w:val="nil" w:sz="6" w:space="0" w:color="auto"/>
              <w:left w:val="single" w:sz="4" w:space="0" w:color="000000"/>
              <w:bottom w:val="nil" w:sz="6" w:space="0" w:color="auto"/>
              <w:right w:val="single" w:sz="4" w:space="0" w:color="000000"/>
            </w:tcBorders>
          </w:tcPr>
          <w:p>
            <w:pPr/>
          </w:p>
        </w:tc>
      </w:tr>
      <w:tr>
        <w:trPr>
          <w:trHeight w:val="460" w:hRule="exact"/>
        </w:trPr>
        <w:tc>
          <w:tcPr>
            <w:tcW w:w="184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得许可后方可经营）。</w:t>
            </w:r>
          </w:p>
        </w:tc>
        <w:tc>
          <w:tcPr>
            <w:tcW w:w="198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420"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40"/>
          <w:pgSz w:w="16840" w:h="11910" w:orient="landscape"/>
          <w:pgMar w:header="863" w:footer="1185" w:top="1360" w:bottom="1380" w:left="580" w:right="420"/>
        </w:sectPr>
      </w:pPr>
    </w:p>
    <w:p>
      <w:pPr>
        <w:pStyle w:val="BodyText"/>
        <w:spacing w:line="282" w:lineRule="exact" w:before="0"/>
        <w:ind w:left="618" w:right="96"/>
        <w:jc w:val="left"/>
      </w:pPr>
      <w:r>
        <w:rPr/>
        <w:t>来源于单个子公司的净利润或单个参股公司的投资收益对公司净利润影响达到</w:t>
      </w:r>
      <w:r>
        <w:rPr>
          <w:spacing w:val="-60"/>
        </w:rPr>
        <w:t> </w:t>
      </w:r>
      <w:r>
        <w:rPr/>
        <w:t>10%</w:t>
      </w:r>
    </w:p>
    <w:p>
      <w:pPr>
        <w:pStyle w:val="BodyText"/>
        <w:spacing w:line="240" w:lineRule="auto" w:before="154"/>
        <w:ind w:left="138" w:right="96"/>
        <w:jc w:val="left"/>
      </w:pPr>
      <w:r>
        <w:rPr/>
        <w:t>以上的公司为深圳市国民电子商务有限公司，其情况如下：</w:t>
      </w:r>
    </w:p>
    <w:p>
      <w:pPr>
        <w:spacing w:line="240" w:lineRule="auto" w:before="9"/>
        <w:rPr>
          <w:rFonts w:ascii="宋体" w:hAnsi="宋体" w:cs="宋体" w:eastAsia="宋体" w:hint="default"/>
          <w:sz w:val="33"/>
          <w:szCs w:val="33"/>
        </w:rPr>
      </w:pPr>
    </w:p>
    <w:p>
      <w:pPr>
        <w:spacing w:before="0"/>
        <w:ind w:left="0" w:right="37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64" w:type="dxa"/>
        <w:tblLayout w:type="fixed"/>
        <w:tblCellMar>
          <w:top w:w="0" w:type="dxa"/>
          <w:left w:w="0" w:type="dxa"/>
          <w:bottom w:w="0" w:type="dxa"/>
          <w:right w:w="0" w:type="dxa"/>
        </w:tblCellMar>
        <w:tblLook w:val="01E0"/>
      </w:tblPr>
      <w:tblGrid>
        <w:gridCol w:w="1181"/>
        <w:gridCol w:w="3139"/>
        <w:gridCol w:w="4478"/>
      </w:tblGrid>
      <w:tr>
        <w:trPr>
          <w:trHeight w:val="486" w:hRule="exact"/>
        </w:trPr>
        <w:tc>
          <w:tcPr>
            <w:tcW w:w="1181"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39"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78" w:type="dxa"/>
            <w:tcBorders>
              <w:top w:val="single" w:sz="8" w:space="0" w:color="000000"/>
              <w:left w:val="single" w:sz="8" w:space="0" w:color="000000"/>
              <w:bottom w:val="single" w:sz="8" w:space="0" w:color="000000"/>
              <w:right w:val="single" w:sz="8" w:space="0" w:color="000000"/>
            </w:tcBorders>
            <w:shd w:val="clear" w:color="auto" w:fill="CCCCFF"/>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30"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1</w:t>
            </w:r>
          </w:p>
        </w:tc>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4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sz w:val="21"/>
              </w:rPr>
              <w:t>130,379,832.81</w:t>
            </w:r>
          </w:p>
        </w:tc>
      </w:tr>
      <w:tr>
        <w:trPr>
          <w:trHeight w:val="428"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w:t>
            </w:r>
          </w:p>
        </w:tc>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净资产</w:t>
            </w:r>
          </w:p>
        </w:tc>
        <w:tc>
          <w:tcPr>
            <w:tcW w:w="4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103,748,095.18</w:t>
            </w:r>
          </w:p>
        </w:tc>
      </w:tr>
      <w:tr>
        <w:trPr>
          <w:trHeight w:val="428"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3</w:t>
            </w:r>
          </w:p>
        </w:tc>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3,692,114.38</w:t>
            </w:r>
          </w:p>
        </w:tc>
      </w:tr>
      <w:tr>
        <w:trPr>
          <w:trHeight w:val="428" w:hRule="exact"/>
        </w:trPr>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4</w:t>
            </w:r>
          </w:p>
        </w:tc>
        <w:tc>
          <w:tcPr>
            <w:tcW w:w="313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4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sz w:val="21"/>
              </w:rPr>
              <w:t>-6,582,048.60</w:t>
            </w:r>
          </w:p>
        </w:tc>
      </w:tr>
    </w:tbl>
    <w:p>
      <w:pPr>
        <w:spacing w:line="242" w:lineRule="exact" w:before="0"/>
        <w:ind w:left="558" w:right="96" w:firstLine="0"/>
        <w:jc w:val="left"/>
        <w:rPr>
          <w:rFonts w:ascii="宋体" w:hAnsi="宋体" w:cs="宋体" w:eastAsia="宋体" w:hint="default"/>
          <w:sz w:val="21"/>
          <w:szCs w:val="21"/>
        </w:rPr>
      </w:pPr>
      <w:r>
        <w:rPr>
          <w:rFonts w:ascii="宋体" w:hAnsi="宋体" w:cs="宋体" w:eastAsia="宋体" w:hint="default"/>
          <w:sz w:val="21"/>
          <w:szCs w:val="21"/>
        </w:rPr>
        <w:t>注：国民电商于</w:t>
      </w:r>
      <w:r>
        <w:rPr>
          <w:rFonts w:ascii="宋体" w:hAnsi="宋体" w:cs="宋体" w:eastAsia="宋体" w:hint="default"/>
          <w:spacing w:val="-59"/>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月通过并购纳入合并范围。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58"/>
        <w:ind w:left="618" w:right="4486" w:hanging="57"/>
        <w:jc w:val="left"/>
        <w:rPr>
          <w:rFonts w:ascii="宋体" w:hAnsi="宋体" w:cs="宋体" w:eastAsia="宋体" w:hint="default"/>
          <w:sz w:val="24"/>
          <w:szCs w:val="24"/>
        </w:rPr>
      </w:pPr>
      <w:r>
        <w:rPr>
          <w:rFonts w:ascii="宋体" w:hAnsi="宋体" w:cs="宋体" w:eastAsia="宋体" w:hint="default"/>
          <w:b/>
          <w:bCs/>
          <w:sz w:val="24"/>
          <w:szCs w:val="24"/>
        </w:rPr>
        <w:t>（十二）公司控制的特殊目的主体情况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报告期内，公司没有控制特殊目的主体。</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357" w:lineRule="auto" w:before="0"/>
        <w:ind w:left="138" w:right="217" w:firstLine="423"/>
        <w:jc w:val="left"/>
        <w:rPr>
          <w:b w:val="0"/>
          <w:bCs w:val="0"/>
        </w:rPr>
      </w:pPr>
      <w:r>
        <w:rPr>
          <w:w w:val="95"/>
        </w:rPr>
        <w:t>（十三）公司首次公开发行招股说明书中披露的未来发展与规划在本报告期的实施</w:t>
      </w:r>
      <w:r>
        <w:rPr>
          <w:w w:val="99"/>
        </w:rPr>
        <w:t> </w:t>
      </w:r>
      <w:r>
        <w:rPr/>
        <w:t>情况</w:t>
      </w:r>
      <w:r>
        <w:rPr>
          <w:b w:val="0"/>
          <w:bCs w:val="0"/>
        </w:rPr>
      </w:r>
    </w:p>
    <w:p>
      <w:pPr>
        <w:pStyle w:val="BodyText"/>
        <w:spacing w:line="352" w:lineRule="auto" w:before="155"/>
        <w:ind w:left="138" w:right="113" w:firstLine="480"/>
        <w:jc w:val="both"/>
      </w:pPr>
      <w:r>
        <w:rPr/>
        <w:t>公司上市以来，加大研发投入，丰富产品线，储备创新力，招股书披露的规划目标 取得了阶段性成效。公司上市后一直致力于寻求合适的投资项目，于 2012</w:t>
      </w:r>
      <w:r>
        <w:rPr>
          <w:spacing w:val="-68"/>
        </w:rPr>
        <w:t> </w:t>
      </w:r>
      <w:r>
        <w:rPr/>
        <w:t>年投资了可</w:t>
      </w:r>
      <w:r>
        <w:rPr>
          <w:spacing w:val="-1"/>
        </w:rPr>
        <w:t> </w:t>
      </w:r>
      <w:r>
        <w:rPr/>
        <w:t>信计算项目，并购了安捷信联， 截至目前公司超募资金尚未使用完毕。</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年，公司 按照发展规划和经营计划，继续实施市场战略、质量战略、产品战略、人才战略，努力 稳定和扩大市场占有率，持续改善和提升产品质量，加快研发各类新产品，注重人才队 伍建设，强化和完善基础管理，取得了一定的经营成效，但由于受到宏观经济形势和行 业标准不确定性的影响，公司业绩出现一定程度的下滑，部分募投项目未能达到预期。</w:t>
      </w:r>
    </w:p>
    <w:p>
      <w:pPr>
        <w:spacing w:line="240" w:lineRule="auto" w:before="0"/>
        <w:rPr>
          <w:rFonts w:ascii="宋体" w:hAnsi="宋体" w:cs="宋体" w:eastAsia="宋体" w:hint="default"/>
          <w:sz w:val="24"/>
          <w:szCs w:val="24"/>
        </w:rPr>
      </w:pPr>
    </w:p>
    <w:p>
      <w:pPr>
        <w:pStyle w:val="Heading2"/>
        <w:spacing w:line="240" w:lineRule="auto" w:before="192"/>
        <w:ind w:left="740" w:right="96"/>
        <w:jc w:val="left"/>
        <w:rPr>
          <w:b w:val="0"/>
          <w:bCs w:val="0"/>
        </w:rPr>
      </w:pPr>
      <w:r>
        <w:rPr/>
        <w:t>三、未来展望</w:t>
      </w:r>
      <w:r>
        <w:rPr>
          <w:b w:val="0"/>
          <w:bCs w:val="0"/>
        </w:rPr>
      </w:r>
    </w:p>
    <w:p>
      <w:pPr>
        <w:spacing w:line="357" w:lineRule="auto" w:before="152"/>
        <w:ind w:left="738" w:right="96" w:hanging="4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12"/>
          <w:sz w:val="24"/>
          <w:szCs w:val="24"/>
        </w:rPr>
        <w:t> </w:t>
      </w:r>
      <w:r>
        <w:rPr>
          <w:rFonts w:ascii="宋体" w:hAnsi="宋体" w:cs="宋体" w:eastAsia="宋体" w:hint="default"/>
          <w:b/>
          <w:bCs/>
          <w:sz w:val="24"/>
          <w:szCs w:val="24"/>
        </w:rPr>
        <w:t>行业格局和趋势</w:t>
      </w:r>
      <w:r>
        <w:rPr>
          <w:rFonts w:ascii="宋体" w:hAnsi="宋体" w:cs="宋体" w:eastAsia="宋体" w:hint="default"/>
          <w:b/>
          <w:bCs/>
          <w:spacing w:val="1"/>
          <w:w w:val="99"/>
          <w:sz w:val="24"/>
          <w:szCs w:val="24"/>
        </w:rPr>
        <w:t> </w:t>
      </w:r>
      <w:r>
        <w:rPr>
          <w:rFonts w:ascii="宋体" w:hAnsi="宋体" w:cs="宋体" w:eastAsia="宋体" w:hint="default"/>
          <w:sz w:val="24"/>
          <w:szCs w:val="24"/>
        </w:rPr>
        <w:t>公司处于集成电路行业的设计领域，主要产品涉及安全芯片、移动支付解决方案</w:t>
      </w:r>
    </w:p>
    <w:p>
      <w:pPr>
        <w:spacing w:line="357" w:lineRule="auto" w:before="35"/>
        <w:ind w:left="740" w:right="6755" w:hanging="603"/>
        <w:jc w:val="left"/>
        <w:rPr>
          <w:rFonts w:ascii="宋体" w:hAnsi="宋体" w:cs="宋体" w:eastAsia="宋体" w:hint="default"/>
          <w:sz w:val="24"/>
          <w:szCs w:val="24"/>
        </w:rPr>
      </w:pPr>
      <w:r>
        <w:rPr>
          <w:rFonts w:ascii="宋体" w:hAnsi="宋体" w:cs="宋体" w:eastAsia="宋体" w:hint="default"/>
          <w:sz w:val="24"/>
          <w:szCs w:val="24"/>
        </w:rPr>
        <w:t>以及通讯芯片及终端。 </w:t>
      </w:r>
      <w:r>
        <w:rPr>
          <w:rFonts w:ascii="宋体" w:hAnsi="宋体" w:cs="宋体" w:eastAsia="宋体" w:hint="default"/>
          <w:b/>
          <w:bCs/>
          <w:sz w:val="24"/>
          <w:szCs w:val="24"/>
        </w:rPr>
        <w:t>1.从行业层面分析</w:t>
      </w:r>
      <w:r>
        <w:rPr>
          <w:rFonts w:ascii="宋体" w:hAnsi="宋体" w:cs="宋体" w:eastAsia="宋体" w:hint="default"/>
          <w:sz w:val="24"/>
          <w:szCs w:val="24"/>
        </w:rPr>
      </w:r>
    </w:p>
    <w:p>
      <w:pPr>
        <w:pStyle w:val="BodyText"/>
        <w:spacing w:line="240" w:lineRule="auto" w:before="35"/>
        <w:ind w:left="618" w:right="96"/>
        <w:jc w:val="left"/>
      </w:pPr>
      <w:r>
        <w:rPr/>
        <w:t>我国拥有全球最大的集成电路应用市场，也是全球最重要的电子产品制造中心，庞</w:t>
      </w:r>
    </w:p>
    <w:p>
      <w:pPr>
        <w:spacing w:after="0" w:line="240" w:lineRule="auto"/>
        <w:jc w:val="left"/>
        <w:sectPr>
          <w:headerReference w:type="default" r:id="rId41"/>
          <w:footerReference w:type="default" r:id="rId42"/>
          <w:pgSz w:w="11910" w:h="16840"/>
          <w:pgMar w:header="863" w:footer="1187" w:top="1360" w:bottom="1380" w:left="1280" w:right="1180"/>
          <w:pgNumType w:start="29"/>
        </w:sectPr>
      </w:pPr>
    </w:p>
    <w:p>
      <w:pPr>
        <w:spacing w:line="20" w:lineRule="exact"/>
        <w:ind w:left="3346" w:right="0" w:firstLine="0"/>
        <w:rPr>
          <w:rFonts w:ascii="宋体" w:hAnsi="宋体" w:cs="宋体" w:eastAsia="宋体" w:hint="default"/>
          <w:sz w:val="2"/>
          <w:szCs w:val="2"/>
        </w:rPr>
      </w:pPr>
      <w:r>
        <w:rPr>
          <w:rFonts w:ascii="宋体" w:hAnsi="宋体" w:cs="宋体" w:eastAsia="宋体" w:hint="default"/>
          <w:sz w:val="2"/>
          <w:szCs w:val="2"/>
        </w:rPr>
        <w:pict>
          <v:group style="width:291.75pt;height:.75pt;mso-position-horizontal-relative:char;mso-position-vertical-relative:line" coordorigin="0,0" coordsize="5835,15">
            <v:group style="position:absolute;left:8;top:8;width:5820;height:2" coordorigin="8,8" coordsize="5820,2">
              <v:shape style="position:absolute;left:8;top:8;width:5820;height:2" coordorigin="8,8" coordsize="5820,0" path="m8,8l5828,8e" filled="false" stroked="true" strokeweight=".75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4"/>
          <w:szCs w:val="14"/>
        </w:rPr>
      </w:pPr>
    </w:p>
    <w:p>
      <w:pPr>
        <w:pStyle w:val="BodyText"/>
        <w:spacing w:line="357" w:lineRule="auto" w:before="26"/>
        <w:ind w:left="138" w:right="102"/>
        <w:jc w:val="left"/>
      </w:pPr>
      <w:r>
        <w:rPr>
          <w:spacing w:val="-5"/>
        </w:rPr>
        <w:t>大的国内需求为集成电路设计企业发展提供了宽阔的平台。</w:t>
      </w:r>
      <w:r>
        <w:rPr>
          <w:color w:val="2B2B2B"/>
          <w:spacing w:val="-5"/>
        </w:rPr>
        <w:t>随着移动互联网、三网融合、</w:t>
      </w:r>
      <w:r>
        <w:rPr>
          <w:color w:val="2B2B2B"/>
          <w:spacing w:val="-93"/>
        </w:rPr>
        <w:t> </w:t>
      </w:r>
      <w:r>
        <w:rPr>
          <w:color w:val="2B2B2B"/>
          <w:spacing w:val="-93"/>
        </w:rPr>
      </w:r>
      <w:r>
        <w:rPr>
          <w:color w:val="2B2B2B"/>
        </w:rPr>
        <w:t>物联网、云计算、移动支付、移动电子商务等战略性新兴产业的快速发展，未来五至十</w:t>
      </w:r>
      <w:r>
        <w:rPr>
          <w:color w:val="2B2B2B"/>
        </w:rPr>
        <w:t> 年将成为集成电路行业的战略机遇期。</w:t>
      </w:r>
      <w:r>
        <w:rPr/>
        <w:t>《关于进一步鼓励软件产业和集成电路产业发展</w:t>
      </w:r>
      <w:r>
        <w:rPr>
          <w:spacing w:val="-1"/>
        </w:rPr>
        <w:t> </w:t>
      </w:r>
      <w:r>
        <w:rPr/>
        <w:t>企业所得税政策的通知》重申对软件产业和集成电路产业发展的企业财税支持，并清晰</w:t>
      </w:r>
      <w:r>
        <w:rPr/>
        <w:t> 定义了集成电路生产企业、集成电路设计企业。根据</w:t>
      </w:r>
      <w:r>
        <w:rPr>
          <w:color w:val="2B2B2B"/>
        </w:rPr>
        <w:t>《集成电路产业“十二五”发展规</w:t>
      </w:r>
      <w:r>
        <w:rPr>
          <w:color w:val="2B2B2B"/>
        </w:rPr>
        <w:t> 划》</w:t>
      </w:r>
      <w:r>
        <w:rPr/>
        <w:t>，2015年集成电路规模将达到3300亿元，集成电路设计业占全行业销售收入比重提</w:t>
      </w:r>
      <w:r>
        <w:rPr/>
        <w:t> 高到三分之一左右，即达到1100亿元左右的规模，与2010年相比市场规模将增长2倍，</w:t>
      </w:r>
      <w:r>
        <w:rPr>
          <w:spacing w:val="-64"/>
        </w:rPr>
        <w:t> </w:t>
      </w:r>
      <w:r>
        <w:rPr>
          <w:spacing w:val="-64"/>
        </w:rPr>
      </w:r>
      <w:r>
        <w:rPr>
          <w:spacing w:val="-7"/>
        </w:rPr>
        <w:t>五年间的年均复合增长率将达到24.5%，仍高于集成电路行业年均增速18%。《“十二五”</w:t>
      </w:r>
      <w:r>
        <w:rPr>
          <w:spacing w:val="-113"/>
        </w:rPr>
        <w:t> </w:t>
      </w:r>
      <w:r>
        <w:rPr>
          <w:spacing w:val="-113"/>
        </w:rPr>
      </w:r>
      <w:r>
        <w:rPr/>
        <w:t>国家战略性新兴产业发展规划》将高性能集成电路工程列为二十个重大工程之一，明确</w:t>
      </w:r>
      <w:r>
        <w:rPr/>
        <w:t> </w:t>
      </w:r>
      <w:r>
        <w:rPr>
          <w:spacing w:val="-2"/>
        </w:rPr>
        <w:t>提出要加快提升国家级集成电路研发公共服务平台的水平和能力。而欧洲主权债务危机、</w:t>
      </w:r>
      <w:r>
        <w:rPr>
          <w:spacing w:val="-92"/>
        </w:rPr>
        <w:t> </w:t>
      </w:r>
      <w:r>
        <w:rPr>
          <w:spacing w:val="-92"/>
        </w:rPr>
      </w:r>
      <w:r>
        <w:rPr/>
        <w:t>中东的不安定因素及国际市场需求呈疲软态势等宏观环境，将影响国内集成电路产业的</w:t>
      </w:r>
      <w:r>
        <w:rPr/>
        <w:t> 发展。此外，与发达国家与地区相比，我国集成电路设计业整体实力还比较弱小。</w:t>
      </w:r>
    </w:p>
    <w:p>
      <w:pPr>
        <w:spacing w:line="357" w:lineRule="auto" w:before="35"/>
        <w:ind w:left="740" w:right="219" w:firstLine="0"/>
        <w:jc w:val="left"/>
        <w:rPr>
          <w:rFonts w:ascii="宋体" w:hAnsi="宋体" w:cs="宋体" w:eastAsia="宋体" w:hint="default"/>
          <w:sz w:val="24"/>
          <w:szCs w:val="24"/>
        </w:rPr>
      </w:pPr>
      <w:r>
        <w:rPr>
          <w:rFonts w:ascii="宋体" w:hAnsi="宋体" w:cs="宋体" w:eastAsia="宋体" w:hint="default"/>
          <w:b/>
          <w:bCs/>
          <w:sz w:val="24"/>
          <w:szCs w:val="24"/>
        </w:rPr>
        <w:t>2.从公司的业务领域分析</w:t>
      </w:r>
      <w:r>
        <w:rPr>
          <w:rFonts w:ascii="宋体" w:hAnsi="宋体" w:cs="宋体" w:eastAsia="宋体" w:hint="default"/>
          <w:b/>
          <w:bCs/>
          <w:spacing w:val="1"/>
          <w:w w:val="99"/>
          <w:sz w:val="24"/>
          <w:szCs w:val="24"/>
        </w:rPr>
        <w:t> </w:t>
      </w:r>
      <w:r>
        <w:rPr>
          <w:rFonts w:ascii="宋体" w:hAnsi="宋体" w:cs="宋体" w:eastAsia="宋体" w:hint="default"/>
          <w:b/>
          <w:bCs/>
          <w:spacing w:val="-3"/>
          <w:sz w:val="24"/>
          <w:szCs w:val="24"/>
        </w:rPr>
        <w:t>安全芯片领域：一是市场需求日趋扩大。</w:t>
      </w:r>
      <w:r>
        <w:rPr>
          <w:rFonts w:ascii="宋体" w:hAnsi="宋体" w:cs="宋体" w:eastAsia="宋体" w:hint="default"/>
          <w:spacing w:val="-3"/>
          <w:sz w:val="24"/>
          <w:szCs w:val="24"/>
        </w:rPr>
        <w:t>以网银应用为主体的</w:t>
      </w:r>
      <w:r>
        <w:rPr>
          <w:rFonts w:ascii="宋体" w:hAnsi="宋体" w:cs="宋体" w:eastAsia="宋体" w:hint="default"/>
          <w:spacing w:val="-62"/>
          <w:sz w:val="24"/>
          <w:szCs w:val="24"/>
        </w:rPr>
        <w:t> </w:t>
      </w:r>
      <w:r>
        <w:rPr>
          <w:rFonts w:ascii="宋体" w:hAnsi="宋体" w:cs="宋体" w:eastAsia="宋体" w:hint="default"/>
          <w:sz w:val="24"/>
          <w:szCs w:val="24"/>
        </w:rPr>
        <w:t>USBKEY</w:t>
      </w:r>
      <w:r>
        <w:rPr>
          <w:rFonts w:ascii="宋体" w:hAnsi="宋体" w:cs="宋体" w:eastAsia="宋体" w:hint="default"/>
          <w:spacing w:val="-62"/>
          <w:sz w:val="24"/>
          <w:szCs w:val="24"/>
        </w:rPr>
        <w:t> </w:t>
      </w:r>
      <w:r>
        <w:rPr>
          <w:rFonts w:ascii="宋体" w:hAnsi="宋体" w:cs="宋体" w:eastAsia="宋体" w:hint="default"/>
          <w:sz w:val="24"/>
          <w:szCs w:val="24"/>
        </w:rPr>
        <w:t>市场的日益</w:t>
      </w:r>
    </w:p>
    <w:p>
      <w:pPr>
        <w:pStyle w:val="BodyText"/>
        <w:spacing w:line="357" w:lineRule="auto" w:before="35"/>
        <w:ind w:left="138" w:right="219"/>
        <w:jc w:val="left"/>
      </w:pPr>
      <w:r>
        <w:rPr/>
        <w:t>成熟，IC</w:t>
      </w:r>
      <w:r>
        <w:rPr>
          <w:spacing w:val="-57"/>
        </w:rPr>
        <w:t> </w:t>
      </w:r>
      <w:r>
        <w:rPr/>
        <w:t>社保卡、金融</w:t>
      </w:r>
      <w:r>
        <w:rPr>
          <w:spacing w:val="-57"/>
        </w:rPr>
        <w:t> </w:t>
      </w:r>
      <w:r>
        <w:rPr/>
        <w:t>IC</w:t>
      </w:r>
      <w:r>
        <w:rPr>
          <w:spacing w:val="-57"/>
        </w:rPr>
        <w:t> </w:t>
      </w:r>
      <w:r>
        <w:rPr/>
        <w:t>卡市场需求逐步清晰。随着互联网和移动互联网加速向其他</w:t>
      </w:r>
      <w:r>
        <w:rPr/>
        <w:t> 行业渗透，网络身份认证的需求也越来越多。除了原有的“人的身份”认证之外，近期 行业内提出是否在移动终端中置入安全芯片，可以预见“物的身份”认证将成为趋势，</w:t>
      </w:r>
      <w:r>
        <w:rPr>
          <w:spacing w:val="-49"/>
        </w:rPr>
        <w:t> </w:t>
      </w:r>
      <w:r>
        <w:rPr>
          <w:spacing w:val="-49"/>
        </w:rPr>
      </w:r>
      <w:r>
        <w:rPr/>
        <w:t>安全芯片的市场需求将日趋扩大。</w:t>
      </w:r>
      <w:r>
        <w:rPr>
          <w:rFonts w:ascii="宋体" w:hAnsi="宋体" w:cs="宋体" w:eastAsia="宋体" w:hint="default"/>
          <w:b/>
          <w:bCs/>
        </w:rPr>
        <w:t>二是技术要求越来越高。</w:t>
      </w:r>
      <w:r>
        <w:rPr/>
        <w:t>网络身份认证的方式、产品 接口形态和应用日趋多样化，单一芯片或者解决方案已经无法满足客户需要，行业已经 进入到产品系列化、多样化的时代。用户对功耗、成本和系列化的要求，驱动芯片供应 商不断的往更高工艺，更紧凑设计的方向发展，并衍生到包括封装、生产、品控等整体 方案的优化。三</w:t>
      </w:r>
      <w:r>
        <w:rPr>
          <w:rFonts w:ascii="宋体" w:hAnsi="宋体" w:cs="宋体" w:eastAsia="宋体" w:hint="default"/>
          <w:b/>
          <w:bCs/>
        </w:rPr>
        <w:t>是芯片的安全性检测得到市场的重视。</w:t>
      </w:r>
      <w:r>
        <w:rPr/>
        <w:t>尽管国内安全芯片市场竞争日趋</w:t>
      </w:r>
      <w:r>
        <w:rPr>
          <w:spacing w:val="-1"/>
        </w:rPr>
        <w:t> </w:t>
      </w:r>
      <w:r>
        <w:rPr/>
        <w:t>激烈，安全芯片价格呈现下滑趋势，但市场也开始关注安全芯片的品质，针对安全芯片</w:t>
      </w:r>
      <w:r>
        <w:rPr/>
        <w:t> 的安全性检测规范逐步健全，有助于行业形成良性竞争。公司在芯片安全性和芯片设计 方面具备领先优势，产品符合行业发展趋势和市场需求。</w:t>
      </w:r>
    </w:p>
    <w:p>
      <w:pPr>
        <w:pStyle w:val="BodyText"/>
        <w:spacing w:line="357" w:lineRule="auto" w:before="35"/>
        <w:ind w:left="138" w:right="349" w:firstLine="602"/>
        <w:jc w:val="both"/>
      </w:pPr>
      <w:r>
        <w:rPr>
          <w:rFonts w:ascii="宋体" w:hAnsi="宋体" w:cs="宋体" w:eastAsia="宋体" w:hint="default"/>
          <w:b/>
          <w:bCs/>
        </w:rPr>
        <w:t>移动支付领域：</w:t>
      </w:r>
      <w:r>
        <w:rPr/>
        <w:t>随着移动电子商务的飞速发展，以及智能手机、平板电脑等终端</w:t>
      </w:r>
      <w:r>
        <w:rPr>
          <w:spacing w:val="1"/>
        </w:rPr>
        <w:t> </w:t>
      </w:r>
      <w:r>
        <w:rPr>
          <w:spacing w:val="-2"/>
        </w:rPr>
        <w:t>产品的不断创新，移动支付包括近场支付是发展必然趋势。与公司业务相关的近场支付</w:t>
      </w:r>
      <w:r>
        <w:rPr>
          <w:spacing w:val="-92"/>
        </w:rPr>
        <w:t> </w:t>
      </w:r>
      <w:r>
        <w:rPr>
          <w:spacing w:val="-92"/>
        </w:rPr>
      </w:r>
      <w:r>
        <w:rPr>
          <w:spacing w:val="-2"/>
        </w:rPr>
        <w:t>发展迟于预期，主要是受跨行业合作以及商业模式不成熟的影响。在我国，金融行业在</w:t>
      </w:r>
      <w:r>
        <w:rPr>
          <w:spacing w:val="-95"/>
        </w:rPr>
        <w:t> </w:t>
      </w:r>
      <w:r>
        <w:rPr>
          <w:spacing w:val="-95"/>
        </w:rPr>
      </w:r>
      <w:r>
        <w:rPr/>
        <w:t>近场支付标准选择</w:t>
      </w:r>
      <w:r>
        <w:rPr>
          <w:spacing w:val="-59"/>
        </w:rPr>
        <w:t> </w:t>
      </w:r>
      <w:r>
        <w:rPr>
          <w:rFonts w:ascii="Times New Roman" w:hAnsi="Times New Roman" w:cs="Times New Roman" w:eastAsia="Times New Roman" w:hint="default"/>
          <w:spacing w:val="-1"/>
        </w:rPr>
        <w:t>13.56M</w:t>
      </w:r>
      <w:r>
        <w:rPr>
          <w:rFonts w:ascii="Times New Roman" w:hAnsi="Times New Roman" w:cs="Times New Roman" w:eastAsia="Times New Roman" w:hint="default"/>
        </w:rPr>
        <w:t> </w:t>
      </w:r>
      <w:r>
        <w:rPr>
          <w:rFonts w:ascii="Times New Roman" w:hAnsi="Times New Roman" w:cs="Times New Roman" w:eastAsia="Times New Roman" w:hint="default"/>
          <w:spacing w:val="-1"/>
        </w:rPr>
        <w:t>NFC</w:t>
      </w:r>
      <w:r>
        <w:rPr>
          <w:rFonts w:ascii="Times New Roman" w:hAnsi="Times New Roman" w:cs="Times New Roman" w:eastAsia="Times New Roman" w:hint="default"/>
        </w:rPr>
        <w:t> </w:t>
      </w:r>
      <w:r>
        <w:rPr>
          <w:spacing w:val="-8"/>
        </w:rPr>
        <w:t>技术，使得近场支付业务需要增加</w:t>
      </w:r>
      <w:r>
        <w:rPr>
          <w:spacing w:val="-59"/>
        </w:rPr>
        <w:t> </w:t>
      </w:r>
      <w:r>
        <w:rPr>
          <w:rFonts w:ascii="Times New Roman" w:hAnsi="Times New Roman" w:cs="Times New Roman" w:eastAsia="Times New Roman" w:hint="default"/>
          <w:spacing w:val="-1"/>
        </w:rPr>
        <w:t>NFC</w:t>
      </w:r>
      <w:r>
        <w:rPr>
          <w:rFonts w:ascii="Times New Roman" w:hAnsi="Times New Roman" w:cs="Times New Roman" w:eastAsia="Times New Roman" w:hint="default"/>
        </w:rPr>
        <w:t> </w:t>
      </w:r>
      <w:r>
        <w:rPr/>
        <w:t>手机终端研发销</w:t>
      </w:r>
    </w:p>
    <w:p>
      <w:pPr>
        <w:spacing w:after="0" w:line="357" w:lineRule="auto"/>
        <w:jc w:val="both"/>
        <w:sectPr>
          <w:pgSz w:w="11910" w:h="16840"/>
          <w:pgMar w:header="863" w:footer="1187" w:top="1360" w:bottom="1380" w:left="1280" w:right="1060"/>
        </w:sectPr>
      </w:pPr>
    </w:p>
    <w:p>
      <w:pPr>
        <w:spacing w:line="240" w:lineRule="auto" w:before="2"/>
        <w:rPr>
          <w:rFonts w:ascii="宋体" w:hAnsi="宋体" w:cs="宋体" w:eastAsia="宋体" w:hint="default"/>
          <w:sz w:val="14"/>
          <w:szCs w:val="14"/>
        </w:rPr>
      </w:pPr>
    </w:p>
    <w:p>
      <w:pPr>
        <w:pStyle w:val="BodyText"/>
        <w:spacing w:line="348" w:lineRule="auto" w:before="26"/>
        <w:ind w:left="138" w:right="233"/>
        <w:jc w:val="both"/>
      </w:pPr>
      <w:r>
        <w:rPr/>
        <w:t>售的环节，对国民技术 </w:t>
      </w:r>
      <w:r>
        <w:rPr>
          <w:rFonts w:ascii="Times New Roman" w:hAnsi="Times New Roman" w:cs="Times New Roman" w:eastAsia="Times New Roman" w:hint="default"/>
        </w:rPr>
        <w:t>2.4G</w:t>
      </w:r>
      <w:r>
        <w:rPr>
          <w:rFonts w:ascii="Times New Roman" w:hAnsi="Times New Roman" w:cs="Times New Roman" w:eastAsia="Times New Roman" w:hint="default"/>
          <w:spacing w:val="15"/>
        </w:rPr>
        <w:t> </w:t>
      </w:r>
      <w:r>
        <w:rPr/>
        <w:t>移动支付技术的推广带来了一定阻力。公司将基于自身技 </w:t>
      </w:r>
      <w:r>
        <w:rPr>
          <w:spacing w:val="-2"/>
        </w:rPr>
        <w:t>术优势，努力开拓金融行业以外领域的近场支付市场，并推进相关电子商务增值业务的</w:t>
      </w:r>
      <w:r>
        <w:rPr>
          <w:spacing w:val="-92"/>
        </w:rPr>
        <w:t> </w:t>
      </w:r>
      <w:r>
        <w:rPr>
          <w:spacing w:val="-92"/>
        </w:rPr>
      </w:r>
      <w:r>
        <w:rPr/>
        <w:t>开拓运营。</w:t>
      </w:r>
    </w:p>
    <w:p>
      <w:pPr>
        <w:pStyle w:val="BodyText"/>
        <w:spacing w:line="340" w:lineRule="auto" w:before="44"/>
        <w:ind w:left="138" w:right="115" w:firstLine="544"/>
        <w:jc w:val="left"/>
      </w:pPr>
      <w:r>
        <w:rPr>
          <w:rFonts w:ascii="宋体" w:hAnsi="宋体" w:cs="宋体" w:eastAsia="宋体" w:hint="default"/>
          <w:b/>
          <w:bCs/>
        </w:rPr>
        <w:t>通讯芯片及设备领域：</w:t>
      </w:r>
      <w:r>
        <w:rPr/>
        <w:t>自</w:t>
      </w:r>
      <w:r>
        <w:rPr>
          <w:spacing w:val="-6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spacing w:val="-4"/>
        </w:rPr>
        <w:t>年始，</w:t>
      </w:r>
      <w:r>
        <w:rPr>
          <w:rFonts w:ascii="Times New Roman" w:hAnsi="Times New Roman" w:cs="Times New Roman" w:eastAsia="Times New Roman" w:hint="default"/>
          <w:spacing w:val="-4"/>
        </w:rPr>
        <w:t>LTE</w:t>
      </w:r>
      <w:r>
        <w:rPr>
          <w:rFonts w:ascii="Times New Roman" w:hAnsi="Times New Roman" w:cs="Times New Roman" w:eastAsia="Times New Roman" w:hint="default"/>
          <w:spacing w:val="-5"/>
        </w:rPr>
        <w:t> </w:t>
      </w:r>
      <w:r>
        <w:rPr/>
        <w:t>将步入快速发展阶段，</w:t>
      </w:r>
      <w:r>
        <w:rPr>
          <w:rFonts w:ascii="Times New Roman" w:hAnsi="Times New Roman" w:cs="Times New Roman" w:eastAsia="Times New Roman" w:hint="default"/>
        </w:rPr>
        <w:t>LTE</w:t>
      </w:r>
      <w:r>
        <w:rPr>
          <w:rFonts w:ascii="Times New Roman" w:hAnsi="Times New Roman" w:cs="Times New Roman" w:eastAsia="Times New Roman" w:hint="default"/>
          <w:spacing w:val="-5"/>
        </w:rPr>
        <w:t> </w:t>
      </w:r>
      <w:r>
        <w:rPr/>
        <w:t>相关芯片和 终端设备等将迎来良好的市场机遇。公司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52"/>
        </w:rPr>
        <w:t> </w:t>
      </w:r>
      <w:r>
        <w:rPr/>
        <w:t>射频芯片具备领先优势，能够适应</w:t>
      </w:r>
      <w:r>
        <w:rPr>
          <w:spacing w:val="-99"/>
        </w:rPr>
        <w:t> </w:t>
      </w:r>
      <w:r>
        <w:rPr>
          <w:rFonts w:ascii="Times New Roman" w:hAnsi="Times New Roman" w:cs="Times New Roman" w:eastAsia="Times New Roman" w:hint="default"/>
          <w:spacing w:val="-4"/>
        </w:rPr>
        <w:t>TD-LTE</w:t>
      </w:r>
      <w:r>
        <w:rPr>
          <w:rFonts w:ascii="Times New Roman" w:hAnsi="Times New Roman" w:cs="Times New Roman" w:eastAsia="Times New Roman" w:hint="default"/>
          <w:spacing w:val="32"/>
        </w:rPr>
        <w:t> </w:t>
      </w:r>
      <w:r>
        <w:rPr/>
        <w:t>多频段的特点，尤其是在政务专网市场具有优势。借助射频芯片的优势，公司 </w:t>
      </w:r>
      <w:r>
        <w:rPr>
          <w:spacing w:val="5"/>
        </w:rPr>
        <w:t>也开发了相关的终端设备产品，并在中国移动去年招标中占据较大的市场份额。随着</w:t>
      </w:r>
      <w:r>
        <w:rPr>
          <w:spacing w:val="5"/>
        </w:rPr>
        <w:t> </w:t>
      </w:r>
      <w:r>
        <w:rPr>
          <w:rFonts w:ascii="Times New Roman" w:hAnsi="Times New Roman" w:cs="Times New Roman" w:eastAsia="Times New Roman" w:hint="default"/>
          <w:spacing w:val="-8"/>
        </w:rPr>
        <w:t>LTE</w:t>
      </w:r>
      <w:r>
        <w:rPr>
          <w:rFonts w:ascii="Times New Roman" w:hAnsi="Times New Roman" w:cs="Times New Roman" w:eastAsia="Times New Roman" w:hint="default"/>
          <w:spacing w:val="8"/>
        </w:rPr>
        <w:t> </w:t>
      </w:r>
      <w:r>
        <w:rPr/>
        <w:t>市场的发展，未来竞争加剧，产品的利润空间将下滑，公司将着力关注行业市场， 快速提供产品满足不断变化的市场需求，实现营收的快速增长。公司还投入 </w:t>
      </w:r>
      <w:r>
        <w:rPr>
          <w:rFonts w:ascii="Times New Roman" w:hAnsi="Times New Roman" w:cs="Times New Roman" w:eastAsia="Times New Roman" w:hint="default"/>
          <w:spacing w:val="-11"/>
        </w:rPr>
        <w:t>PA</w:t>
      </w:r>
      <w:r>
        <w:rPr>
          <w:rFonts w:ascii="Times New Roman" w:hAnsi="Times New Roman" w:cs="Times New Roman" w:eastAsia="Times New Roman" w:hint="default"/>
          <w:spacing w:val="-35"/>
        </w:rPr>
        <w:t> </w:t>
      </w:r>
      <w:r>
        <w:rPr/>
        <w:t>芯片产 品的研发，经过两年多的积累，部分</w:t>
      </w:r>
      <w:r>
        <w:rPr>
          <w:spacing w:val="-60"/>
        </w:rPr>
        <w:t> </w:t>
      </w:r>
      <w:r>
        <w:rPr>
          <w:rFonts w:ascii="Times New Roman" w:hAnsi="Times New Roman" w:cs="Times New Roman" w:eastAsia="Times New Roman" w:hint="default"/>
          <w:spacing w:val="-11"/>
        </w:rPr>
        <w:t>PA</w:t>
      </w:r>
      <w:r>
        <w:rPr>
          <w:rFonts w:ascii="Times New Roman" w:hAnsi="Times New Roman" w:cs="Times New Roman" w:eastAsia="Times New Roman" w:hint="default"/>
          <w:spacing w:val="-1"/>
        </w:rPr>
        <w:t> </w:t>
      </w:r>
      <w:r>
        <w:rPr/>
        <w:t>产品已开始小批量进入市场。</w:t>
      </w:r>
    </w:p>
    <w:p>
      <w:pPr>
        <w:spacing w:line="240" w:lineRule="auto" w:before="2"/>
        <w:rPr>
          <w:rFonts w:ascii="宋体" w:hAnsi="宋体" w:cs="宋体" w:eastAsia="宋体" w:hint="default"/>
          <w:sz w:val="17"/>
          <w:szCs w:val="17"/>
        </w:rPr>
      </w:pPr>
    </w:p>
    <w:p>
      <w:pPr>
        <w:spacing w:line="357" w:lineRule="auto" w:before="0"/>
        <w:ind w:left="498" w:right="96" w:firstLine="63"/>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7"/>
          <w:sz w:val="24"/>
          <w:szCs w:val="24"/>
        </w:rPr>
        <w:t> </w:t>
      </w:r>
      <w:r>
        <w:rPr>
          <w:rFonts w:ascii="宋体" w:hAnsi="宋体" w:cs="宋体" w:eastAsia="宋体" w:hint="default"/>
          <w:b/>
          <w:bCs/>
          <w:sz w:val="24"/>
          <w:szCs w:val="24"/>
        </w:rPr>
        <w:t>公司发展战略和经营计划</w:t>
      </w:r>
      <w:r>
        <w:rPr>
          <w:rFonts w:ascii="宋体" w:hAnsi="宋体" w:cs="宋体" w:eastAsia="宋体" w:hint="default"/>
          <w:b/>
          <w:bCs/>
          <w:w w:val="99"/>
          <w:sz w:val="24"/>
          <w:szCs w:val="24"/>
        </w:rPr>
        <w:t> </w:t>
      </w:r>
      <w:r>
        <w:rPr>
          <w:rFonts w:ascii="宋体" w:hAnsi="宋体" w:cs="宋体" w:eastAsia="宋体" w:hint="default"/>
          <w:sz w:val="24"/>
          <w:szCs w:val="24"/>
        </w:rPr>
        <w:t>公司之前拟定的发展战略是立足安全芯片，发展移动支付。由于金融行业近场支付</w:t>
      </w:r>
    </w:p>
    <w:p>
      <w:pPr>
        <w:pStyle w:val="BodyText"/>
        <w:spacing w:line="357" w:lineRule="auto" w:before="35"/>
        <w:ind w:left="138" w:right="96"/>
        <w:jc w:val="left"/>
      </w:pPr>
      <w:r>
        <w:rPr/>
        <w:t>标准已确定为</w:t>
      </w:r>
      <w:r>
        <w:rPr>
          <w:spacing w:val="-57"/>
        </w:rPr>
        <w:t> </w:t>
      </w:r>
      <w:r>
        <w:rPr/>
        <w:t>13.56M NFC，对公司自主创新的</w:t>
      </w:r>
      <w:r>
        <w:rPr>
          <w:spacing w:val="-57"/>
        </w:rPr>
        <w:t> </w:t>
      </w:r>
      <w:r>
        <w:rPr/>
        <w:t>2.4GHz</w:t>
      </w:r>
      <w:r>
        <w:rPr>
          <w:spacing w:val="-57"/>
        </w:rPr>
        <w:t> </w:t>
      </w:r>
      <w:r>
        <w:rPr/>
        <w:t>移动支付业务的推广带来不确定</w:t>
      </w:r>
      <w:r>
        <w:rPr/>
        <w:t> 性。对此，公司将遵循“自主创新 人本需求”的理念，借助深圳集成电路、互联网行</w:t>
      </w:r>
      <w:r>
        <w:rPr>
          <w:spacing w:val="-49"/>
        </w:rPr>
        <w:t> </w:t>
      </w:r>
      <w:r>
        <w:rPr>
          <w:spacing w:val="-49"/>
        </w:rPr>
      </w:r>
      <w:r>
        <w:rPr/>
        <w:t>业聚集的区域优势和资本市场的优势，进一步加强上下游产业链的合作，推动从芯片到</w:t>
      </w:r>
      <w:r>
        <w:rPr/>
        <w:t> 整机的产业链战略，开拓相关电子商务增值业务，最大限度的提升公司的经营实力和业 绩。公司将立足安全芯片、通讯射频芯片的技术领先优势，把握金融</w:t>
      </w:r>
      <w:r>
        <w:rPr>
          <w:spacing w:val="-69"/>
        </w:rPr>
        <w:t> </w:t>
      </w:r>
      <w:r>
        <w:rPr/>
        <w:t>IC</w:t>
      </w:r>
      <w:r>
        <w:rPr>
          <w:spacing w:val="-69"/>
        </w:rPr>
        <w:t> </w:t>
      </w:r>
      <w:r>
        <w:rPr/>
        <w:t>卡和</w:t>
      </w:r>
      <w:r>
        <w:rPr>
          <w:spacing w:val="-69"/>
        </w:rPr>
        <w:t> </w:t>
      </w:r>
      <w:r>
        <w:rPr/>
        <w:t>TD-LTE</w:t>
      </w:r>
      <w:r>
        <w:rPr>
          <w:spacing w:val="-69"/>
        </w:rPr>
        <w:t> </w:t>
      </w:r>
      <w:r>
        <w:rPr/>
        <w:t>的</w:t>
      </w:r>
      <w:r>
        <w:rPr/>
        <w:t> 市场机遇；努力开拓非金融行业的近场支付市场，与合作方构建开放、共赢的产业链；</w:t>
      </w:r>
      <w:r>
        <w:rPr>
          <w:spacing w:val="-49"/>
        </w:rPr>
        <w:t> </w:t>
      </w:r>
      <w:r>
        <w:rPr>
          <w:spacing w:val="-49"/>
        </w:rPr>
      </w:r>
      <w:r>
        <w:rPr/>
        <w:t>同时，切实提升研发效率，增强技术储备，巩固并提升公司的创新力。</w:t>
      </w:r>
    </w:p>
    <w:p>
      <w:pPr>
        <w:spacing w:line="240" w:lineRule="auto" w:before="1"/>
        <w:rPr>
          <w:rFonts w:ascii="宋体" w:hAnsi="宋体" w:cs="宋体" w:eastAsia="宋体" w:hint="default"/>
          <w:sz w:val="18"/>
          <w:szCs w:val="18"/>
        </w:rPr>
      </w:pPr>
    </w:p>
    <w:p>
      <w:pPr>
        <w:pStyle w:val="BodyText"/>
        <w:spacing w:line="357" w:lineRule="auto" w:before="0"/>
        <w:ind w:left="618" w:right="96" w:firstLine="2"/>
        <w:jc w:val="left"/>
      </w:pPr>
      <w:r>
        <w:rPr>
          <w:rFonts w:ascii="宋体" w:hAnsi="宋体" w:cs="宋体" w:eastAsia="宋体" w:hint="default"/>
          <w:b/>
          <w:bCs/>
        </w:rPr>
        <w:t>1．安全芯片领域</w:t>
      </w:r>
      <w:r>
        <w:rPr>
          <w:rFonts w:ascii="宋体" w:hAnsi="宋体" w:cs="宋体" w:eastAsia="宋体" w:hint="default"/>
          <w:b/>
          <w:bCs/>
          <w:w w:val="99"/>
        </w:rPr>
        <w:t> </w:t>
      </w:r>
      <w:r>
        <w:rPr>
          <w:spacing w:val="-2"/>
        </w:rPr>
        <w:t>充分发挥在USBKEY安全主控芯片的领军优势，在传统产品上持续优化成本、提升性</w:t>
      </w:r>
    </w:p>
    <w:p>
      <w:pPr>
        <w:pStyle w:val="BodyText"/>
        <w:spacing w:line="357" w:lineRule="auto" w:before="35"/>
        <w:ind w:left="138" w:right="96"/>
        <w:jc w:val="left"/>
      </w:pPr>
      <w:r>
        <w:rPr/>
        <w:t>能，开发USBKEY安全主控芯片新品。把握金融IC卡推广的市场机遇，力争成为首批通过 银检认证的芯片厂商，并争取通过国际CC</w:t>
      </w:r>
      <w:r>
        <w:rPr>
          <w:spacing w:val="42"/>
        </w:rPr>
        <w:t> </w:t>
      </w:r>
      <w:r>
        <w:rPr/>
        <w:t>EAL5+认证。可信计算方面，将继续与微软、</w:t>
      </w:r>
      <w:r>
        <w:rPr>
          <w:spacing w:val="-110"/>
        </w:rPr>
        <w:t> </w:t>
      </w:r>
      <w:r>
        <w:rPr>
          <w:spacing w:val="-110"/>
        </w:rPr>
      </w:r>
      <w:r>
        <w:rPr/>
        <w:t>Intel合作，推动可信计算在服务器、终端等设备的应用推广。</w:t>
      </w:r>
    </w:p>
    <w:p>
      <w:pPr>
        <w:pStyle w:val="BodyText"/>
        <w:spacing w:line="357" w:lineRule="auto"/>
        <w:ind w:left="618" w:right="96" w:firstLine="2"/>
        <w:jc w:val="left"/>
      </w:pPr>
      <w:r>
        <w:rPr>
          <w:rFonts w:ascii="宋体" w:hAnsi="宋体" w:cs="宋体" w:eastAsia="宋体" w:hint="default"/>
          <w:b/>
          <w:bCs/>
        </w:rPr>
        <w:t>2．移动支付领域</w:t>
      </w:r>
      <w:r>
        <w:rPr>
          <w:rFonts w:ascii="宋体" w:hAnsi="宋体" w:cs="宋体" w:eastAsia="宋体" w:hint="default"/>
          <w:b/>
          <w:bCs/>
          <w:w w:val="99"/>
        </w:rPr>
        <w:t> </w:t>
      </w:r>
      <w:r>
        <w:rPr>
          <w:spacing w:val="-2"/>
        </w:rPr>
        <w:t>公司将坚持自主创新的移动支付技术，积极与相关部委沟通，争取国家对自主知识</w:t>
      </w:r>
    </w:p>
    <w:p>
      <w:pPr>
        <w:pStyle w:val="BodyText"/>
        <w:spacing w:line="357" w:lineRule="auto" w:before="35"/>
        <w:ind w:left="138" w:right="96"/>
        <w:jc w:val="left"/>
      </w:pPr>
      <w:r>
        <w:rPr>
          <w:spacing w:val="-2"/>
        </w:rPr>
        <w:t>产权的支持。努力拓展2.4G移动支付技术在非金融行业的应用，建设与商户、手机终端</w:t>
      </w:r>
      <w:r>
        <w:rPr>
          <w:spacing w:val="-91"/>
        </w:rPr>
        <w:t> </w:t>
      </w:r>
      <w:r>
        <w:rPr>
          <w:spacing w:val="-91"/>
        </w:rPr>
      </w:r>
      <w:r>
        <w:rPr/>
        <w:t>客户互联的增值业务运营平台，推动城际互联互通，创新移动支付商业模式。</w:t>
      </w:r>
    </w:p>
    <w:p>
      <w:pPr>
        <w:pStyle w:val="Heading2"/>
        <w:spacing w:line="240" w:lineRule="auto" w:before="35"/>
        <w:ind w:left="620" w:right="96"/>
        <w:jc w:val="left"/>
        <w:rPr>
          <w:b w:val="0"/>
          <w:bCs w:val="0"/>
        </w:rPr>
      </w:pPr>
      <w:r>
        <w:rPr/>
        <w:t>3．通讯芯片领域</w:t>
      </w:r>
      <w:r>
        <w:rPr>
          <w:b w:val="0"/>
          <w:bCs w:val="0"/>
        </w:rPr>
      </w:r>
    </w:p>
    <w:p>
      <w:pPr>
        <w:spacing w:after="0" w:line="240" w:lineRule="auto"/>
        <w:jc w:val="left"/>
        <w:sectPr>
          <w:pgSz w:w="11910" w:h="16840"/>
          <w:pgMar w:header="863" w:footer="1187" w:top="1360" w:bottom="1380" w:left="1280" w:right="1180"/>
        </w:sectPr>
      </w:pPr>
    </w:p>
    <w:p>
      <w:pPr>
        <w:spacing w:line="240" w:lineRule="auto" w:before="2"/>
        <w:rPr>
          <w:rFonts w:ascii="宋体" w:hAnsi="宋体" w:cs="宋体" w:eastAsia="宋体" w:hint="default"/>
          <w:b/>
          <w:bCs/>
          <w:sz w:val="14"/>
          <w:szCs w:val="14"/>
        </w:rPr>
      </w:pPr>
    </w:p>
    <w:p>
      <w:pPr>
        <w:pStyle w:val="BodyText"/>
        <w:spacing w:line="357" w:lineRule="auto" w:before="26"/>
        <w:ind w:left="138" w:right="113" w:firstLine="480"/>
        <w:jc w:val="both"/>
      </w:pPr>
      <w:r>
        <w:rPr/>
        <w:t>充分把握</w:t>
      </w:r>
      <w:r>
        <w:rPr>
          <w:spacing w:val="-58"/>
        </w:rPr>
        <w:t> </w:t>
      </w:r>
      <w:r>
        <w:rPr/>
        <w:t>4G</w:t>
      </w:r>
      <w:r>
        <w:rPr>
          <w:spacing w:val="-58"/>
        </w:rPr>
        <w:t> </w:t>
      </w:r>
      <w:r>
        <w:rPr/>
        <w:t>发展的机遇，以射频芯片、LTE</w:t>
      </w:r>
      <w:r>
        <w:rPr>
          <w:spacing w:val="-58"/>
        </w:rPr>
        <w:t> </w:t>
      </w:r>
      <w:r>
        <w:rPr/>
        <w:t>多模终端平台</w:t>
      </w:r>
      <w:r>
        <w:rPr>
          <w:spacing w:val="-58"/>
        </w:rPr>
        <w:t> </w:t>
      </w:r>
      <w:r>
        <w:rPr/>
        <w:t>Solution</w:t>
      </w:r>
      <w:r>
        <w:rPr>
          <w:spacing w:val="-58"/>
        </w:rPr>
        <w:t> </w:t>
      </w:r>
      <w:r>
        <w:rPr/>
        <w:t>供应商、以及</w:t>
      </w:r>
      <w:r>
        <w:rPr/>
        <w:t> LTE/3G/2G</w:t>
      </w:r>
      <w:r>
        <w:rPr>
          <w:spacing w:val="-57"/>
        </w:rPr>
        <w:t> </w:t>
      </w:r>
      <w:r>
        <w:rPr/>
        <w:t>多模终端产品</w:t>
      </w:r>
      <w:r>
        <w:rPr>
          <w:spacing w:val="-57"/>
        </w:rPr>
        <w:t> </w:t>
      </w:r>
      <w:r>
        <w:rPr/>
        <w:t>ODM</w:t>
      </w:r>
      <w:r>
        <w:rPr>
          <w:spacing w:val="-57"/>
        </w:rPr>
        <w:t> </w:t>
      </w:r>
      <w:r>
        <w:rPr/>
        <w:t>厂商的商业模式进行运营和销售，除继续开拓国内运营商</w:t>
      </w:r>
      <w:r>
        <w:rPr/>
        <w:t> </w:t>
      </w:r>
      <w:r>
        <w:rPr>
          <w:spacing w:val="-2"/>
        </w:rPr>
        <w:t>的公网市场外，更要依托公司射频芯片频段覆盖广的先发优势，挖掘政务网的深度定制</w:t>
      </w:r>
      <w:r>
        <w:rPr>
          <w:spacing w:val="-92"/>
        </w:rPr>
        <w:t> </w:t>
      </w:r>
      <w:r>
        <w:rPr>
          <w:spacing w:val="-92"/>
        </w:rPr>
      </w:r>
      <w:r>
        <w:rPr/>
        <w:t>市场需求。同时，深化</w:t>
      </w:r>
      <w:r>
        <w:rPr>
          <w:spacing w:val="-60"/>
        </w:rPr>
        <w:t> </w:t>
      </w:r>
      <w:r>
        <w:rPr/>
        <w:t>PA</w:t>
      </w:r>
      <w:r>
        <w:rPr>
          <w:spacing w:val="-60"/>
        </w:rPr>
        <w:t> </w:t>
      </w:r>
      <w:r>
        <w:rPr/>
        <w:t>团队和业务建设，在</w:t>
      </w:r>
      <w:r>
        <w:rPr>
          <w:spacing w:val="-60"/>
        </w:rPr>
        <w:t> </w:t>
      </w:r>
      <w:r>
        <w:rPr/>
        <w:t>2013</w:t>
      </w:r>
      <w:r>
        <w:rPr>
          <w:spacing w:val="-60"/>
        </w:rPr>
        <w:t> </w:t>
      </w:r>
      <w:r>
        <w:rPr/>
        <w:t>年研发完成系列产品。</w:t>
      </w:r>
    </w:p>
    <w:p>
      <w:pPr>
        <w:pStyle w:val="BodyText"/>
        <w:spacing w:line="357" w:lineRule="auto" w:before="35"/>
        <w:ind w:left="138" w:right="113" w:firstLine="480"/>
        <w:jc w:val="both"/>
      </w:pPr>
      <w:r>
        <w:rPr>
          <w:spacing w:val="-2"/>
        </w:rPr>
        <w:t>此外，公司将严控成本费用，提高人均效率；突出核心优势，有效配置资源；注重</w:t>
      </w:r>
      <w:r>
        <w:rPr/>
        <w:t> </w:t>
      </w:r>
      <w:r>
        <w:rPr>
          <w:spacing w:val="-2"/>
        </w:rPr>
        <w:t>绩效考核，优化队伍；通过更为细化的经营计划、财务预算管理，使公司营业收入与中</w:t>
      </w:r>
      <w:r>
        <w:rPr>
          <w:spacing w:val="-92"/>
        </w:rPr>
        <w:t> </w:t>
      </w:r>
      <w:r>
        <w:rPr>
          <w:spacing w:val="-92"/>
        </w:rPr>
      </w:r>
      <w:r>
        <w:rPr/>
        <w:t>长期战略规划平衡发展。</w:t>
      </w:r>
    </w:p>
    <w:p>
      <w:pPr>
        <w:pStyle w:val="Heading2"/>
        <w:spacing w:line="357" w:lineRule="auto" w:before="35"/>
        <w:ind w:left="620" w:right="6275"/>
        <w:jc w:val="left"/>
        <w:rPr>
          <w:b w:val="0"/>
          <w:bCs w:val="0"/>
        </w:rPr>
      </w:pPr>
      <w:r>
        <w:rPr/>
        <w:t>（三）可能面对的风险</w:t>
      </w:r>
      <w:r>
        <w:rPr>
          <w:w w:val="99"/>
        </w:rPr>
        <w:t> </w:t>
      </w:r>
      <w:r>
        <w:rPr/>
        <w:t>1．市场风险</w:t>
      </w:r>
      <w:r>
        <w:rPr>
          <w:b w:val="0"/>
          <w:bCs w:val="0"/>
        </w:rPr>
      </w:r>
    </w:p>
    <w:p>
      <w:pPr>
        <w:pStyle w:val="BodyText"/>
        <w:spacing w:line="357" w:lineRule="auto" w:before="35"/>
        <w:ind w:left="138" w:right="113" w:firstLine="480"/>
        <w:jc w:val="both"/>
      </w:pPr>
      <w:r>
        <w:rPr/>
        <w:t>USBKEY</w:t>
      </w:r>
      <w:r>
        <w:rPr>
          <w:spacing w:val="-41"/>
        </w:rPr>
        <w:t> </w:t>
      </w:r>
      <w:r>
        <w:rPr>
          <w:spacing w:val="-4"/>
        </w:rPr>
        <w:t>安全主控芯片的竞争日趋激烈，给公司市场份额和产品价格带来比较大的压</w:t>
      </w:r>
      <w:r>
        <w:rPr/>
        <w:t> </w:t>
      </w:r>
      <w:r>
        <w:rPr>
          <w:spacing w:val="-2"/>
        </w:rPr>
        <w:t>力。金融行业移动支付标准的出台对公司移动支付产品形成政策阻力，公司移动支付业</w:t>
      </w:r>
      <w:r>
        <w:rPr>
          <w:spacing w:val="-92"/>
        </w:rPr>
        <w:t> </w:t>
      </w:r>
      <w:r>
        <w:rPr>
          <w:spacing w:val="-92"/>
        </w:rPr>
      </w:r>
      <w:r>
        <w:rPr>
          <w:spacing w:val="-6"/>
        </w:rPr>
        <w:t>务的市场推广面临更大挑战。TD-LTE</w:t>
      </w:r>
      <w:r>
        <w:rPr>
          <w:spacing w:val="-57"/>
        </w:rPr>
        <w:t> </w:t>
      </w:r>
      <w:r>
        <w:rPr/>
        <w:t>射频芯片及终端产品的市场容量取决于政企网和公</w:t>
      </w:r>
      <w:r>
        <w:rPr/>
        <w:t> </w:t>
      </w:r>
      <w:r>
        <w:rPr>
          <w:spacing w:val="-8"/>
        </w:rPr>
        <w:t>网的推进速度和规模。PA</w:t>
      </w:r>
      <w:r>
        <w:rPr>
          <w:spacing w:val="-40"/>
        </w:rPr>
        <w:t> </w:t>
      </w:r>
      <w:r>
        <w:rPr>
          <w:spacing w:val="-10"/>
        </w:rPr>
        <w:t>产品作为后进者，面临竞争对手的产品性能、成本压力。对此，</w:t>
      </w:r>
      <w:r>
        <w:rPr>
          <w:spacing w:val="-117"/>
        </w:rPr>
        <w:t> </w:t>
      </w:r>
      <w:r>
        <w:rPr>
          <w:spacing w:val="-117"/>
        </w:rPr>
      </w:r>
      <w:r>
        <w:rPr>
          <w:spacing w:val="-2"/>
        </w:rPr>
        <w:t>公司将加强市场风险管理，加快产品的更新换代，努力维系与客户的良好合作关系，提</w:t>
      </w:r>
      <w:r>
        <w:rPr>
          <w:spacing w:val="-95"/>
        </w:rPr>
        <w:t> </w:t>
      </w:r>
      <w:r>
        <w:rPr>
          <w:spacing w:val="-95"/>
        </w:rPr>
      </w:r>
      <w:r>
        <w:rPr/>
        <w:t>高公司产品的市场竞争力和用户满意度。</w:t>
      </w:r>
    </w:p>
    <w:p>
      <w:pPr>
        <w:spacing w:line="357" w:lineRule="auto" w:before="35"/>
        <w:ind w:left="618" w:right="99"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color w:val="2B2B2B"/>
          <w:sz w:val="24"/>
          <w:szCs w:val="24"/>
        </w:rPr>
        <w:t>Fabless</w:t>
      </w:r>
      <w:r>
        <w:rPr>
          <w:rFonts w:ascii="宋体" w:hAnsi="宋体" w:cs="宋体" w:eastAsia="宋体" w:hint="default"/>
          <w:b/>
          <w:bCs/>
          <w:color w:val="2B2B2B"/>
          <w:spacing w:val="-61"/>
          <w:sz w:val="24"/>
          <w:szCs w:val="24"/>
        </w:rPr>
        <w:t> </w:t>
      </w:r>
      <w:r>
        <w:rPr>
          <w:rFonts w:ascii="宋体" w:hAnsi="宋体" w:cs="宋体" w:eastAsia="宋体" w:hint="default"/>
          <w:b/>
          <w:bCs/>
          <w:color w:val="2B2B2B"/>
          <w:sz w:val="24"/>
          <w:szCs w:val="24"/>
        </w:rPr>
        <w:t>运营模式的风险</w:t>
      </w:r>
      <w:r>
        <w:rPr>
          <w:rFonts w:ascii="宋体" w:hAnsi="宋体" w:cs="宋体" w:eastAsia="宋体" w:hint="default"/>
          <w:b/>
          <w:bCs/>
          <w:color w:val="2B2B2B"/>
          <w:w w:val="99"/>
          <w:sz w:val="24"/>
          <w:szCs w:val="24"/>
        </w:rPr>
        <w:t> </w:t>
      </w:r>
      <w:r>
        <w:rPr>
          <w:rFonts w:ascii="宋体" w:hAnsi="宋体" w:cs="宋体" w:eastAsia="宋体" w:hint="default"/>
          <w:spacing w:val="-2"/>
          <w:sz w:val="24"/>
          <w:szCs w:val="24"/>
        </w:rPr>
        <w:t>公司</w:t>
      </w:r>
      <w:r>
        <w:rPr>
          <w:rFonts w:ascii="Times New Roman" w:hAnsi="Times New Roman" w:cs="Times New Roman" w:eastAsia="Times New Roman" w:hint="default"/>
          <w:spacing w:val="-2"/>
          <w:sz w:val="24"/>
          <w:szCs w:val="24"/>
        </w:rPr>
        <w:t>Fabless</w:t>
      </w:r>
      <w:r>
        <w:rPr>
          <w:rFonts w:ascii="宋体" w:hAnsi="宋体" w:cs="宋体" w:eastAsia="宋体" w:hint="default"/>
          <w:spacing w:val="-2"/>
          <w:sz w:val="24"/>
          <w:szCs w:val="24"/>
        </w:rPr>
        <w:t>运营模式有效降低了运营成本，但公司芯片制造、封装和测试必须依托</w:t>
      </w:r>
      <w:r>
        <w:rPr>
          <w:rFonts w:ascii="宋体" w:hAnsi="宋体" w:cs="宋体" w:eastAsia="宋体" w:hint="default"/>
          <w:sz w:val="24"/>
          <w:szCs w:val="24"/>
        </w:rPr>
      </w:r>
    </w:p>
    <w:p>
      <w:pPr>
        <w:pStyle w:val="BodyText"/>
        <w:spacing w:line="352" w:lineRule="auto" w:before="4"/>
        <w:ind w:left="138" w:right="113"/>
        <w:jc w:val="both"/>
      </w:pPr>
      <w:r>
        <w:rPr>
          <w:spacing w:val="-2"/>
        </w:rPr>
        <w:t>晶圆代工厂商和封装测试厂商。在集成电路生产旺季，可能会存在晶圆代工厂商和封装</w:t>
      </w:r>
      <w:r>
        <w:rPr>
          <w:spacing w:val="-92"/>
        </w:rPr>
        <w:t> </w:t>
      </w:r>
      <w:r>
        <w:rPr>
          <w:spacing w:val="-92"/>
        </w:rPr>
      </w:r>
      <w:r>
        <w:rPr>
          <w:spacing w:val="-2"/>
        </w:rPr>
        <w:t>测试厂商产能饱和，不能保证公司产品及时供应的风险。同时，由于晶圆成本占公司产</w:t>
      </w:r>
      <w:r>
        <w:rPr>
          <w:spacing w:val="-95"/>
        </w:rPr>
        <w:t> </w:t>
      </w:r>
      <w:r>
        <w:rPr>
          <w:spacing w:val="-95"/>
        </w:rPr>
      </w:r>
      <w:r>
        <w:rPr>
          <w:spacing w:val="-1"/>
        </w:rPr>
        <w:t>品平均成本比例约为</w:t>
      </w:r>
      <w:r>
        <w:rPr>
          <w:rFonts w:ascii="Times New Roman" w:hAnsi="Times New Roman" w:cs="Times New Roman" w:eastAsia="Times New Roman" w:hint="default"/>
          <w:spacing w:val="-1"/>
        </w:rPr>
        <w:t>80%</w:t>
      </w:r>
      <w:r>
        <w:rPr>
          <w:spacing w:val="-1"/>
        </w:rPr>
        <w:t>左右，晶圆价格的变化对公司利润有较大影响。目前，公司已</w:t>
      </w:r>
      <w:r>
        <w:rPr>
          <w:spacing w:val="-115"/>
        </w:rPr>
        <w:t> </w:t>
      </w:r>
      <w:r>
        <w:rPr>
          <w:spacing w:val="-115"/>
        </w:rPr>
      </w:r>
      <w:r>
        <w:rPr>
          <w:spacing w:val="-2"/>
        </w:rPr>
        <w:t>与多家有实力的晶圆代工厂商和封装测试厂商建立长期稳定的合作关系，降低运营模式</w:t>
      </w:r>
      <w:r>
        <w:rPr>
          <w:spacing w:val="-94"/>
        </w:rPr>
        <w:t> </w:t>
      </w:r>
      <w:r>
        <w:rPr>
          <w:spacing w:val="-94"/>
        </w:rPr>
      </w:r>
      <w:r>
        <w:rPr/>
        <w:t>的风险。</w:t>
      </w:r>
    </w:p>
    <w:p>
      <w:pPr>
        <w:pStyle w:val="BodyText"/>
        <w:spacing w:line="357" w:lineRule="auto" w:before="40"/>
        <w:ind w:left="618" w:right="99" w:firstLine="2"/>
        <w:jc w:val="left"/>
      </w:pPr>
      <w:r>
        <w:rPr>
          <w:rFonts w:ascii="宋体" w:hAnsi="宋体" w:cs="宋体" w:eastAsia="宋体" w:hint="default"/>
          <w:b/>
          <w:bCs/>
        </w:rPr>
        <w:t>3．客户风险</w:t>
      </w:r>
      <w:r>
        <w:rPr>
          <w:rFonts w:ascii="宋体" w:hAnsi="宋体" w:cs="宋体" w:eastAsia="宋体" w:hint="default"/>
          <w:b/>
          <w:bCs/>
          <w:w w:val="99"/>
        </w:rPr>
        <w:t> </w:t>
      </w:r>
      <w:r>
        <w:rPr/>
        <w:t>公司产品的主要直接客户为</w:t>
      </w:r>
      <w:r>
        <w:rPr>
          <w:rFonts w:ascii="Times New Roman" w:hAnsi="Times New Roman" w:cs="Times New Roman" w:eastAsia="Times New Roman" w:hint="default"/>
        </w:rPr>
        <w:t>USBKEY</w:t>
      </w:r>
      <w:r>
        <w:rPr/>
        <w:t>商和</w:t>
      </w:r>
      <w:r>
        <w:rPr>
          <w:rFonts w:ascii="Times New Roman" w:hAnsi="Times New Roman" w:cs="Times New Roman" w:eastAsia="Times New Roman" w:hint="default"/>
        </w:rPr>
        <w:t>SIM</w:t>
      </w:r>
      <w:r>
        <w:rPr/>
        <w:t>卡商，间接客户为国内商业银行和电</w:t>
      </w:r>
    </w:p>
    <w:p>
      <w:pPr>
        <w:pStyle w:val="BodyText"/>
        <w:spacing w:line="352" w:lineRule="auto" w:before="4"/>
        <w:ind w:left="138" w:right="113"/>
        <w:jc w:val="both"/>
      </w:pPr>
      <w:r>
        <w:rPr>
          <w:spacing w:val="-2"/>
        </w:rPr>
        <w:t>信运营商，最终客户主要为银行用户和移动电话（移动支付）用户。公司直接客户在产</w:t>
      </w:r>
      <w:r>
        <w:rPr>
          <w:spacing w:val="-92"/>
        </w:rPr>
        <w:t> </w:t>
      </w:r>
      <w:r>
        <w:rPr>
          <w:spacing w:val="-92"/>
        </w:rPr>
      </w:r>
      <w:r>
        <w:rPr>
          <w:spacing w:val="-2"/>
        </w:rPr>
        <w:t>业链中处于微笑曲线底部，经济附加值和利润水平不高，同时议价能力也不强；间接客</w:t>
      </w:r>
      <w:r>
        <w:rPr>
          <w:spacing w:val="-95"/>
        </w:rPr>
        <w:t> </w:t>
      </w:r>
      <w:r>
        <w:rPr>
          <w:spacing w:val="-95"/>
        </w:rPr>
      </w:r>
      <w:r>
        <w:rPr>
          <w:spacing w:val="-2"/>
        </w:rPr>
        <w:t>户处于微笑曲线的右端，把握产品的营销和品牌建设，且本身也较为强势；最终客户在</w:t>
      </w:r>
      <w:r>
        <w:rPr>
          <w:spacing w:val="-95"/>
        </w:rPr>
        <w:t> </w:t>
      </w:r>
      <w:r>
        <w:rPr>
          <w:spacing w:val="-95"/>
        </w:rPr>
      </w:r>
      <w:r>
        <w:rPr>
          <w:rFonts w:ascii="Times New Roman" w:hAnsi="Times New Roman" w:cs="Times New Roman" w:eastAsia="Times New Roman" w:hint="default"/>
          <w:spacing w:val="-2"/>
        </w:rPr>
        <w:t>USBKEY</w:t>
      </w:r>
      <w:r>
        <w:rPr>
          <w:spacing w:val="-2"/>
        </w:rPr>
        <w:t>及移动支付产品的选择上自主性不高，受间接客户影响大。因此公司在市场营</w:t>
      </w:r>
      <w:r>
        <w:rPr>
          <w:spacing w:val="-96"/>
        </w:rPr>
        <w:t> </w:t>
      </w:r>
      <w:r>
        <w:rPr>
          <w:spacing w:val="-96"/>
        </w:rPr>
      </w:r>
      <w:r>
        <w:rPr/>
        <w:t>销方面的掌控力度相对较弱。</w:t>
      </w:r>
    </w:p>
    <w:p>
      <w:pPr>
        <w:spacing w:after="0" w:line="352" w:lineRule="auto"/>
        <w:jc w:val="both"/>
        <w:sectPr>
          <w:pgSz w:w="11910" w:h="16840"/>
          <w:pgMar w:header="863" w:footer="1187" w:top="1360" w:bottom="1380" w:left="1280" w:right="1300"/>
        </w:sectPr>
      </w:pPr>
    </w:p>
    <w:p>
      <w:pPr>
        <w:spacing w:line="240" w:lineRule="auto" w:before="2"/>
        <w:rPr>
          <w:rFonts w:ascii="宋体" w:hAnsi="宋体" w:cs="宋体" w:eastAsia="宋体" w:hint="default"/>
          <w:sz w:val="14"/>
          <w:szCs w:val="14"/>
        </w:rPr>
      </w:pPr>
    </w:p>
    <w:p>
      <w:pPr>
        <w:pStyle w:val="BodyText"/>
        <w:spacing w:line="357" w:lineRule="auto" w:before="26"/>
        <w:ind w:left="618" w:right="96" w:firstLine="2"/>
        <w:jc w:val="left"/>
      </w:pPr>
      <w:r>
        <w:rPr>
          <w:rFonts w:ascii="宋体" w:hAnsi="宋体" w:cs="宋体" w:eastAsia="宋体" w:hint="default"/>
          <w:b/>
          <w:bCs/>
        </w:rPr>
        <w:t>4．管理风险</w:t>
      </w:r>
      <w:r>
        <w:rPr>
          <w:rFonts w:ascii="宋体" w:hAnsi="宋体" w:cs="宋体" w:eastAsia="宋体" w:hint="default"/>
          <w:b/>
          <w:bCs/>
          <w:spacing w:val="1"/>
          <w:w w:val="99"/>
        </w:rPr>
        <w:t> </w:t>
      </w:r>
      <w:r>
        <w:rPr/>
        <w:t>随着公司业务的扩大，公司在深圳、上海、北京为基础的管理地域，扩展为成都、</w:t>
      </w:r>
    </w:p>
    <w:p>
      <w:pPr>
        <w:pStyle w:val="BodyText"/>
        <w:spacing w:line="348" w:lineRule="auto" w:before="35"/>
        <w:ind w:left="138" w:right="233"/>
        <w:jc w:val="both"/>
      </w:pPr>
      <w:r>
        <w:rPr>
          <w:spacing w:val="-2"/>
        </w:rPr>
        <w:t>美国、香港、新加坡、越南等管理地域。公司管理成本、信息交互、财务控制、人力资</w:t>
      </w:r>
      <w:r>
        <w:rPr>
          <w:spacing w:val="-100"/>
        </w:rPr>
        <w:t> </w:t>
      </w:r>
      <w:r>
        <w:rPr>
          <w:spacing w:val="-100"/>
        </w:rPr>
      </w:r>
      <w:r>
        <w:rPr>
          <w:spacing w:val="-1"/>
        </w:rPr>
        <w:t>源等方面都面临新的挑战。公司通过建立相关规范流程、加强</w:t>
      </w:r>
      <w:r>
        <w:rPr>
          <w:rFonts w:ascii="Times New Roman" w:hAnsi="Times New Roman" w:cs="Times New Roman" w:eastAsia="Times New Roman" w:hint="default"/>
          <w:spacing w:val="-1"/>
        </w:rPr>
        <w:t>IT</w:t>
      </w:r>
      <w:r>
        <w:rPr>
          <w:spacing w:val="-1"/>
        </w:rPr>
        <w:t>信息管理等手段，努力</w:t>
      </w:r>
      <w:r>
        <w:rPr>
          <w:spacing w:val="-118"/>
        </w:rPr>
        <w:t> </w:t>
      </w:r>
      <w:r>
        <w:rPr>
          <w:spacing w:val="-118"/>
        </w:rPr>
      </w:r>
      <w:r>
        <w:rPr/>
        <w:t>降低相应的管理风险。</w:t>
      </w:r>
    </w:p>
    <w:p>
      <w:pPr>
        <w:spacing w:line="240" w:lineRule="auto" w:before="10"/>
        <w:rPr>
          <w:rFonts w:ascii="宋体" w:hAnsi="宋体" w:cs="宋体" w:eastAsia="宋体" w:hint="default"/>
          <w:sz w:val="21"/>
          <w:szCs w:val="21"/>
        </w:rPr>
      </w:pPr>
    </w:p>
    <w:p>
      <w:pPr>
        <w:pStyle w:val="Heading2"/>
        <w:spacing w:line="511" w:lineRule="auto" w:before="0"/>
        <w:ind w:left="618" w:right="2187" w:hanging="480"/>
        <w:jc w:val="left"/>
        <w:rPr>
          <w:rFonts w:ascii="宋体" w:hAnsi="宋体" w:cs="宋体" w:eastAsia="宋体" w:hint="default"/>
          <w:b w:val="0"/>
          <w:bCs w:val="0"/>
        </w:rPr>
      </w:pPr>
      <w:r>
        <w:rPr>
          <w:w w:val="95"/>
        </w:rPr>
        <w:t>四、董事会对会计师事务所本报告期</w:t>
      </w:r>
      <w:r>
        <w:rPr>
          <w:rFonts w:ascii="Times New Roman" w:hAnsi="Times New Roman" w:cs="Times New Roman" w:eastAsia="Times New Roman" w:hint="default"/>
          <w:w w:val="95"/>
        </w:rPr>
        <w:t>“</w:t>
      </w:r>
      <w:r>
        <w:rPr>
          <w:w w:val="95"/>
        </w:rPr>
        <w:t>非标准审计报告</w:t>
      </w:r>
      <w:r>
        <w:rPr>
          <w:rFonts w:ascii="Times New Roman" w:hAnsi="Times New Roman" w:cs="Times New Roman" w:eastAsia="Times New Roman" w:hint="default"/>
          <w:w w:val="95"/>
        </w:rPr>
        <w:t>”</w:t>
      </w:r>
      <w:r>
        <w:rPr>
          <w:w w:val="95"/>
        </w:rPr>
        <w:t>的说明</w:t>
      </w:r>
      <w:r>
        <w:rPr>
          <w:spacing w:val="77"/>
          <w:w w:val="95"/>
        </w:rPr>
        <w:t> </w:t>
      </w:r>
      <w:r>
        <w:rPr>
          <w:rFonts w:ascii="宋体" w:hAnsi="宋体" w:cs="宋体" w:eastAsia="宋体" w:hint="default"/>
          <w:b w:val="0"/>
          <w:bCs w:val="0"/>
        </w:rPr>
        <w:t>不适用。</w:t>
      </w:r>
    </w:p>
    <w:p>
      <w:pPr>
        <w:spacing w:line="540" w:lineRule="auto" w:before="121"/>
        <w:ind w:left="618" w:right="1335" w:hanging="480"/>
        <w:jc w:val="left"/>
        <w:rPr>
          <w:rFonts w:ascii="宋体" w:hAnsi="宋体" w:cs="宋体" w:eastAsia="宋体" w:hint="default"/>
          <w:sz w:val="24"/>
          <w:szCs w:val="24"/>
        </w:rPr>
      </w:pPr>
      <w:r>
        <w:rPr>
          <w:rFonts w:ascii="宋体" w:hAnsi="宋体" w:cs="宋体" w:eastAsia="宋体" w:hint="default"/>
          <w:b/>
          <w:bCs/>
          <w:sz w:val="24"/>
          <w:szCs w:val="24"/>
        </w:rPr>
        <w:t>五、董事会关于报告期会计政策、会计估计变更或重要前期差错更正的说明</w:t>
      </w:r>
      <w:r>
        <w:rPr>
          <w:rFonts w:ascii="宋体" w:hAnsi="宋体" w:cs="宋体" w:eastAsia="宋体" w:hint="default"/>
          <w:b/>
          <w:bCs/>
          <w:w w:val="99"/>
          <w:sz w:val="24"/>
          <w:szCs w:val="24"/>
        </w:rPr>
        <w:t> </w:t>
      </w:r>
      <w:r>
        <w:rPr>
          <w:rFonts w:ascii="宋体" w:hAnsi="宋体" w:cs="宋体" w:eastAsia="宋体" w:hint="default"/>
          <w:sz w:val="24"/>
          <w:szCs w:val="24"/>
        </w:rPr>
        <w:t>报告期没有发生会计政策、会计估计变更或重要前期差错更正的情形。</w:t>
      </w:r>
    </w:p>
    <w:p>
      <w:pPr>
        <w:pStyle w:val="Heading2"/>
        <w:spacing w:line="240" w:lineRule="auto" w:before="92"/>
        <w:ind w:left="138" w:right="0"/>
        <w:jc w:val="both"/>
        <w:rPr>
          <w:b w:val="0"/>
          <w:bCs w:val="0"/>
        </w:rPr>
      </w:pPr>
      <w:r>
        <w:rPr/>
        <w:t>六、公司利润分配及分红派息情况</w:t>
      </w:r>
      <w:r>
        <w:rPr>
          <w:b w:val="0"/>
          <w:bCs w:val="0"/>
        </w:rPr>
      </w:r>
    </w:p>
    <w:p>
      <w:pPr>
        <w:spacing w:line="240" w:lineRule="auto" w:before="0"/>
        <w:rPr>
          <w:rFonts w:ascii="宋体" w:hAnsi="宋体" w:cs="宋体" w:eastAsia="宋体" w:hint="default"/>
          <w:b/>
          <w:bCs/>
          <w:sz w:val="30"/>
          <w:szCs w:val="30"/>
        </w:rPr>
      </w:pPr>
    </w:p>
    <w:p>
      <w:pPr>
        <w:spacing w:line="357" w:lineRule="auto" w:before="0"/>
        <w:ind w:left="618" w:right="222"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2"/>
          <w:sz w:val="24"/>
          <w:szCs w:val="24"/>
        </w:rPr>
        <w:t> </w:t>
      </w:r>
      <w:r>
        <w:rPr>
          <w:rFonts w:ascii="宋体" w:hAnsi="宋体" w:cs="宋体" w:eastAsia="宋体" w:hint="default"/>
          <w:b/>
          <w:bCs/>
          <w:sz w:val="24"/>
          <w:szCs w:val="24"/>
        </w:rPr>
        <w:t>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pacing w:val="-8"/>
          <w:sz w:val="24"/>
          <w:szCs w:val="24"/>
        </w:rPr>
        <w:t>根据《公司法》、中国证监会《关于进一步落实上市公司现金分红有关事项的通知》</w:t>
      </w:r>
    </w:p>
    <w:p>
      <w:pPr>
        <w:pStyle w:val="BodyText"/>
        <w:spacing w:line="350" w:lineRule="auto" w:before="35"/>
        <w:ind w:left="138" w:right="229"/>
        <w:jc w:val="both"/>
      </w:pPr>
      <w:r>
        <w:rPr>
          <w:spacing w:val="-2"/>
        </w:rPr>
        <w:t>和深圳证监局《关于认真贯彻落实&lt;关于进一步落实上市公司现金分红有关事项的通知&gt;</w:t>
      </w:r>
      <w:r>
        <w:rPr>
          <w:spacing w:val="-92"/>
        </w:rPr>
        <w:t> </w:t>
      </w:r>
      <w:r>
        <w:rPr>
          <w:spacing w:val="-92"/>
        </w:rPr>
      </w:r>
      <w:r>
        <w:rPr/>
        <w:t>有关要求的通知》（深证局公司字</w:t>
      </w:r>
      <w:r>
        <w:rPr>
          <w:rFonts w:ascii="Times New Roman" w:hAnsi="Times New Roman" w:cs="Times New Roman" w:eastAsia="Times New Roman" w:hint="default"/>
        </w:rPr>
        <w:t>[2012]43</w:t>
      </w:r>
      <w:r>
        <w:rPr/>
        <w:t>号）等精神，为完善公司利润分配政策，增</w:t>
      </w:r>
      <w:r>
        <w:rPr>
          <w:spacing w:val="-95"/>
        </w:rPr>
        <w:t> </w:t>
      </w:r>
      <w:r>
        <w:rPr>
          <w:spacing w:val="-8"/>
        </w:rPr>
        <w:t>强利润分配透明度，保护公众投资者合法权益，提升公司规范运作水平，公司股东大会、</w:t>
      </w:r>
      <w:r>
        <w:rPr>
          <w:spacing w:val="-96"/>
        </w:rPr>
        <w:t> </w:t>
      </w:r>
      <w:r>
        <w:rPr>
          <w:spacing w:val="-96"/>
        </w:rPr>
      </w:r>
      <w:r>
        <w:rPr/>
        <w:t>董事会对公司章程中关于利润分配的相关章节做了修改。</w:t>
      </w:r>
    </w:p>
    <w:p>
      <w:pPr>
        <w:spacing w:line="357" w:lineRule="auto" w:before="42"/>
        <w:ind w:left="618" w:right="96" w:firstLine="2"/>
        <w:jc w:val="left"/>
        <w:rPr>
          <w:rFonts w:ascii="宋体" w:hAnsi="宋体" w:cs="宋体" w:eastAsia="宋体" w:hint="default"/>
          <w:sz w:val="24"/>
          <w:szCs w:val="24"/>
        </w:rPr>
      </w:pPr>
      <w:r>
        <w:rPr>
          <w:rFonts w:ascii="宋体" w:hAnsi="宋体" w:cs="宋体" w:eastAsia="宋体" w:hint="default"/>
          <w:b/>
          <w:bCs/>
          <w:sz w:val="24"/>
          <w:szCs w:val="24"/>
        </w:rPr>
        <w:t>修改后的第一百五十四条：</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董事会应结合公司盈利情况、资金需求，与独立董事、监事充分讨论，并通过多种</w:t>
      </w:r>
    </w:p>
    <w:p>
      <w:pPr>
        <w:pStyle w:val="BodyText"/>
        <w:spacing w:line="357" w:lineRule="auto" w:before="35"/>
        <w:ind w:left="138" w:right="96"/>
        <w:jc w:val="left"/>
      </w:pPr>
      <w:r>
        <w:rPr/>
        <w:t>渠道充分听取中小股东意见，在考虑对全体股东持续、稳定、科学的回报并兼顾公司可 </w:t>
      </w:r>
      <w:r>
        <w:rPr>
          <w:spacing w:val="-5"/>
        </w:rPr>
        <w:t>持续发展基础上制订或修改利润分配政策、方案。利润分配政策应保持连续性和稳定性。</w:t>
      </w:r>
      <w:r>
        <w:rPr>
          <w:spacing w:val="-93"/>
        </w:rPr>
        <w:t> </w:t>
      </w:r>
      <w:r>
        <w:rPr>
          <w:spacing w:val="-93"/>
        </w:rPr>
      </w:r>
      <w:r>
        <w:rPr/>
        <w:t>公司董事会制订或修改的利润分配政策、方案须经董事会过半数以上表决通过并经三分</w:t>
      </w:r>
      <w:r>
        <w:rPr/>
        <w:t> 之二以上独立董事表决通过。</w:t>
      </w:r>
    </w:p>
    <w:p>
      <w:pPr>
        <w:pStyle w:val="BodyText"/>
        <w:spacing w:line="357" w:lineRule="auto" w:before="35"/>
        <w:ind w:left="138" w:right="96" w:firstLine="480"/>
        <w:jc w:val="left"/>
      </w:pPr>
      <w:r>
        <w:rPr/>
        <w:t>若公司外部经营环境发生重大变化或现有的利润分配政策影响公司可持续发展时，</w:t>
      </w:r>
      <w:r>
        <w:rPr>
          <w:spacing w:val="2"/>
        </w:rPr>
        <w:t> </w:t>
      </w:r>
      <w:r>
        <w:rPr/>
        <w:t>公司董事会可以提出修改利润分配政策、方案；公司董事会提出修改利润分配政策时应</w:t>
      </w:r>
      <w:r>
        <w:rPr/>
        <w:t> 以股东利益为出发点，注重对投资者利益的保护，并在提交股东大会的议案中详细说明 修改的原因，修改后的利润分配政策、方案不得违反中国证监会和证券交易所的有关规</w:t>
      </w:r>
    </w:p>
    <w:p>
      <w:pPr>
        <w:spacing w:after="0" w:line="357" w:lineRule="auto"/>
        <w:jc w:val="left"/>
        <w:sectPr>
          <w:pgSz w:w="11910" w:h="16840"/>
          <w:pgMar w:header="863" w:footer="1187" w:top="1360" w:bottom="1380" w:left="1280" w:right="1180"/>
        </w:sectPr>
      </w:pPr>
    </w:p>
    <w:p>
      <w:pPr>
        <w:spacing w:line="240" w:lineRule="auto" w:before="2"/>
        <w:rPr>
          <w:rFonts w:ascii="宋体" w:hAnsi="宋体" w:cs="宋体" w:eastAsia="宋体" w:hint="default"/>
          <w:sz w:val="14"/>
          <w:szCs w:val="14"/>
        </w:rPr>
      </w:pPr>
    </w:p>
    <w:p>
      <w:pPr>
        <w:pStyle w:val="BodyText"/>
        <w:spacing w:line="240" w:lineRule="auto" w:before="26"/>
        <w:ind w:left="138" w:right="0"/>
        <w:jc w:val="both"/>
      </w:pPr>
      <w:r>
        <w:rPr/>
        <w:t>定。</w:t>
      </w:r>
    </w:p>
    <w:p>
      <w:pPr>
        <w:pStyle w:val="BodyText"/>
        <w:spacing w:line="357" w:lineRule="auto" w:before="152"/>
        <w:ind w:left="138" w:right="113" w:firstLine="480"/>
        <w:jc w:val="both"/>
      </w:pPr>
      <w:r>
        <w:rPr>
          <w:spacing w:val="-2"/>
        </w:rPr>
        <w:t>独立董事应对利润分配制定或修改事项发表独立意见，并可在股东大会召开前向公</w:t>
      </w:r>
      <w:r>
        <w:rPr/>
        <w:t> </w:t>
      </w:r>
      <w:r>
        <w:rPr>
          <w:spacing w:val="-2"/>
        </w:rPr>
        <w:t>司社会公众股股东征集其在股东大会上的投票权，但不得采取有偿或变相有偿方式进行</w:t>
      </w:r>
      <w:r>
        <w:rPr>
          <w:spacing w:val="-94"/>
        </w:rPr>
        <w:t> </w:t>
      </w:r>
      <w:r>
        <w:rPr>
          <w:spacing w:val="-94"/>
        </w:rPr>
      </w:r>
      <w:r>
        <w:rPr/>
        <w:t>征集。独立董事行使上述职权应当取得全体独立董事的二分之一以上同意。</w:t>
      </w:r>
    </w:p>
    <w:p>
      <w:pPr>
        <w:pStyle w:val="BodyText"/>
        <w:spacing w:line="357" w:lineRule="auto" w:before="35"/>
        <w:ind w:left="138" w:right="113" w:firstLine="480"/>
        <w:jc w:val="both"/>
      </w:pPr>
      <w:r>
        <w:rPr>
          <w:spacing w:val="-2"/>
        </w:rPr>
        <w:t>监事会应对董事会和管理层执行公司利润分配政策、方案和股东回报规划的情况及</w:t>
      </w:r>
      <w:r>
        <w:rPr/>
        <w:t> 决策程序进行监督。</w:t>
      </w:r>
    </w:p>
    <w:p>
      <w:pPr>
        <w:pStyle w:val="BodyText"/>
        <w:spacing w:line="357" w:lineRule="auto" w:before="35"/>
        <w:ind w:left="138" w:right="113" w:firstLine="480"/>
        <w:jc w:val="both"/>
      </w:pPr>
      <w:r>
        <w:rPr>
          <w:spacing w:val="-2"/>
        </w:rPr>
        <w:t>公司利润分配政策、方案制订或修改须提交股东大会审议并经出席股东大会的股东</w:t>
      </w:r>
      <w:r>
        <w:rPr/>
        <w:t> </w:t>
      </w:r>
      <w:r>
        <w:rPr>
          <w:spacing w:val="-2"/>
        </w:rPr>
        <w:t>所持表决权的三分之二以上通过。股东大会审议该政策、方案时，应充分听取股东（特</w:t>
      </w:r>
      <w:r>
        <w:rPr>
          <w:spacing w:val="-92"/>
        </w:rPr>
        <w:t> </w:t>
      </w:r>
      <w:r>
        <w:rPr>
          <w:spacing w:val="-92"/>
        </w:rPr>
      </w:r>
      <w:r>
        <w:rPr>
          <w:spacing w:val="-2"/>
        </w:rPr>
        <w:t>别是中小股东）的意见，除设置现场会议投票外，还可向股东提供网络投票系统予以支</w:t>
      </w:r>
      <w:r>
        <w:rPr>
          <w:spacing w:val="-95"/>
        </w:rPr>
        <w:t> </w:t>
      </w:r>
      <w:r>
        <w:rPr>
          <w:spacing w:val="-95"/>
        </w:rPr>
      </w:r>
      <w:r>
        <w:rPr/>
        <w:t>持。</w:t>
      </w:r>
    </w:p>
    <w:p>
      <w:pPr>
        <w:pStyle w:val="BodyText"/>
        <w:spacing w:line="357" w:lineRule="auto" w:before="35"/>
        <w:ind w:left="138" w:right="113" w:firstLine="480"/>
        <w:jc w:val="both"/>
      </w:pPr>
      <w:r>
        <w:rPr/>
        <w:t>公司股东大会对利润分配方案做出决议后，公司董事会须在股东大会召开后</w:t>
      </w:r>
      <w:r>
        <w:rPr>
          <w:spacing w:val="-84"/>
        </w:rPr>
        <w:t> </w:t>
      </w:r>
      <w:r>
        <w:rPr/>
        <w:t>2</w:t>
      </w:r>
      <w:r>
        <w:rPr>
          <w:spacing w:val="-84"/>
        </w:rPr>
        <w:t> </w:t>
      </w:r>
      <w:r>
        <w:rPr/>
        <w:t>个月</w:t>
      </w:r>
      <w:r>
        <w:rPr/>
        <w:t> 内完成股利（或股份）的派发事项。</w:t>
      </w:r>
    </w:p>
    <w:p>
      <w:pPr>
        <w:spacing w:line="357" w:lineRule="auto" w:before="35"/>
        <w:ind w:left="618" w:right="102" w:firstLine="2"/>
        <w:jc w:val="left"/>
        <w:rPr>
          <w:rFonts w:ascii="宋体" w:hAnsi="宋体" w:cs="宋体" w:eastAsia="宋体" w:hint="default"/>
          <w:sz w:val="24"/>
          <w:szCs w:val="24"/>
        </w:rPr>
      </w:pPr>
      <w:r>
        <w:rPr>
          <w:rFonts w:ascii="宋体" w:hAnsi="宋体" w:cs="宋体" w:eastAsia="宋体" w:hint="default"/>
          <w:b/>
          <w:bCs/>
          <w:sz w:val="24"/>
          <w:szCs w:val="24"/>
        </w:rPr>
        <w:t>修改后的第一百五十五条：</w:t>
      </w:r>
      <w:r>
        <w:rPr>
          <w:rFonts w:ascii="宋体" w:hAnsi="宋体" w:cs="宋体" w:eastAsia="宋体" w:hint="default"/>
          <w:b/>
          <w:bCs/>
          <w:spacing w:val="1"/>
          <w:w w:val="99"/>
          <w:sz w:val="24"/>
          <w:szCs w:val="24"/>
        </w:rPr>
        <w:t> </w:t>
      </w:r>
      <w:r>
        <w:rPr>
          <w:rFonts w:ascii="宋体" w:hAnsi="宋体" w:cs="宋体" w:eastAsia="宋体" w:hint="default"/>
          <w:spacing w:val="-8"/>
          <w:sz w:val="24"/>
          <w:szCs w:val="24"/>
        </w:rPr>
        <w:t>公司可以采取现金、股票、或现金、股票相结合的方式分配利润。有条件的情况下，</w:t>
      </w:r>
    </w:p>
    <w:p>
      <w:pPr>
        <w:pStyle w:val="BodyText"/>
        <w:spacing w:line="357" w:lineRule="auto" w:before="35"/>
        <w:ind w:left="618" w:right="99" w:hanging="480"/>
        <w:jc w:val="left"/>
      </w:pPr>
      <w:r>
        <w:rPr/>
        <w:t>公司可以进行中期现金分红。 </w:t>
      </w:r>
      <w:r>
        <w:rPr>
          <w:spacing w:val="-2"/>
        </w:rPr>
        <w:t>公司实施现金分红应同时满足下列条件：公司该年度实现的可分配利润（即公司弥</w:t>
      </w:r>
    </w:p>
    <w:p>
      <w:pPr>
        <w:pStyle w:val="BodyText"/>
        <w:spacing w:line="357" w:lineRule="auto" w:before="35"/>
        <w:ind w:left="138" w:right="113"/>
        <w:jc w:val="both"/>
      </w:pPr>
      <w:r>
        <w:rPr>
          <w:spacing w:val="-2"/>
        </w:rPr>
        <w:t>补亏损、提取公积金后所余的税后利润）为正值；审计机构对公司该年度财务报告出具</w:t>
      </w:r>
      <w:r>
        <w:rPr>
          <w:spacing w:val="-95"/>
        </w:rPr>
        <w:t> </w:t>
      </w:r>
      <w:r>
        <w:rPr>
          <w:spacing w:val="-95"/>
        </w:rPr>
      </w:r>
      <w:r>
        <w:rPr>
          <w:spacing w:val="-2"/>
        </w:rPr>
        <w:t>标准无保留意见的审计报告；公司无重大投资计划或重大现金支出等事项发生（募集资</w:t>
      </w:r>
      <w:r>
        <w:rPr>
          <w:spacing w:val="-92"/>
        </w:rPr>
        <w:t> </w:t>
      </w:r>
      <w:r>
        <w:rPr>
          <w:spacing w:val="-92"/>
        </w:rPr>
      </w:r>
      <w:r>
        <w:rPr/>
        <w:t>金项目除外）。</w:t>
      </w:r>
    </w:p>
    <w:p>
      <w:pPr>
        <w:pStyle w:val="BodyText"/>
        <w:spacing w:line="357" w:lineRule="auto" w:before="35"/>
        <w:ind w:left="138" w:right="109" w:firstLine="480"/>
        <w:jc w:val="both"/>
      </w:pPr>
      <w:r>
        <w:rPr>
          <w:spacing w:val="-2"/>
        </w:rPr>
        <w:t>公司当年以现金方式分配的利润不少于当年实现的可供分配利润的百分之十。公司</w:t>
      </w:r>
      <w:r>
        <w:rPr/>
        <w:t> </w:t>
      </w:r>
      <w:r>
        <w:rPr>
          <w:spacing w:val="5"/>
        </w:rPr>
        <w:t>最近三年以现金方式累计分配的利润不少于该三年实现的年均可分配利润的百分之三</w:t>
      </w:r>
      <w:r>
        <w:rPr>
          <w:spacing w:val="5"/>
        </w:rPr>
        <w:t> </w:t>
      </w:r>
      <w:r>
        <w:rPr>
          <w:spacing w:val="-2"/>
        </w:rPr>
        <w:t>十。公司最近三年未进行现金利润分配或以现金方式累计分配的利润少于最近三年实现</w:t>
      </w:r>
      <w:r>
        <w:rPr>
          <w:spacing w:val="-94"/>
        </w:rPr>
        <w:t> </w:t>
      </w:r>
      <w:r>
        <w:rPr>
          <w:spacing w:val="-94"/>
        </w:rPr>
      </w:r>
      <w:r>
        <w:rPr>
          <w:spacing w:val="-2"/>
        </w:rPr>
        <w:t>的年均可分配利润的百分之三十的，不得向社会公众增发新股、发行可转换公司债券或</w:t>
      </w:r>
      <w:r>
        <w:rPr>
          <w:spacing w:val="-92"/>
        </w:rPr>
        <w:t> </w:t>
      </w:r>
      <w:r>
        <w:rPr>
          <w:spacing w:val="-92"/>
        </w:rPr>
      </w:r>
      <w:r>
        <w:rPr/>
        <w:t>向原有股东配售股份。</w:t>
      </w:r>
    </w:p>
    <w:p>
      <w:pPr>
        <w:pStyle w:val="BodyText"/>
        <w:spacing w:line="357" w:lineRule="auto" w:before="35"/>
        <w:ind w:left="138" w:right="113" w:firstLine="480"/>
        <w:jc w:val="both"/>
      </w:pPr>
      <w:r>
        <w:rPr>
          <w:spacing w:val="-2"/>
        </w:rPr>
        <w:t>公司根据年度的盈利情况及现金流状况，在保证最低现金分红比例和公司股本规模</w:t>
      </w:r>
      <w:r>
        <w:rPr/>
        <w:t> </w:t>
      </w:r>
      <w:r>
        <w:rPr>
          <w:spacing w:val="-2"/>
        </w:rPr>
        <w:t>及股权结构合理的前提下，注重股本扩张与业绩增长保持同步，可以考虑进行股票股利</w:t>
      </w:r>
      <w:r>
        <w:rPr>
          <w:spacing w:val="-92"/>
        </w:rPr>
        <w:t> </w:t>
      </w:r>
      <w:r>
        <w:rPr>
          <w:spacing w:val="-92"/>
        </w:rPr>
      </w:r>
      <w:r>
        <w:rPr/>
        <w:t>分红。</w:t>
      </w:r>
    </w:p>
    <w:p>
      <w:pPr>
        <w:pStyle w:val="BodyText"/>
        <w:spacing w:line="357" w:lineRule="auto" w:before="35"/>
        <w:ind w:left="618" w:right="99"/>
        <w:jc w:val="left"/>
      </w:pPr>
      <w:r>
        <w:rPr/>
        <w:t>公司利润分配不得超过累计可分配利润的范围， 不得损害公司持续经营能力。 </w:t>
      </w:r>
      <w:r>
        <w:rPr>
          <w:spacing w:val="-2"/>
        </w:rPr>
        <w:t>公司应该在年度报告中披露利润分配预案或资本公积金转增股本预案。报告期内盈</w:t>
      </w:r>
    </w:p>
    <w:p>
      <w:pPr>
        <w:spacing w:after="0" w:line="357" w:lineRule="auto"/>
        <w:jc w:val="left"/>
        <w:sectPr>
          <w:pgSz w:w="11910" w:h="16840"/>
          <w:pgMar w:header="863" w:footer="1187" w:top="1360" w:bottom="1380" w:left="1280" w:right="1300"/>
        </w:sectPr>
      </w:pPr>
    </w:p>
    <w:p>
      <w:pPr>
        <w:spacing w:line="240" w:lineRule="auto" w:before="2"/>
        <w:rPr>
          <w:rFonts w:ascii="宋体" w:hAnsi="宋体" w:cs="宋体" w:eastAsia="宋体" w:hint="default"/>
          <w:sz w:val="14"/>
          <w:szCs w:val="14"/>
        </w:rPr>
      </w:pPr>
    </w:p>
    <w:p>
      <w:pPr>
        <w:pStyle w:val="BodyText"/>
        <w:spacing w:line="357" w:lineRule="auto" w:before="26"/>
        <w:ind w:left="258" w:right="433"/>
        <w:jc w:val="both"/>
      </w:pPr>
      <w:r>
        <w:rPr>
          <w:spacing w:val="-2"/>
        </w:rPr>
        <w:t>利但未提出利润分配预案，或利润分配预案中不含现金分红决定的，应详细说明不实施</w:t>
      </w:r>
      <w:r>
        <w:rPr>
          <w:spacing w:val="-92"/>
        </w:rPr>
        <w:t> </w:t>
      </w:r>
      <w:r>
        <w:rPr>
          <w:spacing w:val="-92"/>
        </w:rPr>
      </w:r>
      <w:r>
        <w:rPr>
          <w:spacing w:val="-2"/>
        </w:rPr>
        <w:t>利润分配或实施利润分配的方案不含现金分配方式的理由、未用于分红的资金留存公司</w:t>
      </w:r>
      <w:r>
        <w:rPr>
          <w:spacing w:val="-94"/>
        </w:rPr>
        <w:t> </w:t>
      </w:r>
      <w:r>
        <w:rPr>
          <w:spacing w:val="-94"/>
        </w:rPr>
      </w:r>
      <w:r>
        <w:rPr/>
        <w:t>的用途。独立董事应当发表独立意见。</w:t>
      </w:r>
    </w:p>
    <w:p>
      <w:pPr>
        <w:pStyle w:val="BodyText"/>
        <w:spacing w:line="357" w:lineRule="auto" w:before="35"/>
        <w:ind w:left="258" w:right="422" w:firstLine="480"/>
        <w:jc w:val="left"/>
      </w:pPr>
      <w:r>
        <w:rPr>
          <w:spacing w:val="-2"/>
        </w:rPr>
        <w:t>公司还应在年度报告中披露现金分红政策在报告期的执行情况，同时应当以列表方</w:t>
      </w:r>
      <w:r>
        <w:rPr/>
        <w:t> 式明确披露公司前三年现金分红的数额、分红数额与净利润的比率。</w:t>
      </w:r>
    </w:p>
    <w:p>
      <w:pPr>
        <w:spacing w:line="357" w:lineRule="auto" w:before="35"/>
        <w:ind w:left="738" w:right="422" w:hanging="57"/>
        <w:jc w:val="left"/>
        <w:rPr>
          <w:rFonts w:ascii="宋体" w:hAnsi="宋体" w:cs="宋体" w:eastAsia="宋体" w:hint="default"/>
          <w:sz w:val="24"/>
          <w:szCs w:val="24"/>
        </w:rPr>
      </w:pPr>
      <w:r>
        <w:rPr>
          <w:rFonts w:ascii="宋体" w:hAnsi="宋体" w:cs="宋体" w:eastAsia="宋体" w:hint="default"/>
          <w:b/>
          <w:bCs/>
          <w:sz w:val="24"/>
          <w:szCs w:val="24"/>
        </w:rPr>
        <w:t>（二）2012</w:t>
      </w:r>
      <w:r>
        <w:rPr>
          <w:rFonts w:ascii="宋体" w:hAnsi="宋体" w:cs="宋体" w:eastAsia="宋体" w:hint="default"/>
          <w:b/>
          <w:bCs/>
          <w:spacing w:val="-61"/>
          <w:sz w:val="24"/>
          <w:szCs w:val="24"/>
        </w:rPr>
        <w:t> </w:t>
      </w:r>
      <w:r>
        <w:rPr>
          <w:rFonts w:ascii="宋体" w:hAnsi="宋体" w:cs="宋体" w:eastAsia="宋体" w:hint="default"/>
          <w:b/>
          <w:bCs/>
          <w:sz w:val="24"/>
          <w:szCs w:val="24"/>
        </w:rPr>
        <w:t>年利润分配预案</w:t>
      </w:r>
      <w:r>
        <w:rPr>
          <w:rFonts w:ascii="宋体" w:hAnsi="宋体" w:cs="宋体" w:eastAsia="宋体" w:hint="default"/>
          <w:b/>
          <w:bCs/>
          <w:w w:val="99"/>
          <w:sz w:val="24"/>
          <w:szCs w:val="24"/>
        </w:rPr>
        <w:t> </w:t>
      </w:r>
      <w:r>
        <w:rPr>
          <w:rFonts w:ascii="宋体" w:hAnsi="宋体" w:cs="宋体" w:eastAsia="宋体" w:hint="default"/>
          <w:sz w:val="24"/>
          <w:szCs w:val="24"/>
        </w:rPr>
        <w:t>经信永中和会计师事务所（特殊普通合伙）审计，本公司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年度实现归属于母</w:t>
      </w:r>
    </w:p>
    <w:p>
      <w:pPr>
        <w:pStyle w:val="BodyText"/>
        <w:spacing w:line="240" w:lineRule="auto" w:before="4"/>
        <w:ind w:left="258" w:right="0"/>
        <w:jc w:val="both"/>
      </w:pPr>
      <w:r>
        <w:rPr/>
        <w:t>公司股东的净利润</w:t>
      </w:r>
      <w:r>
        <w:rPr>
          <w:spacing w:val="-54"/>
        </w:rPr>
        <w:t> </w:t>
      </w:r>
      <w:r>
        <w:rPr>
          <w:rFonts w:ascii="Times New Roman" w:hAnsi="Times New Roman" w:cs="Times New Roman" w:eastAsia="Times New Roman" w:hint="default"/>
        </w:rPr>
        <w:t>54,992,282.44</w:t>
      </w:r>
      <w:r>
        <w:rPr>
          <w:rFonts w:ascii="Times New Roman" w:hAnsi="Times New Roman" w:cs="Times New Roman" w:eastAsia="Times New Roman" w:hint="default"/>
          <w:spacing w:val="6"/>
        </w:rPr>
        <w:t> </w:t>
      </w:r>
      <w:r>
        <w:rPr>
          <w:spacing w:val="-5"/>
        </w:rPr>
        <w:t>元，根据《公司法》和《公司章程》的有关规定，提取</w:t>
      </w:r>
    </w:p>
    <w:p>
      <w:pPr>
        <w:pStyle w:val="BodyText"/>
        <w:spacing w:line="240" w:lineRule="auto" w:before="134"/>
        <w:ind w:left="258" w:right="0"/>
        <w:jc w:val="both"/>
      </w:pPr>
      <w:r>
        <w:rPr/>
        <w:t>法定盈余公积金</w:t>
      </w:r>
      <w:r>
        <w:rPr>
          <w:spacing w:val="-59"/>
        </w:rPr>
        <w:t> </w:t>
      </w:r>
      <w:r>
        <w:rPr>
          <w:rFonts w:ascii="Times New Roman" w:hAnsi="Times New Roman" w:cs="Times New Roman" w:eastAsia="Times New Roman" w:hint="default"/>
        </w:rPr>
        <w:t>6,677,688.54</w:t>
      </w:r>
      <w:r>
        <w:rPr>
          <w:rFonts w:ascii="Times New Roman" w:hAnsi="Times New Roman" w:cs="Times New Roman" w:eastAsia="Times New Roman" w:hint="default"/>
          <w:spacing w:val="1"/>
        </w:rPr>
        <w:t> </w:t>
      </w:r>
      <w:r>
        <w:rPr>
          <w:spacing w:val="-3"/>
        </w:rPr>
        <w:t>元，加上期初未分配利润</w:t>
      </w:r>
      <w:r>
        <w:rPr>
          <w:spacing w:val="-59"/>
        </w:rPr>
        <w:t> </w:t>
      </w:r>
      <w:r>
        <w:rPr>
          <w:rFonts w:ascii="Times New Roman" w:hAnsi="Times New Roman" w:cs="Times New Roman" w:eastAsia="Times New Roman" w:hint="default"/>
        </w:rPr>
        <w:t>169,378,565.16</w:t>
      </w:r>
      <w:r>
        <w:rPr>
          <w:rFonts w:ascii="Times New Roman" w:hAnsi="Times New Roman" w:cs="Times New Roman" w:eastAsia="Times New Roman" w:hint="default"/>
          <w:spacing w:val="1"/>
        </w:rPr>
        <w:t> </w:t>
      </w:r>
      <w:r>
        <w:rPr>
          <w:spacing w:val="-6"/>
        </w:rPr>
        <w:t>元，截至</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134"/>
        <w:ind w:left="258" w:right="0"/>
        <w:jc w:val="both"/>
      </w:pP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日，公司可供股东分配的利润为</w:t>
      </w:r>
      <w:r>
        <w:rPr>
          <w:spacing w:val="-60"/>
        </w:rPr>
        <w:t> </w:t>
      </w:r>
      <w:r>
        <w:rPr>
          <w:rFonts w:ascii="Times New Roman" w:hAnsi="Times New Roman" w:cs="Times New Roman" w:eastAsia="Times New Roman" w:hint="default"/>
        </w:rPr>
        <w:t>217,693,159.06 </w:t>
      </w:r>
      <w:r>
        <w:rPr/>
        <w:t>元。</w:t>
      </w:r>
    </w:p>
    <w:p>
      <w:pPr>
        <w:pStyle w:val="BodyText"/>
        <w:spacing w:line="240" w:lineRule="auto" w:before="134"/>
        <w:ind w:left="738" w:right="0"/>
        <w:jc w:val="left"/>
      </w:pPr>
      <w:r>
        <w:rPr/>
        <w:t>公司拟以</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27,200 </w:t>
      </w:r>
      <w:r>
        <w:rPr/>
        <w:t>万股为基数</w:t>
      </w:r>
      <w:r>
        <w:rPr>
          <w:spacing w:val="-110"/>
        </w:rPr>
        <w:t>，</w:t>
      </w:r>
      <w:r>
        <w:rPr/>
        <w:t>每</w:t>
      </w:r>
      <w:r>
        <w:rPr>
          <w:spacing w:val="-60"/>
        </w:rPr>
        <w:t> </w:t>
      </w:r>
      <w:r>
        <w:rPr>
          <w:rFonts w:ascii="Times New Roman" w:hAnsi="Times New Roman" w:cs="Times New Roman" w:eastAsia="Times New Roman" w:hint="default"/>
        </w:rPr>
        <w:t>10 </w:t>
      </w:r>
      <w:r>
        <w:rPr/>
        <w:t>股派发现金红利</w:t>
      </w:r>
    </w:p>
    <w:p>
      <w:pPr>
        <w:pStyle w:val="BodyText"/>
        <w:spacing w:line="338" w:lineRule="auto" w:before="134"/>
        <w:ind w:left="258" w:right="433"/>
        <w:jc w:val="both"/>
      </w:pPr>
      <w:r>
        <w:rPr>
          <w:rFonts w:ascii="Times New Roman" w:hAnsi="Times New Roman" w:cs="Times New Roman" w:eastAsia="Times New Roman" w:hint="default"/>
        </w:rPr>
        <w:t>1 </w:t>
      </w:r>
      <w:r>
        <w:rPr/>
        <w:t>元（含税），共分配现金红利 </w:t>
      </w:r>
      <w:r>
        <w:rPr>
          <w:rFonts w:ascii="Times New Roman" w:hAnsi="Times New Roman" w:cs="Times New Roman" w:eastAsia="Times New Roman" w:hint="default"/>
        </w:rPr>
        <w:t>2,720</w:t>
      </w:r>
      <w:r>
        <w:rPr>
          <w:rFonts w:ascii="Times New Roman" w:hAnsi="Times New Roman" w:cs="Times New Roman" w:eastAsia="Times New Roman" w:hint="default"/>
          <w:spacing w:val="11"/>
        </w:rPr>
        <w:t> </w:t>
      </w:r>
      <w:r>
        <w:rPr/>
        <w:t>万元，剩余未分配利润结转以后年度。分配预案 需待股东大会审议。</w:t>
      </w:r>
    </w:p>
    <w:p>
      <w:pPr>
        <w:pStyle w:val="Heading2"/>
        <w:spacing w:line="240" w:lineRule="auto" w:before="55"/>
        <w:ind w:left="681" w:right="422"/>
        <w:jc w:val="left"/>
        <w:rPr>
          <w:b w:val="0"/>
          <w:bCs w:val="0"/>
        </w:rPr>
      </w:pPr>
      <w:r>
        <w:rPr/>
        <w:t>（三）2010-2012</w:t>
      </w:r>
      <w:r>
        <w:rPr>
          <w:spacing w:val="-89"/>
        </w:rPr>
        <w:t> </w:t>
      </w:r>
      <w:r>
        <w:rPr/>
        <w:t>年股利分配情况或资本公积转增股本情况</w:t>
      </w:r>
      <w:r>
        <w:rPr>
          <w:b w:val="0"/>
          <w:bCs w:val="0"/>
        </w:rPr>
      </w:r>
    </w:p>
    <w:p>
      <w:pPr>
        <w:spacing w:line="240" w:lineRule="auto" w:before="9"/>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135"/>
        <w:gridCol w:w="8363"/>
      </w:tblGrid>
      <w:tr>
        <w:trPr>
          <w:trHeight w:val="503" w:hRule="exact"/>
        </w:trPr>
        <w:tc>
          <w:tcPr>
            <w:tcW w:w="113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836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54"/>
              <w:ind w:left="2600" w:right="0"/>
              <w:jc w:val="left"/>
              <w:rPr>
                <w:rFonts w:ascii="宋体" w:hAnsi="宋体" w:cs="宋体" w:eastAsia="宋体" w:hint="default"/>
                <w:sz w:val="21"/>
                <w:szCs w:val="21"/>
              </w:rPr>
            </w:pPr>
            <w:r>
              <w:rPr>
                <w:rFonts w:ascii="宋体" w:hAnsi="宋体" w:cs="宋体" w:eastAsia="宋体" w:hint="default"/>
                <w:sz w:val="21"/>
                <w:szCs w:val="21"/>
              </w:rPr>
              <w:t>股利分配和资本公积转增股本方案</w:t>
            </w:r>
          </w:p>
        </w:tc>
      </w:tr>
      <w:tr>
        <w:trPr>
          <w:trHeight w:val="387"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21"/>
                <w:szCs w:val="21"/>
              </w:rPr>
            </w:pPr>
            <w:r>
              <w:rPr>
                <w:rFonts w:ascii="Times New Roman"/>
                <w:sz w:val="21"/>
              </w:rPr>
              <w:t>2012</w:t>
            </w:r>
          </w:p>
        </w:tc>
        <w:tc>
          <w:tcPr>
            <w:tcW w:w="8363"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521" w:right="0"/>
              <w:jc w:val="left"/>
              <w:rPr>
                <w:rFonts w:ascii="宋体" w:hAnsi="宋体" w:cs="宋体" w:eastAsia="宋体" w:hint="default"/>
                <w:sz w:val="21"/>
                <w:szCs w:val="21"/>
              </w:rPr>
            </w:pPr>
            <w:r>
              <w:rPr>
                <w:rFonts w:ascii="宋体" w:hAnsi="宋体" w:cs="宋体" w:eastAsia="宋体" w:hint="default"/>
                <w:sz w:val="21"/>
                <w:szCs w:val="21"/>
              </w:rPr>
              <w:t>拟以</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公</w:t>
            </w:r>
            <w:r>
              <w:rPr>
                <w:rFonts w:ascii="宋体" w:hAnsi="宋体" w:cs="宋体" w:eastAsia="宋体" w:hint="default"/>
                <w:sz w:val="21"/>
                <w:szCs w:val="21"/>
              </w:rPr>
              <w:t>司总股本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万股为</w:t>
            </w:r>
            <w:r>
              <w:rPr>
                <w:rFonts w:ascii="宋体" w:hAnsi="宋体" w:cs="宋体" w:eastAsia="宋体" w:hint="default"/>
                <w:spacing w:val="-2"/>
                <w:sz w:val="21"/>
                <w:szCs w:val="21"/>
              </w:rPr>
              <w:t>基</w:t>
            </w:r>
            <w:r>
              <w:rPr>
                <w:rFonts w:ascii="宋体" w:hAnsi="宋体" w:cs="宋体" w:eastAsia="宋体" w:hint="default"/>
                <w:sz w:val="21"/>
                <w:szCs w:val="21"/>
              </w:rPr>
              <w:t>数</w:t>
            </w:r>
            <w:r>
              <w:rPr>
                <w:rFonts w:ascii="宋体" w:hAnsi="宋体" w:cs="宋体" w:eastAsia="宋体" w:hint="default"/>
                <w:spacing w:val="-105"/>
                <w:sz w:val="21"/>
                <w:szCs w:val="21"/>
              </w:rPr>
              <w:t>，</w:t>
            </w:r>
            <w:r>
              <w:rPr>
                <w:rFonts w:ascii="宋体" w:hAnsi="宋体" w:cs="宋体" w:eastAsia="宋体" w:hint="default"/>
                <w:sz w:val="21"/>
                <w:szCs w:val="21"/>
              </w:rPr>
              <w:t>每</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t>派发现金红利</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105"/>
                <w:sz w:val="21"/>
                <w:szCs w:val="21"/>
              </w:rPr>
              <w:t>元</w:t>
            </w:r>
            <w:r>
              <w:rPr>
                <w:rFonts w:ascii="宋体" w:hAnsi="宋体" w:cs="宋体" w:eastAsia="宋体" w:hint="default"/>
                <w:sz w:val="21"/>
                <w:szCs w:val="21"/>
              </w:rPr>
              <w:t>（含</w:t>
            </w:r>
          </w:p>
        </w:tc>
      </w:tr>
      <w:tr>
        <w:trPr>
          <w:trHeight w:val="372" w:hRule="exact"/>
        </w:trPr>
        <w:tc>
          <w:tcPr>
            <w:tcW w:w="1135" w:type="dxa"/>
            <w:tcBorders>
              <w:top w:val="nil" w:sz="6" w:space="0" w:color="auto"/>
              <w:left w:val="single" w:sz="4" w:space="0" w:color="000000"/>
              <w:bottom w:val="nil" w:sz="6" w:space="0" w:color="auto"/>
              <w:right w:val="single" w:sz="4" w:space="0" w:color="000000"/>
            </w:tcBorders>
          </w:tcPr>
          <w:p>
            <w:pPr/>
          </w:p>
        </w:tc>
        <w:tc>
          <w:tcPr>
            <w:tcW w:w="8363"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1" w:right="0"/>
              <w:jc w:val="left"/>
              <w:rPr>
                <w:rFonts w:ascii="宋体" w:hAnsi="宋体" w:cs="宋体" w:eastAsia="宋体" w:hint="default"/>
                <w:sz w:val="21"/>
                <w:szCs w:val="21"/>
              </w:rPr>
            </w:pPr>
            <w:r>
              <w:rPr>
                <w:rFonts w:ascii="宋体" w:hAnsi="宋体" w:cs="宋体" w:eastAsia="宋体" w:hint="default"/>
                <w:sz w:val="21"/>
                <w:szCs w:val="21"/>
              </w:rPr>
              <w:t>税），共分配现金红利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万元，剩余未分配利润结转以后年度。分配预案需待股东大</w:t>
            </w:r>
          </w:p>
        </w:tc>
      </w:tr>
      <w:tr>
        <w:trPr>
          <w:trHeight w:val="477" w:hRule="exact"/>
        </w:trPr>
        <w:tc>
          <w:tcPr>
            <w:tcW w:w="1135" w:type="dxa"/>
            <w:tcBorders>
              <w:top w:val="nil" w:sz="6" w:space="0" w:color="auto"/>
              <w:left w:val="single" w:sz="4" w:space="0" w:color="000000"/>
              <w:bottom w:val="single" w:sz="4" w:space="0" w:color="000000"/>
              <w:right w:val="single" w:sz="4" w:space="0" w:color="000000"/>
            </w:tcBorders>
          </w:tcPr>
          <w:p>
            <w:pPr/>
          </w:p>
        </w:tc>
        <w:tc>
          <w:tcPr>
            <w:tcW w:w="83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会审议。</w:t>
            </w:r>
          </w:p>
        </w:tc>
      </w:tr>
      <w:tr>
        <w:trPr>
          <w:trHeight w:val="87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21"/>
                <w:szCs w:val="21"/>
              </w:rPr>
            </w:pPr>
            <w:r>
              <w:rPr>
                <w:rFonts w:ascii="Times New Roman"/>
                <w:sz w:val="21"/>
              </w:rPr>
              <w:t>2011</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17"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日公</w:t>
            </w:r>
            <w:r>
              <w:rPr>
                <w:rFonts w:ascii="宋体" w:hAnsi="宋体" w:cs="宋体" w:eastAsia="宋体" w:hint="default"/>
                <w:spacing w:val="-2"/>
                <w:sz w:val="21"/>
                <w:szCs w:val="21"/>
              </w:rPr>
              <w:t>司</w:t>
            </w:r>
            <w:r>
              <w:rPr>
                <w:rFonts w:ascii="宋体" w:hAnsi="宋体" w:cs="宋体" w:eastAsia="宋体" w:hint="default"/>
                <w:sz w:val="21"/>
                <w:szCs w:val="21"/>
              </w:rPr>
              <w:t>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7,20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w:t>
            </w:r>
            <w:r>
              <w:rPr>
                <w:rFonts w:ascii="宋体" w:hAnsi="宋体" w:cs="宋体" w:eastAsia="宋体" w:hint="default"/>
                <w:spacing w:val="-2"/>
                <w:sz w:val="21"/>
                <w:szCs w:val="21"/>
              </w:rPr>
              <w:t>数</w:t>
            </w:r>
            <w:r>
              <w:rPr>
                <w:rFonts w:ascii="宋体" w:hAnsi="宋体" w:cs="宋体" w:eastAsia="宋体" w:hint="default"/>
                <w:spacing w:val="-70"/>
                <w:sz w:val="21"/>
                <w:szCs w:val="21"/>
              </w:rPr>
              <w:t>，</w:t>
            </w: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w:t>
            </w:r>
            <w:r>
              <w:rPr>
                <w:rFonts w:ascii="宋体" w:hAnsi="宋体" w:cs="宋体" w:eastAsia="宋体" w:hint="default"/>
                <w:spacing w:val="-2"/>
                <w:sz w:val="21"/>
                <w:szCs w:val="21"/>
              </w:rPr>
              <w:t>派</w:t>
            </w:r>
            <w:r>
              <w:rPr>
                <w:rFonts w:ascii="宋体" w:hAnsi="宋体" w:cs="宋体" w:eastAsia="宋体" w:hint="default"/>
                <w:sz w:val="21"/>
                <w:szCs w:val="21"/>
              </w:rPr>
              <w:t>发现金红利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70"/>
                <w:sz w:val="21"/>
                <w:szCs w:val="21"/>
              </w:rPr>
              <w:t>元</w:t>
            </w:r>
            <w:r>
              <w:rPr>
                <w:rFonts w:ascii="宋体" w:hAnsi="宋体" w:cs="宋体" w:eastAsia="宋体" w:hint="default"/>
                <w:sz w:val="21"/>
                <w:szCs w:val="21"/>
              </w:rPr>
              <w:t>（含</w:t>
            </w:r>
            <w:r>
              <w:rPr>
                <w:rFonts w:ascii="宋体" w:hAnsi="宋体" w:cs="宋体" w:eastAsia="宋体" w:hint="default"/>
                <w:spacing w:val="-2"/>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共分配现金红利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8,160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万元，剩余未分配利润结转以后年度。</w:t>
            </w:r>
          </w:p>
        </w:tc>
      </w:tr>
      <w:tr>
        <w:trPr>
          <w:trHeight w:val="392" w:hRule="exact"/>
        </w:trPr>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21"/>
                <w:szCs w:val="21"/>
              </w:rPr>
            </w:pPr>
            <w:r>
              <w:rPr>
                <w:rFonts w:ascii="Times New Roman"/>
                <w:sz w:val="21"/>
              </w:rPr>
              <w:t>2010</w:t>
            </w:r>
          </w:p>
        </w:tc>
        <w:tc>
          <w:tcPr>
            <w:tcW w:w="83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日公司总股本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10,880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万股为基数，按每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股派发现金红利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元（含</w:t>
            </w:r>
          </w:p>
        </w:tc>
      </w:tr>
      <w:tr>
        <w:trPr>
          <w:trHeight w:val="313" w:hRule="exact"/>
        </w:trPr>
        <w:tc>
          <w:tcPr>
            <w:tcW w:w="1135" w:type="dxa"/>
            <w:tcBorders>
              <w:top w:val="nil" w:sz="6" w:space="0" w:color="auto"/>
              <w:left w:val="single" w:sz="4" w:space="0" w:color="000000"/>
              <w:bottom w:val="nil" w:sz="6" w:space="0" w:color="auto"/>
              <w:right w:val="single" w:sz="4" w:space="0" w:color="000000"/>
            </w:tcBorders>
          </w:tcPr>
          <w:p>
            <w:pPr/>
          </w:p>
        </w:tc>
        <w:tc>
          <w:tcPr>
            <w:tcW w:w="836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pacing w:val="-24"/>
                <w:sz w:val="21"/>
                <w:szCs w:val="21"/>
              </w:rPr>
              <w:t>，</w:t>
            </w:r>
            <w:r>
              <w:rPr>
                <w:rFonts w:ascii="宋体" w:hAnsi="宋体" w:cs="宋体" w:eastAsia="宋体" w:hint="default"/>
                <w:sz w:val="21"/>
                <w:szCs w:val="21"/>
              </w:rPr>
              <w:t>共分配现金股利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40 </w:t>
            </w:r>
            <w:r>
              <w:rPr>
                <w:rFonts w:ascii="宋体" w:hAnsi="宋体" w:cs="宋体" w:eastAsia="宋体" w:hint="default"/>
                <w:sz w:val="21"/>
                <w:szCs w:val="21"/>
              </w:rPr>
              <w:t>万元</w:t>
            </w:r>
            <w:r>
              <w:rPr>
                <w:rFonts w:ascii="宋体" w:hAnsi="宋体" w:cs="宋体" w:eastAsia="宋体" w:hint="default"/>
                <w:spacing w:val="-24"/>
                <w:sz w:val="21"/>
                <w:szCs w:val="21"/>
              </w:rPr>
              <w:t>，</w:t>
            </w:r>
            <w:r>
              <w:rPr>
                <w:rFonts w:ascii="宋体" w:hAnsi="宋体" w:cs="宋体" w:eastAsia="宋体" w:hint="default"/>
                <w:spacing w:val="-2"/>
                <w:sz w:val="21"/>
                <w:szCs w:val="21"/>
              </w:rPr>
              <w:t>剩</w:t>
            </w:r>
            <w:r>
              <w:rPr>
                <w:rFonts w:ascii="宋体" w:hAnsi="宋体" w:cs="宋体" w:eastAsia="宋体" w:hint="default"/>
                <w:sz w:val="21"/>
                <w:szCs w:val="21"/>
              </w:rPr>
              <w:t>余未分配利润结转以后年度</w:t>
            </w:r>
            <w:r>
              <w:rPr>
                <w:rFonts w:ascii="宋体" w:hAnsi="宋体" w:cs="宋体" w:eastAsia="宋体" w:hint="default"/>
                <w:spacing w:val="-24"/>
                <w:sz w:val="21"/>
                <w:szCs w:val="21"/>
              </w:rPr>
              <w:t>；</w:t>
            </w:r>
            <w:r>
              <w:rPr>
                <w:rFonts w:ascii="宋体" w:hAnsi="宋体" w:cs="宋体" w:eastAsia="宋体" w:hint="default"/>
                <w:sz w:val="21"/>
                <w:szCs w:val="21"/>
              </w:rPr>
              <w:t>分配股票股利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4"/>
                <w:sz w:val="21"/>
                <w:szCs w:val="21"/>
              </w:rPr>
              <w:t>股</w:t>
            </w:r>
            <w:r>
              <w:rPr>
                <w:rFonts w:ascii="宋体" w:hAnsi="宋体" w:cs="宋体" w:eastAsia="宋体" w:hint="default"/>
                <w:sz w:val="21"/>
                <w:szCs w:val="21"/>
              </w:rPr>
              <w:t>（含</w:t>
            </w:r>
          </w:p>
        </w:tc>
      </w:tr>
      <w:tr>
        <w:trPr>
          <w:trHeight w:val="313" w:hRule="exact"/>
        </w:trPr>
        <w:tc>
          <w:tcPr>
            <w:tcW w:w="1135" w:type="dxa"/>
            <w:tcBorders>
              <w:top w:val="nil" w:sz="6" w:space="0" w:color="auto"/>
              <w:left w:val="single" w:sz="4" w:space="0" w:color="000000"/>
              <w:bottom w:val="nil" w:sz="6" w:space="0" w:color="auto"/>
              <w:right w:val="single" w:sz="4" w:space="0" w:color="000000"/>
            </w:tcBorders>
          </w:tcPr>
          <w:p>
            <w:pPr/>
          </w:p>
        </w:tc>
        <w:tc>
          <w:tcPr>
            <w:tcW w:w="836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，共计</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0 </w:t>
            </w:r>
            <w:r>
              <w:rPr>
                <w:rFonts w:ascii="宋体" w:hAnsi="宋体" w:cs="宋体" w:eastAsia="宋体" w:hint="default"/>
                <w:sz w:val="21"/>
                <w:szCs w:val="21"/>
              </w:rPr>
              <w:t>万股，</w:t>
            </w:r>
            <w:r>
              <w:rPr>
                <w:rFonts w:ascii="宋体" w:hAnsi="宋体" w:cs="宋体" w:eastAsia="宋体" w:hint="default"/>
                <w:spacing w:val="-2"/>
                <w:sz w:val="21"/>
                <w:szCs w:val="21"/>
              </w:rPr>
              <w:t>每</w:t>
            </w:r>
            <w:r>
              <w:rPr>
                <w:rFonts w:ascii="宋体" w:hAnsi="宋体" w:cs="宋体" w:eastAsia="宋体" w:hint="default"/>
                <w:sz w:val="21"/>
                <w:szCs w:val="21"/>
              </w:rPr>
              <w:t>股面值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元</w:t>
            </w:r>
            <w:r>
              <w:rPr>
                <w:rFonts w:ascii="宋体" w:hAnsi="宋体" w:cs="宋体" w:eastAsia="宋体" w:hint="default"/>
                <w:sz w:val="21"/>
                <w:szCs w:val="21"/>
              </w:rPr>
              <w:t>，共计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万元，剩余未分配利润结转以后年度。</w:t>
            </w:r>
          </w:p>
        </w:tc>
      </w:tr>
      <w:tr>
        <w:trPr>
          <w:trHeight w:val="313" w:hRule="exact"/>
        </w:trPr>
        <w:tc>
          <w:tcPr>
            <w:tcW w:w="1135" w:type="dxa"/>
            <w:tcBorders>
              <w:top w:val="nil" w:sz="6" w:space="0" w:color="auto"/>
              <w:left w:val="single" w:sz="4" w:space="0" w:color="000000"/>
              <w:bottom w:val="nil" w:sz="6" w:space="0" w:color="auto"/>
              <w:right w:val="single" w:sz="4" w:space="0" w:color="000000"/>
            </w:tcBorders>
          </w:tcPr>
          <w:p>
            <w:pPr/>
          </w:p>
        </w:tc>
        <w:tc>
          <w:tcPr>
            <w:tcW w:w="836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同时，以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10,880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万股为基数，由资本公积金向全体股东每</w:t>
            </w:r>
          </w:p>
        </w:tc>
      </w:tr>
      <w:tr>
        <w:trPr>
          <w:trHeight w:val="424" w:hRule="exact"/>
        </w:trPr>
        <w:tc>
          <w:tcPr>
            <w:tcW w:w="1135" w:type="dxa"/>
            <w:tcBorders>
              <w:top w:val="nil" w:sz="6" w:space="0" w:color="auto"/>
              <w:left w:val="single" w:sz="4" w:space="0" w:color="000000"/>
              <w:bottom w:val="single" w:sz="4" w:space="0" w:color="000000"/>
              <w:right w:val="single" w:sz="4" w:space="0" w:color="000000"/>
            </w:tcBorders>
          </w:tcPr>
          <w:p>
            <w:pPr/>
          </w:p>
        </w:tc>
        <w:tc>
          <w:tcPr>
            <w:tcW w:w="8363"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股，合计转增股本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10,880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Heading2"/>
        <w:spacing w:line="240" w:lineRule="auto"/>
        <w:ind w:left="2367" w:right="2541"/>
        <w:jc w:val="center"/>
        <w:rPr>
          <w:b w:val="0"/>
          <w:bCs w:val="0"/>
        </w:rPr>
      </w:pPr>
      <w:r>
        <w:rPr>
          <w:rFonts w:ascii="Times New Roman" w:hAnsi="Times New Roman" w:cs="Times New Roman" w:eastAsia="Times New Roman" w:hint="default"/>
        </w:rPr>
        <w:t>2010-2012</w:t>
      </w:r>
      <w:r>
        <w:rPr>
          <w:rFonts w:ascii="Times New Roman" w:hAnsi="Times New Roman" w:cs="Times New Roman" w:eastAsia="Times New Roman" w:hint="default"/>
          <w:spacing w:val="-8"/>
        </w:rPr>
        <w:t> </w:t>
      </w:r>
      <w:r>
        <w:rPr/>
        <w:t>年现金分红一览表</w:t>
      </w:r>
      <w:r>
        <w:rPr>
          <w:b w:val="0"/>
          <w:bCs w:val="0"/>
        </w:rPr>
      </w:r>
    </w:p>
    <w:p>
      <w:pPr>
        <w:spacing w:line="240" w:lineRule="auto" w:before="3"/>
        <w:rPr>
          <w:rFonts w:ascii="宋体" w:hAnsi="宋体" w:cs="宋体" w:eastAsia="宋体" w:hint="default"/>
          <w:b/>
          <w:bCs/>
          <w:sz w:val="20"/>
          <w:szCs w:val="20"/>
        </w:rPr>
      </w:pPr>
    </w:p>
    <w:tbl>
      <w:tblPr>
        <w:tblW w:w="0" w:type="auto"/>
        <w:jc w:val="left"/>
        <w:tblInd w:w="111" w:type="dxa"/>
        <w:tblLayout w:type="fixed"/>
        <w:tblCellMar>
          <w:top w:w="0" w:type="dxa"/>
          <w:left w:w="0" w:type="dxa"/>
          <w:bottom w:w="0" w:type="dxa"/>
          <w:right w:w="0" w:type="dxa"/>
        </w:tblCellMar>
        <w:tblLook w:val="01E0"/>
      </w:tblPr>
      <w:tblGrid>
        <w:gridCol w:w="1560"/>
        <w:gridCol w:w="1700"/>
        <w:gridCol w:w="1985"/>
        <w:gridCol w:w="2410"/>
        <w:gridCol w:w="1843"/>
      </w:tblGrid>
      <w:tr>
        <w:trPr>
          <w:trHeight w:val="1130" w:hRule="exact"/>
        </w:trPr>
        <w:tc>
          <w:tcPr>
            <w:tcW w:w="15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67"/>
              <w:ind w:left="424" w:right="0"/>
              <w:jc w:val="left"/>
              <w:rPr>
                <w:rFonts w:ascii="宋体" w:hAnsi="宋体" w:cs="宋体" w:eastAsia="宋体" w:hint="default"/>
                <w:sz w:val="21"/>
                <w:szCs w:val="21"/>
              </w:rPr>
            </w:pPr>
            <w:r>
              <w:rPr>
                <w:rFonts w:ascii="宋体" w:hAnsi="宋体" w:cs="宋体" w:eastAsia="宋体" w:hint="default"/>
                <w:sz w:val="21"/>
                <w:szCs w:val="21"/>
              </w:rPr>
              <w:t>分红金额</w:t>
            </w:r>
          </w:p>
          <w:p>
            <w:pPr>
              <w:pStyle w:val="TableParagraph"/>
              <w:spacing w:line="240" w:lineRule="auto" w:before="128"/>
              <w:ind w:left="42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98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auto" w:before="55"/>
              <w:ind w:left="146" w:right="146"/>
              <w:jc w:val="center"/>
              <w:rPr>
                <w:rFonts w:ascii="宋体" w:hAnsi="宋体" w:cs="宋体" w:eastAsia="宋体" w:hint="default"/>
                <w:sz w:val="21"/>
                <w:szCs w:val="21"/>
              </w:rPr>
            </w:pPr>
            <w:r>
              <w:rPr>
                <w:rFonts w:ascii="宋体" w:hAnsi="宋体" w:cs="宋体" w:eastAsia="宋体" w:hint="default"/>
                <w:sz w:val="21"/>
                <w:szCs w:val="21"/>
              </w:rPr>
              <w:t>分红年度合并报表 中归属上市公司股 东的净利润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auto" w:before="55"/>
              <w:ind w:left="148" w:right="149"/>
              <w:jc w:val="center"/>
              <w:rPr>
                <w:rFonts w:ascii="宋体" w:hAnsi="宋体" w:cs="宋体" w:eastAsia="宋体" w:hint="default"/>
                <w:sz w:val="21"/>
                <w:szCs w:val="21"/>
              </w:rPr>
            </w:pPr>
            <w:r>
              <w:rPr>
                <w:rFonts w:ascii="宋体" w:hAnsi="宋体" w:cs="宋体" w:eastAsia="宋体" w:hint="default"/>
                <w:sz w:val="21"/>
                <w:szCs w:val="21"/>
              </w:rPr>
              <w:t>现金分红占分红年度合 并报表中归属上市公司 股东的净利润比例</w:t>
            </w:r>
          </w:p>
        </w:tc>
        <w:tc>
          <w:tcPr>
            <w:tcW w:w="18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73" w:lineRule="auto"/>
              <w:ind w:left="705" w:right="182" w:hanging="526"/>
              <w:jc w:val="left"/>
              <w:rPr>
                <w:rFonts w:ascii="宋体" w:hAnsi="宋体" w:cs="宋体" w:eastAsia="宋体" w:hint="default"/>
                <w:sz w:val="21"/>
                <w:szCs w:val="21"/>
              </w:rPr>
            </w:pPr>
            <w:r>
              <w:rPr>
                <w:rFonts w:ascii="宋体" w:hAnsi="宋体" w:cs="宋体" w:eastAsia="宋体" w:hint="default"/>
                <w:sz w:val="21"/>
                <w:szCs w:val="21"/>
              </w:rPr>
              <w:t>年度累计可分配 利润</w:t>
            </w:r>
          </w:p>
        </w:tc>
      </w:tr>
      <w:tr>
        <w:trPr>
          <w:trHeight w:val="46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1"/>
                <w:szCs w:val="21"/>
              </w:rPr>
            </w:pPr>
            <w:r>
              <w:rPr>
                <w:rFonts w:ascii="Times New Roman"/>
                <w:sz w:val="21"/>
              </w:rPr>
              <w:t>2012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1" w:right="0"/>
              <w:jc w:val="left"/>
              <w:rPr>
                <w:rFonts w:ascii="Times New Roman" w:hAnsi="Times New Roman" w:cs="Times New Roman" w:eastAsia="Times New Roman" w:hint="default"/>
                <w:sz w:val="21"/>
                <w:szCs w:val="21"/>
              </w:rPr>
            </w:pPr>
            <w:r>
              <w:rPr>
                <w:rFonts w:ascii="Times New Roman"/>
                <w:sz w:val="21"/>
              </w:rPr>
              <w:t>27,200,000.00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2" w:right="0"/>
              <w:jc w:val="left"/>
              <w:rPr>
                <w:rFonts w:ascii="Times New Roman" w:hAnsi="Times New Roman" w:cs="Times New Roman" w:eastAsia="Times New Roman" w:hint="default"/>
                <w:sz w:val="21"/>
                <w:szCs w:val="21"/>
              </w:rPr>
            </w:pPr>
            <w:r>
              <w:rPr>
                <w:rFonts w:ascii="Times New Roman"/>
                <w:sz w:val="21"/>
              </w:rPr>
              <w:t>54,992,282.44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49.46%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9" w:right="0"/>
              <w:jc w:val="left"/>
              <w:rPr>
                <w:rFonts w:ascii="Times New Roman" w:hAnsi="Times New Roman" w:cs="Times New Roman" w:eastAsia="Times New Roman" w:hint="default"/>
                <w:sz w:val="21"/>
                <w:szCs w:val="21"/>
              </w:rPr>
            </w:pPr>
            <w:r>
              <w:rPr>
                <w:rFonts w:ascii="Times New Roman"/>
                <w:sz w:val="21"/>
              </w:rPr>
              <w:t>217,693,159.06</w:t>
            </w:r>
          </w:p>
        </w:tc>
      </w:tr>
    </w:tbl>
    <w:p>
      <w:pPr>
        <w:spacing w:after="0" w:line="240" w:lineRule="auto"/>
        <w:jc w:val="left"/>
        <w:rPr>
          <w:rFonts w:ascii="Times New Roman" w:hAnsi="Times New Roman" w:cs="Times New Roman" w:eastAsia="Times New Roman" w:hint="default"/>
          <w:sz w:val="21"/>
          <w:szCs w:val="21"/>
        </w:rPr>
        <w:sectPr>
          <w:pgSz w:w="11910" w:h="16840"/>
          <w:pgMar w:header="863" w:footer="1187" w:top="1360" w:bottom="1380" w:left="1160" w:right="980"/>
        </w:sectPr>
      </w:pPr>
    </w:p>
    <w:p>
      <w:pPr>
        <w:spacing w:line="240" w:lineRule="auto" w:before="1"/>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1560"/>
        <w:gridCol w:w="1700"/>
        <w:gridCol w:w="1985"/>
        <w:gridCol w:w="2410"/>
        <w:gridCol w:w="1843"/>
      </w:tblGrid>
      <w:tr>
        <w:trPr>
          <w:trHeight w:val="46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1"/>
                <w:szCs w:val="21"/>
              </w:rPr>
            </w:pPr>
            <w:r>
              <w:rPr>
                <w:rFonts w:ascii="Times New Roman"/>
                <w:sz w:val="21"/>
              </w:rPr>
              <w:t>2011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9"/>
              <w:jc w:val="right"/>
              <w:rPr>
                <w:rFonts w:ascii="Times New Roman" w:hAnsi="Times New Roman" w:cs="Times New Roman" w:eastAsia="Times New Roman" w:hint="default"/>
                <w:sz w:val="21"/>
                <w:szCs w:val="21"/>
              </w:rPr>
            </w:pPr>
            <w:r>
              <w:rPr>
                <w:rFonts w:ascii="Times New Roman"/>
                <w:spacing w:val="-1"/>
                <w:sz w:val="21"/>
              </w:rPr>
              <w:t>81,600,000.00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1" w:right="0"/>
              <w:jc w:val="left"/>
              <w:rPr>
                <w:rFonts w:ascii="Times New Roman" w:hAnsi="Times New Roman" w:cs="Times New Roman" w:eastAsia="Times New Roman" w:hint="default"/>
                <w:sz w:val="21"/>
                <w:szCs w:val="21"/>
              </w:rPr>
            </w:pPr>
            <w:r>
              <w:rPr>
                <w:rFonts w:ascii="Times New Roman"/>
                <w:sz w:val="21"/>
              </w:rPr>
              <w:t>107,714,577.20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75.76%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9" w:right="0"/>
              <w:jc w:val="left"/>
              <w:rPr>
                <w:rFonts w:ascii="Times New Roman" w:hAnsi="Times New Roman" w:cs="Times New Roman" w:eastAsia="Times New Roman" w:hint="default"/>
                <w:sz w:val="21"/>
                <w:szCs w:val="21"/>
              </w:rPr>
            </w:pPr>
            <w:r>
              <w:rPr>
                <w:rFonts w:ascii="Times New Roman"/>
                <w:sz w:val="21"/>
              </w:rPr>
              <w:t>250,978,565.16</w:t>
            </w:r>
          </w:p>
        </w:tc>
      </w:tr>
      <w:tr>
        <w:trPr>
          <w:trHeight w:val="46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z w:val="21"/>
              </w:rPr>
              <w:t>2010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9"/>
              <w:jc w:val="right"/>
              <w:rPr>
                <w:rFonts w:ascii="Times New Roman" w:hAnsi="Times New Roman" w:cs="Times New Roman" w:eastAsia="Times New Roman" w:hint="default"/>
                <w:sz w:val="21"/>
                <w:szCs w:val="21"/>
              </w:rPr>
            </w:pPr>
            <w:r>
              <w:rPr>
                <w:rFonts w:ascii="Times New Roman"/>
                <w:spacing w:val="-1"/>
                <w:sz w:val="21"/>
              </w:rPr>
              <w:t>54,400,000.00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1" w:right="0"/>
              <w:jc w:val="left"/>
              <w:rPr>
                <w:rFonts w:ascii="Times New Roman" w:hAnsi="Times New Roman" w:cs="Times New Roman" w:eastAsia="Times New Roman" w:hint="default"/>
                <w:sz w:val="21"/>
                <w:szCs w:val="21"/>
              </w:rPr>
            </w:pPr>
            <w:r>
              <w:rPr>
                <w:rFonts w:ascii="Times New Roman"/>
                <w:sz w:val="21"/>
              </w:rPr>
              <w:t>177,017,500.12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30.73%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9" w:right="0"/>
              <w:jc w:val="left"/>
              <w:rPr>
                <w:rFonts w:ascii="Times New Roman" w:hAnsi="Times New Roman" w:cs="Times New Roman" w:eastAsia="Times New Roman" w:hint="default"/>
                <w:sz w:val="21"/>
                <w:szCs w:val="21"/>
              </w:rPr>
            </w:pPr>
            <w:r>
              <w:rPr>
                <w:rFonts w:ascii="Times New Roman"/>
                <w:sz w:val="21"/>
              </w:rPr>
              <w:t>262,884,509.19</w:t>
            </w:r>
          </w:p>
        </w:tc>
      </w:tr>
      <w:tr>
        <w:trPr>
          <w:trHeight w:val="504" w:hRule="exact"/>
        </w:trPr>
        <w:tc>
          <w:tcPr>
            <w:tcW w:w="94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2010-2012 </w:t>
            </w:r>
            <w:r>
              <w:rPr>
                <w:rFonts w:ascii="宋体" w:hAnsi="宋体" w:cs="宋体" w:eastAsia="宋体" w:hint="default"/>
                <w:sz w:val="21"/>
                <w:szCs w:val="21"/>
              </w:rPr>
              <w:t>年累计现金分红占近三年平均净利润的比例</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144.12%</w:t>
            </w:r>
            <w:r>
              <w:rPr>
                <w:rFonts w:ascii="宋体" w:hAnsi="宋体" w:cs="宋体" w:eastAsia="宋体" w:hint="default"/>
                <w:sz w:val="21"/>
                <w:szCs w:val="21"/>
              </w:rPr>
              <w:t>。</w:t>
            </w:r>
          </w:p>
        </w:tc>
      </w:tr>
    </w:tbl>
    <w:p>
      <w:pPr>
        <w:pStyle w:val="BodyText"/>
        <w:spacing w:line="357" w:lineRule="auto" w:before="51"/>
        <w:ind w:left="258" w:right="413" w:firstLine="420"/>
        <w:jc w:val="both"/>
      </w:pPr>
      <w:r>
        <w:rPr/>
        <w:t>公司股利分配预案严格遵循决策程序和机制，符合公司章程的规定，独立董事尽职 </w:t>
      </w:r>
      <w:r>
        <w:rPr>
          <w:spacing w:val="-2"/>
        </w:rPr>
        <w:t>履责并发挥了应有的作用，中小股东有充分表达意见和诉求的机会，中小股东的合法权</w:t>
      </w:r>
      <w:r>
        <w:rPr>
          <w:spacing w:val="-92"/>
        </w:rPr>
        <w:t> </w:t>
      </w:r>
      <w:r>
        <w:rPr>
          <w:spacing w:val="-92"/>
        </w:rPr>
      </w:r>
      <w:r>
        <w:rPr>
          <w:spacing w:val="-2"/>
        </w:rPr>
        <w:t>益得到充分维护。根据中国证监会关于进一步明确与细化上市公司利润分配政策的指导</w:t>
      </w:r>
      <w:r>
        <w:rPr>
          <w:spacing w:val="-94"/>
        </w:rPr>
        <w:t> </w:t>
      </w:r>
      <w:r>
        <w:rPr>
          <w:spacing w:val="-94"/>
        </w:rPr>
      </w:r>
      <w:r>
        <w:rPr>
          <w:spacing w:val="-2"/>
        </w:rPr>
        <w:t>性意见，公司将结合实际情况和投资者意愿，不断完善公司利润分配政策，保持利润分</w:t>
      </w:r>
      <w:r>
        <w:rPr>
          <w:spacing w:val="-95"/>
        </w:rPr>
        <w:t> </w:t>
      </w:r>
      <w:r>
        <w:rPr>
          <w:spacing w:val="-95"/>
        </w:rPr>
      </w:r>
      <w:r>
        <w:rPr>
          <w:spacing w:val="-2"/>
        </w:rPr>
        <w:t>配政策的稳定性和持续性，使投资者对未来分红有更加明确与合理的预期，切实提升对</w:t>
      </w:r>
      <w:r>
        <w:rPr>
          <w:spacing w:val="-92"/>
        </w:rPr>
        <w:t> </w:t>
      </w:r>
      <w:r>
        <w:rPr>
          <w:spacing w:val="-92"/>
        </w:rPr>
      </w:r>
      <w:r>
        <w:rPr/>
        <w:t>公司投资者的回报。</w:t>
      </w:r>
    </w:p>
    <w:p>
      <w:pPr>
        <w:spacing w:line="240" w:lineRule="auto" w:before="0"/>
        <w:rPr>
          <w:rFonts w:ascii="宋体" w:hAnsi="宋体" w:cs="宋体" w:eastAsia="宋体" w:hint="default"/>
          <w:sz w:val="21"/>
          <w:szCs w:val="21"/>
        </w:rPr>
      </w:pPr>
    </w:p>
    <w:p>
      <w:pPr>
        <w:pStyle w:val="Heading2"/>
        <w:spacing w:line="240" w:lineRule="auto" w:before="0"/>
        <w:ind w:left="258" w:right="0"/>
        <w:jc w:val="both"/>
        <w:rPr>
          <w:b w:val="0"/>
          <w:bCs w:val="0"/>
        </w:rPr>
      </w:pPr>
      <w:r>
        <w:rPr/>
        <w:t>七、内幕信息知情人管理制度的建立和执行情况</w:t>
      </w:r>
      <w:r>
        <w:rPr>
          <w:b w:val="0"/>
          <w:bCs w:val="0"/>
        </w:rPr>
      </w:r>
    </w:p>
    <w:p>
      <w:pPr>
        <w:spacing w:line="240" w:lineRule="auto" w:before="0"/>
        <w:rPr>
          <w:rFonts w:ascii="宋体" w:hAnsi="宋体" w:cs="宋体" w:eastAsia="宋体" w:hint="default"/>
          <w:b/>
          <w:bCs/>
          <w:sz w:val="30"/>
          <w:szCs w:val="30"/>
        </w:rPr>
      </w:pPr>
    </w:p>
    <w:p>
      <w:pPr>
        <w:spacing w:line="448" w:lineRule="auto" w:before="0"/>
        <w:ind w:left="738" w:right="0" w:hanging="57"/>
        <w:jc w:val="left"/>
        <w:rPr>
          <w:rFonts w:ascii="宋体" w:hAnsi="宋体" w:cs="宋体" w:eastAsia="宋体" w:hint="default"/>
          <w:sz w:val="24"/>
          <w:szCs w:val="24"/>
        </w:rPr>
      </w:pPr>
      <w:r>
        <w:rPr>
          <w:rFonts w:ascii="宋体" w:hAnsi="宋体" w:cs="宋体" w:eastAsia="宋体" w:hint="default"/>
          <w:b/>
          <w:bCs/>
          <w:sz w:val="24"/>
          <w:szCs w:val="24"/>
        </w:rPr>
        <w:t>（一）内幕信息知情人管理制度的建设情况</w:t>
      </w:r>
      <w:r>
        <w:rPr>
          <w:rFonts w:ascii="宋体" w:hAnsi="宋体" w:cs="宋体" w:eastAsia="宋体" w:hint="default"/>
          <w:b/>
          <w:bCs/>
          <w:w w:val="99"/>
          <w:sz w:val="24"/>
          <w:szCs w:val="24"/>
        </w:rPr>
        <w:t> </w:t>
      </w:r>
      <w:r>
        <w:rPr>
          <w:rFonts w:ascii="宋体" w:hAnsi="宋体" w:cs="宋体" w:eastAsia="宋体" w:hint="default"/>
          <w:spacing w:val="-2"/>
          <w:sz w:val="24"/>
          <w:szCs w:val="24"/>
        </w:rPr>
        <w:t>为规范公司的内幕信息管理，加强内幕信息保密工作，以维护信息披露的公开、公</w:t>
      </w:r>
    </w:p>
    <w:p>
      <w:pPr>
        <w:pStyle w:val="BodyText"/>
        <w:spacing w:line="258" w:lineRule="exact" w:before="0"/>
        <w:ind w:left="258" w:right="0"/>
        <w:jc w:val="both"/>
      </w:pPr>
      <w:r>
        <w:rPr/>
        <w:t>平、公正原则，保护广大投资者的合法权益，根据《公司法》、《证券法》、《上市公</w:t>
      </w:r>
    </w:p>
    <w:p>
      <w:pPr>
        <w:pStyle w:val="BodyText"/>
        <w:spacing w:line="357" w:lineRule="auto" w:before="152"/>
        <w:ind w:left="258" w:right="413"/>
        <w:jc w:val="both"/>
      </w:pPr>
      <w:r>
        <w:rPr>
          <w:spacing w:val="-2"/>
        </w:rPr>
        <w:t>司信息披露管理办法》、《深圳证券交易所创业板股票上市规则》、《深圳证券交易所</w:t>
      </w:r>
      <w:r>
        <w:rPr>
          <w:spacing w:val="-96"/>
        </w:rPr>
        <w:t> </w:t>
      </w:r>
      <w:r>
        <w:rPr>
          <w:spacing w:val="-96"/>
        </w:rPr>
      </w:r>
      <w:r>
        <w:rPr>
          <w:spacing w:val="-2"/>
        </w:rPr>
        <w:t>创业板上市公司规范运作指引》及有关法律、法规和《公司章程》等有关规定，公司制</w:t>
      </w:r>
      <w:r>
        <w:rPr>
          <w:spacing w:val="-94"/>
        </w:rPr>
        <w:t> </w:t>
      </w:r>
      <w:r>
        <w:rPr>
          <w:spacing w:val="-94"/>
        </w:rPr>
      </w:r>
      <w:r>
        <w:rPr>
          <w:spacing w:val="-2"/>
        </w:rPr>
        <w:t>定了《重大信息内部报告制度》、《对外信息报送和使用管理制度》、《内部信息保密</w:t>
      </w:r>
      <w:r>
        <w:rPr>
          <w:spacing w:val="-98"/>
        </w:rPr>
        <w:t> </w:t>
      </w:r>
      <w:r>
        <w:rPr>
          <w:spacing w:val="-98"/>
        </w:rPr>
      </w:r>
      <w:r>
        <w:rPr>
          <w:spacing w:val="-2"/>
        </w:rPr>
        <w:t>制度》、《年报信息披露重大差错责任追究制度》、《内幕信息知情人登记制度》等信</w:t>
      </w:r>
      <w:r>
        <w:rPr>
          <w:spacing w:val="-98"/>
        </w:rPr>
        <w:t> </w:t>
      </w:r>
      <w:r>
        <w:rPr>
          <w:spacing w:val="-98"/>
        </w:rPr>
      </w:r>
      <w:r>
        <w:rPr/>
        <w:t>息管理及证券事务制度。</w:t>
      </w:r>
    </w:p>
    <w:p>
      <w:pPr>
        <w:pStyle w:val="Heading2"/>
        <w:spacing w:line="240" w:lineRule="auto" w:before="155"/>
        <w:ind w:left="681" w:right="0"/>
        <w:jc w:val="left"/>
        <w:rPr>
          <w:b w:val="0"/>
          <w:bCs w:val="0"/>
        </w:rPr>
      </w:pPr>
      <w:r>
        <w:rPr/>
        <w:t>（二）内幕信息知情人管理制度的执行情况</w:t>
      </w:r>
      <w:r>
        <w:rPr>
          <w:b w:val="0"/>
          <w:bCs w:val="0"/>
        </w:rPr>
      </w:r>
    </w:p>
    <w:p>
      <w:pPr>
        <w:spacing w:line="240" w:lineRule="auto" w:before="11"/>
        <w:rPr>
          <w:rFonts w:ascii="宋体" w:hAnsi="宋体" w:cs="宋体" w:eastAsia="宋体" w:hint="default"/>
          <w:b/>
          <w:bCs/>
          <w:sz w:val="20"/>
          <w:szCs w:val="20"/>
        </w:rPr>
      </w:pPr>
    </w:p>
    <w:p>
      <w:pPr>
        <w:spacing w:line="424" w:lineRule="auto" w:before="0"/>
        <w:ind w:left="738"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定期报告披露期间的信息保密工作</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报告期内，公司严格执行内幕信息保密制度，严格规范信息传递流程。在定期报告</w:t>
      </w:r>
    </w:p>
    <w:p>
      <w:pPr>
        <w:pStyle w:val="BodyText"/>
        <w:spacing w:line="282" w:lineRule="exact" w:before="0"/>
        <w:ind w:left="258" w:right="0"/>
        <w:jc w:val="both"/>
      </w:pPr>
      <w:r>
        <w:rPr/>
        <w:t>披露期间，对于未公开信息，公司董办都严格控制知情人范围并组织相关内幕信息知情</w:t>
      </w:r>
    </w:p>
    <w:p>
      <w:pPr>
        <w:pStyle w:val="BodyText"/>
        <w:spacing w:line="357" w:lineRule="auto" w:before="152"/>
        <w:ind w:left="258" w:right="409"/>
        <w:jc w:val="both"/>
      </w:pPr>
      <w:r>
        <w:rPr>
          <w:spacing w:val="-2"/>
        </w:rPr>
        <w:t>人填写《内幕信息知情人登记表》，如实、完整记录上述信息在公开前的所有内幕信息</w:t>
      </w:r>
      <w:r>
        <w:rPr>
          <w:spacing w:val="-92"/>
        </w:rPr>
        <w:t> </w:t>
      </w:r>
      <w:r>
        <w:rPr>
          <w:spacing w:val="-92"/>
        </w:rPr>
      </w:r>
      <w:r>
        <w:rPr>
          <w:spacing w:val="-2"/>
        </w:rPr>
        <w:t>知情人名单，以及知情人知悉内幕信息的时间。经公司董事会秘书核实无误后，按照相</w:t>
      </w:r>
      <w:r>
        <w:rPr>
          <w:spacing w:val="-95"/>
        </w:rPr>
        <w:t> </w:t>
      </w:r>
      <w:r>
        <w:rPr>
          <w:spacing w:val="-95"/>
        </w:rPr>
      </w:r>
      <w:r>
        <w:rPr>
          <w:spacing w:val="5"/>
        </w:rPr>
        <w:t>关法规规定在向深交所和深圳证监局报送定期报告相关资料的同时报备内幕信息知情</w:t>
      </w:r>
      <w:r>
        <w:rPr>
          <w:spacing w:val="5"/>
        </w:rPr>
        <w:t> </w:t>
      </w:r>
      <w:r>
        <w:rPr/>
        <w:t>人登记情况。</w:t>
      </w:r>
    </w:p>
    <w:p>
      <w:pPr>
        <w:pStyle w:val="Heading2"/>
        <w:spacing w:line="240" w:lineRule="auto" w:before="155"/>
        <w:ind w:left="740" w:right="0"/>
        <w:jc w:val="left"/>
        <w:rPr>
          <w:b w:val="0"/>
          <w:bCs w:val="0"/>
        </w:rPr>
      </w:pPr>
      <w:r>
        <w:rPr>
          <w:rFonts w:ascii="Times New Roman" w:hAnsi="Times New Roman" w:cs="Times New Roman" w:eastAsia="Times New Roman" w:hint="default"/>
        </w:rPr>
        <w:t>2.</w:t>
      </w:r>
      <w:r>
        <w:rPr/>
        <w:t>投资者调研期间的信息保密工作</w:t>
      </w:r>
      <w:r>
        <w:rPr>
          <w:b w:val="0"/>
          <w:bCs w:val="0"/>
        </w:rPr>
      </w:r>
    </w:p>
    <w:p>
      <w:pPr>
        <w:spacing w:after="0" w:line="240" w:lineRule="auto"/>
        <w:jc w:val="left"/>
        <w:sectPr>
          <w:pgSz w:w="11910" w:h="16840"/>
          <w:pgMar w:header="863" w:footer="1187" w:top="1360" w:bottom="1380" w:left="1160" w:right="1000"/>
        </w:sectPr>
      </w:pPr>
    </w:p>
    <w:p>
      <w:pPr>
        <w:spacing w:line="240" w:lineRule="auto" w:before="2"/>
        <w:rPr>
          <w:rFonts w:ascii="宋体" w:hAnsi="宋体" w:cs="宋体" w:eastAsia="宋体" w:hint="default"/>
          <w:b/>
          <w:bCs/>
          <w:sz w:val="14"/>
          <w:szCs w:val="14"/>
        </w:rPr>
      </w:pPr>
    </w:p>
    <w:p>
      <w:pPr>
        <w:pStyle w:val="BodyText"/>
        <w:spacing w:line="357" w:lineRule="auto" w:before="26"/>
        <w:ind w:left="138" w:right="96" w:firstLine="480"/>
        <w:jc w:val="left"/>
      </w:pPr>
      <w:r>
        <w:rPr/>
        <w:t>在定期报告及重大事项披露期间，公司尽量避免接待投资者的调研，努力做好定期 报告及重大事项披露期间的信息保密工作。在日常接待投资者调研时，公司董办负责履 行相关的信息保密工作程序。在进行调研前，要求调研人员签署保密承诺书，并承诺在 对外出具报告前需经公司董办认可。在调研过程中，董办人员认真做好相关会议记录，</w:t>
      </w:r>
      <w:r>
        <w:rPr>
          <w:spacing w:val="-49"/>
        </w:rPr>
        <w:t> </w:t>
      </w:r>
      <w:r>
        <w:rPr>
          <w:spacing w:val="-49"/>
        </w:rPr>
      </w:r>
      <w:r>
        <w:rPr/>
        <w:t>并按照相关法规规定向深交所报备。</w:t>
      </w:r>
    </w:p>
    <w:p>
      <w:pPr>
        <w:pStyle w:val="Heading2"/>
        <w:spacing w:line="240" w:lineRule="auto" w:before="155"/>
        <w:ind w:left="0" w:right="233"/>
        <w:jc w:val="right"/>
        <w:rPr>
          <w:b w:val="0"/>
          <w:bCs w:val="0"/>
        </w:rPr>
      </w:pPr>
      <w:r>
        <w:rPr>
          <w:spacing w:val="-1"/>
          <w:w w:val="95"/>
        </w:rPr>
        <w:t>（三）报告期内自查内幕信息知情人涉嫌内幕交易以及监管部门的查处和整改情况</w:t>
      </w:r>
      <w:r>
        <w:rPr>
          <w:b w:val="0"/>
          <w:bCs w:val="0"/>
          <w:spacing w:val="-1"/>
        </w:rPr>
      </w:r>
    </w:p>
    <w:p>
      <w:pPr>
        <w:spacing w:line="240" w:lineRule="auto" w:before="11"/>
        <w:rPr>
          <w:rFonts w:ascii="宋体" w:hAnsi="宋体" w:cs="宋体" w:eastAsia="宋体" w:hint="default"/>
          <w:b/>
          <w:bCs/>
          <w:sz w:val="20"/>
          <w:szCs w:val="20"/>
        </w:rPr>
      </w:pPr>
    </w:p>
    <w:p>
      <w:pPr>
        <w:pStyle w:val="BodyText"/>
        <w:spacing w:line="357" w:lineRule="auto" w:before="0"/>
        <w:ind w:left="138" w:right="233" w:firstLine="480"/>
        <w:jc w:val="both"/>
      </w:pPr>
      <w:r>
        <w:rPr>
          <w:spacing w:val="-2"/>
        </w:rPr>
        <w:t>报告期内，公司董事、监事及高级管理人员和其他相关知情人严格遵守了内幕信息</w:t>
      </w:r>
      <w:r>
        <w:rPr/>
        <w:t> </w:t>
      </w:r>
      <w:r>
        <w:rPr>
          <w:spacing w:val="-2"/>
        </w:rPr>
        <w:t>知情人管理制度，未发现有内幕信息知情人利用内幕信息买卖本公司股份的情况。报告</w:t>
      </w:r>
      <w:r>
        <w:rPr>
          <w:spacing w:val="-92"/>
        </w:rPr>
        <w:t> </w:t>
      </w:r>
      <w:r>
        <w:rPr>
          <w:spacing w:val="-92"/>
        </w:rPr>
      </w:r>
      <w:r>
        <w:rPr/>
        <w:t>期内公司未发生受到监管部门查处和整改的情形。</w:t>
      </w:r>
    </w:p>
    <w:p>
      <w:pPr>
        <w:spacing w:line="240" w:lineRule="auto" w:before="0"/>
        <w:rPr>
          <w:rFonts w:ascii="宋体" w:hAnsi="宋体" w:cs="宋体" w:eastAsia="宋体" w:hint="default"/>
          <w:sz w:val="21"/>
          <w:szCs w:val="21"/>
        </w:rPr>
      </w:pPr>
    </w:p>
    <w:p>
      <w:pPr>
        <w:pStyle w:val="Heading2"/>
        <w:spacing w:line="240" w:lineRule="auto" w:before="0"/>
        <w:ind w:left="138" w:right="96"/>
        <w:jc w:val="left"/>
        <w:rPr>
          <w:b w:val="0"/>
          <w:bCs w:val="0"/>
        </w:rPr>
      </w:pPr>
      <w:r>
        <w:rPr/>
        <w:t>八、报告期内接待调研、沟通、采访等活动登记表</w:t>
      </w:r>
      <w:r>
        <w:rPr>
          <w:b w:val="0"/>
          <w:bCs w:val="0"/>
        </w:rPr>
      </w:r>
    </w:p>
    <w:p>
      <w:pPr>
        <w:spacing w:after="0" w:line="240" w:lineRule="auto"/>
        <w:jc w:val="left"/>
        <w:sectPr>
          <w:pgSz w:w="11910" w:h="16840"/>
          <w:pgMar w:header="863" w:footer="1187" w:top="1360" w:bottom="1380" w:left="1280" w:right="11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888"/>
        <w:gridCol w:w="1043"/>
        <w:gridCol w:w="776"/>
        <w:gridCol w:w="776"/>
        <w:gridCol w:w="3754"/>
        <w:gridCol w:w="1466"/>
      </w:tblGrid>
      <w:tr>
        <w:trPr>
          <w:trHeight w:val="946" w:hRule="exact"/>
        </w:trPr>
        <w:tc>
          <w:tcPr>
            <w:tcW w:w="188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04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auto" w:before="141"/>
              <w:ind w:left="306" w:right="305"/>
              <w:jc w:val="left"/>
              <w:rPr>
                <w:rFonts w:ascii="宋体" w:hAnsi="宋体" w:cs="宋体" w:eastAsia="宋体" w:hint="default"/>
                <w:sz w:val="21"/>
                <w:szCs w:val="21"/>
              </w:rPr>
            </w:pPr>
            <w:r>
              <w:rPr>
                <w:rFonts w:ascii="宋体" w:hAnsi="宋体" w:cs="宋体" w:eastAsia="宋体" w:hint="default"/>
                <w:sz w:val="21"/>
                <w:szCs w:val="21"/>
              </w:rPr>
              <w:t>接待 地点</w:t>
            </w:r>
          </w:p>
        </w:tc>
        <w:tc>
          <w:tcPr>
            <w:tcW w:w="7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auto" w:before="141"/>
              <w:ind w:left="172" w:right="173"/>
              <w:jc w:val="left"/>
              <w:rPr>
                <w:rFonts w:ascii="宋体" w:hAnsi="宋体" w:cs="宋体" w:eastAsia="宋体" w:hint="default"/>
                <w:sz w:val="21"/>
                <w:szCs w:val="21"/>
              </w:rPr>
            </w:pPr>
            <w:r>
              <w:rPr>
                <w:rFonts w:ascii="宋体" w:hAnsi="宋体" w:cs="宋体" w:eastAsia="宋体" w:hint="default"/>
                <w:sz w:val="21"/>
                <w:szCs w:val="21"/>
              </w:rPr>
              <w:t>接待 方式</w:t>
            </w:r>
          </w:p>
        </w:tc>
        <w:tc>
          <w:tcPr>
            <w:tcW w:w="7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接待</w:t>
            </w:r>
          </w:p>
          <w:p>
            <w:pPr>
              <w:pStyle w:val="TableParagraph"/>
              <w:spacing w:line="273" w:lineRule="auto" w:before="37"/>
              <w:ind w:left="172" w:right="173"/>
              <w:jc w:val="left"/>
              <w:rPr>
                <w:rFonts w:ascii="宋体" w:hAnsi="宋体" w:cs="宋体" w:eastAsia="宋体" w:hint="default"/>
                <w:sz w:val="21"/>
                <w:szCs w:val="21"/>
              </w:rPr>
            </w:pPr>
            <w:r>
              <w:rPr>
                <w:rFonts w:ascii="宋体" w:hAnsi="宋体" w:cs="宋体" w:eastAsia="宋体" w:hint="default"/>
                <w:sz w:val="21"/>
                <w:szCs w:val="21"/>
              </w:rPr>
              <w:t>对象 类型</w:t>
            </w:r>
          </w:p>
        </w:tc>
        <w:tc>
          <w:tcPr>
            <w:tcW w:w="375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46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3" w:lineRule="auto" w:before="141"/>
              <w:ind w:left="518" w:right="200" w:hanging="315"/>
              <w:jc w:val="left"/>
              <w:rPr>
                <w:rFonts w:ascii="宋体" w:hAnsi="宋体" w:cs="宋体" w:eastAsia="宋体" w:hint="default"/>
                <w:sz w:val="21"/>
                <w:szCs w:val="21"/>
              </w:rPr>
            </w:pPr>
            <w:r>
              <w:rPr>
                <w:rFonts w:ascii="宋体" w:hAnsi="宋体" w:cs="宋体" w:eastAsia="宋体" w:hint="default"/>
                <w:sz w:val="21"/>
                <w:szCs w:val="21"/>
              </w:rPr>
              <w:t>谈论的主要 内容</w:t>
            </w:r>
          </w:p>
        </w:tc>
      </w:tr>
      <w:tr>
        <w:trPr>
          <w:trHeight w:val="1882"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安信证券、中证投资、英大证券、中原</w:t>
            </w:r>
          </w:p>
          <w:p>
            <w:pPr>
              <w:pStyle w:val="TableParagraph"/>
              <w:spacing w:line="261" w:lineRule="auto" w:before="37"/>
              <w:ind w:left="101" w:right="-2"/>
              <w:jc w:val="left"/>
              <w:rPr>
                <w:rFonts w:ascii="宋体" w:hAnsi="宋体" w:cs="宋体" w:eastAsia="宋体" w:hint="default"/>
                <w:sz w:val="21"/>
                <w:szCs w:val="21"/>
              </w:rPr>
            </w:pPr>
            <w:r>
              <w:rPr>
                <w:rFonts w:ascii="宋体" w:hAnsi="宋体" w:cs="宋体" w:eastAsia="宋体" w:hint="default"/>
                <w:sz w:val="21"/>
                <w:szCs w:val="21"/>
              </w:rPr>
              <w:t>证券、平安证券、</w:t>
            </w:r>
            <w:r>
              <w:rPr>
                <w:rFonts w:ascii="Times New Roman" w:hAnsi="Times New Roman" w:cs="Times New Roman" w:eastAsia="Times New Roman" w:hint="default"/>
                <w:sz w:val="21"/>
                <w:szCs w:val="21"/>
              </w:rPr>
              <w:t>Goldman Sachs</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Asset</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5"/>
                <w:sz w:val="21"/>
                <w:szCs w:val="21"/>
              </w:rPr>
              <w:t>Management</w:t>
            </w:r>
            <w:r>
              <w:rPr>
                <w:rFonts w:ascii="宋体" w:hAnsi="宋体" w:cs="宋体" w:eastAsia="宋体" w:hint="default"/>
                <w:spacing w:val="5"/>
                <w:sz w:val="21"/>
                <w:szCs w:val="21"/>
              </w:rPr>
              <w:t>、瀚伦投资、</w:t>
            </w:r>
            <w:r>
              <w:rPr>
                <w:rFonts w:ascii="Times New Roman" w:hAnsi="Times New Roman" w:cs="Times New Roman" w:eastAsia="Times New Roman" w:hint="default"/>
                <w:spacing w:val="5"/>
                <w:sz w:val="21"/>
                <w:szCs w:val="21"/>
              </w:rPr>
              <w:t>SMC </w:t>
            </w:r>
            <w:r>
              <w:rPr>
                <w:rFonts w:ascii="Times New Roman" w:hAnsi="Times New Roman" w:cs="Times New Roman" w:eastAsia="Times New Roman" w:hint="default"/>
                <w:sz w:val="21"/>
                <w:szCs w:val="21"/>
              </w:rPr>
              <w:t>China</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pacing w:val="-37"/>
                <w:sz w:val="21"/>
                <w:szCs w:val="21"/>
              </w:rPr>
            </w:r>
            <w:r>
              <w:rPr>
                <w:rFonts w:ascii="Times New Roman" w:hAnsi="Times New Roman" w:cs="Times New Roman" w:eastAsia="Times New Roman" w:hint="default"/>
                <w:spacing w:val="-8"/>
                <w:sz w:val="21"/>
                <w:szCs w:val="21"/>
              </w:rPr>
              <w:t>Fund</w:t>
            </w:r>
            <w:r>
              <w:rPr>
                <w:rFonts w:ascii="宋体" w:hAnsi="宋体" w:cs="宋体" w:eastAsia="宋体" w:hint="default"/>
                <w:spacing w:val="-8"/>
                <w:sz w:val="21"/>
                <w:szCs w:val="21"/>
              </w:rPr>
              <w:t>、海通证券、国都证券、中山证券、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招商证券、合赢、广发证券、日信证券、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瑞银证券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37"/>
                <w:sz w:val="21"/>
                <w:szCs w:val="21"/>
              </w:rPr>
              <w:t>移动支付</w:t>
            </w:r>
            <w:r>
              <w:rPr>
                <w:rFonts w:ascii="宋体" w:hAnsi="宋体" w:cs="宋体" w:eastAsia="宋体" w:hint="default"/>
                <w:spacing w:val="-55"/>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37"/>
                <w:sz w:val="21"/>
                <w:szCs w:val="21"/>
              </w:rPr>
              <w:t>术产品等</w:t>
            </w:r>
            <w:r>
              <w:rPr>
                <w:rFonts w:ascii="宋体" w:hAnsi="宋体" w:cs="宋体" w:eastAsia="宋体" w:hint="default"/>
                <w:spacing w:val="-55"/>
                <w:sz w:val="21"/>
                <w:szCs w:val="21"/>
              </w:rPr>
              <w:t> </w:t>
            </w:r>
            <w:r>
              <w:rPr>
                <w:rFonts w:ascii="宋体" w:hAnsi="宋体" w:cs="宋体" w:eastAsia="宋体" w:hint="default"/>
                <w:sz w:val="21"/>
                <w:szCs w:val="21"/>
              </w:rPr>
              <w:t>情</w:t>
            </w:r>
            <w:r>
              <w:rPr>
                <w:rFonts w:ascii="宋体" w:hAnsi="宋体" w:cs="宋体" w:eastAsia="宋体" w:hint="default"/>
                <w:sz w:val="21"/>
                <w:szCs w:val="21"/>
              </w:rPr>
              <w:t> 况</w:t>
            </w:r>
          </w:p>
        </w:tc>
      </w:tr>
      <w:tr>
        <w:trPr>
          <w:trHeight w:val="634"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公司会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实地</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长信基金、富国基金</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公司当前</w:t>
            </w:r>
            <w:r>
              <w:rPr>
                <w:rFonts w:ascii="宋体" w:hAnsi="宋体" w:cs="宋体" w:eastAsia="宋体" w:hint="default"/>
                <w:spacing w:val="-54"/>
                <w:sz w:val="21"/>
                <w:szCs w:val="21"/>
              </w:rPr>
              <w:t> </w:t>
            </w:r>
            <w:r>
              <w:rPr>
                <w:rFonts w:ascii="宋体" w:hAnsi="宋体" w:cs="宋体" w:eastAsia="宋体" w:hint="default"/>
                <w:sz w:val="21"/>
                <w:szCs w:val="21"/>
              </w:rPr>
              <w:t>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营状况等</w:t>
            </w:r>
          </w:p>
        </w:tc>
      </w:tr>
      <w:tr>
        <w:trPr>
          <w:trHeight w:val="635"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实地</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华泰证券、齐鲁证券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移动支付</w:t>
            </w:r>
            <w:r>
              <w:rPr>
                <w:rFonts w:ascii="宋体" w:hAnsi="宋体" w:cs="宋体" w:eastAsia="宋体" w:hint="default"/>
                <w:spacing w:val="-54"/>
                <w:sz w:val="21"/>
                <w:szCs w:val="21"/>
              </w:rPr>
              <w:t> </w:t>
            </w:r>
            <w:r>
              <w:rPr>
                <w:rFonts w:ascii="宋体" w:hAnsi="宋体" w:cs="宋体" w:eastAsia="宋体" w:hint="default"/>
                <w:sz w:val="21"/>
                <w:szCs w:val="21"/>
              </w:rPr>
              <w:t>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术产品等</w:t>
            </w:r>
          </w:p>
        </w:tc>
      </w:tr>
      <w:tr>
        <w:trPr>
          <w:trHeight w:val="634"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公司会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实地</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华宝证券、南京证券、兴业证券、浙商</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证券、华林证券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移动支付</w:t>
            </w:r>
            <w:r>
              <w:rPr>
                <w:rFonts w:ascii="宋体" w:hAnsi="宋体" w:cs="宋体" w:eastAsia="宋体" w:hint="default"/>
                <w:spacing w:val="-54"/>
                <w:sz w:val="21"/>
                <w:szCs w:val="21"/>
              </w:rPr>
              <w:t> </w:t>
            </w:r>
            <w:r>
              <w:rPr>
                <w:rFonts w:ascii="宋体" w:hAnsi="宋体" w:cs="宋体" w:eastAsia="宋体" w:hint="default"/>
                <w:sz w:val="21"/>
                <w:szCs w:val="21"/>
              </w:rPr>
              <w:t>及</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TD-LTE</w:t>
            </w:r>
            <w:r>
              <w:rPr>
                <w:rFonts w:ascii="Times New Roman" w:hAnsi="Times New Roman" w:cs="Times New Roman" w:eastAsia="Times New Roman" w:hint="default"/>
                <w:sz w:val="21"/>
                <w:szCs w:val="21"/>
              </w:rPr>
              <w:t> </w:t>
            </w:r>
            <w:r>
              <w:rPr>
                <w:rFonts w:ascii="宋体" w:hAnsi="宋体" w:cs="宋体" w:eastAsia="宋体" w:hint="default"/>
                <w:sz w:val="21"/>
                <w:szCs w:val="21"/>
              </w:rPr>
              <w:t>等</w:t>
            </w:r>
          </w:p>
        </w:tc>
      </w:tr>
      <w:tr>
        <w:trPr>
          <w:trHeight w:val="634"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公司会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实地</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华鑫证券、天相投资、第一创业证券、</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农银汇理、山西证券、中信证券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公司当前</w:t>
            </w:r>
            <w:r>
              <w:rPr>
                <w:rFonts w:ascii="宋体" w:hAnsi="宋体" w:cs="宋体" w:eastAsia="宋体" w:hint="default"/>
                <w:spacing w:val="-54"/>
                <w:sz w:val="21"/>
                <w:szCs w:val="21"/>
              </w:rPr>
              <w:t> </w:t>
            </w:r>
            <w:r>
              <w:rPr>
                <w:rFonts w:ascii="宋体" w:hAnsi="宋体" w:cs="宋体" w:eastAsia="宋体" w:hint="default"/>
                <w:sz w:val="21"/>
                <w:szCs w:val="21"/>
              </w:rPr>
              <w:t>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营状况等</w:t>
            </w:r>
          </w:p>
        </w:tc>
      </w:tr>
      <w:tr>
        <w:trPr>
          <w:trHeight w:val="899"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8"/>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8"/>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广州证券、中国证券报、中证投资</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8"/>
              <w:ind w:left="103" w:right="101"/>
              <w:jc w:val="left"/>
              <w:rPr>
                <w:rFonts w:ascii="宋体" w:hAnsi="宋体" w:cs="宋体" w:eastAsia="宋体" w:hint="default"/>
                <w:sz w:val="21"/>
                <w:szCs w:val="21"/>
              </w:rPr>
            </w:pPr>
            <w:r>
              <w:rPr>
                <w:rFonts w:ascii="宋体" w:hAnsi="宋体" w:cs="宋体" w:eastAsia="宋体" w:hint="default"/>
                <w:spacing w:val="37"/>
                <w:sz w:val="21"/>
                <w:szCs w:val="21"/>
              </w:rPr>
              <w:t>公司当前</w:t>
            </w:r>
            <w:r>
              <w:rPr>
                <w:rFonts w:ascii="宋体" w:hAnsi="宋体" w:cs="宋体" w:eastAsia="宋体" w:hint="default"/>
                <w:spacing w:val="-55"/>
                <w:sz w:val="21"/>
                <w:szCs w:val="21"/>
              </w:rPr>
              <w:t> </w:t>
            </w:r>
            <w:r>
              <w:rPr>
                <w:rFonts w:ascii="宋体" w:hAnsi="宋体" w:cs="宋体" w:eastAsia="宋体" w:hint="default"/>
                <w:sz w:val="21"/>
                <w:szCs w:val="21"/>
              </w:rPr>
              <w:t>经</w:t>
            </w:r>
            <w:r>
              <w:rPr>
                <w:rFonts w:ascii="宋体" w:hAnsi="宋体" w:cs="宋体" w:eastAsia="宋体" w:hint="default"/>
                <w:sz w:val="21"/>
                <w:szCs w:val="21"/>
              </w:rPr>
              <w:t> 营情况等</w:t>
            </w:r>
          </w:p>
        </w:tc>
      </w:tr>
      <w:tr>
        <w:trPr>
          <w:trHeight w:val="946"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2"/>
              <w:jc w:val="left"/>
              <w:rPr>
                <w:rFonts w:ascii="宋体" w:hAnsi="宋体" w:cs="宋体" w:eastAsia="宋体" w:hint="default"/>
                <w:sz w:val="21"/>
                <w:szCs w:val="21"/>
              </w:rPr>
            </w:pPr>
            <w:r>
              <w:rPr>
                <w:rFonts w:ascii="宋体" w:hAnsi="宋体" w:cs="宋体" w:eastAsia="宋体" w:hint="default"/>
                <w:spacing w:val="-8"/>
                <w:sz w:val="21"/>
                <w:szCs w:val="21"/>
              </w:rPr>
              <w:t>中信建投、麦肯特资产管理、东方证券、</w:t>
            </w:r>
          </w:p>
          <w:p>
            <w:pPr>
              <w:pStyle w:val="TableParagraph"/>
              <w:spacing w:line="273" w:lineRule="auto" w:before="37"/>
              <w:ind w:left="101" w:right="102"/>
              <w:jc w:val="left"/>
              <w:rPr>
                <w:rFonts w:ascii="宋体" w:hAnsi="宋体" w:cs="宋体" w:eastAsia="宋体" w:hint="default"/>
                <w:sz w:val="21"/>
                <w:szCs w:val="21"/>
              </w:rPr>
            </w:pPr>
            <w:r>
              <w:rPr>
                <w:rFonts w:ascii="宋体" w:hAnsi="宋体" w:cs="宋体" w:eastAsia="宋体" w:hint="default"/>
                <w:spacing w:val="-2"/>
                <w:sz w:val="21"/>
                <w:szCs w:val="21"/>
              </w:rPr>
              <w:t>光大证券、上海磐厚、安信证券、华能</w:t>
            </w:r>
            <w:r>
              <w:rPr>
                <w:rFonts w:ascii="宋体" w:hAnsi="宋体" w:cs="宋体" w:eastAsia="宋体" w:hint="default"/>
                <w:sz w:val="21"/>
                <w:szCs w:val="21"/>
              </w:rPr>
              <w:t> 贵诚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tabs>
                <w:tab w:pos="1143" w:val="left" w:leader="none"/>
              </w:tabs>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USBKEY</w:t>
              <w:tab/>
            </w:r>
            <w:r>
              <w:rPr>
                <w:rFonts w:ascii="宋体" w:hAnsi="宋体" w:cs="宋体" w:eastAsia="宋体" w:hint="default"/>
                <w:sz w:val="21"/>
                <w:szCs w:val="21"/>
              </w:rPr>
              <w:t>及</w:t>
            </w:r>
          </w:p>
          <w:p>
            <w:pPr>
              <w:pStyle w:val="TableParagraph"/>
              <w:spacing w:line="273" w:lineRule="auto" w:before="21"/>
              <w:ind w:left="103" w:right="101"/>
              <w:jc w:val="left"/>
              <w:rPr>
                <w:rFonts w:ascii="宋体" w:hAnsi="宋体" w:cs="宋体" w:eastAsia="宋体" w:hint="default"/>
                <w:sz w:val="21"/>
                <w:szCs w:val="21"/>
              </w:rPr>
            </w:pPr>
            <w:r>
              <w:rPr>
                <w:rFonts w:ascii="宋体" w:hAnsi="宋体" w:cs="宋体" w:eastAsia="宋体" w:hint="default"/>
                <w:spacing w:val="37"/>
                <w:sz w:val="21"/>
                <w:szCs w:val="21"/>
              </w:rPr>
              <w:t>移动支付</w:t>
            </w:r>
            <w:r>
              <w:rPr>
                <w:rFonts w:ascii="宋体" w:hAnsi="宋体" w:cs="宋体" w:eastAsia="宋体" w:hint="default"/>
                <w:spacing w:val="-55"/>
                <w:sz w:val="21"/>
                <w:szCs w:val="21"/>
              </w:rPr>
              <w:t> </w:t>
            </w:r>
            <w:r>
              <w:rPr>
                <w:rFonts w:ascii="宋体" w:hAnsi="宋体" w:cs="宋体" w:eastAsia="宋体" w:hint="default"/>
                <w:sz w:val="21"/>
                <w:szCs w:val="21"/>
              </w:rPr>
              <w:t>产</w:t>
            </w:r>
            <w:r>
              <w:rPr>
                <w:rFonts w:ascii="宋体" w:hAnsi="宋体" w:cs="宋体" w:eastAsia="宋体" w:hint="default"/>
                <w:sz w:val="21"/>
                <w:szCs w:val="21"/>
              </w:rPr>
              <w:t> 品等情况</w:t>
            </w:r>
          </w:p>
        </w:tc>
      </w:tr>
      <w:tr>
        <w:trPr>
          <w:trHeight w:val="946"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万家基金、第一创业证券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卡及</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TD-LTE </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等情</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1224"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国金证券、泽熙投资</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7"/>
                <w:sz w:val="21"/>
                <w:szCs w:val="21"/>
              </w:rPr>
              <w:t>公司当前</w:t>
            </w:r>
            <w:r>
              <w:rPr>
                <w:rFonts w:ascii="宋体" w:hAnsi="宋体" w:cs="宋体" w:eastAsia="宋体" w:hint="default"/>
                <w:spacing w:val="-55"/>
                <w:sz w:val="21"/>
                <w:szCs w:val="21"/>
              </w:rPr>
              <w:t> </w:t>
            </w:r>
            <w:r>
              <w:rPr>
                <w:rFonts w:ascii="宋体" w:hAnsi="宋体" w:cs="宋体" w:eastAsia="宋体" w:hint="default"/>
                <w:sz w:val="21"/>
                <w:szCs w:val="21"/>
              </w:rPr>
              <w:t>经</w:t>
            </w:r>
            <w:r>
              <w:rPr>
                <w:rFonts w:ascii="宋体" w:hAnsi="宋体" w:cs="宋体" w:eastAsia="宋体" w:hint="default"/>
                <w:sz w:val="21"/>
                <w:szCs w:val="21"/>
              </w:rPr>
              <w:t> 营情况等</w:t>
            </w:r>
          </w:p>
        </w:tc>
      </w:tr>
      <w:tr>
        <w:trPr>
          <w:trHeight w:val="1225"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305" w:right="199" w:hanging="105"/>
              <w:jc w:val="left"/>
              <w:rPr>
                <w:rFonts w:ascii="宋体" w:hAnsi="宋体" w:cs="宋体" w:eastAsia="宋体" w:hint="default"/>
                <w:sz w:val="21"/>
                <w:szCs w:val="21"/>
              </w:rPr>
            </w:pPr>
            <w:r>
              <w:rPr>
                <w:rFonts w:ascii="宋体" w:hAnsi="宋体" w:cs="宋体" w:eastAsia="宋体" w:hint="default"/>
                <w:sz w:val="21"/>
                <w:szCs w:val="21"/>
              </w:rPr>
              <w:t>公司会 议室</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72" w:right="172"/>
              <w:jc w:val="left"/>
              <w:rPr>
                <w:rFonts w:ascii="宋体" w:hAnsi="宋体" w:cs="宋体" w:eastAsia="宋体" w:hint="default"/>
                <w:sz w:val="21"/>
                <w:szCs w:val="21"/>
              </w:rPr>
            </w:pPr>
            <w:r>
              <w:rPr>
                <w:rFonts w:ascii="宋体" w:hAnsi="宋体" w:cs="宋体" w:eastAsia="宋体" w:hint="default"/>
                <w:sz w:val="21"/>
                <w:szCs w:val="21"/>
              </w:rPr>
              <w:t>实地 调研</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中天证券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7"/>
                <w:sz w:val="21"/>
                <w:szCs w:val="21"/>
              </w:rPr>
              <w:t>公司当前</w:t>
            </w:r>
            <w:r>
              <w:rPr>
                <w:rFonts w:ascii="宋体" w:hAnsi="宋体" w:cs="宋体" w:eastAsia="宋体" w:hint="default"/>
                <w:spacing w:val="-55"/>
                <w:sz w:val="21"/>
                <w:szCs w:val="21"/>
              </w:rPr>
              <w:t> </w:t>
            </w:r>
            <w:r>
              <w:rPr>
                <w:rFonts w:ascii="宋体" w:hAnsi="宋体" w:cs="宋体" w:eastAsia="宋体" w:hint="default"/>
                <w:sz w:val="21"/>
                <w:szCs w:val="21"/>
              </w:rPr>
              <w:t>经</w:t>
            </w:r>
            <w:r>
              <w:rPr>
                <w:rFonts w:ascii="宋体" w:hAnsi="宋体" w:cs="宋体" w:eastAsia="宋体" w:hint="default"/>
                <w:sz w:val="21"/>
                <w:szCs w:val="21"/>
              </w:rPr>
              <w:t> 营情况等</w:t>
            </w:r>
          </w:p>
        </w:tc>
      </w:tr>
    </w:tbl>
    <w:p>
      <w:pPr>
        <w:spacing w:after="0" w:line="273" w:lineRule="auto"/>
        <w:jc w:val="left"/>
        <w:rPr>
          <w:rFonts w:ascii="宋体" w:hAnsi="宋体" w:cs="宋体" w:eastAsia="宋体" w:hint="default"/>
          <w:sz w:val="21"/>
          <w:szCs w:val="21"/>
        </w:rPr>
        <w:sectPr>
          <w:headerReference w:type="default" r:id="rId43"/>
          <w:pgSz w:w="11910" w:h="16840"/>
          <w:pgMar w:header="863" w:footer="1187" w:top="1360" w:bottom="1380" w:left="980" w:right="980"/>
        </w:sectPr>
      </w:pPr>
    </w:p>
    <w:p>
      <w:pPr>
        <w:pStyle w:val="Heading1"/>
        <w:tabs>
          <w:tab w:pos="1441" w:val="left" w:leader="none"/>
        </w:tabs>
        <w:spacing w:line="240" w:lineRule="auto" w:before="28"/>
        <w:ind w:right="0"/>
        <w:jc w:val="center"/>
      </w:pPr>
      <w:bookmarkStart w:name="_TOC_250005" w:id="5"/>
      <w:bookmarkEnd w:id="5"/>
      <w:r>
        <w:rPr/>
        <w:t>第五节</w:t>
        <w:tab/>
        <w:t>重要事项</w:t>
      </w:r>
    </w:p>
    <w:p>
      <w:pPr>
        <w:spacing w:line="240" w:lineRule="auto" w:before="13"/>
        <w:rPr>
          <w:rFonts w:ascii="黑体" w:hAnsi="黑体" w:cs="黑体" w:eastAsia="黑体" w:hint="default"/>
          <w:sz w:val="36"/>
          <w:szCs w:val="36"/>
        </w:rPr>
      </w:pPr>
    </w:p>
    <w:p>
      <w:pPr>
        <w:spacing w:line="357" w:lineRule="auto" w:before="0"/>
        <w:ind w:left="1840" w:right="1343"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报告期内，公司无重大诉讼、仲裁事项。亦无以前期间发生但持续到报告期</w:t>
      </w:r>
    </w:p>
    <w:p>
      <w:pPr>
        <w:spacing w:line="357" w:lineRule="auto" w:before="36"/>
        <w:ind w:left="1360" w:right="3380" w:firstLine="0"/>
        <w:jc w:val="left"/>
        <w:rPr>
          <w:rFonts w:ascii="宋体" w:hAnsi="宋体" w:cs="宋体" w:eastAsia="宋体" w:hint="default"/>
          <w:sz w:val="24"/>
          <w:szCs w:val="24"/>
        </w:rPr>
      </w:pPr>
      <w:r>
        <w:rPr>
          <w:rFonts w:ascii="宋体" w:hAnsi="宋体" w:cs="宋体" w:eastAsia="宋体" w:hint="default"/>
          <w:sz w:val="24"/>
          <w:szCs w:val="24"/>
        </w:rPr>
        <w:t>的重大诉讼、仲裁事项。 </w:t>
      </w:r>
      <w:r>
        <w:rPr>
          <w:rFonts w:ascii="宋体" w:hAnsi="宋体" w:cs="宋体" w:eastAsia="宋体" w:hint="default"/>
          <w:b/>
          <w:bCs/>
          <w:sz w:val="24"/>
          <w:szCs w:val="24"/>
        </w:rPr>
        <w:t>二、公司控股股东及其他关联方非经营性占用公司资金情况</w:t>
      </w:r>
      <w:r>
        <w:rPr>
          <w:rFonts w:ascii="宋体" w:hAnsi="宋体" w:cs="宋体" w:eastAsia="宋体" w:hint="default"/>
          <w:sz w:val="24"/>
          <w:szCs w:val="24"/>
        </w:rPr>
      </w:r>
    </w:p>
    <w:p>
      <w:pPr>
        <w:pStyle w:val="BodyText"/>
        <w:spacing w:line="240" w:lineRule="auto"/>
        <w:ind w:left="1780" w:right="1343"/>
        <w:jc w:val="left"/>
      </w:pPr>
      <w:r>
        <w:rPr/>
        <w:t>无。</w:t>
      </w:r>
    </w:p>
    <w:p>
      <w:pPr>
        <w:pStyle w:val="Heading2"/>
        <w:spacing w:line="357" w:lineRule="auto" w:before="154"/>
        <w:ind w:left="1780" w:right="7235" w:hanging="420"/>
        <w:jc w:val="left"/>
        <w:rPr>
          <w:rFonts w:ascii="宋体" w:hAnsi="宋体" w:cs="宋体" w:eastAsia="宋体" w:hint="default"/>
          <w:b w:val="0"/>
          <w:bCs w:val="0"/>
        </w:rPr>
      </w:pPr>
      <w:r>
        <w:rPr>
          <w:rFonts w:ascii="黑体" w:hAnsi="黑体" w:cs="黑体" w:eastAsia="黑体" w:hint="default"/>
        </w:rPr>
        <w:t>三、</w:t>
      </w:r>
      <w:r>
        <w:rPr/>
        <w:t>破产重整相关事项</w:t>
      </w:r>
      <w:r>
        <w:rPr>
          <w:spacing w:val="1"/>
          <w:w w:val="99"/>
        </w:rPr>
        <w:t> </w:t>
      </w:r>
      <w:r>
        <w:rPr>
          <w:rFonts w:ascii="宋体" w:hAnsi="宋体" w:cs="宋体" w:eastAsia="宋体" w:hint="default"/>
          <w:b w:val="0"/>
          <w:bCs w:val="0"/>
        </w:rPr>
        <w:t>无。</w:t>
      </w:r>
    </w:p>
    <w:p>
      <w:pPr>
        <w:spacing w:line="357" w:lineRule="auto" w:before="36"/>
        <w:ind w:left="1360" w:right="7716" w:firstLine="0"/>
        <w:jc w:val="left"/>
        <w:rPr>
          <w:rFonts w:ascii="宋体" w:hAnsi="宋体" w:cs="宋体" w:eastAsia="宋体" w:hint="default"/>
          <w:sz w:val="24"/>
          <w:szCs w:val="24"/>
        </w:rPr>
      </w:pP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宋体" w:hAnsi="宋体" w:cs="宋体" w:eastAsia="宋体" w:hint="default"/>
          <w:sz w:val="24"/>
          <w:szCs w:val="24"/>
        </w:rPr>
        <w:t>收购资产情况</w:t>
      </w:r>
    </w:p>
    <w:tbl>
      <w:tblPr>
        <w:tblW w:w="0" w:type="auto"/>
        <w:jc w:val="left"/>
        <w:tblInd w:w="119" w:type="dxa"/>
        <w:tblLayout w:type="fixed"/>
        <w:tblCellMar>
          <w:top w:w="0" w:type="dxa"/>
          <w:left w:w="0" w:type="dxa"/>
          <w:bottom w:w="0" w:type="dxa"/>
          <w:right w:w="0" w:type="dxa"/>
        </w:tblCellMar>
        <w:tblLook w:val="01E0"/>
      </w:tblPr>
      <w:tblGrid>
        <w:gridCol w:w="1147"/>
        <w:gridCol w:w="1327"/>
        <w:gridCol w:w="875"/>
        <w:gridCol w:w="872"/>
        <w:gridCol w:w="1312"/>
        <w:gridCol w:w="1310"/>
        <w:gridCol w:w="1019"/>
        <w:gridCol w:w="728"/>
        <w:gridCol w:w="1165"/>
        <w:gridCol w:w="1019"/>
      </w:tblGrid>
      <w:tr>
        <w:trPr>
          <w:trHeight w:val="2820" w:hRule="exact"/>
        </w:trPr>
        <w:tc>
          <w:tcPr>
            <w:tcW w:w="1147"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2"/>
              <w:ind w:left="147" w:right="145"/>
              <w:jc w:val="center"/>
              <w:rPr>
                <w:rFonts w:ascii="宋体" w:hAnsi="宋体" w:cs="宋体" w:eastAsia="宋体" w:hint="default"/>
                <w:sz w:val="21"/>
                <w:szCs w:val="21"/>
              </w:rPr>
            </w:pPr>
            <w:r>
              <w:rPr>
                <w:rFonts w:ascii="宋体" w:hAnsi="宋体" w:cs="宋体" w:eastAsia="宋体" w:hint="default"/>
                <w:sz w:val="21"/>
                <w:szCs w:val="21"/>
              </w:rPr>
              <w:t>交易对方 或最终控 制方</w:t>
            </w:r>
          </w:p>
        </w:tc>
        <w:tc>
          <w:tcPr>
            <w:tcW w:w="1327"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73" w:lineRule="auto"/>
              <w:ind w:left="343" w:right="131" w:hanging="210"/>
              <w:jc w:val="left"/>
              <w:rPr>
                <w:rFonts w:ascii="宋体" w:hAnsi="宋体" w:cs="宋体" w:eastAsia="宋体" w:hint="default"/>
                <w:sz w:val="21"/>
                <w:szCs w:val="21"/>
              </w:rPr>
            </w:pPr>
            <w:r>
              <w:rPr>
                <w:rFonts w:ascii="宋体" w:hAnsi="宋体" w:cs="宋体" w:eastAsia="宋体" w:hint="default"/>
                <w:sz w:val="21"/>
                <w:szCs w:val="21"/>
              </w:rPr>
              <w:t>被收购或置 入资产</w:t>
            </w:r>
          </w:p>
        </w:tc>
        <w:tc>
          <w:tcPr>
            <w:tcW w:w="875"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2"/>
              <w:ind w:left="115" w:right="115"/>
              <w:jc w:val="both"/>
              <w:rPr>
                <w:rFonts w:ascii="宋体" w:hAnsi="宋体" w:cs="宋体" w:eastAsia="宋体" w:hint="default"/>
                <w:sz w:val="21"/>
                <w:szCs w:val="21"/>
              </w:rPr>
            </w:pPr>
            <w:r>
              <w:rPr>
                <w:rFonts w:ascii="宋体" w:hAnsi="宋体" w:cs="宋体" w:eastAsia="宋体" w:hint="default"/>
                <w:sz w:val="21"/>
                <w:szCs w:val="21"/>
              </w:rPr>
              <w:t>交易价 格（万 元）</w:t>
            </w:r>
          </w:p>
        </w:tc>
        <w:tc>
          <w:tcPr>
            <w:tcW w:w="872"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73" w:lineRule="auto"/>
              <w:ind w:left="325" w:right="113" w:hanging="210"/>
              <w:jc w:val="left"/>
              <w:rPr>
                <w:rFonts w:ascii="宋体" w:hAnsi="宋体" w:cs="宋体" w:eastAsia="宋体" w:hint="default"/>
                <w:sz w:val="21"/>
                <w:szCs w:val="21"/>
              </w:rPr>
            </w:pPr>
            <w:r>
              <w:rPr>
                <w:rFonts w:ascii="宋体" w:hAnsi="宋体" w:cs="宋体" w:eastAsia="宋体" w:hint="default"/>
                <w:sz w:val="21"/>
                <w:szCs w:val="21"/>
              </w:rPr>
              <w:t>进展情 况</w:t>
            </w:r>
          </w:p>
        </w:tc>
        <w:tc>
          <w:tcPr>
            <w:tcW w:w="1312"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56" w:lineRule="exact"/>
              <w:ind w:left="124" w:right="0"/>
              <w:jc w:val="both"/>
              <w:rPr>
                <w:rFonts w:ascii="宋体" w:hAnsi="宋体" w:cs="宋体" w:eastAsia="宋体" w:hint="default"/>
                <w:sz w:val="21"/>
                <w:szCs w:val="21"/>
              </w:rPr>
            </w:pPr>
            <w:r>
              <w:rPr>
                <w:rFonts w:ascii="宋体" w:hAnsi="宋体" w:cs="宋体" w:eastAsia="宋体" w:hint="default"/>
                <w:sz w:val="21"/>
                <w:szCs w:val="21"/>
              </w:rPr>
              <w:t>自购买日起</w:t>
            </w:r>
          </w:p>
          <w:p>
            <w:pPr>
              <w:pStyle w:val="TableParagraph"/>
              <w:spacing w:line="273" w:lineRule="auto" w:before="37"/>
              <w:ind w:left="124" w:right="122"/>
              <w:jc w:val="both"/>
              <w:rPr>
                <w:rFonts w:ascii="宋体" w:hAnsi="宋体" w:cs="宋体" w:eastAsia="宋体" w:hint="default"/>
                <w:sz w:val="21"/>
                <w:szCs w:val="21"/>
              </w:rPr>
            </w:pPr>
            <w:r>
              <w:rPr>
                <w:rFonts w:ascii="宋体" w:hAnsi="宋体" w:cs="宋体" w:eastAsia="宋体" w:hint="default"/>
                <w:sz w:val="21"/>
                <w:szCs w:val="21"/>
              </w:rPr>
              <w:t>至报告期末 为上市公司 贡献的净利 润（万元）</w:t>
            </w:r>
          </w:p>
          <w:p>
            <w:pPr>
              <w:pStyle w:val="TableParagraph"/>
              <w:spacing w:line="273" w:lineRule="auto" w:before="7"/>
              <w:ind w:left="124" w:right="122"/>
              <w:jc w:val="center"/>
              <w:rPr>
                <w:rFonts w:ascii="宋体" w:hAnsi="宋体" w:cs="宋体" w:eastAsia="宋体" w:hint="default"/>
                <w:sz w:val="21"/>
                <w:szCs w:val="21"/>
              </w:rPr>
            </w:pPr>
            <w:r>
              <w:rPr>
                <w:rFonts w:ascii="宋体" w:hAnsi="宋体" w:cs="宋体" w:eastAsia="宋体" w:hint="default"/>
                <w:sz w:val="21"/>
                <w:szCs w:val="21"/>
              </w:rPr>
              <w:t>（适用于非 同一控制下 的企业合 并）</w:t>
            </w:r>
          </w:p>
        </w:tc>
        <w:tc>
          <w:tcPr>
            <w:tcW w:w="131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73" w:lineRule="auto" w:before="137"/>
              <w:ind w:left="124" w:right="121"/>
              <w:jc w:val="both"/>
              <w:rPr>
                <w:rFonts w:ascii="宋体" w:hAnsi="宋体" w:cs="宋体" w:eastAsia="宋体" w:hint="default"/>
                <w:sz w:val="21"/>
                <w:szCs w:val="21"/>
              </w:rPr>
            </w:pPr>
            <w:r>
              <w:rPr>
                <w:rFonts w:ascii="宋体" w:hAnsi="宋体" w:cs="宋体" w:eastAsia="宋体" w:hint="default"/>
                <w:sz w:val="21"/>
                <w:szCs w:val="21"/>
              </w:rPr>
              <w:t>自本期初至 报告期末为 上市公司贡 献的净利润</w:t>
            </w:r>
          </w:p>
          <w:p>
            <w:pPr>
              <w:pStyle w:val="TableParagraph"/>
              <w:spacing w:line="273" w:lineRule="auto" w:before="7"/>
              <w:ind w:left="101" w:right="100"/>
              <w:jc w:val="center"/>
              <w:rPr>
                <w:rFonts w:ascii="宋体" w:hAnsi="宋体" w:cs="宋体" w:eastAsia="宋体" w:hint="default"/>
                <w:sz w:val="21"/>
                <w:szCs w:val="21"/>
              </w:rPr>
            </w:pPr>
            <w:r>
              <w:rPr>
                <w:rFonts w:ascii="宋体" w:hAnsi="宋体" w:cs="宋体" w:eastAsia="宋体" w:hint="default"/>
                <w:spacing w:val="-28"/>
                <w:sz w:val="21"/>
                <w:szCs w:val="21"/>
              </w:rPr>
              <w:t>（万元）（适</w:t>
            </w:r>
            <w:r>
              <w:rPr>
                <w:rFonts w:ascii="宋体" w:hAnsi="宋体" w:cs="宋体" w:eastAsia="宋体" w:hint="default"/>
                <w:sz w:val="21"/>
                <w:szCs w:val="21"/>
              </w:rPr>
              <w:t> 用于同一控 制下的企业 合并）</w:t>
            </w:r>
          </w:p>
        </w:tc>
        <w:tc>
          <w:tcPr>
            <w:tcW w:w="1019"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73" w:lineRule="auto" w:before="137"/>
              <w:ind w:left="188" w:right="186"/>
              <w:jc w:val="both"/>
              <w:rPr>
                <w:rFonts w:ascii="宋体" w:hAnsi="宋体" w:cs="宋体" w:eastAsia="宋体" w:hint="default"/>
                <w:sz w:val="21"/>
                <w:szCs w:val="21"/>
              </w:rPr>
            </w:pPr>
            <w:r>
              <w:rPr>
                <w:rFonts w:ascii="宋体" w:hAnsi="宋体" w:cs="宋体" w:eastAsia="宋体" w:hint="default"/>
                <w:sz w:val="21"/>
                <w:szCs w:val="21"/>
              </w:rPr>
              <w:t>该资产 为上市 公司贡 献的净 利润占 利润总 额的比 率(%)</w:t>
            </w:r>
          </w:p>
        </w:tc>
        <w:tc>
          <w:tcPr>
            <w:tcW w:w="728"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47" w:right="146"/>
              <w:jc w:val="both"/>
              <w:rPr>
                <w:rFonts w:ascii="宋体" w:hAnsi="宋体" w:cs="宋体" w:eastAsia="宋体" w:hint="default"/>
                <w:sz w:val="21"/>
                <w:szCs w:val="21"/>
              </w:rPr>
            </w:pPr>
            <w:r>
              <w:rPr>
                <w:rFonts w:ascii="宋体" w:hAnsi="宋体" w:cs="宋体" w:eastAsia="宋体" w:hint="default"/>
                <w:sz w:val="21"/>
                <w:szCs w:val="21"/>
              </w:rPr>
              <w:t>是否 为关 联交 易</w:t>
            </w:r>
          </w:p>
        </w:tc>
        <w:tc>
          <w:tcPr>
            <w:tcW w:w="1165"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102" w:right="101" w:hanging="2"/>
              <w:jc w:val="center"/>
              <w:rPr>
                <w:rFonts w:ascii="宋体" w:hAnsi="宋体" w:cs="宋体" w:eastAsia="宋体" w:hint="default"/>
                <w:sz w:val="21"/>
                <w:szCs w:val="21"/>
              </w:rPr>
            </w:pPr>
            <w:r>
              <w:rPr>
                <w:rFonts w:ascii="宋体" w:hAnsi="宋体" w:cs="宋体" w:eastAsia="宋体" w:hint="default"/>
                <w:sz w:val="21"/>
                <w:szCs w:val="21"/>
              </w:rPr>
              <w:t>与交易对 方的关联 </w:t>
            </w:r>
            <w:r>
              <w:rPr>
                <w:rFonts w:ascii="宋体" w:hAnsi="宋体" w:cs="宋体" w:eastAsia="宋体" w:hint="default"/>
                <w:spacing w:val="-21"/>
                <w:sz w:val="21"/>
                <w:szCs w:val="21"/>
              </w:rPr>
              <w:t>关系（适用</w:t>
            </w:r>
            <w:r>
              <w:rPr>
                <w:rFonts w:ascii="宋体" w:hAnsi="宋体" w:cs="宋体" w:eastAsia="宋体" w:hint="default"/>
                <w:sz w:val="21"/>
                <w:szCs w:val="21"/>
              </w:rPr>
              <w:t> 关联交易 情形</w:t>
            </w:r>
          </w:p>
        </w:tc>
        <w:tc>
          <w:tcPr>
            <w:tcW w:w="1019"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73" w:lineRule="auto"/>
              <w:ind w:left="398" w:right="186" w:hanging="210"/>
              <w:jc w:val="left"/>
              <w:rPr>
                <w:rFonts w:ascii="宋体" w:hAnsi="宋体" w:cs="宋体" w:eastAsia="宋体" w:hint="default"/>
                <w:sz w:val="21"/>
                <w:szCs w:val="21"/>
              </w:rPr>
            </w:pPr>
            <w:r>
              <w:rPr>
                <w:rFonts w:ascii="宋体" w:hAnsi="宋体" w:cs="宋体" w:eastAsia="宋体" w:hint="default"/>
                <w:sz w:val="21"/>
                <w:szCs w:val="21"/>
              </w:rPr>
              <w:t>披露日 期</w:t>
            </w:r>
          </w:p>
        </w:tc>
      </w:tr>
      <w:tr>
        <w:trPr>
          <w:trHeight w:val="1260" w:hRule="exact"/>
        </w:trPr>
        <w:tc>
          <w:tcPr>
            <w:tcW w:w="1147" w:type="dxa"/>
            <w:tcBorders>
              <w:top w:val="single" w:sz="5" w:space="0" w:color="000000"/>
              <w:left w:val="single" w:sz="5" w:space="0" w:color="000000"/>
              <w:bottom w:val="single" w:sz="5" w:space="0" w:color="000000"/>
              <w:right w:val="single" w:sz="5" w:space="0" w:color="000000"/>
            </w:tcBorders>
          </w:tcPr>
          <w:p>
            <w:pPr>
              <w:pStyle w:val="TableParagraph"/>
              <w:spacing w:line="273" w:lineRule="auto" w:before="137"/>
              <w:ind w:left="200" w:right="196" w:hanging="1"/>
              <w:jc w:val="center"/>
              <w:rPr>
                <w:rFonts w:ascii="宋体" w:hAnsi="宋体" w:cs="宋体" w:eastAsia="宋体" w:hint="default"/>
                <w:sz w:val="21"/>
                <w:szCs w:val="21"/>
              </w:rPr>
            </w:pPr>
            <w:r>
              <w:rPr>
                <w:rFonts w:ascii="宋体" w:hAnsi="宋体" w:cs="宋体" w:eastAsia="宋体" w:hint="default"/>
                <w:sz w:val="21"/>
                <w:szCs w:val="21"/>
              </w:rPr>
              <w:t>饶俊峰/ 孙钢/杨 志诚</w:t>
            </w:r>
          </w:p>
        </w:tc>
        <w:tc>
          <w:tcPr>
            <w:tcW w:w="1327"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33" w:right="0"/>
              <w:jc w:val="both"/>
              <w:rPr>
                <w:rFonts w:ascii="宋体" w:hAnsi="宋体" w:cs="宋体" w:eastAsia="宋体" w:hint="default"/>
                <w:sz w:val="21"/>
                <w:szCs w:val="21"/>
              </w:rPr>
            </w:pPr>
            <w:r>
              <w:rPr>
                <w:rFonts w:ascii="宋体" w:hAnsi="宋体" w:cs="宋体" w:eastAsia="宋体" w:hint="default"/>
                <w:sz w:val="21"/>
                <w:szCs w:val="21"/>
              </w:rPr>
              <w:t>收购深圳市</w:t>
            </w:r>
          </w:p>
          <w:p>
            <w:pPr>
              <w:pStyle w:val="TableParagraph"/>
              <w:spacing w:line="273" w:lineRule="auto" w:before="37"/>
              <w:ind w:left="133" w:right="131"/>
              <w:jc w:val="both"/>
              <w:rPr>
                <w:rFonts w:ascii="宋体" w:hAnsi="宋体" w:cs="宋体" w:eastAsia="宋体" w:hint="default"/>
                <w:sz w:val="21"/>
                <w:szCs w:val="21"/>
              </w:rPr>
            </w:pPr>
            <w:r>
              <w:rPr>
                <w:rFonts w:ascii="宋体" w:hAnsi="宋体" w:cs="宋体" w:eastAsia="宋体" w:hint="default"/>
                <w:sz w:val="21"/>
                <w:szCs w:val="21"/>
              </w:rPr>
              <w:t>安捷信联科 技有限公司 100%股权</w:t>
            </w:r>
          </w:p>
        </w:tc>
        <w:tc>
          <w:tcPr>
            <w:tcW w:w="87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sz w:val="21"/>
              </w:rPr>
              <w:t>16,500</w:t>
            </w:r>
          </w:p>
        </w:tc>
        <w:tc>
          <w:tcPr>
            <w:tcW w:w="872"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已于</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2012年</w:t>
            </w:r>
          </w:p>
          <w:p>
            <w:pPr>
              <w:pStyle w:val="TableParagraph"/>
              <w:spacing w:line="273" w:lineRule="auto" w:before="37"/>
              <w:ind w:left="115" w:right="113" w:firstLine="52"/>
              <w:jc w:val="left"/>
              <w:rPr>
                <w:rFonts w:ascii="宋体" w:hAnsi="宋体" w:cs="宋体" w:eastAsia="宋体" w:hint="default"/>
                <w:sz w:val="21"/>
                <w:szCs w:val="21"/>
              </w:rPr>
            </w:pPr>
            <w:r>
              <w:rPr>
                <w:rFonts w:ascii="宋体" w:hAnsi="宋体" w:cs="宋体" w:eastAsia="宋体" w:hint="default"/>
                <w:sz w:val="21"/>
                <w:szCs w:val="21"/>
              </w:rPr>
              <w:t>6月完 成并购</w:t>
            </w:r>
          </w:p>
        </w:tc>
        <w:tc>
          <w:tcPr>
            <w:tcW w:w="131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21"/>
                <w:szCs w:val="21"/>
              </w:rPr>
            </w:pPr>
            <w:r>
              <w:rPr>
                <w:rFonts w:ascii="宋体"/>
                <w:sz w:val="21"/>
              </w:rPr>
              <w:t>-658.20</w:t>
            </w:r>
          </w:p>
        </w:tc>
        <w:tc>
          <w:tcPr>
            <w:tcW w:w="13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1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21"/>
                <w:szCs w:val="21"/>
              </w:rPr>
            </w:pPr>
            <w:r>
              <w:rPr>
                <w:rFonts w:ascii="宋体"/>
                <w:sz w:val="21"/>
              </w:rPr>
              <w:t>-11.97%</w:t>
            </w:r>
          </w:p>
        </w:tc>
        <w:tc>
          <w:tcPr>
            <w:tcW w:w="72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1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2012年6</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月8日</w:t>
            </w:r>
          </w:p>
        </w:tc>
      </w:tr>
    </w:tbl>
    <w:p>
      <w:pPr>
        <w:pStyle w:val="BodyText"/>
        <w:spacing w:line="352" w:lineRule="auto"/>
        <w:ind w:left="1360" w:right="1357" w:firstLine="480"/>
        <w:jc w:val="both"/>
        <w:rPr>
          <w:rFonts w:ascii="宋体" w:hAnsi="宋体" w:cs="宋体" w:eastAsia="宋体" w:hint="default"/>
        </w:rPr>
      </w:pPr>
      <w:r>
        <w:rPr>
          <w:spacing w:val="-3"/>
        </w:rPr>
        <w:t>此次并购有利于公司以“手机深圳通”为基础，结合国民电商在深圳通项目</w:t>
      </w:r>
      <w:r>
        <w:rPr/>
        <w:t> </w:t>
      </w:r>
      <w:r>
        <w:rPr>
          <w:spacing w:val="-3"/>
        </w:rPr>
        <w:t>上的技术、商业布局的互补性，进一步扩充“手机深圳通”的商业增值服务，为</w:t>
      </w:r>
      <w:r>
        <w:rPr>
          <w:spacing w:val="-113"/>
        </w:rPr>
        <w:t> </w:t>
      </w:r>
      <w:r>
        <w:rPr>
          <w:spacing w:val="-113"/>
        </w:rPr>
      </w:r>
      <w:r>
        <w:rPr>
          <w:spacing w:val="-3"/>
        </w:rPr>
        <w:t>公司全面进入互联网、物联网运营产业，推动公司</w:t>
      </w:r>
      <w:r>
        <w:rPr>
          <w:rFonts w:ascii="Times New Roman" w:hAnsi="Times New Roman" w:cs="Times New Roman" w:eastAsia="Times New Roman" w:hint="default"/>
          <w:spacing w:val="-3"/>
        </w:rPr>
        <w:t>2.4G</w:t>
      </w:r>
      <w:r>
        <w:rPr>
          <w:spacing w:val="-3"/>
        </w:rPr>
        <w:t>移动支付技术的发展，为</w:t>
      </w:r>
      <w:r>
        <w:rPr>
          <w:spacing w:val="-97"/>
        </w:rPr>
        <w:t> </w:t>
      </w:r>
      <w:r>
        <w:rPr>
          <w:spacing w:val="-97"/>
        </w:rPr>
      </w:r>
      <w:r>
        <w:rPr>
          <w:spacing w:val="-10"/>
        </w:rPr>
        <w:t>用户提供便捷、快速、精准的信息获取和消费渠道，争取更大规模市场奠定基础。</w:t>
      </w:r>
      <w:r>
        <w:rPr>
          <w:spacing w:val="-96"/>
        </w:rPr>
        <w:t> </w:t>
      </w:r>
      <w:r>
        <w:rPr>
          <w:spacing w:val="-96"/>
        </w:rPr>
      </w:r>
      <w:r>
        <w:rPr>
          <w:rFonts w:ascii="宋体" w:hAnsi="宋体" w:cs="宋体" w:eastAsia="宋体" w:hint="default"/>
          <w:b/>
          <w:bCs/>
        </w:rPr>
        <w:t>五、公司股权激励的实施情况及其影响</w:t>
      </w:r>
      <w:r>
        <w:rPr>
          <w:rFonts w:ascii="宋体" w:hAnsi="宋体" w:cs="宋体" w:eastAsia="宋体" w:hint="default"/>
        </w:rPr>
      </w:r>
    </w:p>
    <w:p>
      <w:pPr>
        <w:spacing w:line="357" w:lineRule="auto" w:before="41"/>
        <w:ind w:left="1360" w:right="5564" w:firstLine="480"/>
        <w:jc w:val="left"/>
        <w:rPr>
          <w:rFonts w:ascii="宋体" w:hAnsi="宋体" w:cs="宋体" w:eastAsia="宋体" w:hint="default"/>
          <w:sz w:val="24"/>
          <w:szCs w:val="24"/>
        </w:rPr>
      </w:pPr>
      <w:r>
        <w:rPr>
          <w:rFonts w:ascii="宋体" w:hAnsi="宋体" w:cs="宋体" w:eastAsia="宋体" w:hint="default"/>
          <w:sz w:val="24"/>
          <w:szCs w:val="24"/>
        </w:rPr>
        <w:t>报告期内，公司无股权激励事项。 </w:t>
      </w:r>
      <w:r>
        <w:rPr>
          <w:rFonts w:ascii="宋体" w:hAnsi="宋体" w:cs="宋体" w:eastAsia="宋体" w:hint="default"/>
          <w:b/>
          <w:bCs/>
          <w:sz w:val="24"/>
          <w:szCs w:val="24"/>
        </w:rPr>
        <w:t>六、重大关联交易事项</w:t>
      </w:r>
      <w:r>
        <w:rPr>
          <w:rFonts w:ascii="宋体" w:hAnsi="宋体" w:cs="宋体" w:eastAsia="宋体" w:hint="default"/>
          <w:sz w:val="24"/>
          <w:szCs w:val="24"/>
        </w:rPr>
      </w:r>
    </w:p>
    <w:p>
      <w:pPr>
        <w:pStyle w:val="BodyText"/>
        <w:spacing w:line="357" w:lineRule="auto"/>
        <w:ind w:left="1360" w:right="1357" w:firstLine="480"/>
        <w:jc w:val="both"/>
      </w:pPr>
      <w:r>
        <w:rPr>
          <w:spacing w:val="-3"/>
        </w:rPr>
        <w:t>报告期内公司无重大关联交易事项。公司关联方及关联交易情况请参见本报</w:t>
      </w:r>
      <w:r>
        <w:rPr/>
        <w:t> 告“第九节 财务报告”部分。</w:t>
      </w:r>
    </w:p>
    <w:p>
      <w:pPr>
        <w:pStyle w:val="Heading2"/>
        <w:spacing w:line="240" w:lineRule="auto" w:before="36"/>
        <w:ind w:left="1360" w:right="1343"/>
        <w:jc w:val="left"/>
        <w:rPr>
          <w:b w:val="0"/>
          <w:bCs w:val="0"/>
        </w:rPr>
      </w:pPr>
      <w:r>
        <w:rPr/>
        <w:t>七、重大合同及其履行情况</w:t>
      </w:r>
      <w:r>
        <w:rPr>
          <w:b w:val="0"/>
          <w:bCs w:val="0"/>
        </w:rPr>
      </w:r>
    </w:p>
    <w:p>
      <w:pPr>
        <w:spacing w:after="0" w:line="240" w:lineRule="auto"/>
        <w:jc w:val="left"/>
        <w:sectPr>
          <w:pgSz w:w="11910" w:h="16840"/>
          <w:pgMar w:header="863" w:footer="1187" w:top="1360" w:bottom="1380" w:left="440" w:right="440"/>
        </w:sectPr>
      </w:pPr>
    </w:p>
    <w:p>
      <w:pPr>
        <w:spacing w:line="240" w:lineRule="auto" w:before="10"/>
        <w:rPr>
          <w:rFonts w:ascii="宋体" w:hAnsi="宋体" w:cs="宋体" w:eastAsia="宋体" w:hint="default"/>
          <w:b/>
          <w:bCs/>
          <w:sz w:val="9"/>
          <w:szCs w:val="9"/>
        </w:rPr>
      </w:pPr>
      <w:r>
        <w:rPr/>
        <w:pict>
          <v:shape style="position:absolute;margin-left:25.92pt;margin-top:138.659958pt;width:546.7pt;height:627.8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994"/>
                    <w:gridCol w:w="4961"/>
                    <w:gridCol w:w="974"/>
                    <w:gridCol w:w="1278"/>
                    <w:gridCol w:w="1433"/>
                  </w:tblGrid>
                  <w:tr>
                    <w:trPr>
                      <w:trHeight w:val="426" w:hRule="exact"/>
                    </w:trPr>
                    <w:tc>
                      <w:tcPr>
                        <w:tcW w:w="1276"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99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961" w:type="dxa"/>
                        <w:tcBorders>
                          <w:top w:val="single" w:sz="5" w:space="0" w:color="000000"/>
                          <w:left w:val="single" w:sz="5" w:space="0" w:color="000000"/>
                          <w:bottom w:val="single" w:sz="4" w:space="0" w:color="000000"/>
                          <w:right w:val="single" w:sz="5" w:space="0" w:color="000000"/>
                        </w:tcBorders>
                        <w:shd w:val="clear" w:color="auto" w:fill="CCCCFF"/>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7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8"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2"/>
                          <w:ind w:left="1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433"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36" w:hRule="exact"/>
                    </w:trPr>
                    <w:tc>
                      <w:tcPr>
                        <w:tcW w:w="1276" w:type="dxa"/>
                        <w:tcBorders>
                          <w:top w:val="single" w:sz="5" w:space="0" w:color="000000"/>
                          <w:left w:val="single" w:sz="5" w:space="0" w:color="000000"/>
                          <w:bottom w:val="nil" w:sz="6" w:space="0" w:color="auto"/>
                          <w:right w:val="single" w:sz="5" w:space="0" w:color="000000"/>
                        </w:tcBorders>
                      </w:tcPr>
                      <w:p>
                        <w:pPr/>
                      </w:p>
                    </w:tc>
                    <w:tc>
                      <w:tcPr>
                        <w:tcW w:w="994" w:type="dxa"/>
                        <w:tcBorders>
                          <w:top w:val="single" w:sz="5" w:space="0" w:color="000000"/>
                          <w:left w:val="single" w:sz="5" w:space="0" w:color="000000"/>
                          <w:bottom w:val="nil" w:sz="6" w:space="0" w:color="auto"/>
                          <w:right w:val="single" w:sz="5" w:space="0" w:color="000000"/>
                        </w:tcBorders>
                      </w:tcPr>
                      <w:p>
                        <w:pPr/>
                      </w:p>
                    </w:tc>
                    <w:tc>
                      <w:tcPr>
                        <w:tcW w:w="4961" w:type="dxa"/>
                        <w:tcBorders>
                          <w:top w:val="single" w:sz="4" w:space="0" w:color="000000"/>
                          <w:left w:val="single" w:sz="5" w:space="0" w:color="000000"/>
                          <w:bottom w:val="nil" w:sz="6" w:space="0" w:color="auto"/>
                          <w:right w:val="single" w:sz="5"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（一）关于股份锁定的承诺</w:t>
                        </w:r>
                      </w:p>
                    </w:tc>
                    <w:tc>
                      <w:tcPr>
                        <w:tcW w:w="974" w:type="dxa"/>
                        <w:tcBorders>
                          <w:top w:val="single" w:sz="5" w:space="0" w:color="000000"/>
                          <w:left w:val="single" w:sz="5" w:space="0" w:color="000000"/>
                          <w:bottom w:val="nil" w:sz="6" w:space="0" w:color="auto"/>
                          <w:right w:val="single" w:sz="5" w:space="0" w:color="000000"/>
                        </w:tcBorders>
                      </w:tcPr>
                      <w:p>
                        <w:pPr/>
                      </w:p>
                    </w:tc>
                    <w:tc>
                      <w:tcPr>
                        <w:tcW w:w="1278" w:type="dxa"/>
                        <w:tcBorders>
                          <w:top w:val="single" w:sz="5" w:space="0" w:color="000000"/>
                          <w:left w:val="single" w:sz="5" w:space="0" w:color="000000"/>
                          <w:bottom w:val="nil" w:sz="6" w:space="0" w:color="auto"/>
                          <w:right w:val="single" w:sz="5" w:space="0" w:color="000000"/>
                        </w:tcBorders>
                      </w:tcPr>
                      <w:p>
                        <w:pPr/>
                      </w:p>
                    </w:tc>
                    <w:tc>
                      <w:tcPr>
                        <w:tcW w:w="1433" w:type="dxa"/>
                        <w:tcBorders>
                          <w:top w:val="single" w:sz="5" w:space="0" w:color="000000"/>
                          <w:left w:val="single" w:sz="5" w:space="0" w:color="000000"/>
                          <w:bottom w:val="nil" w:sz="6" w:space="0" w:color="auto"/>
                          <w:right w:val="single" w:sz="5" w:space="0" w:color="000000"/>
                        </w:tcBorders>
                      </w:tcPr>
                      <w:p>
                        <w:pPr/>
                      </w:p>
                    </w:tc>
                  </w:tr>
                  <w:tr>
                    <w:trPr>
                      <w:trHeight w:val="624"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2"/>
                            <w:sz w:val="18"/>
                            <w:szCs w:val="18"/>
                          </w:rPr>
                          <w:t>自公司发行的股票在深圳证券交易所上市之日起三十六个月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内，不转让或者委托他人管理其已直接或间接持有的公司公</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433" w:type="dxa"/>
                        <w:tcBorders>
                          <w:top w:val="nil" w:sz="6" w:space="0" w:color="auto"/>
                          <w:left w:val="single" w:sz="5" w:space="0" w:color="000000"/>
                          <w:bottom w:val="nil" w:sz="6" w:space="0" w:color="auto"/>
                          <w:right w:val="single" w:sz="5" w:space="0" w:color="000000"/>
                        </w:tcBorders>
                      </w:tcPr>
                      <w:p>
                        <w:pPr/>
                      </w:p>
                    </w:tc>
                  </w:tr>
                  <w:tr>
                    <w:trPr>
                      <w:trHeight w:val="334"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single" w:sz="4" w:space="0" w:color="000000"/>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开发行股票前已发行的股份，也不由公司回购该部分股份。</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single" w:sz="5" w:space="0" w:color="000000"/>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9"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single" w:sz="4" w:space="0" w:color="000000"/>
                          <w:left w:val="single" w:sz="5" w:space="0" w:color="000000"/>
                          <w:bottom w:val="nil" w:sz="6" w:space="0" w:color="auto"/>
                          <w:right w:val="single" w:sz="5"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（二）关于避免同业竞争的承诺</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single" w:sz="5" w:space="0" w:color="000000"/>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不直接从事也不支持，并将采取措施避免可控制的其他企业</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间接从事与国民技术及其下属公司、分支机构（包括在承诺</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01"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函签署后国民技术所拥有的下属公司、分支机构，下同）的</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自签署之日</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947"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Style w:val="TableParagraph"/>
                          <w:spacing w:line="316" w:lineRule="auto"/>
                          <w:ind w:left="102" w:right="80"/>
                          <w:jc w:val="both"/>
                          <w:rPr>
                            <w:rFonts w:ascii="宋体" w:hAnsi="宋体" w:cs="宋体" w:eastAsia="宋体" w:hint="default"/>
                            <w:sz w:val="18"/>
                            <w:szCs w:val="18"/>
                          </w:rPr>
                        </w:pPr>
                        <w:r>
                          <w:rPr>
                            <w:rFonts w:ascii="宋体" w:hAnsi="宋体" w:cs="宋体" w:eastAsia="宋体" w:hint="default"/>
                            <w:spacing w:val="14"/>
                            <w:sz w:val="18"/>
                            <w:szCs w:val="18"/>
                          </w:rPr>
                          <w:t>实际控制</w:t>
                        </w:r>
                        <w:r>
                          <w:rPr>
                            <w:rFonts w:ascii="宋体" w:hAnsi="宋体" w:cs="宋体" w:eastAsia="宋体" w:hint="default"/>
                            <w:spacing w:val="-71"/>
                            <w:sz w:val="18"/>
                            <w:szCs w:val="18"/>
                          </w:rPr>
                          <w:t> </w:t>
                        </w:r>
                        <w:r>
                          <w:rPr>
                            <w:rFonts w:ascii="宋体" w:hAnsi="宋体" w:cs="宋体" w:eastAsia="宋体" w:hint="default"/>
                            <w:spacing w:val="14"/>
                            <w:sz w:val="18"/>
                            <w:szCs w:val="18"/>
                          </w:rPr>
                          <w:t>人中国电</w:t>
                        </w:r>
                        <w:r>
                          <w:rPr>
                            <w:rFonts w:ascii="宋体" w:hAnsi="宋体" w:cs="宋体" w:eastAsia="宋体" w:hint="default"/>
                            <w:spacing w:val="-71"/>
                            <w:sz w:val="18"/>
                            <w:szCs w:val="18"/>
                          </w:rPr>
                          <w:t> </w:t>
                        </w:r>
                        <w:r>
                          <w:rPr>
                            <w:rFonts w:ascii="宋体" w:hAnsi="宋体" w:cs="宋体" w:eastAsia="宋体" w:hint="default"/>
                            <w:sz w:val="18"/>
                            <w:szCs w:val="18"/>
                          </w:rPr>
                          <w:t>子</w:t>
                        </w: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316" w:lineRule="auto" w:before="22"/>
                          <w:ind w:left="100" w:right="98"/>
                          <w:jc w:val="both"/>
                          <w:rPr>
                            <w:rFonts w:ascii="宋体" w:hAnsi="宋体" w:cs="宋体" w:eastAsia="宋体" w:hint="default"/>
                            <w:sz w:val="18"/>
                            <w:szCs w:val="18"/>
                          </w:rPr>
                        </w:pPr>
                        <w:r>
                          <w:rPr>
                            <w:rFonts w:ascii="宋体" w:hAnsi="宋体" w:cs="宋体" w:eastAsia="宋体" w:hint="default"/>
                            <w:spacing w:val="2"/>
                            <w:sz w:val="18"/>
                            <w:szCs w:val="18"/>
                          </w:rPr>
                          <w:t>主营业务有竞争或可能构成竞争的业务或活动，不以独资经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营、合资经营或拥有在其他公司或企业的股票或权益的方式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从事与国民技术及其下属公司、分支机构的主营业务有竞争</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52"/>
                            <w:sz w:val="18"/>
                            <w:szCs w:val="18"/>
                          </w:rPr>
                          <w:t> </w:t>
                        </w:r>
                        <w:r>
                          <w:rPr>
                            <w:rFonts w:ascii="宋体" w:hAnsi="宋体" w:cs="宋体" w:eastAsia="宋体" w:hint="default"/>
                            <w:sz w:val="18"/>
                            <w:szCs w:val="18"/>
                          </w:rPr>
                          <w:t>3</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月22日</w:t>
                        </w: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316" w:lineRule="auto" w:before="21"/>
                          <w:ind w:left="101" w:right="57"/>
                          <w:jc w:val="both"/>
                          <w:rPr>
                            <w:rFonts w:ascii="宋体" w:hAnsi="宋体" w:cs="宋体" w:eastAsia="宋体" w:hint="default"/>
                            <w:sz w:val="18"/>
                            <w:szCs w:val="18"/>
                          </w:rPr>
                        </w:pPr>
                        <w:r>
                          <w:rPr>
                            <w:rFonts w:ascii="宋体" w:hAnsi="宋体" w:cs="宋体" w:eastAsia="宋体" w:hint="default"/>
                            <w:spacing w:val="32"/>
                            <w:sz w:val="18"/>
                            <w:szCs w:val="18"/>
                          </w:rPr>
                          <w:t>起至中国电</w:t>
                        </w:r>
                        <w:r>
                          <w:rPr>
                            <w:rFonts w:ascii="宋体" w:hAnsi="宋体" w:cs="宋体" w:eastAsia="宋体" w:hint="default"/>
                            <w:spacing w:val="-50"/>
                            <w:sz w:val="18"/>
                            <w:szCs w:val="18"/>
                          </w:rPr>
                          <w:t> </w:t>
                        </w:r>
                        <w:r>
                          <w:rPr>
                            <w:rFonts w:ascii="宋体" w:hAnsi="宋体" w:cs="宋体" w:eastAsia="宋体" w:hint="default"/>
                            <w:spacing w:val="32"/>
                            <w:sz w:val="18"/>
                            <w:szCs w:val="18"/>
                          </w:rPr>
                          <w:t>子对国民技</w:t>
                        </w:r>
                        <w:r>
                          <w:rPr>
                            <w:rFonts w:ascii="宋体" w:hAnsi="宋体" w:cs="宋体" w:eastAsia="宋体" w:hint="default"/>
                            <w:spacing w:val="-50"/>
                            <w:sz w:val="18"/>
                            <w:szCs w:val="18"/>
                          </w:rPr>
                          <w:t> </w:t>
                        </w:r>
                        <w:r>
                          <w:rPr>
                            <w:rFonts w:ascii="宋体" w:hAnsi="宋体" w:cs="宋体" w:eastAsia="宋体" w:hint="default"/>
                            <w:spacing w:val="32"/>
                            <w:sz w:val="18"/>
                            <w:szCs w:val="18"/>
                          </w:rPr>
                          <w:t>术不再实际</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或可能构成竞争的业务或活动；若中国电子可控制的企业今</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控制或国民</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后从事与国民技术及其下属公司、分支机构的主营业务有竞</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技术终止在</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争或可能构成竞争的业务或活动，中国电子将尽快采取适当</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中国深圳证</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方式解决，以防止可能存在的对国民技术利益的侵害；中国</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券交易所上</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电子将避免今后的经营范围和投资方向与国民技术及其下属</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市之日止</w:t>
                        </w:r>
                      </w:p>
                    </w:tc>
                    <w:tc>
                      <w:tcPr>
                        <w:tcW w:w="1433" w:type="dxa"/>
                        <w:tcBorders>
                          <w:top w:val="nil" w:sz="6" w:space="0" w:color="auto"/>
                          <w:left w:val="single" w:sz="5" w:space="0" w:color="000000"/>
                          <w:bottom w:val="nil" w:sz="6" w:space="0" w:color="auto"/>
                          <w:right w:val="single" w:sz="5" w:space="0" w:color="000000"/>
                        </w:tcBorders>
                      </w:tcPr>
                      <w:p>
                        <w:pPr/>
                      </w:p>
                    </w:tc>
                  </w:tr>
                  <w:tr>
                    <w:trPr>
                      <w:trHeight w:val="274"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
                            <w:sz w:val="18"/>
                            <w:szCs w:val="18"/>
                          </w:rPr>
                          <w:t>公司、分支机构的主营业务相同或相似；对国民技术及其下</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5" w:space="0" w:color="000000"/>
                        </w:tcBorders>
                      </w:tcPr>
                      <w:p>
                        <w:pP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2"/>
                            <w:sz w:val="18"/>
                            <w:szCs w:val="18"/>
                          </w:rPr>
                          <w:t>属公司、分支机构已经进行建设或拟投资兴建的项目，中国</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Style w:val="TableParagraph"/>
                          <w:spacing w:line="208" w:lineRule="exact"/>
                          <w:ind w:left="102" w:right="0"/>
                          <w:jc w:val="left"/>
                          <w:rPr>
                            <w:rFonts w:ascii="宋体" w:hAnsi="宋体" w:cs="宋体" w:eastAsia="宋体" w:hint="default"/>
                            <w:sz w:val="18"/>
                            <w:szCs w:val="18"/>
                          </w:rPr>
                        </w:pPr>
                        <w:r>
                          <w:rPr>
                            <w:rFonts w:ascii="宋体" w:hAnsi="宋体" w:cs="宋体" w:eastAsia="宋体" w:hint="default"/>
                            <w:sz w:val="18"/>
                            <w:szCs w:val="18"/>
                          </w:rPr>
                          <w:t>截止报告期末，</w:t>
                        </w:r>
                      </w:p>
                    </w:tc>
                  </w:tr>
                  <w:tr>
                    <w:trPr>
                      <w:trHeight w:val="355" w:hRule="exact"/>
                    </w:trPr>
                    <w:tc>
                      <w:tcPr>
                        <w:tcW w:w="1276" w:type="dxa"/>
                        <w:tcBorders>
                          <w:top w:val="nil" w:sz="6" w:space="0" w:color="auto"/>
                          <w:left w:val="single" w:sz="5" w:space="0" w:color="000000"/>
                          <w:bottom w:val="nil" w:sz="6" w:space="0" w:color="auto"/>
                          <w:right w:val="single" w:sz="5"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994" w:type="dxa"/>
                        <w:tcBorders>
                          <w:top w:val="nil" w:sz="6" w:space="0" w:color="auto"/>
                          <w:left w:val="single" w:sz="5"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电子将不会进行同样的建设或投资。</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Style w:val="TableParagraph"/>
                          <w:spacing w:line="208"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公司上述</w:t>
                        </w:r>
                        <w:r>
                          <w:rPr>
                            <w:rFonts w:ascii="宋体" w:hAnsi="宋体" w:cs="宋体" w:eastAsia="宋体" w:hint="default"/>
                            <w:spacing w:val="-62"/>
                            <w:sz w:val="18"/>
                            <w:szCs w:val="18"/>
                          </w:rPr>
                          <w:t> </w:t>
                        </w:r>
                        <w:r>
                          <w:rPr>
                            <w:rFonts w:ascii="宋体" w:hAnsi="宋体" w:cs="宋体" w:eastAsia="宋体" w:hint="default"/>
                            <w:spacing w:val="13"/>
                            <w:sz w:val="18"/>
                            <w:szCs w:val="18"/>
                          </w:rPr>
                          <w:t>股东</w:t>
                        </w:r>
                        <w:r>
                          <w:rPr>
                            <w:rFonts w:ascii="宋体" w:hAnsi="宋体" w:cs="宋体" w:eastAsia="宋体" w:hint="default"/>
                            <w:spacing w:val="-63"/>
                            <w:sz w:val="18"/>
                            <w:szCs w:val="18"/>
                          </w:rPr>
                          <w:t> </w:t>
                        </w:r>
                        <w:r>
                          <w:rPr>
                            <w:rFonts w:ascii="宋体" w:hAnsi="宋体" w:cs="宋体" w:eastAsia="宋体" w:hint="default"/>
                            <w:sz w:val="18"/>
                            <w:szCs w:val="18"/>
                          </w:rPr>
                        </w:r>
                      </w:p>
                    </w:tc>
                  </w:tr>
                  <w:tr>
                    <w:trPr>
                      <w:trHeight w:val="275" w:hRule="exact"/>
                    </w:trPr>
                    <w:tc>
                      <w:tcPr>
                        <w:tcW w:w="1276" w:type="dxa"/>
                        <w:tcBorders>
                          <w:top w:val="nil" w:sz="6" w:space="0" w:color="auto"/>
                          <w:left w:val="single" w:sz="5" w:space="0" w:color="000000"/>
                          <w:bottom w:val="nil" w:sz="6" w:space="0" w:color="auto"/>
                          <w:right w:val="single" w:sz="4" w:space="0" w:color="000000"/>
                        </w:tcBorders>
                      </w:tcPr>
                      <w:p>
                        <w:pPr>
                          <w:pStyle w:val="TableParagraph"/>
                          <w:spacing w:line="172" w:lineRule="exact"/>
                          <w:ind w:left="101" w:right="0"/>
                          <w:jc w:val="left"/>
                          <w:rPr>
                            <w:rFonts w:ascii="宋体" w:hAnsi="宋体" w:cs="宋体" w:eastAsia="宋体" w:hint="default"/>
                            <w:sz w:val="18"/>
                            <w:szCs w:val="18"/>
                          </w:rPr>
                        </w:pPr>
                        <w:r>
                          <w:rPr>
                            <w:rFonts w:ascii="宋体" w:hAnsi="宋体" w:cs="宋体" w:eastAsia="宋体" w:hint="default"/>
                            <w:sz w:val="18"/>
                            <w:szCs w:val="18"/>
                          </w:rPr>
                          <w:t>行时所作承</w:t>
                        </w:r>
                      </w:p>
                    </w:tc>
                    <w:tc>
                      <w:tcPr>
                        <w:tcW w:w="994" w:type="dxa"/>
                        <w:tcBorders>
                          <w:top w:val="single" w:sz="5" w:space="0" w:color="000000"/>
                          <w:left w:val="single" w:sz="4" w:space="0" w:color="000000"/>
                          <w:bottom w:val="nil" w:sz="6" w:space="0" w:color="auto"/>
                          <w:right w:val="single" w:sz="5" w:space="0" w:color="000000"/>
                        </w:tcBorders>
                      </w:tcPr>
                      <w:p>
                        <w:pPr/>
                      </w:p>
                    </w:tc>
                    <w:tc>
                      <w:tcPr>
                        <w:tcW w:w="4961" w:type="dxa"/>
                        <w:tcBorders>
                          <w:top w:val="single" w:sz="4" w:space="0" w:color="000000"/>
                          <w:left w:val="single" w:sz="5" w:space="0" w:color="000000"/>
                          <w:bottom w:val="nil" w:sz="6" w:space="0" w:color="auto"/>
                          <w:right w:val="single" w:sz="5"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（一）关于股份锁定的承诺</w:t>
                        </w:r>
                      </w:p>
                    </w:tc>
                    <w:tc>
                      <w:tcPr>
                        <w:tcW w:w="974" w:type="dxa"/>
                        <w:tcBorders>
                          <w:top w:val="single" w:sz="5" w:space="0" w:color="000000"/>
                          <w:left w:val="single" w:sz="5" w:space="0" w:color="000000"/>
                          <w:bottom w:val="nil" w:sz="6" w:space="0" w:color="auto"/>
                          <w:right w:val="single" w:sz="5" w:space="0" w:color="000000"/>
                        </w:tcBorders>
                      </w:tcPr>
                      <w:p>
                        <w:pPr/>
                      </w:p>
                    </w:tc>
                    <w:tc>
                      <w:tcPr>
                        <w:tcW w:w="1278" w:type="dxa"/>
                        <w:tcBorders>
                          <w:top w:val="single" w:sz="5" w:space="0" w:color="000000"/>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102" w:right="0"/>
                          <w:jc w:val="left"/>
                          <w:rPr>
                            <w:rFonts w:ascii="宋体" w:hAnsi="宋体" w:cs="宋体" w:eastAsia="宋体" w:hint="default"/>
                            <w:sz w:val="18"/>
                            <w:szCs w:val="18"/>
                          </w:rPr>
                        </w:pPr>
                        <w:r>
                          <w:rPr>
                            <w:rFonts w:ascii="宋体" w:hAnsi="宋体" w:cs="宋体" w:eastAsia="宋体" w:hint="default"/>
                            <w:spacing w:val="20"/>
                            <w:sz w:val="18"/>
                            <w:szCs w:val="18"/>
                          </w:rPr>
                          <w:t>均遵守以</w:t>
                        </w:r>
                        <w:r>
                          <w:rPr>
                            <w:rFonts w:ascii="宋体" w:hAnsi="宋体" w:cs="宋体" w:eastAsia="宋体" w:hint="default"/>
                            <w:spacing w:val="-62"/>
                            <w:sz w:val="18"/>
                            <w:szCs w:val="18"/>
                          </w:rPr>
                          <w:t> </w:t>
                        </w:r>
                        <w:r>
                          <w:rPr>
                            <w:rFonts w:ascii="宋体" w:hAnsi="宋体" w:cs="宋体" w:eastAsia="宋体" w:hint="default"/>
                            <w:spacing w:val="13"/>
                            <w:sz w:val="18"/>
                            <w:szCs w:val="18"/>
                          </w:rPr>
                          <w:t>上承</w:t>
                        </w:r>
                        <w:r>
                          <w:rPr>
                            <w:rFonts w:ascii="宋体" w:hAnsi="宋体" w:cs="宋体" w:eastAsia="宋体" w:hint="default"/>
                            <w:spacing w:val="-63"/>
                            <w:sz w:val="18"/>
                            <w:szCs w:val="18"/>
                          </w:rPr>
                          <w:t> </w:t>
                        </w:r>
                        <w:r>
                          <w:rPr>
                            <w:rFonts w:ascii="宋体" w:hAnsi="宋体" w:cs="宋体" w:eastAsia="宋体" w:hint="default"/>
                            <w:sz w:val="18"/>
                            <w:szCs w:val="18"/>
                          </w:rPr>
                        </w:r>
                      </w:p>
                    </w:tc>
                  </w:tr>
                  <w:tr>
                    <w:trPr>
                      <w:trHeight w:val="668" w:hRule="exact"/>
                    </w:trPr>
                    <w:tc>
                      <w:tcPr>
                        <w:tcW w:w="1276" w:type="dxa"/>
                        <w:tcBorders>
                          <w:top w:val="nil" w:sz="6" w:space="0" w:color="auto"/>
                          <w:left w:val="single" w:sz="5" w:space="0" w:color="000000"/>
                          <w:bottom w:val="nil" w:sz="6" w:space="0" w:color="auto"/>
                          <w:right w:val="single" w:sz="4" w:space="0" w:color="000000"/>
                        </w:tcBorders>
                      </w:tcPr>
                      <w:p>
                        <w:pPr>
                          <w:pStyle w:val="TableParagraph"/>
                          <w:spacing w:line="202" w:lineRule="exact"/>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316" w:lineRule="auto" w:before="55"/>
                          <w:ind w:left="102" w:right="164"/>
                          <w:jc w:val="left"/>
                          <w:rPr>
                            <w:rFonts w:ascii="宋体" w:hAnsi="宋体" w:cs="宋体" w:eastAsia="宋体" w:hint="default"/>
                            <w:sz w:val="18"/>
                            <w:szCs w:val="18"/>
                          </w:rPr>
                        </w:pPr>
                        <w:r>
                          <w:rPr>
                            <w:rFonts w:ascii="宋体" w:hAnsi="宋体" w:cs="宋体" w:eastAsia="宋体" w:hint="default"/>
                            <w:sz w:val="18"/>
                            <w:szCs w:val="18"/>
                          </w:rPr>
                          <w:t>自公司发行的股票在深圳证券交易所上市之日起三十六个月 内，不转让或者委托他人管理其已直接或间接持有的公司公</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433" w:type="dxa"/>
                        <w:tcBorders>
                          <w:top w:val="nil" w:sz="6" w:space="0" w:color="auto"/>
                          <w:left w:val="single" w:sz="5" w:space="0" w:color="000000"/>
                          <w:bottom w:val="nil" w:sz="6" w:space="0" w:color="auto"/>
                          <w:right w:val="single" w:sz="5" w:space="0" w:color="000000"/>
                        </w:tcBorders>
                      </w:tcPr>
                      <w:p>
                        <w:pPr>
                          <w:pStyle w:val="TableParagraph"/>
                          <w:spacing w:line="202" w:lineRule="exact"/>
                          <w:ind w:left="102" w:right="0"/>
                          <w:jc w:val="left"/>
                          <w:rPr>
                            <w:rFonts w:ascii="宋体" w:hAnsi="宋体" w:cs="宋体" w:eastAsia="宋体" w:hint="default"/>
                            <w:sz w:val="18"/>
                            <w:szCs w:val="18"/>
                          </w:rPr>
                        </w:pPr>
                        <w:r>
                          <w:rPr>
                            <w:rFonts w:ascii="宋体" w:hAnsi="宋体" w:cs="宋体" w:eastAsia="宋体" w:hint="default"/>
                            <w:spacing w:val="-7"/>
                            <w:sz w:val="18"/>
                            <w:szCs w:val="18"/>
                          </w:rPr>
                          <w:t>诺，未有违反上</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8"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开发行股票前已发行的股份，也不由公司回购该部分股份。</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single" w:sz="5" w:space="0" w:color="000000"/>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8"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single" w:sz="5" w:space="0" w:color="000000"/>
                          <w:left w:val="single" w:sz="5" w:space="0" w:color="000000"/>
                          <w:bottom w:val="nil" w:sz="6" w:space="0" w:color="auto"/>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自签署之日</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起至中国华</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大非国民技</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（二）关于避免同业竞争的承诺</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术的第一大</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控股股东</w:t>
                        </w:r>
                        <w:r>
                          <w:rPr>
                            <w:rFonts w:ascii="宋体" w:hAnsi="宋体" w:cs="宋体" w:eastAsia="宋体" w:hint="default"/>
                            <w:spacing w:val="-71"/>
                            <w:sz w:val="18"/>
                            <w:szCs w:val="18"/>
                          </w:rPr>
                          <w:t> </w:t>
                        </w:r>
                        <w:r>
                          <w:rPr>
                            <w:rFonts w:ascii="宋体" w:hAnsi="宋体" w:cs="宋体" w:eastAsia="宋体" w:hint="default"/>
                            <w:sz w:val="18"/>
                            <w:szCs w:val="18"/>
                          </w:rPr>
                        </w: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不会通过自己或可控制的其他企业，经营与国民技术及其下</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52"/>
                            <w:sz w:val="18"/>
                            <w:szCs w:val="18"/>
                          </w:rPr>
                          <w:t> </w:t>
                        </w:r>
                        <w:r>
                          <w:rPr>
                            <w:rFonts w:ascii="宋体" w:hAnsi="宋体" w:cs="宋体" w:eastAsia="宋体" w:hint="default"/>
                            <w:sz w:val="18"/>
                            <w:szCs w:val="18"/>
                          </w:rPr>
                          <w:t>3</w:t>
                        </w: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股东或国民</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中国华大</w:t>
                        </w: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属公司、分支机构的主营业务构成竞争的业务。</w:t>
                        </w:r>
                      </w:p>
                    </w:tc>
                    <w:tc>
                      <w:tcPr>
                        <w:tcW w:w="974"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月22日</w:t>
                        </w: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技术终止在</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中国深圳证</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2"/>
                            <w:sz w:val="18"/>
                            <w:szCs w:val="18"/>
                          </w:rPr>
                          <w:t>券交易所上</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nil" w:sz="6" w:space="0" w:color="auto"/>
                          <w:right w:val="single" w:sz="5" w:space="0" w:color="000000"/>
                        </w:tcBorders>
                      </w:tcPr>
                      <w:p>
                        <w:pPr/>
                      </w:p>
                    </w:tc>
                  </w:tr>
                  <w:tr>
                    <w:trPr>
                      <w:trHeight w:val="318"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single" w:sz="5" w:space="0" w:color="000000"/>
                          <w:right w:val="single" w:sz="5" w:space="0" w:color="000000"/>
                        </w:tcBorders>
                      </w:tcPr>
                      <w:p>
                        <w:pP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市之日止</w:t>
                        </w:r>
                      </w:p>
                    </w:tc>
                    <w:tc>
                      <w:tcPr>
                        <w:tcW w:w="1433" w:type="dxa"/>
                        <w:tcBorders>
                          <w:top w:val="nil" w:sz="6" w:space="0" w:color="auto"/>
                          <w:left w:val="single" w:sz="5" w:space="0" w:color="000000"/>
                          <w:bottom w:val="nil" w:sz="6" w:space="0" w:color="auto"/>
                          <w:right w:val="single" w:sz="5" w:space="0" w:color="000000"/>
                        </w:tcBorders>
                      </w:tcPr>
                      <w:p>
                        <w:pPr/>
                      </w:p>
                    </w:tc>
                  </w:tr>
                  <w:tr>
                    <w:trPr>
                      <w:trHeight w:val="318"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（三）关于住房公积金的承诺</w:t>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single" w:sz="5" w:space="0" w:color="000000"/>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如应住房公积金主管部门要求或决定，国民技术需要为员工</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补缴住房公积金或国民技术因未为员工缴纳住房公积金而承</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33" w:type="dxa"/>
                        <w:tcBorders>
                          <w:top w:val="nil" w:sz="6" w:space="0" w:color="auto"/>
                          <w:left w:val="single" w:sz="5" w:space="0" w:color="000000"/>
                          <w:bottom w:val="nil" w:sz="6" w:space="0" w:color="auto"/>
                          <w:right w:val="single" w:sz="5" w:space="0" w:color="000000"/>
                        </w:tcBorders>
                      </w:tcPr>
                      <w:p>
                        <w:pPr/>
                      </w:p>
                    </w:tc>
                  </w:tr>
                  <w:tr>
                    <w:trPr>
                      <w:trHeight w:val="312"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5" w:space="0" w:color="000000"/>
                        </w:tcBorders>
                      </w:tcPr>
                      <w:p>
                        <w:pPr/>
                      </w:p>
                    </w:tc>
                    <w:tc>
                      <w:tcPr>
                        <w:tcW w:w="4961" w:type="dxa"/>
                        <w:tcBorders>
                          <w:top w:val="nil" w:sz="6" w:space="0" w:color="auto"/>
                          <w:left w:val="single" w:sz="5" w:space="0" w:color="000000"/>
                          <w:bottom w:val="nil" w:sz="6" w:space="0" w:color="auto"/>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担任何罚款或损失，本公司愿在毋需国民技术支付对价的情</w:t>
                        </w:r>
                        <w:r>
                          <w:rPr>
                            <w:rFonts w:ascii="宋体" w:hAnsi="宋体" w:cs="宋体" w:eastAsia="宋体" w:hint="default"/>
                            <w:sz w:val="18"/>
                            <w:szCs w:val="18"/>
                          </w:rPr>
                        </w:r>
                      </w:p>
                    </w:tc>
                    <w:tc>
                      <w:tcPr>
                        <w:tcW w:w="974" w:type="dxa"/>
                        <w:tcBorders>
                          <w:top w:val="nil" w:sz="6" w:space="0" w:color="auto"/>
                          <w:left w:val="single" w:sz="5" w:space="0" w:color="000000"/>
                          <w:bottom w:val="nil" w:sz="6" w:space="0" w:color="auto"/>
                          <w:right w:val="single" w:sz="5" w:space="0" w:color="000000"/>
                        </w:tcBorders>
                      </w:tcPr>
                      <w:p>
                        <w:pPr/>
                      </w:p>
                    </w:tc>
                    <w:tc>
                      <w:tcPr>
                        <w:tcW w:w="1278" w:type="dxa"/>
                        <w:tcBorders>
                          <w:top w:val="nil" w:sz="6" w:space="0" w:color="auto"/>
                          <w:left w:val="single" w:sz="5" w:space="0" w:color="000000"/>
                          <w:bottom w:val="nil" w:sz="6" w:space="0" w:color="auto"/>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317"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nil" w:sz="6" w:space="0" w:color="auto"/>
                          <w:left w:val="single" w:sz="4" w:space="0" w:color="000000"/>
                          <w:bottom w:val="single" w:sz="4" w:space="0" w:color="000000"/>
                          <w:right w:val="single" w:sz="5" w:space="0" w:color="000000"/>
                        </w:tcBorders>
                      </w:tcPr>
                      <w:p>
                        <w:pPr/>
                      </w:p>
                    </w:tc>
                    <w:tc>
                      <w:tcPr>
                        <w:tcW w:w="4961" w:type="dxa"/>
                        <w:tcBorders>
                          <w:top w:val="nil" w:sz="6" w:space="0" w:color="auto"/>
                          <w:left w:val="single" w:sz="5" w:space="0" w:color="000000"/>
                          <w:bottom w:val="single" w:sz="4" w:space="0" w:color="000000"/>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况下承担所有住房公积金相关补缴金额或罚款金额。</w:t>
                        </w:r>
                      </w:p>
                    </w:tc>
                    <w:tc>
                      <w:tcPr>
                        <w:tcW w:w="974" w:type="dxa"/>
                        <w:tcBorders>
                          <w:top w:val="nil" w:sz="6" w:space="0" w:color="auto"/>
                          <w:left w:val="single" w:sz="5" w:space="0" w:color="000000"/>
                          <w:bottom w:val="single" w:sz="4" w:space="0" w:color="000000"/>
                          <w:right w:val="single" w:sz="5" w:space="0" w:color="000000"/>
                        </w:tcBorders>
                      </w:tcPr>
                      <w:p>
                        <w:pPr/>
                      </w:p>
                    </w:tc>
                    <w:tc>
                      <w:tcPr>
                        <w:tcW w:w="1278" w:type="dxa"/>
                        <w:tcBorders>
                          <w:top w:val="nil" w:sz="6" w:space="0" w:color="auto"/>
                          <w:left w:val="single" w:sz="5" w:space="0" w:color="000000"/>
                          <w:bottom w:val="single" w:sz="4" w:space="0" w:color="000000"/>
                          <w:right w:val="single" w:sz="5" w:space="0" w:color="000000"/>
                        </w:tcBorders>
                      </w:tcPr>
                      <w:p>
                        <w:pPr/>
                      </w:p>
                    </w:tc>
                    <w:tc>
                      <w:tcPr>
                        <w:tcW w:w="1433" w:type="dxa"/>
                        <w:tcBorders>
                          <w:top w:val="nil" w:sz="6" w:space="0" w:color="auto"/>
                          <w:left w:val="single" w:sz="5" w:space="0" w:color="000000"/>
                          <w:bottom w:val="nil" w:sz="6" w:space="0" w:color="auto"/>
                          <w:right w:val="single" w:sz="5" w:space="0" w:color="000000"/>
                        </w:tcBorders>
                      </w:tcPr>
                      <w:p>
                        <w:pPr/>
                      </w:p>
                    </w:tc>
                  </w:tr>
                  <w:tr>
                    <w:trPr>
                      <w:trHeight w:val="480" w:hRule="exact"/>
                    </w:trPr>
                    <w:tc>
                      <w:tcPr>
                        <w:tcW w:w="1276" w:type="dxa"/>
                        <w:tcBorders>
                          <w:top w:val="nil" w:sz="6" w:space="0" w:color="auto"/>
                          <w:left w:val="single" w:sz="5" w:space="0" w:color="000000"/>
                          <w:bottom w:val="nil" w:sz="6" w:space="0" w:color="auto"/>
                          <w:right w:val="single" w:sz="4" w:space="0" w:color="000000"/>
                        </w:tcBorders>
                      </w:tcPr>
                      <w:p>
                        <w:pPr/>
                      </w:p>
                    </w:tc>
                    <w:tc>
                      <w:tcPr>
                        <w:tcW w:w="99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pacing w:val="14"/>
                            <w:sz w:val="18"/>
                            <w:szCs w:val="18"/>
                          </w:rPr>
                          <w:t>北京中电</w:t>
                        </w:r>
                        <w:r>
                          <w:rPr>
                            <w:rFonts w:ascii="宋体" w:hAnsi="宋体" w:cs="宋体" w:eastAsia="宋体" w:hint="default"/>
                            <w:spacing w:val="-71"/>
                            <w:sz w:val="18"/>
                            <w:szCs w:val="18"/>
                          </w:rPr>
                          <w:t> </w:t>
                        </w:r>
                        <w:r>
                          <w:rPr>
                            <w:rFonts w:ascii="宋体" w:hAnsi="宋体" w:cs="宋体" w:eastAsia="宋体" w:hint="default"/>
                            <w:sz w:val="18"/>
                            <w:szCs w:val="18"/>
                          </w:rPr>
                        </w:r>
                      </w:p>
                    </w:tc>
                    <w:tc>
                      <w:tcPr>
                        <w:tcW w:w="496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停止开发和销售USBKEY</w:t>
                        </w:r>
                        <w:r>
                          <w:rPr>
                            <w:rFonts w:ascii="宋体" w:hAnsi="宋体" w:cs="宋体" w:eastAsia="宋体" w:hint="default"/>
                            <w:spacing w:val="-26"/>
                            <w:sz w:val="18"/>
                            <w:szCs w:val="18"/>
                          </w:rPr>
                          <w:t> </w:t>
                        </w:r>
                        <w:r>
                          <w:rPr>
                            <w:rFonts w:ascii="宋体" w:hAnsi="宋体" w:cs="宋体" w:eastAsia="宋体" w:hint="default"/>
                            <w:sz w:val="18"/>
                            <w:szCs w:val="18"/>
                          </w:rPr>
                          <w:t>安全芯片，不直接从事也不通过下属</w:t>
                        </w:r>
                      </w:p>
                    </w:tc>
                    <w:tc>
                      <w:tcPr>
                        <w:tcW w:w="97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left="102"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52"/>
                            <w:sz w:val="18"/>
                            <w:szCs w:val="18"/>
                          </w:rPr>
                          <w:t> </w:t>
                        </w:r>
                        <w:r>
                          <w:rPr>
                            <w:rFonts w:ascii="宋体" w:hAnsi="宋体" w:cs="宋体" w:eastAsia="宋体" w:hint="default"/>
                            <w:sz w:val="18"/>
                            <w:szCs w:val="18"/>
                          </w:rPr>
                          <w:t>3</w:t>
                        </w:r>
                      </w:p>
                    </w:tc>
                    <w:tc>
                      <w:tcPr>
                        <w:tcW w:w="127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pacing w:val="32"/>
                            <w:sz w:val="18"/>
                            <w:szCs w:val="18"/>
                          </w:rPr>
                          <w:t>承诺函出具</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33" w:type="dxa"/>
                        <w:tcBorders>
                          <w:top w:val="nil" w:sz="6" w:space="0" w:color="auto"/>
                          <w:left w:val="single" w:sz="5" w:space="0" w:color="000000"/>
                          <w:bottom w:val="single" w:sz="5" w:space="0" w:color="000000"/>
                          <w:right w:val="single" w:sz="5" w:space="0" w:color="000000"/>
                        </w:tcBorders>
                      </w:tcPr>
                      <w:p>
                        <w:pPr/>
                      </w:p>
                    </w:tc>
                  </w:tr>
                </w:tbl>
                <w:p>
                  <w:pPr/>
                </w:p>
              </w:txbxContent>
            </v:textbox>
            <w10:wrap type="none"/>
          </v:shape>
        </w:pict>
      </w:r>
    </w:p>
    <w:p>
      <w:pPr>
        <w:spacing w:line="357" w:lineRule="auto" w:before="26"/>
        <w:ind w:left="1400" w:right="2944" w:firstLine="0"/>
        <w:jc w:val="left"/>
        <w:rPr>
          <w:rFonts w:ascii="宋体" w:hAnsi="宋体" w:cs="宋体" w:eastAsia="宋体" w:hint="default"/>
          <w:sz w:val="24"/>
          <w:szCs w:val="24"/>
        </w:rPr>
      </w:pPr>
      <w:r>
        <w:rPr>
          <w:rFonts w:ascii="宋体" w:hAnsi="宋体" w:cs="宋体" w:eastAsia="宋体" w:hint="default"/>
          <w:b/>
          <w:bCs/>
          <w:sz w:val="24"/>
          <w:szCs w:val="24"/>
        </w:rPr>
        <w:t>八、承诺事项履行情况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公司或持股</w:t>
      </w:r>
      <w:r>
        <w:rPr>
          <w:rFonts w:ascii="Times New Roman" w:hAnsi="Times New Roman" w:cs="Times New Roman" w:eastAsia="Times New Roman" w:hint="default"/>
          <w:sz w:val="24"/>
          <w:szCs w:val="24"/>
        </w:rPr>
        <w:t>5%</w:t>
      </w:r>
      <w:r>
        <w:rPr>
          <w:rFonts w:ascii="宋体" w:hAnsi="宋体" w:cs="宋体" w:eastAsia="宋体" w:hint="default"/>
          <w:sz w:val="24"/>
          <w:szCs w:val="24"/>
        </w:rPr>
        <w:t>以上股东在报告期内或持续到报告期内的承诺事项</w:t>
      </w:r>
    </w:p>
    <w:p>
      <w:pPr>
        <w:spacing w:after="0" w:line="357" w:lineRule="auto"/>
        <w:jc w:val="left"/>
        <w:rPr>
          <w:rFonts w:ascii="宋体" w:hAnsi="宋体" w:cs="宋体" w:eastAsia="宋体" w:hint="default"/>
          <w:sz w:val="24"/>
          <w:szCs w:val="24"/>
        </w:rPr>
        <w:sectPr>
          <w:headerReference w:type="default" r:id="rId44"/>
          <w:pgSz w:w="11910" w:h="16840"/>
          <w:pgMar w:header="863" w:footer="1187" w:top="1720" w:bottom="1380" w:left="400" w:right="340"/>
        </w:sectPr>
      </w:pPr>
    </w:p>
    <w:p>
      <w:pPr>
        <w:spacing w:line="240" w:lineRule="auto" w:before="11"/>
        <w:rPr>
          <w:rFonts w:ascii="宋体" w:hAnsi="宋体" w:cs="宋体" w:eastAsia="宋体" w:hint="default"/>
          <w:sz w:val="6"/>
          <w:szCs w:val="6"/>
        </w:rPr>
      </w:pPr>
      <w:r>
        <w:rPr/>
        <w:pict>
          <v:shape style="position:absolute;margin-left:73.5pt;margin-top:43.5pt;width:86.511253pt;height:22.56pt;mso-position-horizontal-relative:page;mso-position-vertical-relative:page;z-index:-820240" type="#_x0000_t75" stroked="false">
            <v:imagedata r:id="rId46" o:title=""/>
          </v:shape>
        </w:pict>
      </w:r>
    </w:p>
    <w:tbl>
      <w:tblPr>
        <w:tblW w:w="0" w:type="auto"/>
        <w:jc w:val="left"/>
        <w:tblInd w:w="118" w:type="dxa"/>
        <w:tblLayout w:type="fixed"/>
        <w:tblCellMar>
          <w:top w:w="0" w:type="dxa"/>
          <w:left w:w="0" w:type="dxa"/>
          <w:bottom w:w="0" w:type="dxa"/>
          <w:right w:w="0" w:type="dxa"/>
        </w:tblCellMar>
        <w:tblLook w:val="01E0"/>
      </w:tblPr>
      <w:tblGrid>
        <w:gridCol w:w="1276"/>
        <w:gridCol w:w="994"/>
        <w:gridCol w:w="326"/>
        <w:gridCol w:w="4634"/>
        <w:gridCol w:w="974"/>
        <w:gridCol w:w="1278"/>
        <w:gridCol w:w="1433"/>
      </w:tblGrid>
      <w:tr>
        <w:trPr>
          <w:trHeight w:val="491" w:hRule="exact"/>
        </w:trPr>
        <w:tc>
          <w:tcPr>
            <w:tcW w:w="2596" w:type="dxa"/>
            <w:gridSpan w:val="3"/>
            <w:tcBorders>
              <w:top w:val="nil" w:sz="6" w:space="0" w:color="auto"/>
              <w:left w:val="nil" w:sz="6" w:space="0" w:color="auto"/>
              <w:bottom w:val="nil" w:sz="6" w:space="0" w:color="auto"/>
              <w:right w:val="single" w:sz="6" w:space="0" w:color="000000"/>
            </w:tcBorders>
          </w:tcPr>
          <w:p>
            <w:pPr/>
          </w:p>
        </w:tc>
        <w:tc>
          <w:tcPr>
            <w:tcW w:w="8320" w:type="dxa"/>
            <w:gridSpan w:val="4"/>
            <w:tcBorders>
              <w:top w:val="nil" w:sz="6" w:space="0" w:color="auto"/>
              <w:left w:val="single" w:sz="6" w:space="0" w:color="000000"/>
              <w:bottom w:val="nil" w:sz="6" w:space="0" w:color="auto"/>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1272" w:hRule="exact"/>
        </w:trPr>
        <w:tc>
          <w:tcPr>
            <w:tcW w:w="1276" w:type="dxa"/>
            <w:vMerge w:val="restart"/>
            <w:tcBorders>
              <w:top w:val="nil" w:sz="6" w:space="0" w:color="auto"/>
              <w:left w:val="single" w:sz="5" w:space="0" w:color="000000"/>
              <w:right w:val="single" w:sz="5" w:space="0" w:color="000000"/>
            </w:tcBorders>
          </w:tcPr>
          <w:p>
            <w:pPr/>
          </w:p>
        </w:tc>
        <w:tc>
          <w:tcPr>
            <w:tcW w:w="994" w:type="dxa"/>
            <w:tcBorders>
              <w:top w:val="single" w:sz="4" w:space="0" w:color="000000"/>
              <w:left w:val="single" w:sz="5" w:space="0" w:color="000000"/>
              <w:bottom w:val="single" w:sz="4" w:space="0" w:color="000000"/>
              <w:right w:val="single" w:sz="5" w:space="0" w:color="000000"/>
            </w:tcBorders>
          </w:tcPr>
          <w:p>
            <w:pPr>
              <w:pStyle w:val="TableParagraph"/>
              <w:spacing w:line="316" w:lineRule="auto" w:before="25"/>
              <w:ind w:left="101" w:right="80"/>
              <w:jc w:val="both"/>
              <w:rPr>
                <w:rFonts w:ascii="宋体" w:hAnsi="宋体" w:cs="宋体" w:eastAsia="宋体" w:hint="default"/>
                <w:sz w:val="18"/>
                <w:szCs w:val="18"/>
              </w:rPr>
            </w:pPr>
            <w:r>
              <w:rPr>
                <w:rFonts w:ascii="宋体" w:hAnsi="宋体" w:cs="宋体" w:eastAsia="宋体" w:hint="default"/>
                <w:spacing w:val="14"/>
                <w:sz w:val="18"/>
                <w:szCs w:val="18"/>
              </w:rPr>
              <w:t>华大电子</w:t>
            </w:r>
            <w:r>
              <w:rPr>
                <w:rFonts w:ascii="宋体" w:hAnsi="宋体" w:cs="宋体" w:eastAsia="宋体" w:hint="default"/>
                <w:spacing w:val="-71"/>
                <w:sz w:val="18"/>
                <w:szCs w:val="18"/>
              </w:rPr>
              <w:t> </w:t>
            </w:r>
            <w:r>
              <w:rPr>
                <w:rFonts w:ascii="宋体" w:hAnsi="宋体" w:cs="宋体" w:eastAsia="宋体" w:hint="default"/>
                <w:spacing w:val="14"/>
                <w:sz w:val="18"/>
                <w:szCs w:val="18"/>
              </w:rPr>
              <w:t>设计有限</w:t>
            </w:r>
            <w:r>
              <w:rPr>
                <w:rFonts w:ascii="宋体" w:hAnsi="宋体" w:cs="宋体" w:eastAsia="宋体" w:hint="default"/>
                <w:spacing w:val="-71"/>
                <w:sz w:val="18"/>
                <w:szCs w:val="18"/>
              </w:rPr>
              <w:t> </w:t>
            </w:r>
            <w:r>
              <w:rPr>
                <w:rFonts w:ascii="宋体" w:hAnsi="宋体" w:cs="宋体" w:eastAsia="宋体" w:hint="default"/>
                <w:sz w:val="18"/>
                <w:szCs w:val="18"/>
              </w:rPr>
              <w:t>责任公司</w:t>
            </w:r>
          </w:p>
        </w:tc>
        <w:tc>
          <w:tcPr>
            <w:tcW w:w="4961" w:type="dxa"/>
            <w:gridSpan w:val="2"/>
            <w:tcBorders>
              <w:top w:val="single" w:sz="6" w:space="0" w:color="000000"/>
              <w:left w:val="single" w:sz="5" w:space="0" w:color="000000"/>
              <w:bottom w:val="single" w:sz="4" w:space="0" w:color="000000"/>
              <w:right w:val="single" w:sz="5" w:space="0" w:color="000000"/>
            </w:tcBorders>
          </w:tcPr>
          <w:p>
            <w:pPr>
              <w:pStyle w:val="TableParagraph"/>
              <w:spacing w:line="316" w:lineRule="auto" w:before="22"/>
              <w:ind w:left="100" w:right="98"/>
              <w:jc w:val="left"/>
              <w:rPr>
                <w:rFonts w:ascii="宋体" w:hAnsi="宋体" w:cs="宋体" w:eastAsia="宋体" w:hint="default"/>
                <w:sz w:val="18"/>
                <w:szCs w:val="18"/>
              </w:rPr>
            </w:pPr>
            <w:r>
              <w:rPr>
                <w:rFonts w:ascii="宋体" w:hAnsi="宋体" w:cs="宋体" w:eastAsia="宋体" w:hint="default"/>
                <w:spacing w:val="2"/>
                <w:sz w:val="18"/>
                <w:szCs w:val="18"/>
              </w:rPr>
              <w:t>企业间接从事与国民技术主营业务有竞争或可能构成竞争的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业务或活动。</w:t>
            </w:r>
          </w:p>
        </w:tc>
        <w:tc>
          <w:tcPr>
            <w:tcW w:w="974" w:type="dxa"/>
            <w:tcBorders>
              <w:top w:val="single" w:sz="15" w:space="0" w:color="000000"/>
              <w:left w:val="single" w:sz="5" w:space="0" w:color="000000"/>
              <w:bottom w:val="single" w:sz="4" w:space="0" w:color="000000"/>
              <w:right w:val="single" w:sz="5"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月22日</w:t>
            </w:r>
          </w:p>
        </w:tc>
        <w:tc>
          <w:tcPr>
            <w:tcW w:w="1278" w:type="dxa"/>
            <w:tcBorders>
              <w:top w:val="single" w:sz="15" w:space="0" w:color="000000"/>
              <w:left w:val="single" w:sz="5" w:space="0" w:color="000000"/>
              <w:bottom w:val="single" w:sz="4" w:space="0" w:color="000000"/>
              <w:right w:val="single" w:sz="5" w:space="0" w:color="000000"/>
            </w:tcBorders>
          </w:tcPr>
          <w:p>
            <w:pPr>
              <w:pStyle w:val="TableParagraph"/>
              <w:spacing w:line="316" w:lineRule="auto" w:before="11"/>
              <w:ind w:left="101" w:right="57"/>
              <w:jc w:val="both"/>
              <w:rPr>
                <w:rFonts w:ascii="宋体" w:hAnsi="宋体" w:cs="宋体" w:eastAsia="宋体" w:hint="default"/>
                <w:sz w:val="18"/>
                <w:szCs w:val="18"/>
              </w:rPr>
            </w:pPr>
            <w:r>
              <w:rPr>
                <w:rFonts w:ascii="宋体" w:hAnsi="宋体" w:cs="宋体" w:eastAsia="宋体" w:hint="default"/>
                <w:spacing w:val="32"/>
                <w:sz w:val="18"/>
                <w:szCs w:val="18"/>
              </w:rPr>
              <w:t>之日起至中</w:t>
            </w:r>
            <w:r>
              <w:rPr>
                <w:rFonts w:ascii="宋体" w:hAnsi="宋体" w:cs="宋体" w:eastAsia="宋体" w:hint="default"/>
                <w:spacing w:val="-50"/>
                <w:sz w:val="18"/>
                <w:szCs w:val="18"/>
              </w:rPr>
              <w:t> </w:t>
            </w:r>
            <w:r>
              <w:rPr>
                <w:rFonts w:ascii="宋体" w:hAnsi="宋体" w:cs="宋体" w:eastAsia="宋体" w:hint="default"/>
                <w:spacing w:val="32"/>
                <w:sz w:val="18"/>
                <w:szCs w:val="18"/>
              </w:rPr>
              <w:t>国电子非公</w:t>
            </w:r>
            <w:r>
              <w:rPr>
                <w:rFonts w:ascii="宋体" w:hAnsi="宋体" w:cs="宋体" w:eastAsia="宋体" w:hint="default"/>
                <w:spacing w:val="-50"/>
                <w:sz w:val="18"/>
                <w:szCs w:val="18"/>
              </w:rPr>
              <w:t> </w:t>
            </w:r>
            <w:r>
              <w:rPr>
                <w:rFonts w:ascii="宋体" w:hAnsi="宋体" w:cs="宋体" w:eastAsia="宋体" w:hint="default"/>
                <w:spacing w:val="32"/>
                <w:sz w:val="18"/>
                <w:szCs w:val="18"/>
              </w:rPr>
              <w:t>司实际控制</w:t>
            </w:r>
            <w:r>
              <w:rPr>
                <w:rFonts w:ascii="宋体" w:hAnsi="宋体" w:cs="宋体" w:eastAsia="宋体" w:hint="default"/>
                <w:spacing w:val="-50"/>
                <w:sz w:val="18"/>
                <w:szCs w:val="18"/>
              </w:rPr>
              <w:t> </w:t>
            </w:r>
            <w:r>
              <w:rPr>
                <w:rFonts w:ascii="宋体" w:hAnsi="宋体" w:cs="宋体" w:eastAsia="宋体" w:hint="default"/>
                <w:sz w:val="18"/>
                <w:szCs w:val="18"/>
              </w:rPr>
              <w:t>人之日止。</w:t>
            </w:r>
          </w:p>
        </w:tc>
        <w:tc>
          <w:tcPr>
            <w:tcW w:w="1433" w:type="dxa"/>
            <w:vMerge w:val="restart"/>
            <w:tcBorders>
              <w:top w:val="nil" w:sz="6" w:space="0" w:color="auto"/>
              <w:left w:val="single" w:sz="5" w:space="0" w:color="000000"/>
              <w:right w:val="single" w:sz="5" w:space="0" w:color="000000"/>
            </w:tcBorders>
          </w:tcPr>
          <w:p>
            <w:pPr/>
          </w:p>
        </w:tc>
      </w:tr>
      <w:tr>
        <w:trPr>
          <w:trHeight w:val="1573" w:hRule="exact"/>
        </w:trPr>
        <w:tc>
          <w:tcPr>
            <w:tcW w:w="1276" w:type="dxa"/>
            <w:vMerge/>
            <w:tcBorders>
              <w:left w:val="single" w:sz="5" w:space="0" w:color="000000"/>
              <w:right w:val="single" w:sz="5" w:space="0" w:color="000000"/>
            </w:tcBorders>
          </w:tcPr>
          <w:p>
            <w:pPr/>
          </w:p>
        </w:tc>
        <w:tc>
          <w:tcPr>
            <w:tcW w:w="994"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1" w:right="80"/>
              <w:jc w:val="both"/>
              <w:rPr>
                <w:rFonts w:ascii="宋体" w:hAnsi="宋体" w:cs="宋体" w:eastAsia="宋体" w:hint="default"/>
                <w:sz w:val="18"/>
                <w:szCs w:val="18"/>
              </w:rPr>
            </w:pPr>
            <w:r>
              <w:rPr>
                <w:rFonts w:ascii="宋体" w:hAnsi="宋体" w:cs="宋体" w:eastAsia="宋体" w:hint="default"/>
                <w:spacing w:val="14"/>
                <w:sz w:val="18"/>
                <w:szCs w:val="18"/>
              </w:rPr>
              <w:t>上海华虹</w:t>
            </w:r>
            <w:r>
              <w:rPr>
                <w:rFonts w:ascii="宋体" w:hAnsi="宋体" w:cs="宋体" w:eastAsia="宋体" w:hint="default"/>
                <w:spacing w:val="-71"/>
                <w:sz w:val="18"/>
                <w:szCs w:val="18"/>
              </w:rPr>
              <w:t> </w:t>
            </w:r>
            <w:r>
              <w:rPr>
                <w:rFonts w:ascii="宋体" w:hAnsi="宋体" w:cs="宋体" w:eastAsia="宋体" w:hint="default"/>
                <w:spacing w:val="14"/>
                <w:sz w:val="18"/>
                <w:szCs w:val="18"/>
              </w:rPr>
              <w:t>集成电路</w:t>
            </w:r>
            <w:r>
              <w:rPr>
                <w:rFonts w:ascii="宋体" w:hAnsi="宋体" w:cs="宋体" w:eastAsia="宋体" w:hint="default"/>
                <w:spacing w:val="-71"/>
                <w:sz w:val="18"/>
                <w:szCs w:val="18"/>
              </w:rPr>
              <w:t> </w:t>
            </w:r>
            <w:r>
              <w:rPr>
                <w:rFonts w:ascii="宋体" w:hAnsi="宋体" w:cs="宋体" w:eastAsia="宋体" w:hint="default"/>
                <w:spacing w:val="14"/>
                <w:sz w:val="18"/>
                <w:szCs w:val="18"/>
              </w:rPr>
              <w:t>有限责任</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4961" w:type="dxa"/>
            <w:gridSpan w:val="2"/>
            <w:tcBorders>
              <w:top w:val="single" w:sz="4" w:space="0" w:color="000000"/>
              <w:left w:val="single" w:sz="5" w:space="0" w:color="000000"/>
              <w:bottom w:val="single" w:sz="5" w:space="0" w:color="000000"/>
              <w:right w:val="single" w:sz="5"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2" w:right="97"/>
              <w:jc w:val="both"/>
              <w:rPr>
                <w:rFonts w:ascii="宋体" w:hAnsi="宋体" w:cs="宋体" w:eastAsia="宋体" w:hint="default"/>
                <w:sz w:val="18"/>
                <w:szCs w:val="18"/>
              </w:rPr>
            </w:pPr>
            <w:r>
              <w:rPr>
                <w:rFonts w:ascii="宋体" w:hAnsi="宋体" w:cs="宋体" w:eastAsia="宋体" w:hint="default"/>
                <w:spacing w:val="5"/>
                <w:sz w:val="18"/>
                <w:szCs w:val="18"/>
              </w:rPr>
              <w:t>生产的USBKEY</w:t>
            </w:r>
            <w:r>
              <w:rPr>
                <w:rFonts w:ascii="宋体" w:hAnsi="宋体" w:cs="宋体" w:eastAsia="宋体" w:hint="default"/>
                <w:spacing w:val="23"/>
                <w:sz w:val="18"/>
                <w:szCs w:val="18"/>
              </w:rPr>
              <w:t> </w:t>
            </w:r>
            <w:r>
              <w:rPr>
                <w:rFonts w:ascii="宋体" w:hAnsi="宋体" w:cs="宋体" w:eastAsia="宋体" w:hint="default"/>
                <w:spacing w:val="14"/>
                <w:sz w:val="18"/>
                <w:szCs w:val="18"/>
              </w:rPr>
              <w:t>安全芯片全部用于本公司及其控制企业的</w:t>
            </w:r>
            <w:r>
              <w:rPr>
                <w:rFonts w:ascii="宋体" w:hAnsi="宋体" w:cs="宋体" w:eastAsia="宋体" w:hint="default"/>
                <w:sz w:val="18"/>
                <w:szCs w:val="18"/>
              </w:rPr>
              <w:t> USBKEY</w:t>
            </w:r>
            <w:r>
              <w:rPr>
                <w:rFonts w:ascii="宋体" w:hAnsi="宋体" w:cs="宋体" w:eastAsia="宋体" w:hint="default"/>
                <w:spacing w:val="-21"/>
                <w:sz w:val="18"/>
                <w:szCs w:val="18"/>
              </w:rPr>
              <w:t> </w:t>
            </w:r>
            <w:r>
              <w:rPr>
                <w:rFonts w:ascii="宋体" w:hAnsi="宋体" w:cs="宋体" w:eastAsia="宋体" w:hint="default"/>
                <w:sz w:val="18"/>
                <w:szCs w:val="18"/>
              </w:rPr>
              <w:t>产品，不对外进行销售；不直接从事也没有通过下属</w:t>
            </w:r>
            <w:r>
              <w:rPr>
                <w:rFonts w:ascii="宋体" w:hAnsi="宋体" w:cs="宋体" w:eastAsia="宋体" w:hint="default"/>
                <w:sz w:val="18"/>
                <w:szCs w:val="18"/>
              </w:rPr>
              <w:t> </w:t>
            </w:r>
            <w:r>
              <w:rPr>
                <w:rFonts w:ascii="宋体" w:hAnsi="宋体" w:cs="宋体" w:eastAsia="宋体" w:hint="default"/>
                <w:spacing w:val="2"/>
                <w:sz w:val="18"/>
                <w:szCs w:val="18"/>
              </w:rPr>
              <w:t>可控制企业间接从事与国民技术主营业务有竞争或可能构成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竞争的业务或活动。</w:t>
            </w:r>
          </w:p>
        </w:tc>
        <w:tc>
          <w:tcPr>
            <w:tcW w:w="974"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52"/>
                <w:sz w:val="18"/>
                <w:szCs w:val="18"/>
              </w:rPr>
              <w:t> </w:t>
            </w:r>
            <w:r>
              <w:rPr>
                <w:rFonts w:ascii="宋体" w:hAnsi="宋体" w:cs="宋体" w:eastAsia="宋体" w:hint="default"/>
                <w:sz w:val="18"/>
                <w:szCs w:val="18"/>
              </w:rPr>
              <w:t>3</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月22日</w:t>
            </w:r>
          </w:p>
        </w:tc>
        <w:tc>
          <w:tcPr>
            <w:tcW w:w="1278" w:type="dxa"/>
            <w:tcBorders>
              <w:top w:val="single" w:sz="4" w:space="0" w:color="000000"/>
              <w:left w:val="single" w:sz="5" w:space="0" w:color="000000"/>
              <w:bottom w:val="single" w:sz="5" w:space="0" w:color="000000"/>
              <w:right w:val="single" w:sz="5" w:space="0" w:color="000000"/>
            </w:tcBorders>
          </w:tcPr>
          <w:p>
            <w:pPr>
              <w:pStyle w:val="TableParagraph"/>
              <w:spacing w:line="316" w:lineRule="auto" w:before="13"/>
              <w:ind w:left="101" w:right="57"/>
              <w:jc w:val="both"/>
              <w:rPr>
                <w:rFonts w:ascii="宋体" w:hAnsi="宋体" w:cs="宋体" w:eastAsia="宋体" w:hint="default"/>
                <w:sz w:val="18"/>
                <w:szCs w:val="18"/>
              </w:rPr>
            </w:pPr>
            <w:r>
              <w:rPr>
                <w:rFonts w:ascii="宋体" w:hAnsi="宋体" w:cs="宋体" w:eastAsia="宋体" w:hint="default"/>
                <w:spacing w:val="32"/>
                <w:sz w:val="18"/>
                <w:szCs w:val="18"/>
              </w:rPr>
              <w:t>承诺函出具</w:t>
            </w:r>
            <w:r>
              <w:rPr>
                <w:rFonts w:ascii="宋体" w:hAnsi="宋体" w:cs="宋体" w:eastAsia="宋体" w:hint="default"/>
                <w:spacing w:val="-50"/>
                <w:sz w:val="18"/>
                <w:szCs w:val="18"/>
              </w:rPr>
              <w:t> </w:t>
            </w:r>
            <w:r>
              <w:rPr>
                <w:rFonts w:ascii="宋体" w:hAnsi="宋体" w:cs="宋体" w:eastAsia="宋体" w:hint="default"/>
                <w:spacing w:val="32"/>
                <w:sz w:val="18"/>
                <w:szCs w:val="18"/>
              </w:rPr>
              <w:t>之日起至中</w:t>
            </w:r>
            <w:r>
              <w:rPr>
                <w:rFonts w:ascii="宋体" w:hAnsi="宋体" w:cs="宋体" w:eastAsia="宋体" w:hint="default"/>
                <w:spacing w:val="-50"/>
                <w:sz w:val="18"/>
                <w:szCs w:val="18"/>
              </w:rPr>
              <w:t> </w:t>
            </w:r>
            <w:r>
              <w:rPr>
                <w:rFonts w:ascii="宋体" w:hAnsi="宋体" w:cs="宋体" w:eastAsia="宋体" w:hint="default"/>
                <w:spacing w:val="32"/>
                <w:sz w:val="18"/>
                <w:szCs w:val="18"/>
              </w:rPr>
              <w:t>国电子非公</w:t>
            </w:r>
            <w:r>
              <w:rPr>
                <w:rFonts w:ascii="宋体" w:hAnsi="宋体" w:cs="宋体" w:eastAsia="宋体" w:hint="default"/>
                <w:spacing w:val="-50"/>
                <w:sz w:val="18"/>
                <w:szCs w:val="18"/>
              </w:rPr>
              <w:t> </w:t>
            </w:r>
            <w:r>
              <w:rPr>
                <w:rFonts w:ascii="宋体" w:hAnsi="宋体" w:cs="宋体" w:eastAsia="宋体" w:hint="default"/>
                <w:spacing w:val="32"/>
                <w:sz w:val="18"/>
                <w:szCs w:val="18"/>
              </w:rPr>
              <w:t>司实际控制</w:t>
            </w:r>
            <w:r>
              <w:rPr>
                <w:rFonts w:ascii="宋体" w:hAnsi="宋体" w:cs="宋体" w:eastAsia="宋体" w:hint="default"/>
                <w:spacing w:val="-50"/>
                <w:sz w:val="18"/>
                <w:szCs w:val="18"/>
              </w:rPr>
              <w:t> </w:t>
            </w:r>
            <w:r>
              <w:rPr>
                <w:rFonts w:ascii="宋体" w:hAnsi="宋体" w:cs="宋体" w:eastAsia="宋体" w:hint="default"/>
                <w:sz w:val="18"/>
                <w:szCs w:val="18"/>
              </w:rPr>
              <w:t>人之日止。</w:t>
            </w:r>
          </w:p>
        </w:tc>
        <w:tc>
          <w:tcPr>
            <w:tcW w:w="1433" w:type="dxa"/>
            <w:vMerge/>
            <w:tcBorders>
              <w:left w:val="single" w:sz="5" w:space="0" w:color="000000"/>
              <w:right w:val="single" w:sz="5" w:space="0" w:color="000000"/>
            </w:tcBorders>
          </w:tcPr>
          <w:p>
            <w:pPr/>
          </w:p>
        </w:tc>
      </w:tr>
      <w:tr>
        <w:trPr>
          <w:trHeight w:val="2820" w:hRule="exact"/>
        </w:trPr>
        <w:tc>
          <w:tcPr>
            <w:tcW w:w="1276" w:type="dxa"/>
            <w:vMerge/>
            <w:tcBorders>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1" w:right="80"/>
              <w:jc w:val="both"/>
              <w:rPr>
                <w:rFonts w:ascii="宋体" w:hAnsi="宋体" w:cs="宋体" w:eastAsia="宋体" w:hint="default"/>
                <w:sz w:val="18"/>
                <w:szCs w:val="18"/>
              </w:rPr>
            </w:pPr>
            <w:r>
              <w:rPr>
                <w:rFonts w:ascii="宋体" w:hAnsi="宋体" w:cs="宋体" w:eastAsia="宋体" w:hint="default"/>
                <w:spacing w:val="14"/>
                <w:sz w:val="18"/>
                <w:szCs w:val="18"/>
              </w:rPr>
              <w:t>担任公司</w:t>
            </w:r>
            <w:r>
              <w:rPr>
                <w:rFonts w:ascii="宋体" w:hAnsi="宋体" w:cs="宋体" w:eastAsia="宋体" w:hint="default"/>
                <w:spacing w:val="-71"/>
                <w:sz w:val="18"/>
                <w:szCs w:val="18"/>
              </w:rPr>
              <w:t> </w:t>
            </w:r>
            <w:r>
              <w:rPr>
                <w:rFonts w:ascii="宋体" w:hAnsi="宋体" w:cs="宋体" w:eastAsia="宋体" w:hint="default"/>
                <w:spacing w:val="14"/>
                <w:sz w:val="18"/>
                <w:szCs w:val="18"/>
              </w:rPr>
              <w:t>董事、监</w:t>
            </w:r>
            <w:r>
              <w:rPr>
                <w:rFonts w:ascii="宋体" w:hAnsi="宋体" w:cs="宋体" w:eastAsia="宋体" w:hint="default"/>
                <w:spacing w:val="-71"/>
                <w:sz w:val="18"/>
                <w:szCs w:val="18"/>
              </w:rPr>
              <w:t> </w:t>
            </w:r>
            <w:r>
              <w:rPr>
                <w:rFonts w:ascii="宋体" w:hAnsi="宋体" w:cs="宋体" w:eastAsia="宋体" w:hint="default"/>
                <w:spacing w:val="14"/>
                <w:sz w:val="18"/>
                <w:szCs w:val="18"/>
              </w:rPr>
              <w:t>事及高级</w:t>
            </w:r>
            <w:r>
              <w:rPr>
                <w:rFonts w:ascii="宋体" w:hAnsi="宋体" w:cs="宋体" w:eastAsia="宋体" w:hint="default"/>
                <w:spacing w:val="-71"/>
                <w:sz w:val="18"/>
                <w:szCs w:val="18"/>
              </w:rPr>
              <w:t> </w:t>
            </w:r>
            <w:r>
              <w:rPr>
                <w:rFonts w:ascii="宋体" w:hAnsi="宋体" w:cs="宋体" w:eastAsia="宋体" w:hint="default"/>
                <w:spacing w:val="14"/>
                <w:sz w:val="18"/>
                <w:szCs w:val="18"/>
              </w:rPr>
              <w:t>管理人员</w:t>
            </w:r>
            <w:r>
              <w:rPr>
                <w:rFonts w:ascii="宋体" w:hAnsi="宋体" w:cs="宋体" w:eastAsia="宋体" w:hint="default"/>
                <w:spacing w:val="-71"/>
                <w:sz w:val="18"/>
                <w:szCs w:val="18"/>
              </w:rPr>
              <w:t> </w:t>
            </w:r>
            <w:r>
              <w:rPr>
                <w:rFonts w:ascii="宋体" w:hAnsi="宋体" w:cs="宋体" w:eastAsia="宋体" w:hint="default"/>
                <w:sz w:val="18"/>
                <w:szCs w:val="18"/>
              </w:rPr>
              <w:t>的股东</w:t>
            </w:r>
          </w:p>
        </w:tc>
        <w:tc>
          <w:tcPr>
            <w:tcW w:w="4961" w:type="dxa"/>
            <w:gridSpan w:val="2"/>
            <w:tcBorders>
              <w:top w:val="single" w:sz="5" w:space="0" w:color="000000"/>
              <w:left w:val="single" w:sz="5" w:space="0" w:color="000000"/>
              <w:bottom w:val="single" w:sz="5" w:space="0" w:color="000000"/>
              <w:right w:val="single" w:sz="5" w:space="0" w:color="000000"/>
            </w:tcBorders>
          </w:tcPr>
          <w:p>
            <w:pPr>
              <w:pStyle w:val="TableParagraph"/>
              <w:spacing w:line="316" w:lineRule="auto" w:before="10"/>
              <w:ind w:left="102" w:right="90"/>
              <w:jc w:val="both"/>
              <w:rPr>
                <w:rFonts w:ascii="宋体" w:hAnsi="宋体" w:cs="宋体" w:eastAsia="宋体" w:hint="default"/>
                <w:sz w:val="18"/>
                <w:szCs w:val="18"/>
              </w:rPr>
            </w:pPr>
            <w:r>
              <w:rPr>
                <w:rFonts w:ascii="宋体" w:hAnsi="宋体" w:cs="宋体" w:eastAsia="宋体" w:hint="default"/>
                <w:spacing w:val="2"/>
                <w:sz w:val="18"/>
                <w:szCs w:val="18"/>
              </w:rPr>
              <w:t>自公司股票上市之日起十二个月内，不转让或者委托他人管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理其持有的公司股份，也不由公司回购其持有的股份；在其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任职期间每年转让的股份不超过其所持有公司股份总数的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25%；在公司股票首次公开发行上市之日起六个月内申报离职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的，自申报离职之日起十八个月内不得转让其直接持有的本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公司股份；在公司股票首次公开发行上市之日起第七个月至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第十二个月之间申报离职的，自申报离职之日起十二个月内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不得转让其直接持有的本公司股份；在其他时间离职的，离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职后半年内，不得转让其所持有的本公司股份。</w:t>
            </w:r>
          </w:p>
        </w:tc>
        <w:tc>
          <w:tcPr>
            <w:tcW w:w="97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2010 年</w:t>
            </w:r>
            <w:r>
              <w:rPr>
                <w:rFonts w:ascii="宋体" w:hAnsi="宋体" w:cs="宋体" w:eastAsia="宋体" w:hint="default"/>
                <w:spacing w:val="-52"/>
                <w:sz w:val="18"/>
                <w:szCs w:val="18"/>
              </w:rPr>
              <w:t> </w:t>
            </w:r>
            <w:r>
              <w:rPr>
                <w:rFonts w:ascii="宋体" w:hAnsi="宋体" w:cs="宋体" w:eastAsia="宋体" w:hint="default"/>
                <w:sz w:val="18"/>
                <w:szCs w:val="18"/>
              </w:rPr>
              <w:t>3</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月22日</w:t>
            </w:r>
          </w:p>
        </w:tc>
        <w:tc>
          <w:tcPr>
            <w:tcW w:w="127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1" w:right="57"/>
              <w:jc w:val="both"/>
              <w:rPr>
                <w:rFonts w:ascii="宋体" w:hAnsi="宋体" w:cs="宋体" w:eastAsia="宋体" w:hint="default"/>
                <w:sz w:val="18"/>
                <w:szCs w:val="18"/>
              </w:rPr>
            </w:pPr>
            <w:r>
              <w:rPr>
                <w:rFonts w:ascii="宋体" w:hAnsi="宋体" w:cs="宋体" w:eastAsia="宋体" w:hint="default"/>
                <w:spacing w:val="32"/>
                <w:sz w:val="18"/>
                <w:szCs w:val="18"/>
              </w:rPr>
              <w:t>承诺至不再</w:t>
            </w:r>
            <w:r>
              <w:rPr>
                <w:rFonts w:ascii="宋体" w:hAnsi="宋体" w:cs="宋体" w:eastAsia="宋体" w:hint="default"/>
                <w:spacing w:val="-50"/>
                <w:sz w:val="18"/>
                <w:szCs w:val="18"/>
              </w:rPr>
              <w:t> </w:t>
            </w:r>
            <w:r>
              <w:rPr>
                <w:rFonts w:ascii="宋体" w:hAnsi="宋体" w:cs="宋体" w:eastAsia="宋体" w:hint="default"/>
                <w:spacing w:val="32"/>
                <w:sz w:val="18"/>
                <w:szCs w:val="18"/>
              </w:rPr>
              <w:t>担任该职务</w:t>
            </w:r>
            <w:r>
              <w:rPr>
                <w:rFonts w:ascii="宋体" w:hAnsi="宋体" w:cs="宋体" w:eastAsia="宋体" w:hint="default"/>
                <w:spacing w:val="-50"/>
                <w:sz w:val="18"/>
                <w:szCs w:val="18"/>
              </w:rPr>
              <w:t> </w:t>
            </w:r>
            <w:r>
              <w:rPr>
                <w:rFonts w:ascii="宋体" w:hAnsi="宋体" w:cs="宋体" w:eastAsia="宋体" w:hint="default"/>
                <w:sz w:val="18"/>
                <w:szCs w:val="18"/>
              </w:rPr>
              <w:t>工作止。</w:t>
            </w:r>
          </w:p>
        </w:tc>
        <w:tc>
          <w:tcPr>
            <w:tcW w:w="1433" w:type="dxa"/>
            <w:vMerge/>
            <w:tcBorders>
              <w:left w:val="single" w:sz="5" w:space="0" w:color="000000"/>
              <w:bottom w:val="single" w:sz="5" w:space="0" w:color="000000"/>
              <w:right w:val="single" w:sz="5" w:space="0" w:color="000000"/>
            </w:tcBorders>
          </w:tcPr>
          <w:p>
            <w:pPr/>
          </w:p>
        </w:tc>
      </w:tr>
      <w:tr>
        <w:trPr>
          <w:trHeight w:val="1572" w:hRule="exact"/>
        </w:trPr>
        <w:tc>
          <w:tcPr>
            <w:tcW w:w="1276" w:type="dxa"/>
            <w:tcBorders>
              <w:top w:val="single" w:sz="5" w:space="0" w:color="000000"/>
              <w:left w:val="single" w:sz="5" w:space="0" w:color="000000"/>
              <w:bottom w:val="single" w:sz="5" w:space="0" w:color="000000"/>
              <w:right w:val="single" w:sz="5" w:space="0" w:color="000000"/>
            </w:tcBorders>
          </w:tcPr>
          <w:p>
            <w:pPr>
              <w:pStyle w:val="TableParagraph"/>
              <w:spacing w:line="316" w:lineRule="auto" w:before="10"/>
              <w:ind w:left="101" w:right="259"/>
              <w:jc w:val="both"/>
              <w:rPr>
                <w:rFonts w:ascii="宋体" w:hAnsi="宋体" w:cs="宋体" w:eastAsia="宋体" w:hint="default"/>
                <w:sz w:val="18"/>
                <w:szCs w:val="18"/>
              </w:rPr>
            </w:pPr>
            <w:r>
              <w:rPr>
                <w:rFonts w:ascii="宋体" w:hAnsi="宋体" w:cs="宋体" w:eastAsia="宋体" w:hint="default"/>
                <w:sz w:val="18"/>
                <w:szCs w:val="18"/>
              </w:rPr>
              <w:t>是否就导致 的同业竞争 和关联交易 问题作出承 诺</w:t>
            </w:r>
          </w:p>
        </w:tc>
        <w:tc>
          <w:tcPr>
            <w:tcW w:w="9640" w:type="dxa"/>
            <w:gridSpan w:val="6"/>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60" w:hRule="exact"/>
        </w:trPr>
        <w:tc>
          <w:tcPr>
            <w:tcW w:w="127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9640" w:type="dxa"/>
            <w:gridSpan w:val="6"/>
            <w:tcBorders>
              <w:top w:val="single" w:sz="5" w:space="0" w:color="000000"/>
              <w:left w:val="single" w:sz="5" w:space="0" w:color="000000"/>
              <w:bottom w:val="single" w:sz="5" w:space="0" w:color="000000"/>
              <w:right w:val="single" w:sz="5" w:space="0" w:color="000000"/>
            </w:tcBorders>
          </w:tcPr>
          <w:p>
            <w:pPr>
              <w:pStyle w:val="TableParagraph"/>
              <w:spacing w:line="316" w:lineRule="auto" w:before="10"/>
              <w:ind w:left="102" w:right="163"/>
              <w:jc w:val="both"/>
              <w:rPr>
                <w:rFonts w:ascii="宋体" w:hAnsi="宋体" w:cs="宋体" w:eastAsia="宋体" w:hint="default"/>
                <w:sz w:val="18"/>
                <w:szCs w:val="18"/>
              </w:rPr>
            </w:pPr>
            <w:r>
              <w:rPr>
                <w:rFonts w:ascii="宋体" w:hAnsi="宋体" w:cs="宋体" w:eastAsia="宋体" w:hint="default"/>
                <w:sz w:val="18"/>
                <w:szCs w:val="18"/>
              </w:rPr>
              <w:t>公司已发函控股股东中国华大集成电路设计集团有限公司（以下简称中国华大），中国华大表示2012年度其自身及控股 企业不存在与国民技术同业竞争的情况；公司也委托中国华大向公司实际控制人中国电子信息产业集团有限公司（简称 中国电子）发函，请求中国电子对其自身及控股的企业进行核查，看是否存在与国民技术同业竞争的情况。公司严格按 照监管要求做好相关工作，保护好投资者的利益。</w:t>
            </w:r>
          </w:p>
        </w:tc>
      </w:tr>
    </w:tbl>
    <w:p>
      <w:pPr>
        <w:spacing w:line="240" w:lineRule="auto" w:before="12"/>
        <w:rPr>
          <w:rFonts w:ascii="宋体" w:hAnsi="宋体" w:cs="宋体" w:eastAsia="宋体" w:hint="default"/>
          <w:sz w:val="24"/>
          <w:szCs w:val="24"/>
        </w:rPr>
      </w:pPr>
    </w:p>
    <w:p>
      <w:pPr>
        <w:spacing w:line="357" w:lineRule="auto" w:before="26"/>
        <w:ind w:left="1400" w:right="3951" w:firstLine="0"/>
        <w:jc w:val="left"/>
        <w:rPr>
          <w:rFonts w:ascii="宋体" w:hAnsi="宋体" w:cs="宋体" w:eastAsia="宋体" w:hint="default"/>
          <w:sz w:val="24"/>
          <w:szCs w:val="24"/>
        </w:rPr>
      </w:pP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tbl>
      <w:tblPr>
        <w:tblW w:w="0" w:type="auto"/>
        <w:jc w:val="left"/>
        <w:tblInd w:w="1393" w:type="dxa"/>
        <w:tblLayout w:type="fixed"/>
        <w:tblCellMar>
          <w:top w:w="0" w:type="dxa"/>
          <w:left w:w="0" w:type="dxa"/>
          <w:bottom w:w="0" w:type="dxa"/>
          <w:right w:w="0" w:type="dxa"/>
        </w:tblCellMar>
        <w:tblLook w:val="01E0"/>
      </w:tblPr>
      <w:tblGrid>
        <w:gridCol w:w="4110"/>
        <w:gridCol w:w="4763"/>
      </w:tblGrid>
      <w:tr>
        <w:trPr>
          <w:trHeight w:val="427" w:hRule="exact"/>
        </w:trPr>
        <w:tc>
          <w:tcPr>
            <w:tcW w:w="411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412" w:hRule="exact"/>
        </w:trPr>
        <w:tc>
          <w:tcPr>
            <w:tcW w:w="411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63"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right="98"/>
              <w:jc w:val="right"/>
              <w:rPr>
                <w:rFonts w:ascii="宋体" w:hAnsi="宋体" w:cs="宋体" w:eastAsia="宋体" w:hint="default"/>
                <w:sz w:val="21"/>
                <w:szCs w:val="21"/>
              </w:rPr>
            </w:pPr>
            <w:r>
              <w:rPr>
                <w:rFonts w:ascii="宋体"/>
                <w:sz w:val="21"/>
              </w:rPr>
              <w:t>40</w:t>
            </w:r>
          </w:p>
        </w:tc>
      </w:tr>
      <w:tr>
        <w:trPr>
          <w:trHeight w:val="415" w:hRule="exact"/>
        </w:trPr>
        <w:tc>
          <w:tcPr>
            <w:tcW w:w="411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z w:val="21"/>
              </w:rPr>
              <w:t>1</w:t>
            </w:r>
          </w:p>
        </w:tc>
      </w:tr>
      <w:tr>
        <w:trPr>
          <w:trHeight w:val="412" w:hRule="exact"/>
        </w:trPr>
        <w:tc>
          <w:tcPr>
            <w:tcW w:w="411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63"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4"/>
              <w:ind w:right="101"/>
              <w:jc w:val="right"/>
              <w:rPr>
                <w:rFonts w:ascii="宋体" w:hAnsi="宋体" w:cs="宋体" w:eastAsia="宋体" w:hint="default"/>
                <w:sz w:val="21"/>
                <w:szCs w:val="21"/>
              </w:rPr>
            </w:pPr>
            <w:r>
              <w:rPr>
                <w:rFonts w:ascii="宋体" w:hAnsi="宋体" w:cs="宋体" w:eastAsia="宋体" w:hint="default"/>
                <w:sz w:val="21"/>
                <w:szCs w:val="21"/>
              </w:rPr>
              <w:t>郭晋龙、王瑞霞</w:t>
            </w:r>
          </w:p>
        </w:tc>
      </w:tr>
    </w:tbl>
    <w:p>
      <w:pPr>
        <w:spacing w:line="240" w:lineRule="auto" w:before="8"/>
        <w:rPr>
          <w:rFonts w:ascii="宋体" w:hAnsi="宋体" w:cs="宋体" w:eastAsia="宋体" w:hint="default"/>
          <w:sz w:val="24"/>
          <w:szCs w:val="24"/>
        </w:rPr>
      </w:pPr>
    </w:p>
    <w:p>
      <w:pPr>
        <w:pStyle w:val="BodyText"/>
        <w:spacing w:line="357" w:lineRule="auto" w:before="26"/>
        <w:ind w:left="1400" w:right="1337" w:firstLine="480"/>
        <w:jc w:val="both"/>
        <w:rPr>
          <w:rFonts w:ascii="宋体" w:hAnsi="宋体" w:cs="宋体" w:eastAsia="宋体" w:hint="default"/>
        </w:rPr>
      </w:pPr>
      <w:r>
        <w:rPr/>
        <w:t>经公司第二届董事会第三次会议、2012年度第一次临时股东大会审议通过，</w:t>
      </w:r>
      <w:r>
        <w:rPr>
          <w:spacing w:val="1"/>
        </w:rPr>
        <w:t> </w:t>
      </w:r>
      <w:r>
        <w:rPr/>
        <w:t>公司改聘信永中和会计师所（特殊普通合伙）为公司2012年度的财务审计机构。</w:t>
      </w:r>
      <w:r>
        <w:rPr>
          <w:spacing w:val="-99"/>
        </w:rPr>
        <w:t> </w:t>
      </w:r>
      <w:r>
        <w:rPr>
          <w:spacing w:val="-99"/>
        </w:rPr>
      </w:r>
      <w:r>
        <w:rPr>
          <w:rFonts w:ascii="宋体" w:hAnsi="宋体" w:cs="宋体" w:eastAsia="宋体" w:hint="default"/>
          <w:b/>
          <w:bCs/>
        </w:rPr>
        <w:t>十、处罚及整改情况</w:t>
      </w:r>
      <w:r>
        <w:rPr>
          <w:rFonts w:ascii="宋体" w:hAnsi="宋体" w:cs="宋体" w:eastAsia="宋体" w:hint="default"/>
        </w:rPr>
      </w:r>
    </w:p>
    <w:p>
      <w:pPr>
        <w:pStyle w:val="Heading2"/>
        <w:spacing w:line="357" w:lineRule="auto" w:before="36"/>
        <w:ind w:left="1400" w:right="3951" w:firstLine="480"/>
        <w:jc w:val="left"/>
        <w:rPr>
          <w:b w:val="0"/>
          <w:bCs w:val="0"/>
        </w:rPr>
      </w:pPr>
      <w:r>
        <w:rPr>
          <w:rFonts w:ascii="宋体" w:hAnsi="宋体" w:cs="宋体" w:eastAsia="宋体" w:hint="default"/>
          <w:b w:val="0"/>
          <w:bCs w:val="0"/>
        </w:rPr>
        <w:t>无。 </w:t>
      </w:r>
      <w:r>
        <w:rPr>
          <w:w w:val="95"/>
        </w:rPr>
        <w:t>十二、年度报告披露后面临暂停上市和终止上市情况</w:t>
      </w:r>
      <w:r>
        <w:rPr>
          <w:b w:val="0"/>
          <w:bCs w:val="0"/>
        </w:rPr>
      </w:r>
    </w:p>
    <w:p>
      <w:pPr>
        <w:spacing w:after="0" w:line="357" w:lineRule="auto"/>
        <w:jc w:val="left"/>
        <w:sectPr>
          <w:headerReference w:type="default" r:id="rId45"/>
          <w:pgSz w:w="11910" w:h="16840"/>
          <w:pgMar w:header="0" w:footer="1187" w:top="780" w:bottom="1380" w:left="400" w:right="340"/>
        </w:sectPr>
      </w:pPr>
    </w:p>
    <w:p>
      <w:pPr>
        <w:spacing w:line="240" w:lineRule="auto" w:before="10"/>
        <w:rPr>
          <w:rFonts w:ascii="宋体" w:hAnsi="宋体" w:cs="宋体" w:eastAsia="宋体" w:hint="default"/>
          <w:b/>
          <w:bCs/>
          <w:sz w:val="9"/>
          <w:szCs w:val="9"/>
        </w:rPr>
      </w:pPr>
    </w:p>
    <w:p>
      <w:pPr>
        <w:pStyle w:val="Heading2"/>
        <w:spacing w:line="240" w:lineRule="auto"/>
        <w:ind w:left="440" w:right="0"/>
        <w:jc w:val="left"/>
        <w:rPr>
          <w:b w:val="0"/>
          <w:bCs w:val="0"/>
        </w:rPr>
      </w:pPr>
      <w:r>
        <w:rPr/>
        <w:t>十三、其他重大事项的说明</w:t>
      </w:r>
      <w:r>
        <w:rPr>
          <w:b w:val="0"/>
          <w:bCs w:val="0"/>
        </w:rPr>
      </w:r>
    </w:p>
    <w:p>
      <w:pPr>
        <w:spacing w:line="240" w:lineRule="auto" w:before="10"/>
        <w:rPr>
          <w:rFonts w:ascii="宋体" w:hAnsi="宋体" w:cs="宋体" w:eastAsia="宋体" w:hint="default"/>
          <w:b/>
          <w:bCs/>
          <w:sz w:val="8"/>
          <w:szCs w:val="8"/>
        </w:rPr>
      </w:pPr>
    </w:p>
    <w:tbl>
      <w:tblPr>
        <w:tblW w:w="0" w:type="auto"/>
        <w:jc w:val="left"/>
        <w:tblInd w:w="327" w:type="dxa"/>
        <w:tblLayout w:type="fixed"/>
        <w:tblCellMar>
          <w:top w:w="0" w:type="dxa"/>
          <w:left w:w="0" w:type="dxa"/>
          <w:bottom w:w="0" w:type="dxa"/>
          <w:right w:w="0" w:type="dxa"/>
        </w:tblCellMar>
        <w:tblLook w:val="01E0"/>
      </w:tblPr>
      <w:tblGrid>
        <w:gridCol w:w="1242"/>
        <w:gridCol w:w="3970"/>
        <w:gridCol w:w="1700"/>
        <w:gridCol w:w="1610"/>
      </w:tblGrid>
      <w:tr>
        <w:trPr>
          <w:trHeight w:val="478" w:hRule="exact"/>
        </w:trPr>
        <w:tc>
          <w:tcPr>
            <w:tcW w:w="124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397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3"/>
              <w:ind w:left="42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61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72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2012-005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41" w:right="141" w:firstLine="525"/>
              <w:jc w:val="left"/>
              <w:rPr>
                <w:rFonts w:ascii="宋体" w:hAnsi="宋体" w:cs="宋体" w:eastAsia="宋体" w:hint="default"/>
                <w:sz w:val="21"/>
                <w:szCs w:val="21"/>
              </w:rPr>
            </w:pPr>
            <w:r>
              <w:rPr>
                <w:rFonts w:ascii="宋体" w:hAnsi="宋体" w:cs="宋体" w:eastAsia="宋体" w:hint="default"/>
                <w:sz w:val="21"/>
                <w:szCs w:val="21"/>
              </w:rPr>
              <w:t>《关于与英特尔公司（Intel</w:t>
            </w:r>
            <w:r>
              <w:rPr>
                <w:rFonts w:ascii="宋体" w:hAnsi="宋体" w:cs="宋体" w:eastAsia="宋体" w:hint="default"/>
                <w:spacing w:val="-1"/>
                <w:sz w:val="21"/>
                <w:szCs w:val="21"/>
              </w:rPr>
              <w:t> </w:t>
            </w:r>
            <w:r>
              <w:rPr>
                <w:rFonts w:ascii="宋体" w:hAnsi="宋体" w:cs="宋体" w:eastAsia="宋体" w:hint="default"/>
                <w:sz w:val="21"/>
                <w:szCs w:val="21"/>
              </w:rPr>
              <w:t>Corporation）签署谅解备忘录的公告》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4"/>
              <w:jc w:val="right"/>
              <w:rPr>
                <w:rFonts w:ascii="宋体" w:hAnsi="宋体" w:cs="宋体" w:eastAsia="宋体" w:hint="default"/>
                <w:sz w:val="21"/>
                <w:szCs w:val="21"/>
              </w:rPr>
            </w:pPr>
            <w:r>
              <w:rPr>
                <w:rFonts w:ascii="宋体" w:hAnsi="宋体" w:cs="宋体" w:eastAsia="宋体" w:hint="default"/>
                <w:spacing w:val="-1"/>
                <w:sz w:val="21"/>
                <w:szCs w:val="21"/>
              </w:rPr>
              <w:t>2012年3月6日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2012-032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94" w:right="193"/>
              <w:jc w:val="left"/>
              <w:rPr>
                <w:rFonts w:ascii="宋体" w:hAnsi="宋体" w:cs="宋体" w:eastAsia="宋体" w:hint="default"/>
                <w:sz w:val="21"/>
                <w:szCs w:val="21"/>
              </w:rPr>
            </w:pPr>
            <w:r>
              <w:rPr>
                <w:rFonts w:ascii="宋体" w:hAnsi="宋体" w:cs="宋体" w:eastAsia="宋体" w:hint="default"/>
                <w:sz w:val="21"/>
                <w:szCs w:val="21"/>
              </w:rPr>
              <w:t>《关于与哈尔滨市城市通智能卡有限责 任公司签署战略合作框架协议的公告》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62"/>
              <w:jc w:val="right"/>
              <w:rPr>
                <w:rFonts w:ascii="宋体" w:hAnsi="宋体" w:cs="宋体" w:eastAsia="宋体" w:hint="default"/>
                <w:sz w:val="21"/>
                <w:szCs w:val="21"/>
              </w:rPr>
            </w:pPr>
            <w:r>
              <w:rPr>
                <w:rFonts w:ascii="宋体" w:hAnsi="宋体" w:cs="宋体" w:eastAsia="宋体" w:hint="default"/>
                <w:spacing w:val="-1"/>
                <w:sz w:val="21"/>
                <w:szCs w:val="21"/>
              </w:rPr>
              <w:t>2012年5月29日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2012-037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718" w:right="193" w:hanging="525"/>
              <w:jc w:val="left"/>
              <w:rPr>
                <w:rFonts w:ascii="宋体" w:hAnsi="宋体" w:cs="宋体" w:eastAsia="宋体" w:hint="default"/>
                <w:sz w:val="21"/>
                <w:szCs w:val="21"/>
              </w:rPr>
            </w:pPr>
            <w:r>
              <w:rPr>
                <w:rFonts w:ascii="宋体" w:hAnsi="宋体" w:cs="宋体" w:eastAsia="宋体" w:hint="default"/>
                <w:sz w:val="21"/>
                <w:szCs w:val="21"/>
              </w:rPr>
              <w:t>《关于与青岛市琴岛通卡股份有限公司 签署战略合作协议的公告》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4"/>
              <w:jc w:val="right"/>
              <w:rPr>
                <w:rFonts w:ascii="宋体" w:hAnsi="宋体" w:cs="宋体" w:eastAsia="宋体" w:hint="default"/>
                <w:sz w:val="21"/>
                <w:szCs w:val="21"/>
              </w:rPr>
            </w:pPr>
            <w:r>
              <w:rPr>
                <w:rFonts w:ascii="宋体" w:hAnsi="宋体" w:cs="宋体" w:eastAsia="宋体" w:hint="default"/>
                <w:spacing w:val="-1"/>
                <w:sz w:val="21"/>
                <w:szCs w:val="21"/>
              </w:rPr>
              <w:t>2012年7月2日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Heading2"/>
        <w:spacing w:line="357" w:lineRule="auto" w:before="40"/>
        <w:ind w:left="920" w:right="5613" w:hanging="480"/>
        <w:jc w:val="left"/>
        <w:rPr>
          <w:rFonts w:ascii="宋体" w:hAnsi="宋体" w:cs="宋体" w:eastAsia="宋体" w:hint="default"/>
          <w:b w:val="0"/>
          <w:bCs w:val="0"/>
        </w:rPr>
      </w:pPr>
      <w:r>
        <w:rPr/>
        <w:t>十四、公司子公司重要事项</w:t>
      </w:r>
      <w:r>
        <w:rPr>
          <w:spacing w:val="1"/>
          <w:w w:val="99"/>
        </w:rPr>
        <w:t> </w:t>
      </w:r>
      <w:r>
        <w:rPr>
          <w:rFonts w:ascii="宋体" w:hAnsi="宋体" w:cs="宋体" w:eastAsia="宋体" w:hint="default"/>
          <w:b w:val="0"/>
          <w:bCs w:val="0"/>
        </w:rPr>
        <w:t>无。</w:t>
      </w:r>
    </w:p>
    <w:p>
      <w:pPr>
        <w:spacing w:after="0" w:line="357" w:lineRule="auto"/>
        <w:jc w:val="left"/>
        <w:rPr>
          <w:rFonts w:ascii="宋体" w:hAnsi="宋体" w:cs="宋体" w:eastAsia="宋体" w:hint="default"/>
        </w:rPr>
        <w:sectPr>
          <w:pgSz w:w="11910" w:h="16840"/>
          <w:pgMar w:header="0" w:footer="1187" w:top="1720" w:bottom="1380" w:left="1360" w:right="1580"/>
        </w:sectPr>
      </w:pPr>
    </w:p>
    <w:p>
      <w:pPr>
        <w:pStyle w:val="Heading1"/>
        <w:tabs>
          <w:tab w:pos="4553" w:val="left" w:leader="none"/>
        </w:tabs>
        <w:spacing w:line="240" w:lineRule="auto" w:before="28"/>
        <w:ind w:left="3113" w:right="0"/>
        <w:jc w:val="left"/>
      </w:pPr>
      <w:bookmarkStart w:name="_TOC_250004" w:id="6"/>
      <w:bookmarkEnd w:id="6"/>
      <w:r>
        <w:rPr/>
        <w:t>第六节</w:t>
        <w:tab/>
        <w:t>股份变动及股东情况</w:t>
      </w:r>
    </w:p>
    <w:p>
      <w:pPr>
        <w:spacing w:line="240" w:lineRule="auto" w:before="13"/>
        <w:rPr>
          <w:rFonts w:ascii="黑体" w:hAnsi="黑体" w:cs="黑体" w:eastAsia="黑体" w:hint="default"/>
          <w:sz w:val="36"/>
          <w:szCs w:val="36"/>
        </w:rPr>
      </w:pPr>
    </w:p>
    <w:p>
      <w:pPr>
        <w:pStyle w:val="Heading2"/>
        <w:tabs>
          <w:tab w:pos="2139" w:val="left" w:leader="none"/>
        </w:tabs>
        <w:spacing w:line="357" w:lineRule="auto" w:before="0"/>
        <w:ind w:left="1782" w:right="7332" w:hanging="483"/>
        <w:jc w:val="left"/>
        <w:rPr>
          <w:b w:val="0"/>
          <w:bCs w:val="0"/>
        </w:rPr>
      </w:pPr>
      <w:r>
        <w:rPr>
          <w:w w:val="95"/>
        </w:rPr>
        <w:t>一、</w:t>
        <w:tab/>
        <w:tab/>
      </w:r>
      <w:r>
        <w:rPr/>
        <w:t>股份变动情况</w:t>
      </w:r>
      <w:r>
        <w:rPr>
          <w:spacing w:val="1"/>
          <w:w w:val="99"/>
        </w:rPr>
        <w:t> </w:t>
      </w:r>
      <w:r>
        <w:rPr/>
        <w:t>1．股份变动情况</w:t>
      </w:r>
      <w:r>
        <w:rPr>
          <w:b w:val="0"/>
          <w:bCs w:val="0"/>
        </w:rPr>
      </w:r>
    </w:p>
    <w:tbl>
      <w:tblPr>
        <w:tblW w:w="0" w:type="auto"/>
        <w:jc w:val="left"/>
        <w:tblInd w:w="106" w:type="dxa"/>
        <w:tblLayout w:type="fixed"/>
        <w:tblCellMar>
          <w:top w:w="0" w:type="dxa"/>
          <w:left w:w="0" w:type="dxa"/>
          <w:bottom w:w="0" w:type="dxa"/>
          <w:right w:w="0" w:type="dxa"/>
        </w:tblCellMar>
        <w:tblLook w:val="01E0"/>
      </w:tblPr>
      <w:tblGrid>
        <w:gridCol w:w="1754"/>
        <w:gridCol w:w="1290"/>
        <w:gridCol w:w="988"/>
        <w:gridCol w:w="646"/>
        <w:gridCol w:w="679"/>
        <w:gridCol w:w="792"/>
        <w:gridCol w:w="1127"/>
        <w:gridCol w:w="1146"/>
        <w:gridCol w:w="1290"/>
        <w:gridCol w:w="970"/>
      </w:tblGrid>
      <w:tr>
        <w:trPr>
          <w:trHeight w:val="433" w:hRule="exact"/>
        </w:trPr>
        <w:tc>
          <w:tcPr>
            <w:tcW w:w="1754" w:type="dxa"/>
            <w:vMerge w:val="restart"/>
            <w:tcBorders>
              <w:top w:val="single" w:sz="5" w:space="0" w:color="000000"/>
              <w:left w:val="single" w:sz="5" w:space="0" w:color="000000"/>
              <w:right w:val="single" w:sz="5" w:space="0" w:color="000000"/>
            </w:tcBorders>
            <w:shd w:val="clear" w:color="auto" w:fill="CCCCFF"/>
          </w:tcPr>
          <w:p>
            <w:pPr/>
          </w:p>
        </w:tc>
        <w:tc>
          <w:tcPr>
            <w:tcW w:w="2278" w:type="dxa"/>
            <w:gridSpan w:val="2"/>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36"/>
              <w:ind w:left="60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0" w:type="dxa"/>
            <w:gridSpan w:val="5"/>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36"/>
              <w:ind w:left="103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60" w:type="dxa"/>
            <w:gridSpan w:val="2"/>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36"/>
              <w:ind w:left="59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8" w:hRule="exact"/>
        </w:trPr>
        <w:tc>
          <w:tcPr>
            <w:tcW w:w="1754" w:type="dxa"/>
            <w:vMerge/>
            <w:tcBorders>
              <w:left w:val="single" w:sz="5" w:space="0" w:color="000000"/>
              <w:bottom w:val="single" w:sz="5" w:space="0" w:color="000000"/>
              <w:right w:val="single" w:sz="5" w:space="0" w:color="000000"/>
            </w:tcBorders>
            <w:shd w:val="clear" w:color="auto" w:fill="CCCCFF"/>
          </w:tcPr>
          <w:p>
            <w:pPr/>
          </w:p>
        </w:tc>
        <w:tc>
          <w:tcPr>
            <w:tcW w:w="129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88"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46"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73" w:lineRule="auto" w:before="137"/>
              <w:ind w:left="106" w:right="104"/>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679"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92"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56" w:lineRule="exact"/>
              <w:ind w:left="179"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3" w:lineRule="auto" w:before="37"/>
              <w:ind w:left="284" w:right="179"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1127"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6"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9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70"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6" w:hRule="exact"/>
        </w:trPr>
        <w:tc>
          <w:tcPr>
            <w:tcW w:w="175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一、有限售条件</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b/>
                <w:bCs/>
                <w:sz w:val="21"/>
                <w:szCs w:val="21"/>
              </w:rPr>
              <w:t>股份</w:t>
            </w:r>
            <w:r>
              <w:rPr>
                <w:rFonts w:ascii="宋体" w:hAnsi="宋体" w:cs="宋体" w:eastAsia="宋体" w:hint="default"/>
                <w:sz w:val="21"/>
                <w:szCs w:val="21"/>
              </w:rPr>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112,786,750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41.47%</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-6,643,750</w:t>
            </w:r>
            <w:r>
              <w:rPr>
                <w:rFonts w:ascii="Times New Roman"/>
                <w:sz w:val="21"/>
              </w:rPr>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-6,643,750</w:t>
            </w:r>
            <w:r>
              <w:rPr>
                <w:rFonts w:ascii="Times New Roman"/>
                <w:sz w:val="21"/>
              </w:rPr>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106,143,000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53"/>
              <w:jc w:val="right"/>
              <w:rPr>
                <w:rFonts w:ascii="Times New Roman" w:hAnsi="Times New Roman" w:cs="Times New Roman" w:eastAsia="Times New Roman" w:hint="default"/>
                <w:sz w:val="21"/>
                <w:szCs w:val="21"/>
              </w:rPr>
            </w:pPr>
            <w:r>
              <w:rPr>
                <w:rFonts w:ascii="Times New Roman"/>
                <w:spacing w:val="-1"/>
                <w:sz w:val="21"/>
              </w:rPr>
              <w:t>39.02%</w:t>
            </w:r>
          </w:p>
        </w:tc>
      </w:tr>
      <w:tr>
        <w:trPr>
          <w:trHeight w:val="425"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90" w:type="dxa"/>
            <w:tcBorders>
              <w:top w:val="single" w:sz="5" w:space="0" w:color="000000"/>
              <w:left w:val="single" w:sz="5" w:space="0" w:color="000000"/>
              <w:bottom w:val="single" w:sz="5" w:space="0" w:color="000000"/>
              <w:right w:val="single" w:sz="5" w:space="0" w:color="000000"/>
            </w:tcBorders>
          </w:tcPr>
          <w:p>
            <w:pPr/>
          </w:p>
        </w:tc>
        <w:tc>
          <w:tcPr>
            <w:tcW w:w="988" w:type="dxa"/>
            <w:tcBorders>
              <w:top w:val="single" w:sz="5" w:space="0" w:color="000000"/>
              <w:left w:val="single" w:sz="5" w:space="0" w:color="000000"/>
              <w:bottom w:val="single" w:sz="5" w:space="0" w:color="000000"/>
              <w:right w:val="single" w:sz="5" w:space="0" w:color="000000"/>
            </w:tcBorders>
          </w:tcPr>
          <w:p>
            <w:pP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
        </w:tc>
        <w:tc>
          <w:tcPr>
            <w:tcW w:w="1146" w:type="dxa"/>
            <w:tcBorders>
              <w:top w:val="single" w:sz="5" w:space="0" w:color="000000"/>
              <w:left w:val="single" w:sz="5" w:space="0" w:color="000000"/>
              <w:bottom w:val="single" w:sz="5" w:space="0" w:color="000000"/>
              <w:right w:val="single" w:sz="5" w:space="0" w:color="000000"/>
            </w:tcBorders>
          </w:tcPr>
          <w:p>
            <w:pPr/>
          </w:p>
        </w:tc>
        <w:tc>
          <w:tcPr>
            <w:tcW w:w="1290" w:type="dxa"/>
            <w:tcBorders>
              <w:top w:val="single" w:sz="5" w:space="0" w:color="000000"/>
              <w:left w:val="single" w:sz="5" w:space="0" w:color="000000"/>
              <w:bottom w:val="single" w:sz="5" w:space="0" w:color="000000"/>
              <w:right w:val="single" w:sz="5" w:space="0" w:color="000000"/>
            </w:tcBorders>
          </w:tcPr>
          <w:p>
            <w:pPr/>
          </w:p>
        </w:tc>
        <w:tc>
          <w:tcPr>
            <w:tcW w:w="970" w:type="dxa"/>
            <w:tcBorders>
              <w:top w:val="single" w:sz="5" w:space="0" w:color="000000"/>
              <w:left w:val="single" w:sz="5" w:space="0" w:color="000000"/>
              <w:bottom w:val="single" w:sz="5" w:space="0" w:color="000000"/>
              <w:right w:val="single" w:sz="5" w:space="0" w:color="000000"/>
            </w:tcBorders>
          </w:tcPr>
          <w:p>
            <w:pPr/>
          </w:p>
        </w:tc>
      </w:tr>
      <w:tr>
        <w:trPr>
          <w:trHeight w:val="432"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5"/>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81,600,000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100"/>
              <w:jc w:val="right"/>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81,600,000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4"/>
              <w:ind w:right="152"/>
              <w:jc w:val="right"/>
              <w:rPr>
                <w:rFonts w:ascii="Times New Roman" w:hAnsi="Times New Roman" w:cs="Times New Roman" w:eastAsia="Times New Roman" w:hint="default"/>
                <w:sz w:val="21"/>
                <w:szCs w:val="21"/>
              </w:rPr>
            </w:pPr>
            <w:r>
              <w:rPr>
                <w:rFonts w:ascii="Times New Roman"/>
                <w:spacing w:val="-1"/>
                <w:sz w:val="21"/>
              </w:rPr>
              <w:t>30.00%</w:t>
            </w:r>
          </w:p>
        </w:tc>
      </w:tr>
      <w:tr>
        <w:trPr>
          <w:trHeight w:val="438"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1"/>
                <w:sz w:val="21"/>
              </w:rPr>
              <w:t>31,186,750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2"/>
                <w:sz w:val="21"/>
              </w:rPr>
              <w:t>11.47%</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100"/>
              <w:jc w:val="right"/>
              <w:rPr>
                <w:rFonts w:ascii="Times New Roman" w:hAnsi="Times New Roman" w:cs="Times New Roman" w:eastAsia="Times New Roman" w:hint="default"/>
                <w:sz w:val="21"/>
                <w:szCs w:val="21"/>
              </w:rPr>
            </w:pPr>
            <w:r>
              <w:rPr>
                <w:rFonts w:ascii="Times New Roman"/>
                <w:spacing w:val="-1"/>
                <w:sz w:val="21"/>
              </w:rPr>
              <w:t>-6,643,750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96"/>
              <w:jc w:val="right"/>
              <w:rPr>
                <w:rFonts w:ascii="Times New Roman" w:hAnsi="Times New Roman" w:cs="Times New Roman" w:eastAsia="Times New Roman" w:hint="default"/>
                <w:sz w:val="21"/>
                <w:szCs w:val="21"/>
              </w:rPr>
            </w:pPr>
            <w:r>
              <w:rPr>
                <w:rFonts w:ascii="Times New Roman"/>
                <w:spacing w:val="-1"/>
                <w:sz w:val="21"/>
              </w:rPr>
              <w:t>-6,643,750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98"/>
              <w:jc w:val="right"/>
              <w:rPr>
                <w:rFonts w:ascii="Times New Roman" w:hAnsi="Times New Roman" w:cs="Times New Roman" w:eastAsia="Times New Roman" w:hint="default"/>
                <w:sz w:val="21"/>
                <w:szCs w:val="21"/>
              </w:rPr>
            </w:pPr>
            <w:r>
              <w:rPr>
                <w:rFonts w:ascii="Times New Roman"/>
                <w:spacing w:val="-1"/>
                <w:sz w:val="21"/>
              </w:rPr>
              <w:t>24,543,000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88"/>
              <w:ind w:right="204"/>
              <w:jc w:val="right"/>
              <w:rPr>
                <w:rFonts w:ascii="Times New Roman" w:hAnsi="Times New Roman" w:cs="Times New Roman" w:eastAsia="Times New Roman" w:hint="default"/>
                <w:sz w:val="21"/>
                <w:szCs w:val="21"/>
              </w:rPr>
            </w:pPr>
            <w:r>
              <w:rPr>
                <w:rFonts w:ascii="Times New Roman"/>
                <w:spacing w:val="-1"/>
                <w:sz w:val="21"/>
              </w:rPr>
              <w:t>9.02%</w:t>
            </w:r>
          </w:p>
        </w:tc>
      </w:tr>
      <w:tr>
        <w:trPr>
          <w:trHeight w:val="636"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境内非国有</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90" w:type="dxa"/>
            <w:tcBorders>
              <w:top w:val="single" w:sz="5" w:space="0" w:color="000000"/>
              <w:left w:val="single" w:sz="5" w:space="0" w:color="000000"/>
              <w:bottom w:val="single" w:sz="5" w:space="0" w:color="000000"/>
              <w:right w:val="single" w:sz="5" w:space="0" w:color="000000"/>
            </w:tcBorders>
          </w:tcPr>
          <w:p>
            <w:pPr/>
          </w:p>
        </w:tc>
        <w:tc>
          <w:tcPr>
            <w:tcW w:w="988" w:type="dxa"/>
            <w:tcBorders>
              <w:top w:val="single" w:sz="5" w:space="0" w:color="000000"/>
              <w:left w:val="single" w:sz="5" w:space="0" w:color="000000"/>
              <w:bottom w:val="single" w:sz="5" w:space="0" w:color="000000"/>
              <w:right w:val="single" w:sz="5" w:space="0" w:color="000000"/>
            </w:tcBorders>
          </w:tcPr>
          <w:p>
            <w:pP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
        </w:tc>
        <w:tc>
          <w:tcPr>
            <w:tcW w:w="1146" w:type="dxa"/>
            <w:tcBorders>
              <w:top w:val="single" w:sz="5" w:space="0" w:color="000000"/>
              <w:left w:val="single" w:sz="5" w:space="0" w:color="000000"/>
              <w:bottom w:val="single" w:sz="5" w:space="0" w:color="000000"/>
              <w:right w:val="single" w:sz="5" w:space="0" w:color="000000"/>
            </w:tcBorders>
          </w:tcPr>
          <w:p>
            <w:pPr/>
          </w:p>
        </w:tc>
        <w:tc>
          <w:tcPr>
            <w:tcW w:w="1290" w:type="dxa"/>
            <w:tcBorders>
              <w:top w:val="single" w:sz="5" w:space="0" w:color="000000"/>
              <w:left w:val="single" w:sz="5" w:space="0" w:color="000000"/>
              <w:bottom w:val="single" w:sz="5" w:space="0" w:color="000000"/>
              <w:right w:val="single" w:sz="5" w:space="0" w:color="000000"/>
            </w:tcBorders>
          </w:tcPr>
          <w:p>
            <w:pPr/>
          </w:p>
        </w:tc>
        <w:tc>
          <w:tcPr>
            <w:tcW w:w="970" w:type="dxa"/>
            <w:tcBorders>
              <w:top w:val="single" w:sz="5" w:space="0" w:color="000000"/>
              <w:left w:val="single" w:sz="5" w:space="0" w:color="000000"/>
              <w:bottom w:val="single" w:sz="5" w:space="0" w:color="000000"/>
              <w:right w:val="single" w:sz="5" w:space="0" w:color="000000"/>
            </w:tcBorders>
          </w:tcPr>
          <w:p>
            <w:pPr/>
          </w:p>
        </w:tc>
      </w:tr>
      <w:tr>
        <w:trPr>
          <w:trHeight w:val="497"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7"/>
              <w:ind w:left="101"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31,186,750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2"/>
                <w:sz w:val="21"/>
              </w:rPr>
              <w:t>11.47%</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-6,643,750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96"/>
              <w:jc w:val="right"/>
              <w:rPr>
                <w:rFonts w:ascii="Times New Roman" w:hAnsi="Times New Roman" w:cs="Times New Roman" w:eastAsia="Times New Roman" w:hint="default"/>
                <w:sz w:val="21"/>
                <w:szCs w:val="21"/>
              </w:rPr>
            </w:pPr>
            <w:r>
              <w:rPr>
                <w:rFonts w:ascii="Times New Roman"/>
                <w:spacing w:val="-1"/>
                <w:sz w:val="21"/>
              </w:rPr>
              <w:t>-6,643,750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24,543,000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7"/>
              <w:ind w:right="204"/>
              <w:jc w:val="right"/>
              <w:rPr>
                <w:rFonts w:ascii="Times New Roman" w:hAnsi="Times New Roman" w:cs="Times New Roman" w:eastAsia="Times New Roman" w:hint="default"/>
                <w:sz w:val="21"/>
                <w:szCs w:val="21"/>
              </w:rPr>
            </w:pPr>
            <w:r>
              <w:rPr>
                <w:rFonts w:ascii="Times New Roman"/>
                <w:spacing w:val="-1"/>
                <w:sz w:val="21"/>
              </w:rPr>
              <w:t>9.02%</w:t>
            </w:r>
          </w:p>
        </w:tc>
      </w:tr>
      <w:tr>
        <w:trPr>
          <w:trHeight w:val="636" w:hRule="exact"/>
        </w:trPr>
        <w:tc>
          <w:tcPr>
            <w:tcW w:w="175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二、无限售条件</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b/>
                <w:bCs/>
                <w:sz w:val="21"/>
                <w:szCs w:val="21"/>
              </w:rPr>
              <w:t>股份</w:t>
            </w:r>
            <w:r>
              <w:rPr>
                <w:rFonts w:ascii="宋体" w:hAnsi="宋体" w:cs="宋体" w:eastAsia="宋体" w:hint="default"/>
                <w:sz w:val="21"/>
                <w:szCs w:val="21"/>
              </w:rPr>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159,213,250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58.53%</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6,643,750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6,643,750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165,857,000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60.98%</w:t>
            </w:r>
          </w:p>
        </w:tc>
      </w:tr>
      <w:tr>
        <w:trPr>
          <w:trHeight w:val="324" w:hRule="exact"/>
        </w:trPr>
        <w:tc>
          <w:tcPr>
            <w:tcW w:w="1754" w:type="dxa"/>
            <w:tcBorders>
              <w:top w:val="single" w:sz="5" w:space="0" w:color="000000"/>
              <w:left w:val="single" w:sz="5" w:space="0" w:color="000000"/>
              <w:bottom w:val="single" w:sz="5" w:space="0" w:color="000000"/>
              <w:right w:val="single" w:sz="5" w:space="0" w:color="000000"/>
            </w:tcBorders>
          </w:tcPr>
          <w:p>
            <w:pPr>
              <w:pStyle w:val="TableParagraph"/>
              <w:spacing w:line="27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、人民币普通股</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159,213,250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58.53%</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100"/>
              <w:jc w:val="right"/>
              <w:rPr>
                <w:rFonts w:ascii="Times New Roman" w:hAnsi="Times New Roman" w:cs="Times New Roman" w:eastAsia="Times New Roman" w:hint="default"/>
                <w:sz w:val="21"/>
                <w:szCs w:val="21"/>
              </w:rPr>
            </w:pPr>
            <w:r>
              <w:rPr>
                <w:rFonts w:ascii="Times New Roman"/>
                <w:spacing w:val="-1"/>
                <w:sz w:val="21"/>
              </w:rPr>
              <w:t>6,643,750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97"/>
              <w:jc w:val="right"/>
              <w:rPr>
                <w:rFonts w:ascii="Times New Roman" w:hAnsi="Times New Roman" w:cs="Times New Roman" w:eastAsia="Times New Roman" w:hint="default"/>
                <w:sz w:val="21"/>
                <w:szCs w:val="21"/>
              </w:rPr>
            </w:pPr>
            <w:r>
              <w:rPr>
                <w:rFonts w:ascii="Times New Roman"/>
                <w:spacing w:val="-1"/>
                <w:sz w:val="21"/>
              </w:rPr>
              <w:t>6,643,750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165,857,000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60.98%</w:t>
            </w:r>
          </w:p>
        </w:tc>
      </w:tr>
      <w:tr>
        <w:trPr>
          <w:trHeight w:val="385" w:hRule="exact"/>
        </w:trPr>
        <w:tc>
          <w:tcPr>
            <w:tcW w:w="175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11"/>
              <w:ind w:left="101" w:right="0"/>
              <w:jc w:val="left"/>
              <w:rPr>
                <w:rFonts w:ascii="宋体" w:hAnsi="宋体" w:cs="宋体" w:eastAsia="宋体" w:hint="default"/>
                <w:sz w:val="21"/>
                <w:szCs w:val="21"/>
              </w:rPr>
            </w:pPr>
            <w:r>
              <w:rPr>
                <w:rFonts w:ascii="宋体" w:hAnsi="宋体" w:cs="宋体" w:eastAsia="宋体" w:hint="default"/>
                <w:b/>
                <w:bCs/>
                <w:sz w:val="21"/>
                <w:szCs w:val="21"/>
              </w:rPr>
              <w:t>三、股份总数</w:t>
            </w:r>
            <w:r>
              <w:rPr>
                <w:rFonts w:ascii="宋体" w:hAnsi="宋体" w:cs="宋体" w:eastAsia="宋体" w:hint="default"/>
                <w:sz w:val="21"/>
                <w:szCs w:val="21"/>
              </w:rPr>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272,000,000</w:t>
            </w:r>
          </w:p>
        </w:tc>
        <w:tc>
          <w:tcPr>
            <w:tcW w:w="98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5" w:space="0" w:color="000000"/>
              <w:left w:val="single" w:sz="5" w:space="0" w:color="000000"/>
              <w:bottom w:val="single" w:sz="5" w:space="0" w:color="000000"/>
              <w:right w:val="single" w:sz="5" w:space="0" w:color="000000"/>
            </w:tcBorders>
          </w:tcPr>
          <w:p>
            <w:pPr/>
          </w:p>
        </w:tc>
        <w:tc>
          <w:tcPr>
            <w:tcW w:w="679" w:type="dxa"/>
            <w:tcBorders>
              <w:top w:val="single" w:sz="5" w:space="0" w:color="000000"/>
              <w:left w:val="single" w:sz="5" w:space="0" w:color="000000"/>
              <w:bottom w:val="single" w:sz="5" w:space="0" w:color="000000"/>
              <w:right w:val="single" w:sz="5" w:space="0" w:color="000000"/>
            </w:tcBorders>
          </w:tcPr>
          <w:p>
            <w:pPr/>
          </w:p>
        </w:tc>
        <w:tc>
          <w:tcPr>
            <w:tcW w:w="792" w:type="dxa"/>
            <w:tcBorders>
              <w:top w:val="single" w:sz="5" w:space="0" w:color="000000"/>
              <w:left w:val="single" w:sz="5" w:space="0" w:color="000000"/>
              <w:bottom w:val="single" w:sz="5" w:space="0" w:color="000000"/>
              <w:right w:val="single" w:sz="5" w:space="0" w:color="000000"/>
            </w:tcBorders>
          </w:tcPr>
          <w:p>
            <w:pPr/>
          </w:p>
        </w:tc>
        <w:tc>
          <w:tcPr>
            <w:tcW w:w="112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w:t>
            </w:r>
          </w:p>
        </w:tc>
        <w:tc>
          <w:tcPr>
            <w:tcW w:w="129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272,000,000</w:t>
            </w:r>
          </w:p>
        </w:tc>
        <w:tc>
          <w:tcPr>
            <w:tcW w:w="9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408" w:lineRule="auto" w:before="59"/>
        <w:ind w:left="1300" w:right="1316"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6"/>
          <w:sz w:val="21"/>
          <w:szCs w:val="21"/>
        </w:rPr>
        <w:t> </w:t>
      </w:r>
      <w:r>
        <w:rPr>
          <w:rFonts w:ascii="宋体" w:hAnsi="宋体" w:cs="宋体" w:eastAsia="宋体" w:hint="default"/>
          <w:spacing w:val="-2"/>
          <w:sz w:val="21"/>
          <w:szCs w:val="21"/>
        </w:rPr>
        <w:t>其变动的主要原因为2012年董事会、监事会及高级管理人员换届,第一届监事会监事李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琴女士、公司财务总监卢林先生不再继续担任职务，同时公司总工程师、首席科学家李美云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女士因已过退休年龄不再担任公司总工程师、首席科学家一职。</w:t>
      </w:r>
    </w:p>
    <w:p>
      <w:pPr>
        <w:pStyle w:val="Heading2"/>
        <w:spacing w:line="240" w:lineRule="auto" w:before="23"/>
        <w:ind w:left="1782" w:right="0"/>
        <w:jc w:val="left"/>
        <w:rPr>
          <w:b w:val="0"/>
          <w:bCs w:val="0"/>
        </w:rPr>
      </w:pPr>
      <w:r>
        <w:rPr/>
        <w:t>2．限售股份变动情况</w:t>
      </w:r>
      <w:r>
        <w:rPr>
          <w:b w:val="0"/>
          <w:bCs w:val="0"/>
        </w:rPr>
      </w:r>
    </w:p>
    <w:p>
      <w:pPr>
        <w:spacing w:line="240" w:lineRule="auto" w:before="9"/>
        <w:rPr>
          <w:rFonts w:ascii="宋体" w:hAnsi="宋体" w:cs="宋体" w:eastAsia="宋体" w:hint="default"/>
          <w:b/>
          <w:bCs/>
          <w:sz w:val="8"/>
          <w:szCs w:val="8"/>
        </w:rPr>
      </w:pPr>
    </w:p>
    <w:tbl>
      <w:tblPr>
        <w:tblW w:w="0" w:type="auto"/>
        <w:jc w:val="left"/>
        <w:tblInd w:w="205" w:type="dxa"/>
        <w:tblLayout w:type="fixed"/>
        <w:tblCellMar>
          <w:top w:w="0" w:type="dxa"/>
          <w:left w:w="0" w:type="dxa"/>
          <w:bottom w:w="0" w:type="dxa"/>
          <w:right w:w="0" w:type="dxa"/>
        </w:tblCellMar>
        <w:tblLook w:val="01E0"/>
      </w:tblPr>
      <w:tblGrid>
        <w:gridCol w:w="2077"/>
        <w:gridCol w:w="1183"/>
        <w:gridCol w:w="992"/>
        <w:gridCol w:w="1134"/>
        <w:gridCol w:w="1276"/>
        <w:gridCol w:w="1134"/>
        <w:gridCol w:w="2688"/>
      </w:tblGrid>
      <w:tr>
        <w:trPr>
          <w:trHeight w:val="634" w:hRule="exact"/>
        </w:trPr>
        <w:tc>
          <w:tcPr>
            <w:tcW w:w="20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left="61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期初限售股</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99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本期解除</w:t>
            </w:r>
          </w:p>
          <w:p>
            <w:pPr>
              <w:pStyle w:val="TableParagraph"/>
              <w:spacing w:line="240" w:lineRule="auto" w:before="37"/>
              <w:ind w:left="7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期末限售股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268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left="709"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中国华大集成电路设</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计集团有限公司</w:t>
            </w:r>
            <w:r>
              <w:rPr>
                <w:rFonts w:ascii="Times New Roman" w:hAnsi="Times New Roman" w:cs="Times New Roman" w:eastAsia="Times New Roman" w:hint="default"/>
                <w:sz w:val="21"/>
                <w:szCs w:val="21"/>
              </w:rPr>
              <w:t>(SS)</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74,800,000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74,800,000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3"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7,381,650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7,381,650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634"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全国社会保障基金理</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事会转持三户</w:t>
            </w:r>
            <w:r>
              <w:rPr>
                <w:rFonts w:ascii="Times New Roman" w:hAnsi="Times New Roman" w:cs="Times New Roman" w:eastAsia="Times New Roman" w:hint="default"/>
                <w:sz w:val="21"/>
                <w:szCs w:val="21"/>
              </w:rPr>
              <w:t>(SS)</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5,062,500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5,062,500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323"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刘晓宇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4,992,600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4,992,600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张</w:t>
              <w:tab/>
              <w:t>斌</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李美云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2,437,500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2,437,500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3"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彭</w:t>
              <w:tab/>
              <w:t>波</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1,875,000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1,875,000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孙元</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1,162,500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1,162,500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76" w:lineRule="exact"/>
        <w:jc w:val="left"/>
        <w:rPr>
          <w:rFonts w:ascii="宋体" w:hAnsi="宋体" w:cs="宋体" w:eastAsia="宋体" w:hint="default"/>
          <w:sz w:val="21"/>
          <w:szCs w:val="21"/>
        </w:rPr>
        <w:sectPr>
          <w:headerReference w:type="default" r:id="rId47"/>
          <w:pgSz w:w="11910" w:h="16840"/>
          <w:pgMar w:header="863" w:footer="1187" w:top="1360" w:bottom="1380" w:left="500" w:right="480"/>
        </w:sectPr>
      </w:pPr>
    </w:p>
    <w:p>
      <w:pPr>
        <w:spacing w:line="240" w:lineRule="auto" w:before="11"/>
        <w:rPr>
          <w:rFonts w:ascii="宋体" w:hAnsi="宋体" w:cs="宋体" w:eastAsia="宋体" w:hint="default"/>
          <w:b/>
          <w:bCs/>
          <w:sz w:val="6"/>
          <w:szCs w:val="6"/>
        </w:rPr>
      </w:pPr>
      <w:r>
        <w:rPr/>
        <w:pict>
          <v:shape style="position:absolute;margin-left:73.5pt;margin-top:43.5pt;width:86.511253pt;height:22.56pt;mso-position-horizontal-relative:page;mso-position-vertical-relative:page;z-index:-820216" type="#_x0000_t75" stroked="false">
            <v:imagedata r:id="rId46" o:title=""/>
          </v:shape>
        </w:pict>
      </w:r>
    </w:p>
    <w:tbl>
      <w:tblPr>
        <w:tblW w:w="0" w:type="auto"/>
        <w:jc w:val="left"/>
        <w:tblInd w:w="105" w:type="dxa"/>
        <w:tblLayout w:type="fixed"/>
        <w:tblCellMar>
          <w:top w:w="0" w:type="dxa"/>
          <w:left w:w="0" w:type="dxa"/>
          <w:bottom w:w="0" w:type="dxa"/>
          <w:right w:w="0" w:type="dxa"/>
        </w:tblCellMar>
        <w:tblLook w:val="01E0"/>
      </w:tblPr>
      <w:tblGrid>
        <w:gridCol w:w="2077"/>
        <w:gridCol w:w="332"/>
        <w:gridCol w:w="851"/>
        <w:gridCol w:w="992"/>
        <w:gridCol w:w="1134"/>
        <w:gridCol w:w="1276"/>
        <w:gridCol w:w="1134"/>
        <w:gridCol w:w="2688"/>
      </w:tblGrid>
      <w:tr>
        <w:trPr>
          <w:trHeight w:val="491" w:hRule="exact"/>
        </w:trPr>
        <w:tc>
          <w:tcPr>
            <w:tcW w:w="2410" w:type="dxa"/>
            <w:gridSpan w:val="2"/>
            <w:tcBorders>
              <w:top w:val="nil" w:sz="6" w:space="0" w:color="auto"/>
              <w:left w:val="nil" w:sz="6" w:space="0" w:color="auto"/>
              <w:bottom w:val="single" w:sz="4" w:space="0" w:color="000000"/>
              <w:right w:val="single" w:sz="6" w:space="0" w:color="000000"/>
            </w:tcBorders>
          </w:tcPr>
          <w:p>
            <w:pPr/>
          </w:p>
        </w:tc>
        <w:tc>
          <w:tcPr>
            <w:tcW w:w="8075" w:type="dxa"/>
            <w:gridSpan w:val="6"/>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336"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皇甫红军</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7" w:right="0"/>
              <w:jc w:val="left"/>
              <w:rPr>
                <w:rFonts w:ascii="Times New Roman" w:hAnsi="Times New Roman" w:cs="Times New Roman" w:eastAsia="Times New Roman" w:hint="default"/>
                <w:sz w:val="21"/>
                <w:szCs w:val="21"/>
              </w:rPr>
            </w:pPr>
            <w:r>
              <w:rPr>
                <w:rFonts w:ascii="Times New Roman"/>
                <w:sz w:val="21"/>
              </w:rPr>
              <w:t>975,000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243,750</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731,250</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15"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沈爱民</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0" w:right="0"/>
              <w:jc w:val="left"/>
              <w:rPr>
                <w:rFonts w:ascii="Times New Roman" w:hAnsi="Times New Roman" w:cs="Times New Roman" w:eastAsia="Times New Roman" w:hint="default"/>
                <w:sz w:val="21"/>
                <w:szCs w:val="21"/>
              </w:rPr>
            </w:pPr>
            <w:r>
              <w:rPr>
                <w:rFonts w:ascii="Times New Roman"/>
                <w:sz w:val="21"/>
              </w:rPr>
              <w:t>1,300,000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卢</w:t>
              <w:tab/>
              <w:t>林</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3"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李</w:t>
              <w:tab/>
              <w:t>琴</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67" w:right="0"/>
              <w:jc w:val="left"/>
              <w:rPr>
                <w:rFonts w:ascii="Times New Roman" w:hAnsi="Times New Roman" w:cs="Times New Roman" w:eastAsia="Times New Roman" w:hint="default"/>
                <w:sz w:val="21"/>
                <w:szCs w:val="21"/>
              </w:rPr>
            </w:pPr>
            <w:r>
              <w:rPr>
                <w:rFonts w:ascii="Times New Roman"/>
                <w:sz w:val="21"/>
              </w:rPr>
              <w:t>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殷苍柏</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7" w:right="0"/>
              <w:jc w:val="left"/>
              <w:rPr>
                <w:rFonts w:ascii="Times New Roman" w:hAnsi="Times New Roman" w:cs="Times New Roman" w:eastAsia="Times New Roman" w:hint="default"/>
                <w:sz w:val="21"/>
                <w:szCs w:val="21"/>
              </w:rPr>
            </w:pPr>
            <w:r>
              <w:rPr>
                <w:rFonts w:ascii="Times New Roman"/>
                <w:sz w:val="21"/>
              </w:rPr>
              <w:t>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323" w:hRule="exact"/>
        </w:trPr>
        <w:tc>
          <w:tcPr>
            <w:tcW w:w="20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9" w:right="0"/>
              <w:jc w:val="left"/>
              <w:rPr>
                <w:rFonts w:ascii="Times New Roman" w:hAnsi="Times New Roman" w:cs="Times New Roman" w:eastAsia="Times New Roman" w:hint="default"/>
                <w:sz w:val="21"/>
                <w:szCs w:val="21"/>
              </w:rPr>
            </w:pPr>
            <w:r>
              <w:rPr>
                <w:rFonts w:ascii="Times New Roman"/>
                <w:sz w:val="21"/>
              </w:rPr>
              <w:t>112,786,750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6,643,750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106,143,000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w:t>
            </w:r>
          </w:p>
        </w:tc>
      </w:tr>
    </w:tbl>
    <w:p>
      <w:pPr>
        <w:pStyle w:val="Heading2"/>
        <w:spacing w:line="357" w:lineRule="auto" w:before="40"/>
        <w:ind w:left="1682" w:right="5106" w:hanging="483"/>
        <w:jc w:val="left"/>
        <w:rPr>
          <w:b w:val="0"/>
          <w:bCs w:val="0"/>
        </w:rPr>
      </w:pPr>
      <w:r>
        <w:rPr/>
        <w:t>二、证券发行与上市情况</w:t>
      </w:r>
      <w:r>
        <w:rPr>
          <w:spacing w:val="1"/>
          <w:w w:val="99"/>
        </w:rPr>
        <w:t> </w:t>
      </w:r>
      <w:r>
        <w:rPr/>
        <w:t>1．报告期末近三年历次证券发行情况</w:t>
      </w:r>
      <w:r>
        <w:rPr>
          <w:b w:val="0"/>
          <w:bCs w:val="0"/>
        </w:rPr>
      </w:r>
    </w:p>
    <w:tbl>
      <w:tblPr>
        <w:tblW w:w="0" w:type="auto"/>
        <w:jc w:val="left"/>
        <w:tblInd w:w="626" w:type="dxa"/>
        <w:tblLayout w:type="fixed"/>
        <w:tblCellMar>
          <w:top w:w="0" w:type="dxa"/>
          <w:left w:w="0" w:type="dxa"/>
          <w:bottom w:w="0" w:type="dxa"/>
          <w:right w:w="0" w:type="dxa"/>
        </w:tblCellMar>
        <w:tblLook w:val="01E0"/>
      </w:tblPr>
      <w:tblGrid>
        <w:gridCol w:w="1561"/>
        <w:gridCol w:w="1984"/>
        <w:gridCol w:w="1276"/>
        <w:gridCol w:w="1277"/>
        <w:gridCol w:w="1814"/>
        <w:gridCol w:w="1162"/>
        <w:gridCol w:w="966"/>
      </w:tblGrid>
      <w:tr>
        <w:trPr>
          <w:trHeight w:val="739" w:hRule="exact"/>
        </w:trPr>
        <w:tc>
          <w:tcPr>
            <w:tcW w:w="1561"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发行情况</w:t>
            </w:r>
          </w:p>
        </w:tc>
        <w:tc>
          <w:tcPr>
            <w:tcW w:w="198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276"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77"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814"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73" w:lineRule="auto" w:before="33"/>
              <w:ind w:left="154" w:right="152"/>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966" w:type="dxa"/>
            <w:tcBorders>
              <w:top w:val="single" w:sz="5" w:space="0" w:color="000000"/>
              <w:left w:val="single" w:sz="5" w:space="0" w:color="000000"/>
              <w:bottom w:val="single" w:sz="5" w:space="0" w:color="000000"/>
              <w:right w:val="single" w:sz="5" w:space="0" w:color="000000"/>
            </w:tcBorders>
            <w:shd w:val="clear" w:color="auto" w:fill="CCCCFF"/>
          </w:tcPr>
          <w:p>
            <w:pPr>
              <w:pStyle w:val="TableParagraph"/>
              <w:spacing w:line="273" w:lineRule="auto" w:before="33"/>
              <w:ind w:left="161" w:right="160"/>
              <w:jc w:val="left"/>
              <w:rPr>
                <w:rFonts w:ascii="宋体" w:hAnsi="宋体" w:cs="宋体" w:eastAsia="宋体" w:hint="default"/>
                <w:sz w:val="21"/>
                <w:szCs w:val="21"/>
              </w:rPr>
            </w:pPr>
            <w:r>
              <w:rPr>
                <w:rFonts w:ascii="宋体" w:hAnsi="宋体" w:cs="宋体" w:eastAsia="宋体" w:hint="default"/>
                <w:sz w:val="21"/>
                <w:szCs w:val="21"/>
              </w:rPr>
              <w:t>交易终 止日期</w:t>
            </w:r>
          </w:p>
        </w:tc>
      </w:tr>
      <w:tr>
        <w:trPr>
          <w:trHeight w:val="498" w:hRule="exact"/>
        </w:trPr>
        <w:tc>
          <w:tcPr>
            <w:tcW w:w="156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公开发行股票</w:t>
            </w:r>
          </w:p>
        </w:tc>
        <w:tc>
          <w:tcPr>
            <w:tcW w:w="198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127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8"/>
              <w:ind w:left="394" w:right="0"/>
              <w:jc w:val="left"/>
              <w:rPr>
                <w:rFonts w:ascii="Times New Roman" w:hAnsi="Times New Roman" w:cs="Times New Roman" w:eastAsia="Times New Roman" w:hint="default"/>
                <w:sz w:val="21"/>
                <w:szCs w:val="21"/>
              </w:rPr>
            </w:pPr>
            <w:r>
              <w:rPr>
                <w:rFonts w:ascii="Times New Roman"/>
                <w:sz w:val="21"/>
              </w:rPr>
              <w:t>87.50</w:t>
            </w:r>
          </w:p>
        </w:tc>
        <w:tc>
          <w:tcPr>
            <w:tcW w:w="127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27,200,000</w:t>
            </w:r>
          </w:p>
        </w:tc>
        <w:tc>
          <w:tcPr>
            <w:tcW w:w="1814"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16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8"/>
              <w:ind w:left="102" w:right="0"/>
              <w:jc w:val="left"/>
              <w:rPr>
                <w:rFonts w:ascii="Times New Roman" w:hAnsi="Times New Roman" w:cs="Times New Roman" w:eastAsia="Times New Roman" w:hint="default"/>
                <w:sz w:val="21"/>
                <w:szCs w:val="21"/>
              </w:rPr>
            </w:pPr>
            <w:r>
              <w:rPr>
                <w:rFonts w:ascii="Times New Roman"/>
                <w:sz w:val="21"/>
              </w:rPr>
              <w:t>27,200,000</w:t>
            </w:r>
          </w:p>
        </w:tc>
        <w:tc>
          <w:tcPr>
            <w:tcW w:w="96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338" w:lineRule="auto"/>
        <w:ind w:left="1200" w:right="1302" w:firstLine="421"/>
        <w:jc w:val="both"/>
      </w:pPr>
      <w:r>
        <w:rPr/>
        <w:t>（</w:t>
      </w:r>
      <w:r>
        <w:rPr>
          <w:rFonts w:ascii="Times New Roman" w:hAnsi="Times New Roman" w:cs="Times New Roman" w:eastAsia="Times New Roman" w:hint="default"/>
        </w:rPr>
        <w:t>1</w:t>
      </w:r>
      <w:r>
        <w:rPr/>
        <w:t>）经中国证券监督管理委员会《关于核准国民技术股份有限公司首次公</w:t>
      </w:r>
      <w:r>
        <w:rPr>
          <w:spacing w:val="-1"/>
        </w:rPr>
        <w:t> </w:t>
      </w:r>
      <w:r>
        <w:rPr/>
        <w:t>开发行股票并在创业板上市的批复》（证监许可</w:t>
      </w:r>
      <w:r>
        <w:rPr>
          <w:rFonts w:ascii="Times New Roman" w:hAnsi="Times New Roman" w:cs="Times New Roman" w:eastAsia="Times New Roman" w:hint="default"/>
        </w:rPr>
        <w:t>[2010]432</w:t>
      </w:r>
      <w:r>
        <w:rPr/>
        <w:t>号）核准，本公司首 次公开发行</w:t>
      </w:r>
      <w:r>
        <w:rPr>
          <w:rFonts w:ascii="Times New Roman" w:hAnsi="Times New Roman" w:cs="Times New Roman" w:eastAsia="Times New Roman" w:hint="default"/>
        </w:rPr>
        <w:t>2,720</w:t>
      </w:r>
      <w:r>
        <w:rPr/>
        <w:t>万股人民币普通股。本次发行采用网下向询价对象询价配售与 网上资金申购定价发行相结合的方式，其中网下发行数量为</w:t>
      </w:r>
      <w:r>
        <w:rPr>
          <w:rFonts w:ascii="Times New Roman" w:hAnsi="Times New Roman" w:cs="Times New Roman" w:eastAsia="Times New Roman" w:hint="default"/>
        </w:rPr>
        <w:t>544</w:t>
      </w:r>
      <w:r>
        <w:rPr/>
        <w:t>万股，网上发行 数量为</w:t>
      </w:r>
      <w:r>
        <w:rPr>
          <w:rFonts w:ascii="Times New Roman" w:hAnsi="Times New Roman" w:cs="Times New Roman" w:eastAsia="Times New Roman" w:hint="default"/>
        </w:rPr>
        <w:t>2,176</w:t>
      </w:r>
      <w:r>
        <w:rPr/>
        <w:t>万股，发行价格为每股</w:t>
      </w:r>
      <w:r>
        <w:rPr>
          <w:rFonts w:ascii="Times New Roman" w:hAnsi="Times New Roman" w:cs="Times New Roman" w:eastAsia="Times New Roman" w:hint="default"/>
        </w:rPr>
        <w:t>87.50</w:t>
      </w:r>
      <w:r>
        <w:rPr/>
        <w:t>元。</w:t>
      </w:r>
    </w:p>
    <w:p>
      <w:pPr>
        <w:pStyle w:val="BodyText"/>
        <w:spacing w:line="345" w:lineRule="auto" w:before="83"/>
        <w:ind w:left="1200" w:right="1263" w:firstLine="480"/>
        <w:jc w:val="left"/>
      </w:pPr>
      <w:r>
        <w:rPr>
          <w:spacing w:val="-3"/>
        </w:rPr>
        <w:t>经深圳证券交易所《关于国民技术股份有限公司人民币普通股股票在创业板</w:t>
      </w:r>
      <w:r>
        <w:rPr/>
        <w:t> 上市的通知》（深证上</w:t>
      </w:r>
      <w:r>
        <w:rPr>
          <w:rFonts w:ascii="Times New Roman" w:hAnsi="Times New Roman" w:cs="Times New Roman" w:eastAsia="Times New Roman" w:hint="default"/>
        </w:rPr>
        <w:t>[2010]137</w:t>
      </w:r>
      <w:r>
        <w:rPr/>
        <w:t>号）同意，本公司发行的人民币普通股股票在 </w:t>
      </w:r>
      <w:r>
        <w:rPr>
          <w:spacing w:val="-3"/>
        </w:rPr>
        <w:t>深圳证券交易所创业板上市，股票简称“国民技术”，股票代码“</w:t>
      </w:r>
      <w:r>
        <w:rPr>
          <w:rFonts w:ascii="Times New Roman" w:hAnsi="Times New Roman" w:cs="Times New Roman" w:eastAsia="Times New Roman" w:hint="default"/>
          <w:spacing w:val="-3"/>
        </w:rPr>
        <w:t>300077</w:t>
      </w:r>
      <w:r>
        <w:rPr>
          <w:spacing w:val="-3"/>
        </w:rPr>
        <w:t>”，本</w:t>
      </w:r>
      <w:r>
        <w:rPr>
          <w:spacing w:val="-118"/>
        </w:rPr>
        <w:t> </w:t>
      </w:r>
      <w:r>
        <w:rPr/>
        <w:t>次网上发行的</w:t>
      </w:r>
      <w:r>
        <w:rPr>
          <w:rFonts w:ascii="Times New Roman" w:hAnsi="Times New Roman" w:cs="Times New Roman" w:eastAsia="Times New Roman" w:hint="default"/>
        </w:rPr>
        <w:t>2,176</w:t>
      </w:r>
      <w:r>
        <w:rPr/>
        <w:t>万股股份于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日起上市交易。</w:t>
      </w:r>
    </w:p>
    <w:p>
      <w:pPr>
        <w:pStyle w:val="BodyText"/>
        <w:spacing w:line="350" w:lineRule="auto" w:before="75"/>
        <w:ind w:left="1199" w:right="1277" w:firstLine="480"/>
        <w:jc w:val="both"/>
      </w:pPr>
      <w:r>
        <w:rPr>
          <w:spacing w:val="-7"/>
        </w:rPr>
        <w:t>（2）根据《境内证券市场转持部分国有股充实全国社会保障基金实施办法》</w:t>
      </w:r>
      <w:r>
        <w:rPr/>
        <w:t> </w:t>
      </w:r>
      <w:r>
        <w:rPr>
          <w:spacing w:val="-3"/>
        </w:rPr>
        <w:t>的有关规定，公司首次公开发行股票并在创业板上市后，中国华大持有的本公司</w:t>
      </w:r>
      <w:r>
        <w:rPr>
          <w:spacing w:val="-109"/>
        </w:rPr>
        <w:t> </w:t>
      </w:r>
      <w:r>
        <w:rPr>
          <w:spacing w:val="-109"/>
        </w:rPr>
      </w:r>
      <w:r>
        <w:rPr/>
        <w:t>国有股</w:t>
      </w:r>
      <w:r>
        <w:rPr>
          <w:rFonts w:ascii="Times New Roman" w:hAnsi="Times New Roman" w:cs="Times New Roman" w:eastAsia="Times New Roman" w:hint="default"/>
        </w:rPr>
        <w:t>272</w:t>
      </w:r>
      <w:r>
        <w:rPr/>
        <w:t>万股转由全国社会保障基金理事会持有，全国社会保障基金理事会将 承继原股东禁售期义务。</w:t>
      </w:r>
    </w:p>
    <w:p>
      <w:pPr>
        <w:pStyle w:val="BodyText"/>
        <w:spacing w:line="338" w:lineRule="auto" w:before="101"/>
        <w:ind w:left="1200" w:right="1277" w:firstLine="480"/>
        <w:jc w:val="left"/>
      </w:pPr>
      <w:r>
        <w:rPr/>
        <w:t>（3）依据公司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 </w:t>
      </w:r>
      <w:r>
        <w:rPr>
          <w:rFonts w:ascii="Times New Roman" w:hAnsi="Times New Roman" w:cs="Times New Roman" w:eastAsia="Times New Roman" w:hint="default"/>
        </w:rPr>
        <w:t>10880</w:t>
      </w:r>
      <w:r>
        <w:rPr/>
        <w:t>万股为基数，每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5</w:t>
      </w:r>
      <w:r>
        <w:rPr/>
        <w:t>元，每</w:t>
      </w:r>
      <w:r>
        <w:rPr>
          <w:rFonts w:ascii="Times New Roman" w:hAnsi="Times New Roman" w:cs="Times New Roman" w:eastAsia="Times New Roman" w:hint="default"/>
        </w:rPr>
        <w:t>10</w:t>
      </w:r>
      <w:r>
        <w:rPr/>
        <w:t>股分配股票股利</w:t>
      </w:r>
      <w:r>
        <w:rPr>
          <w:rFonts w:ascii="Times New Roman" w:hAnsi="Times New Roman" w:cs="Times New Roman" w:eastAsia="Times New Roman" w:hint="default"/>
        </w:rPr>
        <w:t>5</w:t>
      </w:r>
      <w:r>
        <w:rPr/>
        <w:t>股，同时以 </w:t>
      </w:r>
      <w:r>
        <w:rPr>
          <w:spacing w:val="-3"/>
        </w:rPr>
        <w:t>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股，合计增加股本</w:t>
      </w:r>
      <w:r>
        <w:rPr>
          <w:rFonts w:ascii="Times New Roman" w:hAnsi="Times New Roman" w:cs="Times New Roman" w:eastAsia="Times New Roman" w:hint="default"/>
          <w:spacing w:val="-3"/>
        </w:rPr>
        <w:t>163,200,000</w:t>
      </w:r>
      <w:r>
        <w:rPr>
          <w:spacing w:val="-3"/>
        </w:rPr>
        <w:t>股，转增后公司</w:t>
      </w:r>
      <w:r>
        <w:rPr>
          <w:spacing w:val="-85"/>
        </w:rPr>
        <w:t> </w:t>
      </w:r>
      <w:r>
        <w:rPr>
          <w:spacing w:val="-85"/>
        </w:rPr>
      </w:r>
      <w:r>
        <w:rPr>
          <w:spacing w:val="-3"/>
        </w:rPr>
        <w:t>总股本为</w:t>
      </w:r>
      <w:r>
        <w:rPr>
          <w:rFonts w:ascii="Times New Roman" w:hAnsi="Times New Roman" w:cs="Times New Roman" w:eastAsia="Times New Roman" w:hint="default"/>
          <w:spacing w:val="-3"/>
        </w:rPr>
        <w:t>272,000,000</w:t>
      </w:r>
      <w:r>
        <w:rPr>
          <w:spacing w:val="-3"/>
        </w:rPr>
        <w:t>股。上述转增资本已经大信会计师事务有限公司审验，并出</w:t>
      </w:r>
      <w:r>
        <w:rPr>
          <w:spacing w:val="-91"/>
        </w:rPr>
        <w:t> </w:t>
      </w:r>
      <w:r>
        <w:rPr>
          <w:spacing w:val="-91"/>
        </w:rPr>
      </w:r>
      <w:r>
        <w:rPr/>
        <w:t>具了大信验字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1-0045</w:t>
      </w:r>
      <w:r>
        <w:rPr/>
        <w:t>号验资报告。</w:t>
      </w:r>
    </w:p>
    <w:p>
      <w:pPr>
        <w:spacing w:line="357" w:lineRule="auto" w:before="83"/>
        <w:ind w:left="1680" w:right="1263" w:firstLine="2"/>
        <w:jc w:val="left"/>
        <w:rPr>
          <w:rFonts w:ascii="宋体" w:hAnsi="宋体" w:cs="宋体" w:eastAsia="宋体" w:hint="default"/>
          <w:sz w:val="24"/>
          <w:szCs w:val="24"/>
        </w:rPr>
      </w:pPr>
      <w:r>
        <w:rPr>
          <w:rFonts w:ascii="宋体" w:hAnsi="宋体" w:cs="宋体" w:eastAsia="宋体" w:hint="default"/>
          <w:b/>
          <w:bCs/>
          <w:w w:val="95"/>
          <w:sz w:val="24"/>
          <w:szCs w:val="24"/>
        </w:rPr>
        <w:t>2、公司股份总数及股东结构的变动、公司资产和负债结构的变动情况说明</w:t>
      </w:r>
      <w:r>
        <w:rPr>
          <w:rFonts w:ascii="宋体" w:hAnsi="宋体" w:cs="宋体" w:eastAsia="宋体" w:hint="default"/>
          <w:b/>
          <w:bCs/>
          <w:spacing w:val="22"/>
          <w:w w:val="95"/>
          <w:sz w:val="24"/>
          <w:szCs w:val="24"/>
        </w:rPr>
        <w:t> </w:t>
      </w:r>
      <w:r>
        <w:rPr>
          <w:rFonts w:ascii="宋体" w:hAnsi="宋体" w:cs="宋体" w:eastAsia="宋体" w:hint="default"/>
          <w:b/>
          <w:bCs/>
          <w:spacing w:val="22"/>
          <w:w w:val="95"/>
          <w:sz w:val="24"/>
          <w:szCs w:val="24"/>
        </w:rPr>
      </w:r>
      <w:r>
        <w:rPr>
          <w:rFonts w:ascii="宋体" w:hAnsi="宋体" w:cs="宋体" w:eastAsia="宋体" w:hint="default"/>
          <w:spacing w:val="-4"/>
          <w:sz w:val="24"/>
          <w:szCs w:val="24"/>
        </w:rPr>
        <w:t>报告期内公司无送股、转增股本、配股、增发新股、非公开发行股票、权证</w:t>
      </w:r>
    </w:p>
    <w:p>
      <w:pPr>
        <w:spacing w:after="0" w:line="357" w:lineRule="auto"/>
        <w:jc w:val="left"/>
        <w:rPr>
          <w:rFonts w:ascii="宋体" w:hAnsi="宋体" w:cs="宋体" w:eastAsia="宋体" w:hint="default"/>
          <w:sz w:val="24"/>
          <w:szCs w:val="24"/>
        </w:rPr>
        <w:sectPr>
          <w:headerReference w:type="default" r:id="rId48"/>
          <w:pgSz w:w="11910" w:h="16840"/>
          <w:pgMar w:header="0" w:footer="1187" w:top="780" w:bottom="1380" w:left="600" w:right="520"/>
        </w:sectPr>
      </w:pPr>
    </w:p>
    <w:p>
      <w:pPr>
        <w:spacing w:line="260" w:lineRule="exact" w:before="39"/>
        <w:ind w:left="1929" w:right="422" w:firstLine="0"/>
        <w:jc w:val="left"/>
        <w:rPr>
          <w:rFonts w:ascii="宋体" w:hAnsi="宋体" w:cs="宋体" w:eastAsia="宋体" w:hint="default"/>
          <w:sz w:val="20"/>
          <w:szCs w:val="20"/>
        </w:rPr>
      </w:pPr>
      <w:r>
        <w:rPr/>
        <w:pict>
          <v:group style="position:absolute;margin-left:73.5pt;margin-top:4.134997pt;width:86.3pt;height:24.75pt;mso-position-horizontal-relative:page;mso-position-vertical-relative:paragraph;z-index:1360" coordorigin="1470,83" coordsize="1726,495">
            <v:shape style="position:absolute;left:1470;top:90;width:1726;height:450" type="#_x0000_t75" stroked="false">
              <v:imagedata r:id="rId46" o:title=""/>
            </v:shape>
            <v:group style="position:absolute;left:3120;top:90;width:2;height:480" coordorigin="3120,90" coordsize="2,480">
              <v:shape style="position:absolute;left:3120;top:90;width:2;height:480" coordorigin="3120,90" coordsize="0,480" path="m3120,570l3120,90e" filled="false" stroked="true" strokeweight=".75pt" strokecolor="#000000">
                <v:path arrowok="t"/>
              </v:shape>
            </v:group>
            <w10:wrap type="none"/>
          </v:group>
        </w:pict>
      </w:r>
      <w:r>
        <w:rPr>
          <w:rFonts w:ascii="宋体" w:hAnsi="宋体" w:cs="宋体" w:eastAsia="宋体" w:hint="default"/>
          <w:sz w:val="20"/>
          <w:szCs w:val="20"/>
        </w:rPr>
        <w:t>国民技术股份有限公司</w:t>
      </w:r>
    </w:p>
    <w:p>
      <w:pPr>
        <w:tabs>
          <w:tab w:pos="7966" w:val="left" w:leader="none"/>
        </w:tabs>
        <w:spacing w:line="286" w:lineRule="exact" w:before="0"/>
        <w:ind w:left="1910" w:right="422" w:firstLine="0"/>
        <w:jc w:val="left"/>
        <w:rPr>
          <w:rFonts w:ascii="Calibri" w:hAnsi="Calibri" w:cs="Calibri" w:eastAsia="Calibri" w:hint="default"/>
          <w:sz w:val="20"/>
          <w:szCs w:val="20"/>
        </w:rPr>
      </w:pPr>
      <w:r>
        <w:rPr/>
        <w:pict>
          <v:group style="position:absolute;margin-left:234.720001pt;margin-top:13.537079pt;width:258.9pt;height:.1pt;mso-position-horizontal-relative:page;mso-position-vertical-relative:paragraph;z-index:-820168" coordorigin="4694,271" coordsize="5178,2">
            <v:shape style="position:absolute;left:4694;top:271;width:5178;height:2" coordorigin="4694,271" coordsize="5178,0" path="m4694,271l9872,271e" filled="false" stroked="true" strokeweight=".75pt" strokecolor="#000000">
              <v:path arrowok="t"/>
            </v:shape>
            <w10:wrap type="none"/>
          </v:group>
        </w:pict>
      </w: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p>
      <w:pPr>
        <w:pStyle w:val="BodyText"/>
        <w:spacing w:line="357" w:lineRule="auto" w:before="44"/>
        <w:ind w:left="440" w:right="1017"/>
        <w:jc w:val="both"/>
      </w:pPr>
      <w:r>
        <w:rPr>
          <w:spacing w:val="-3"/>
        </w:rPr>
        <w:t>行权、实施股权激励计划、企业合并、可转换公司债券转股、减资、内部职工股</w:t>
      </w:r>
      <w:r>
        <w:rPr>
          <w:spacing w:val="-113"/>
        </w:rPr>
        <w:t> </w:t>
      </w:r>
      <w:r>
        <w:rPr>
          <w:spacing w:val="-113"/>
        </w:rPr>
      </w:r>
      <w:r>
        <w:rPr>
          <w:spacing w:val="-3"/>
        </w:rPr>
        <w:t>上市、债券发行或其他原因引起公司股份总数及结构的变动、公司资产负债结构</w:t>
      </w:r>
      <w:r>
        <w:rPr>
          <w:spacing w:val="-109"/>
        </w:rPr>
        <w:t> </w:t>
      </w:r>
      <w:r>
        <w:rPr>
          <w:spacing w:val="-109"/>
        </w:rPr>
      </w:r>
      <w:r>
        <w:rPr/>
        <w:t>发生变动的情形。</w:t>
      </w:r>
    </w:p>
    <w:p>
      <w:pPr>
        <w:spacing w:after="0" w:line="357" w:lineRule="auto"/>
        <w:jc w:val="both"/>
        <w:sectPr>
          <w:headerReference w:type="default" r:id="rId49"/>
          <w:footerReference w:type="default" r:id="rId50"/>
          <w:pgSz w:w="11910" w:h="16840"/>
          <w:pgMar w:header="0" w:footer="1187" w:top="780" w:bottom="1380" w:left="1360" w:right="780"/>
          <w:pgNumType w:start="45"/>
        </w:sectPr>
      </w:pPr>
    </w:p>
    <w:p>
      <w:pPr>
        <w:pStyle w:val="Heading2"/>
        <w:spacing w:line="357" w:lineRule="auto" w:before="94"/>
        <w:ind w:left="920" w:right="102" w:firstLine="2"/>
        <w:jc w:val="left"/>
        <w:rPr>
          <w:rFonts w:ascii="宋体" w:hAnsi="宋体" w:cs="宋体" w:eastAsia="宋体" w:hint="default"/>
          <w:b w:val="0"/>
          <w:bCs w:val="0"/>
        </w:rPr>
      </w:pPr>
      <w:r>
        <w:rPr/>
        <w:t>3．现存的内部职工股情况</w:t>
      </w:r>
      <w:r>
        <w:rPr>
          <w:spacing w:val="1"/>
          <w:w w:val="99"/>
        </w:rPr>
        <w:t> </w:t>
      </w:r>
      <w:r>
        <w:rPr>
          <w:rFonts w:ascii="宋体" w:hAnsi="宋体" w:cs="宋体" w:eastAsia="宋体" w:hint="default"/>
          <w:b w:val="0"/>
          <w:bCs w:val="0"/>
        </w:rPr>
        <w:t>无。</w:t>
      </w:r>
    </w:p>
    <w:p>
      <w:pPr>
        <w:pStyle w:val="Heading2"/>
        <w:spacing w:line="357" w:lineRule="auto" w:before="36"/>
        <w:ind w:right="-19" w:hanging="483"/>
        <w:jc w:val="left"/>
        <w:rPr>
          <w:b w:val="0"/>
          <w:bCs w:val="0"/>
        </w:rPr>
      </w:pPr>
      <w:r>
        <w:rPr/>
        <w:t>三、股东和实际控制人情况</w:t>
      </w:r>
      <w:r>
        <w:rPr>
          <w:spacing w:val="1"/>
          <w:w w:val="99"/>
        </w:rPr>
        <w:t> </w:t>
      </w:r>
      <w:r>
        <w:rPr/>
        <w:t>1.公司股东数量及持股情况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0"/>
        <w:ind w:left="440" w:right="0" w:firstLine="0"/>
        <w:jc w:val="left"/>
        <w:rPr>
          <w:rFonts w:ascii="黑体" w:hAnsi="黑体" w:cs="黑体" w:eastAsia="黑体" w:hint="default"/>
          <w:sz w:val="20"/>
          <w:szCs w:val="20"/>
        </w:rPr>
      </w:pPr>
      <w:r>
        <w:rPr>
          <w:rFonts w:ascii="黑体" w:hAnsi="黑体" w:cs="黑体" w:eastAsia="黑体" w:hint="default"/>
          <w:sz w:val="20"/>
          <w:szCs w:val="20"/>
        </w:rPr>
        <w:t>单位：股</w:t>
      </w:r>
    </w:p>
    <w:p>
      <w:pPr>
        <w:spacing w:after="0"/>
        <w:jc w:val="left"/>
        <w:rPr>
          <w:rFonts w:ascii="黑体" w:hAnsi="黑体" w:cs="黑体" w:eastAsia="黑体" w:hint="default"/>
          <w:sz w:val="20"/>
          <w:szCs w:val="20"/>
        </w:rPr>
        <w:sectPr>
          <w:type w:val="continuous"/>
          <w:pgSz w:w="11910" w:h="16840"/>
          <w:pgMar w:top="1600" w:bottom="280" w:left="1360" w:right="780"/>
          <w:cols w:num="2" w:equalWidth="0">
            <w:col w:w="3816" w:space="3690"/>
            <w:col w:w="2264"/>
          </w:cols>
        </w:sectPr>
      </w:pPr>
    </w:p>
    <w:p>
      <w:pPr>
        <w:spacing w:line="240" w:lineRule="auto" w:before="4"/>
        <w:rPr>
          <w:rFonts w:ascii="黑体" w:hAnsi="黑体" w:cs="黑体" w:eastAsia="黑体" w:hint="default"/>
          <w:sz w:val="4"/>
          <w:szCs w:val="4"/>
        </w:rPr>
      </w:pPr>
    </w:p>
    <w:tbl>
      <w:tblPr>
        <w:tblW w:w="0" w:type="auto"/>
        <w:jc w:val="left"/>
        <w:tblInd w:w="293" w:type="dxa"/>
        <w:tblLayout w:type="fixed"/>
        <w:tblCellMar>
          <w:top w:w="0" w:type="dxa"/>
          <w:left w:w="0" w:type="dxa"/>
          <w:bottom w:w="0" w:type="dxa"/>
          <w:right w:w="0" w:type="dxa"/>
        </w:tblCellMar>
        <w:tblLook w:val="01E0"/>
      </w:tblPr>
      <w:tblGrid>
        <w:gridCol w:w="2340"/>
        <w:gridCol w:w="1488"/>
        <w:gridCol w:w="1274"/>
        <w:gridCol w:w="1138"/>
        <w:gridCol w:w="520"/>
        <w:gridCol w:w="1310"/>
        <w:gridCol w:w="1286"/>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年末股东总数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0" w:right="0"/>
              <w:jc w:val="left"/>
              <w:rPr>
                <w:rFonts w:ascii="Times New Roman" w:hAnsi="Times New Roman" w:cs="Times New Roman" w:eastAsia="Times New Roman" w:hint="default"/>
                <w:sz w:val="18"/>
                <w:szCs w:val="18"/>
              </w:rPr>
            </w:pPr>
            <w:r>
              <w:rPr>
                <w:rFonts w:ascii="Times New Roman"/>
                <w:sz w:val="18"/>
              </w:rPr>
              <w:t>28,604</w:t>
            </w:r>
          </w:p>
        </w:tc>
        <w:tc>
          <w:tcPr>
            <w:tcW w:w="4241" w:type="dxa"/>
            <w:gridSpan w:val="4"/>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本年度报告公布日前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26,771</w:t>
            </w:r>
          </w:p>
        </w:tc>
      </w:tr>
      <w:tr>
        <w:trPr>
          <w:trHeight w:val="322" w:hRule="exact"/>
        </w:trPr>
        <w:tc>
          <w:tcPr>
            <w:tcW w:w="9355" w:type="dxa"/>
            <w:gridSpan w:val="7"/>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CCCCFF"/>
          </w:tcPr>
          <w:p>
            <w:pPr/>
          </w:p>
        </w:tc>
        <w:tc>
          <w:tcPr>
            <w:tcW w:w="1488"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74"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8"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9" w:type="dxa"/>
            <w:gridSpan w:val="2"/>
            <w:vMerge w:val="restart"/>
            <w:tcBorders>
              <w:top w:val="single" w:sz="4" w:space="0" w:color="000000"/>
              <w:left w:val="single" w:sz="4" w:space="0" w:color="000000"/>
              <w:right w:val="single" w:sz="4" w:space="0" w:color="000000"/>
            </w:tcBorders>
            <w:shd w:val="clear" w:color="auto" w:fill="CCCCFF"/>
          </w:tcPr>
          <w:p>
            <w:pPr>
              <w:pStyle w:val="TableParagraph"/>
              <w:spacing w:line="316" w:lineRule="auto" w:before="11"/>
              <w:ind w:left="724" w:right="104" w:hanging="630"/>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286" w:type="dxa"/>
            <w:vMerge w:val="restart"/>
            <w:tcBorders>
              <w:top w:val="single" w:sz="4" w:space="0" w:color="000000"/>
              <w:left w:val="single" w:sz="4" w:space="0" w:color="000000"/>
              <w:right w:val="single" w:sz="4" w:space="0" w:color="000000"/>
            </w:tcBorders>
            <w:shd w:val="clear" w:color="auto" w:fill="CCCCFF"/>
          </w:tcPr>
          <w:p>
            <w:pPr>
              <w:pStyle w:val="TableParagraph"/>
              <w:spacing w:line="316" w:lineRule="auto" w:before="11"/>
              <w:ind w:left="272" w:right="101" w:hanging="180"/>
              <w:jc w:val="left"/>
              <w:rPr>
                <w:rFonts w:ascii="宋体" w:hAnsi="宋体" w:cs="宋体" w:eastAsia="宋体" w:hint="default"/>
                <w:sz w:val="18"/>
                <w:szCs w:val="18"/>
              </w:rPr>
            </w:pPr>
            <w:r>
              <w:rPr>
                <w:rFonts w:ascii="宋体" w:hAnsi="宋体" w:cs="宋体" w:eastAsia="宋体" w:hint="default"/>
                <w:sz w:val="18"/>
                <w:szCs w:val="18"/>
              </w:rPr>
              <w:t>质押或冻结的 股份数量</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tcPr>
          <w:p>
            <w:pPr>
              <w:pStyle w:val="TableParagraph"/>
              <w:tabs>
                <w:tab w:pos="803" w:val="left" w:leader="none"/>
                <w:tab w:pos="2306"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CCCCFF" w:color="auto" w:val="clear"/>
              </w:rPr>
              <w:t> </w:t>
              <w:tab/>
            </w:r>
            <w:r>
              <w:rPr>
                <w:rFonts w:ascii="宋体" w:hAnsi="宋体" w:cs="宋体" w:eastAsia="宋体" w:hint="default"/>
                <w:sz w:val="18"/>
                <w:szCs w:val="18"/>
                <w:shd w:fill="CCCCFF" w:color="auto" w:val="clear"/>
              </w:rPr>
              <w:t>股东名称</w:t>
              <w:tab/>
            </w:r>
            <w:r>
              <w:rPr>
                <w:rFonts w:ascii="宋体" w:hAnsi="宋体" w:cs="宋体" w:eastAsia="宋体" w:hint="default"/>
                <w:sz w:val="18"/>
                <w:szCs w:val="18"/>
              </w:rPr>
            </w:r>
          </w:p>
        </w:tc>
        <w:tc>
          <w:tcPr>
            <w:tcW w:w="1488" w:type="dxa"/>
            <w:vMerge/>
            <w:tcBorders>
              <w:left w:val="single" w:sz="4" w:space="0" w:color="000000"/>
              <w:right w:val="single" w:sz="4" w:space="0" w:color="000000"/>
            </w:tcBorders>
            <w:shd w:val="clear" w:color="auto" w:fill="CCCCFF"/>
          </w:tcPr>
          <w:p>
            <w:pPr/>
          </w:p>
        </w:tc>
        <w:tc>
          <w:tcPr>
            <w:tcW w:w="1274" w:type="dxa"/>
            <w:vMerge/>
            <w:tcBorders>
              <w:left w:val="single" w:sz="4" w:space="0" w:color="000000"/>
              <w:right w:val="single" w:sz="4" w:space="0" w:color="000000"/>
            </w:tcBorders>
            <w:shd w:val="clear" w:color="auto" w:fill="CCCCFF"/>
          </w:tcPr>
          <w:p>
            <w:pPr/>
          </w:p>
        </w:tc>
        <w:tc>
          <w:tcPr>
            <w:tcW w:w="1138" w:type="dxa"/>
            <w:vMerge/>
            <w:tcBorders>
              <w:left w:val="single" w:sz="4" w:space="0" w:color="000000"/>
              <w:right w:val="single" w:sz="4" w:space="0" w:color="000000"/>
            </w:tcBorders>
            <w:shd w:val="clear" w:color="auto" w:fill="CCCCFF"/>
          </w:tcPr>
          <w:p>
            <w:pPr/>
          </w:p>
        </w:tc>
        <w:tc>
          <w:tcPr>
            <w:tcW w:w="1829" w:type="dxa"/>
            <w:gridSpan w:val="2"/>
            <w:vMerge/>
            <w:tcBorders>
              <w:left w:val="single" w:sz="4" w:space="0" w:color="000000"/>
              <w:right w:val="single" w:sz="4" w:space="0" w:color="000000"/>
            </w:tcBorders>
            <w:shd w:val="clear" w:color="auto" w:fill="CCCCFF"/>
          </w:tcPr>
          <w:p>
            <w:pPr/>
          </w:p>
        </w:tc>
        <w:tc>
          <w:tcPr>
            <w:tcW w:w="1286" w:type="dxa"/>
            <w:vMerge/>
            <w:tcBorders>
              <w:left w:val="single" w:sz="4" w:space="0" w:color="000000"/>
              <w:right w:val="single" w:sz="4" w:space="0" w:color="000000"/>
            </w:tcBorders>
            <w:shd w:val="clear" w:color="auto" w:fill="CCCCFF"/>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CCCCFF"/>
          </w:tcPr>
          <w:p>
            <w:pPr/>
          </w:p>
        </w:tc>
        <w:tc>
          <w:tcPr>
            <w:tcW w:w="1488" w:type="dxa"/>
            <w:vMerge/>
            <w:tcBorders>
              <w:left w:val="single" w:sz="4" w:space="0" w:color="000000"/>
              <w:bottom w:val="single" w:sz="4" w:space="0" w:color="000000"/>
              <w:right w:val="single" w:sz="4" w:space="0" w:color="000000"/>
            </w:tcBorders>
            <w:shd w:val="clear" w:color="auto" w:fill="CCCCFF"/>
          </w:tcPr>
          <w:p>
            <w:pPr/>
          </w:p>
        </w:tc>
        <w:tc>
          <w:tcPr>
            <w:tcW w:w="1274" w:type="dxa"/>
            <w:vMerge/>
            <w:tcBorders>
              <w:left w:val="single" w:sz="4" w:space="0" w:color="000000"/>
              <w:bottom w:val="single" w:sz="4" w:space="0" w:color="000000"/>
              <w:right w:val="single" w:sz="4" w:space="0" w:color="000000"/>
            </w:tcBorders>
            <w:shd w:val="clear" w:color="auto" w:fill="CCCCFF"/>
          </w:tcPr>
          <w:p>
            <w:pPr/>
          </w:p>
        </w:tc>
        <w:tc>
          <w:tcPr>
            <w:tcW w:w="1138" w:type="dxa"/>
            <w:vMerge/>
            <w:tcBorders>
              <w:left w:val="single" w:sz="4" w:space="0" w:color="000000"/>
              <w:bottom w:val="single" w:sz="4" w:space="0" w:color="000000"/>
              <w:right w:val="single" w:sz="4" w:space="0" w:color="000000"/>
            </w:tcBorders>
            <w:shd w:val="clear" w:color="auto" w:fill="CCCCFF"/>
          </w:tcPr>
          <w:p>
            <w:pPr/>
          </w:p>
        </w:tc>
        <w:tc>
          <w:tcPr>
            <w:tcW w:w="1829" w:type="dxa"/>
            <w:gridSpan w:val="2"/>
            <w:vMerge/>
            <w:tcBorders>
              <w:left w:val="single" w:sz="4" w:space="0" w:color="000000"/>
              <w:bottom w:val="single" w:sz="4" w:space="0" w:color="000000"/>
              <w:right w:val="single" w:sz="4" w:space="0" w:color="000000"/>
            </w:tcBorders>
            <w:shd w:val="clear" w:color="auto" w:fill="CCCCFF"/>
          </w:tcPr>
          <w:p>
            <w:pPr/>
          </w:p>
        </w:tc>
        <w:tc>
          <w:tcPr>
            <w:tcW w:w="1286" w:type="dxa"/>
            <w:vMerge/>
            <w:tcBorders>
              <w:left w:val="single" w:sz="4" w:space="0" w:color="000000"/>
              <w:bottom w:val="single" w:sz="4" w:space="0" w:color="000000"/>
              <w:right w:val="single" w:sz="4" w:space="0" w:color="000000"/>
            </w:tcBorders>
            <w:shd w:val="clear" w:color="auto" w:fill="CCCCFF"/>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中国华大集成电路设计集团 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27.50%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74,800,000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498" w:right="0"/>
              <w:jc w:val="left"/>
              <w:rPr>
                <w:rFonts w:ascii="Times New Roman" w:hAnsi="Times New Roman" w:cs="Times New Roman" w:eastAsia="Times New Roman" w:hint="default"/>
                <w:sz w:val="18"/>
                <w:szCs w:val="18"/>
              </w:rPr>
            </w:pPr>
            <w:r>
              <w:rPr>
                <w:rFonts w:ascii="Times New Roman"/>
                <w:sz w:val="18"/>
              </w:rPr>
              <w:t>74,800,000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596"/>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5.85%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15,909,892</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596"/>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9" w:right="0"/>
              <w:jc w:val="left"/>
              <w:rPr>
                <w:rFonts w:ascii="Times New Roman" w:hAnsi="Times New Roman" w:cs="Times New Roman" w:eastAsia="Times New Roman" w:hint="default"/>
                <w:sz w:val="18"/>
                <w:szCs w:val="18"/>
              </w:rPr>
            </w:pPr>
            <w:r>
              <w:rPr>
                <w:rFonts w:ascii="Times New Roman"/>
                <w:sz w:val="18"/>
              </w:rPr>
              <w:t>3.62%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sz w:val="18"/>
              </w:rPr>
              <w:t>9,842,200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4" w:right="0"/>
              <w:jc w:val="left"/>
              <w:rPr>
                <w:rFonts w:ascii="Times New Roman" w:hAnsi="Times New Roman" w:cs="Times New Roman" w:eastAsia="Times New Roman" w:hint="default"/>
                <w:sz w:val="18"/>
                <w:szCs w:val="18"/>
              </w:rPr>
            </w:pPr>
            <w:r>
              <w:rPr>
                <w:rFonts w:ascii="Times New Roman"/>
                <w:sz w:val="18"/>
              </w:rPr>
              <w:t>7,381,650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6"/>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全国社会保障基金理事会转 持三户</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6,800,000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6,800,000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right="596"/>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余运波</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9" w:right="0"/>
              <w:jc w:val="left"/>
              <w:rPr>
                <w:rFonts w:ascii="Times New Roman" w:hAnsi="Times New Roman" w:cs="Times New Roman" w:eastAsia="Times New Roman" w:hint="default"/>
                <w:sz w:val="18"/>
                <w:szCs w:val="18"/>
              </w:rPr>
            </w:pPr>
            <w:r>
              <w:rPr>
                <w:rFonts w:ascii="Times New Roman"/>
                <w:sz w:val="18"/>
              </w:rPr>
              <w:t>2.48%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6,750,000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4" w:right="0"/>
              <w:jc w:val="left"/>
              <w:rPr>
                <w:rFonts w:ascii="Times New Roman" w:hAnsi="Times New Roman" w:cs="Times New Roman" w:eastAsia="Times New Roman" w:hint="default"/>
                <w:sz w:val="18"/>
                <w:szCs w:val="18"/>
              </w:rPr>
            </w:pPr>
            <w:r>
              <w:rPr>
                <w:rFonts w:ascii="Times New Roman"/>
                <w:sz w:val="18"/>
              </w:rPr>
              <w:t>5,062,500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6"/>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9" w:right="0"/>
              <w:jc w:val="left"/>
              <w:rPr>
                <w:rFonts w:ascii="Times New Roman" w:hAnsi="Times New Roman" w:cs="Times New Roman" w:eastAsia="Times New Roman" w:hint="default"/>
                <w:sz w:val="18"/>
                <w:szCs w:val="18"/>
              </w:rPr>
            </w:pPr>
            <w:r>
              <w:rPr>
                <w:rFonts w:ascii="Times New Roman"/>
                <w:sz w:val="18"/>
              </w:rPr>
              <w:t>2.45%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sz w:val="18"/>
              </w:rPr>
              <w:t>6,656,800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4" w:right="0"/>
              <w:jc w:val="left"/>
              <w:rPr>
                <w:rFonts w:ascii="Times New Roman" w:hAnsi="Times New Roman" w:cs="Times New Roman" w:eastAsia="Times New Roman" w:hint="default"/>
                <w:sz w:val="18"/>
                <w:szCs w:val="18"/>
              </w:rPr>
            </w:pPr>
            <w:r>
              <w:rPr>
                <w:rFonts w:ascii="Times New Roman"/>
                <w:sz w:val="18"/>
              </w:rPr>
              <w:t>4,992,600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6"/>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9" w:right="0"/>
              <w:jc w:val="left"/>
              <w:rPr>
                <w:rFonts w:ascii="Times New Roman" w:hAnsi="Times New Roman" w:cs="Times New Roman" w:eastAsia="Times New Roman" w:hint="default"/>
                <w:sz w:val="18"/>
                <w:szCs w:val="18"/>
              </w:rPr>
            </w:pPr>
            <w:r>
              <w:rPr>
                <w:rFonts w:ascii="Times New Roman"/>
                <w:sz w:val="18"/>
              </w:rPr>
              <w:t>1.47%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4,000,000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4" w:right="0"/>
              <w:jc w:val="left"/>
              <w:rPr>
                <w:rFonts w:ascii="Times New Roman" w:hAnsi="Times New Roman" w:cs="Times New Roman" w:eastAsia="Times New Roman" w:hint="default"/>
                <w:sz w:val="18"/>
                <w:szCs w:val="18"/>
              </w:rPr>
            </w:pPr>
            <w:r>
              <w:rPr>
                <w:rFonts w:ascii="Times New Roman"/>
                <w:sz w:val="18"/>
              </w:rPr>
              <w:t>3,750,000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6"/>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基金、理财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9" w:right="0"/>
              <w:jc w:val="left"/>
              <w:rPr>
                <w:rFonts w:ascii="Times New Roman" w:hAnsi="Times New Roman" w:cs="Times New Roman" w:eastAsia="Times New Roman" w:hint="default"/>
                <w:sz w:val="18"/>
                <w:szCs w:val="18"/>
              </w:rPr>
            </w:pPr>
            <w:r>
              <w:rPr>
                <w:rFonts w:ascii="Times New Roman"/>
                <w:sz w:val="18"/>
              </w:rPr>
              <w:t>1.27%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3,443,710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Times New Roman" w:hAnsi="Times New Roman" w:cs="Times New Roman" w:eastAsia="Times New Roman" w:hint="default"/>
                <w:sz w:val="18"/>
                <w:szCs w:val="18"/>
              </w:rPr>
            </w:pPr>
            <w:r>
              <w:rPr>
                <w:rFonts w:ascii="Times New Roman"/>
                <w:sz w:val="18"/>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7"/>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9" w:right="0"/>
              <w:jc w:val="left"/>
              <w:rPr>
                <w:rFonts w:ascii="Times New Roman" w:hAnsi="Times New Roman" w:cs="Times New Roman" w:eastAsia="Times New Roman" w:hint="default"/>
                <w:sz w:val="18"/>
                <w:szCs w:val="18"/>
              </w:rPr>
            </w:pPr>
            <w:r>
              <w:rPr>
                <w:rFonts w:ascii="Times New Roman"/>
                <w:sz w:val="18"/>
              </w:rPr>
              <w:t>1.15%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Times New Roman" w:hAnsi="Times New Roman" w:cs="Times New Roman" w:eastAsia="Times New Roman" w:hint="default"/>
                <w:sz w:val="18"/>
                <w:szCs w:val="18"/>
              </w:rPr>
            </w:pPr>
            <w:r>
              <w:rPr>
                <w:rFonts w:ascii="Times New Roman"/>
                <w:sz w:val="18"/>
              </w:rPr>
              <w:t>3,125,854</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Times New Roman" w:hAnsi="Times New Roman" w:cs="Times New Roman" w:eastAsia="Times New Roman" w:hint="default"/>
                <w:sz w:val="18"/>
                <w:szCs w:val="18"/>
              </w:rPr>
            </w:pPr>
            <w:r>
              <w:rPr>
                <w:rFonts w:ascii="Times New Roman"/>
                <w:sz w:val="18"/>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7"/>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李美云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9" w:right="0"/>
              <w:jc w:val="left"/>
              <w:rPr>
                <w:rFonts w:ascii="Times New Roman" w:hAnsi="Times New Roman" w:cs="Times New Roman" w:eastAsia="Times New Roman" w:hint="default"/>
                <w:sz w:val="18"/>
                <w:szCs w:val="18"/>
              </w:rPr>
            </w:pPr>
            <w:r>
              <w:rPr>
                <w:rFonts w:ascii="Times New Roman"/>
                <w:sz w:val="18"/>
              </w:rPr>
              <w:t>1.14%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3,090,000</w:t>
            </w:r>
          </w:p>
        </w:tc>
        <w:tc>
          <w:tcPr>
            <w:tcW w:w="1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
              <w:jc w:val="center"/>
              <w:rPr>
                <w:rFonts w:ascii="Times New Roman" w:hAnsi="Times New Roman" w:cs="Times New Roman" w:eastAsia="Times New Roman" w:hint="default"/>
                <w:sz w:val="18"/>
                <w:szCs w:val="18"/>
              </w:rPr>
            </w:pPr>
            <w:r>
              <w:rPr>
                <w:rFonts w:ascii="Times New Roman"/>
                <w:sz w:val="18"/>
              </w:rPr>
              <w:t>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7"/>
              <w:jc w:val="righ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2340" w:type="dxa"/>
            <w:tcBorders>
              <w:top w:val="single" w:sz="4" w:space="0" w:color="000000"/>
              <w:left w:val="single" w:sz="4" w:space="0" w:color="000000"/>
              <w:bottom w:val="nil" w:sz="6" w:space="0" w:color="auto"/>
              <w:right w:val="single" w:sz="4" w:space="0" w:color="000000"/>
            </w:tcBorders>
            <w:shd w:val="clear" w:color="auto" w:fill="CCCCFF"/>
          </w:tcPr>
          <w:p>
            <w:pPr/>
          </w:p>
        </w:tc>
        <w:tc>
          <w:tcPr>
            <w:tcW w:w="7015" w:type="dxa"/>
            <w:gridSpan w:val="6"/>
            <w:vMerge w:val="restart"/>
            <w:tcBorders>
              <w:top w:val="single" w:sz="4" w:space="0" w:color="000000"/>
              <w:left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注：深圳市深港产学研创业投资有限公司通过普通证券账户持有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5,573,892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股，通过海通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10,336,000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15,909,892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tcPr>
          <w:p>
            <w:pPr>
              <w:pStyle w:val="TableParagraph"/>
              <w:tabs>
                <w:tab w:pos="623" w:val="left" w:leader="none"/>
                <w:tab w:pos="2306"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CCCCFF" w:color="auto" w:val="clear"/>
              </w:rPr>
              <w:t> </w:t>
              <w:tab/>
            </w:r>
            <w:r>
              <w:rPr>
                <w:rFonts w:ascii="宋体" w:hAnsi="宋体" w:cs="宋体" w:eastAsia="宋体" w:hint="default"/>
                <w:sz w:val="18"/>
                <w:szCs w:val="18"/>
                <w:shd w:fill="CCCCFF" w:color="auto" w:val="clear"/>
              </w:rPr>
              <w:t>股东情况说明</w:t>
              <w:tab/>
            </w:r>
            <w:r>
              <w:rPr>
                <w:rFonts w:ascii="宋体" w:hAnsi="宋体" w:cs="宋体" w:eastAsia="宋体" w:hint="default"/>
                <w:sz w:val="18"/>
                <w:szCs w:val="18"/>
              </w:rPr>
            </w:r>
          </w:p>
        </w:tc>
        <w:tc>
          <w:tcPr>
            <w:tcW w:w="7015" w:type="dxa"/>
            <w:gridSpan w:val="6"/>
            <w:vMerge/>
            <w:tcBorders>
              <w:left w:val="single" w:sz="4" w:space="0" w:color="000000"/>
              <w:right w:val="single" w:sz="4" w:space="0" w:color="000000"/>
            </w:tcBorders>
          </w:tcPr>
          <w:p>
            <w:pPr/>
          </w:p>
        </w:tc>
      </w:tr>
      <w:tr>
        <w:trPr>
          <w:trHeight w:val="317" w:hRule="exact"/>
        </w:trPr>
        <w:tc>
          <w:tcPr>
            <w:tcW w:w="2340" w:type="dxa"/>
            <w:tcBorders>
              <w:top w:val="nil" w:sz="6" w:space="0" w:color="auto"/>
              <w:left w:val="single" w:sz="4" w:space="0" w:color="000000"/>
              <w:bottom w:val="single" w:sz="4" w:space="0" w:color="000000"/>
              <w:right w:val="single" w:sz="4" w:space="0" w:color="000000"/>
            </w:tcBorders>
            <w:shd w:val="clear" w:color="auto" w:fill="CCCCFF"/>
          </w:tcPr>
          <w:p>
            <w:pPr/>
          </w:p>
        </w:tc>
        <w:tc>
          <w:tcPr>
            <w:tcW w:w="7015" w:type="dxa"/>
            <w:gridSpan w:val="6"/>
            <w:vMerge/>
            <w:tcBorders>
              <w:left w:val="single" w:sz="4" w:space="0" w:color="000000"/>
              <w:bottom w:val="single" w:sz="4" w:space="0" w:color="000000"/>
              <w:right w:val="single" w:sz="4" w:space="0" w:color="000000"/>
            </w:tcBorders>
          </w:tcPr>
          <w:p>
            <w:pPr/>
          </w:p>
        </w:tc>
      </w:tr>
      <w:tr>
        <w:trPr>
          <w:trHeight w:val="322" w:hRule="exact"/>
        </w:trPr>
        <w:tc>
          <w:tcPr>
            <w:tcW w:w="9355" w:type="dxa"/>
            <w:gridSpan w:val="7"/>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32" w:type="dxa"/>
            <w:gridSpan w:val="3"/>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596"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7"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15,909,892</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7" w:right="0"/>
              <w:jc w:val="left"/>
              <w:rPr>
                <w:rFonts w:ascii="宋体" w:hAnsi="宋体" w:cs="宋体" w:eastAsia="宋体" w:hint="default"/>
                <w:sz w:val="18"/>
                <w:szCs w:val="18"/>
              </w:rPr>
            </w:pPr>
            <w:r>
              <w:rPr>
                <w:rFonts w:ascii="宋体" w:hAnsi="宋体" w:cs="宋体" w:eastAsia="宋体" w:hint="default"/>
                <w:sz w:val="18"/>
                <w:szCs w:val="18"/>
              </w:rPr>
              <w:t>兴和证券投资基金</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3,443,710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7"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3,125,854</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李美云</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3,090,000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2,460,550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余运波</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1,687,500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1,664,200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沈爱民</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1,250,000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1,000,000</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彭亚超</w:t>
            </w:r>
          </w:p>
        </w:tc>
        <w:tc>
          <w:tcPr>
            <w:tcW w:w="2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997,092</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type w:val="continuous"/>
          <w:pgSz w:w="11910" w:h="16840"/>
          <w:pgMar w:top="1600" w:bottom="280" w:left="1360" w:right="780"/>
        </w:sectPr>
      </w:pPr>
    </w:p>
    <w:p>
      <w:pPr>
        <w:spacing w:line="240" w:lineRule="auto" w:before="11"/>
        <w:rPr>
          <w:rFonts w:ascii="黑体" w:hAnsi="黑体" w:cs="黑体" w:eastAsia="黑体" w:hint="default"/>
          <w:sz w:val="6"/>
          <w:szCs w:val="6"/>
        </w:rPr>
      </w:pPr>
    </w:p>
    <w:tbl>
      <w:tblPr>
        <w:tblW w:w="0" w:type="auto"/>
        <w:jc w:val="left"/>
        <w:tblInd w:w="1093" w:type="dxa"/>
        <w:tblLayout w:type="fixed"/>
        <w:tblCellMar>
          <w:top w:w="0" w:type="dxa"/>
          <w:left w:w="0" w:type="dxa"/>
          <w:bottom w:w="0" w:type="dxa"/>
          <w:right w:w="0" w:type="dxa"/>
        </w:tblCellMar>
        <w:tblLook w:val="01E0"/>
      </w:tblPr>
      <w:tblGrid>
        <w:gridCol w:w="1462"/>
        <w:gridCol w:w="878"/>
        <w:gridCol w:w="7016"/>
      </w:tblGrid>
      <w:tr>
        <w:trPr>
          <w:trHeight w:val="504" w:hRule="exact"/>
        </w:trPr>
        <w:tc>
          <w:tcPr>
            <w:tcW w:w="1462" w:type="dxa"/>
            <w:tcBorders>
              <w:top w:val="nil" w:sz="6" w:space="0" w:color="auto"/>
              <w:left w:val="nil" w:sz="6" w:space="0" w:color="auto"/>
              <w:bottom w:val="single" w:sz="4" w:space="0" w:color="000000"/>
              <w:right w:val="single" w:sz="6" w:space="0" w:color="000000"/>
            </w:tcBorders>
          </w:tcPr>
          <w:p>
            <w:pPr/>
          </w:p>
        </w:tc>
        <w:tc>
          <w:tcPr>
            <w:tcW w:w="7894" w:type="dxa"/>
            <w:gridSpan w:val="2"/>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635" w:hRule="exact"/>
        </w:trPr>
        <w:tc>
          <w:tcPr>
            <w:tcW w:w="2339" w:type="dxa"/>
            <w:gridSpan w:val="2"/>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316" w:lineRule="auto" w:before="11"/>
              <w:ind w:left="803" w:right="83"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01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未发现公司股东之间存在关联关系或属于《上市公司持股变动信息披露管理办法》中规定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的一致行动人。</w:t>
            </w:r>
          </w:p>
        </w:tc>
      </w:tr>
    </w:tbl>
    <w:p>
      <w:pPr>
        <w:pStyle w:val="Heading2"/>
        <w:spacing w:line="357" w:lineRule="auto" w:before="40"/>
        <w:ind w:left="1240" w:right="7335"/>
        <w:jc w:val="left"/>
        <w:rPr>
          <w:rFonts w:ascii="宋体" w:hAnsi="宋体" w:cs="宋体" w:eastAsia="宋体" w:hint="default"/>
          <w:b w:val="0"/>
          <w:bCs w:val="0"/>
        </w:rPr>
      </w:pPr>
      <w:r>
        <w:rPr/>
        <w:pict>
          <v:shape style="position:absolute;margin-left:73.5pt;margin-top:-57.184082pt;width:86.511253pt;height:22.56pt;mso-position-horizontal-relative:page;mso-position-vertical-relative:paragraph;z-index:-820144" type="#_x0000_t75" stroked="false">
            <v:imagedata r:id="rId46" o:title=""/>
          </v:shape>
        </w:pict>
      </w:r>
      <w:r>
        <w:rPr/>
        <w:t>2.公司控股股东情况</w:t>
      </w:r>
      <w:r>
        <w:rPr>
          <w:w w:val="99"/>
        </w:rPr>
        <w:t> </w:t>
      </w:r>
      <w:r>
        <w:rPr>
          <w:rFonts w:ascii="宋体" w:hAnsi="宋体" w:cs="宋体" w:eastAsia="宋体" w:hint="default"/>
          <w:b w:val="0"/>
          <w:bCs w:val="0"/>
        </w:rPr>
        <w:t>法人</w:t>
      </w:r>
    </w:p>
    <w:tbl>
      <w:tblPr>
        <w:tblW w:w="0" w:type="auto"/>
        <w:jc w:val="left"/>
        <w:tblInd w:w="143" w:type="dxa"/>
        <w:tblLayout w:type="fixed"/>
        <w:tblCellMar>
          <w:top w:w="0" w:type="dxa"/>
          <w:left w:w="0" w:type="dxa"/>
          <w:bottom w:w="0" w:type="dxa"/>
          <w:right w:w="0" w:type="dxa"/>
        </w:tblCellMar>
        <w:tblLook w:val="01E0"/>
      </w:tblPr>
      <w:tblGrid>
        <w:gridCol w:w="1660"/>
        <w:gridCol w:w="1276"/>
        <w:gridCol w:w="1559"/>
        <w:gridCol w:w="1134"/>
        <w:gridCol w:w="4862"/>
      </w:tblGrid>
      <w:tr>
        <w:trPr>
          <w:trHeight w:val="634" w:hRule="exact"/>
        </w:trPr>
        <w:tc>
          <w:tcPr>
            <w:tcW w:w="16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300" w:lineRule="auto" w:before="7"/>
              <w:ind w:left="182" w:right="156"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86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3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94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4" w:right="103"/>
              <w:jc w:val="left"/>
              <w:rPr>
                <w:rFonts w:ascii="宋体" w:hAnsi="宋体" w:cs="宋体" w:eastAsia="宋体" w:hint="default"/>
                <w:sz w:val="18"/>
                <w:szCs w:val="18"/>
              </w:rPr>
            </w:pPr>
            <w:r>
              <w:rPr>
                <w:rFonts w:ascii="宋体" w:hAnsi="宋体" w:cs="宋体" w:eastAsia="宋体" w:hint="default"/>
                <w:sz w:val="18"/>
                <w:szCs w:val="18"/>
              </w:rPr>
              <w:t>中国华大集成电路 设计集团有限公司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向梓仲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1985年6月13日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3.67亿</w:t>
            </w:r>
          </w:p>
        </w:tc>
        <w:tc>
          <w:tcPr>
            <w:tcW w:w="4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2"/>
                <w:sz w:val="18"/>
                <w:szCs w:val="18"/>
              </w:rPr>
              <w:t>主要从事对下属国有企业国有股权进行管理、行使出资人的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权利和义务，并从事自有测试设备的租赁和自有房产的托管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等业务。</w:t>
            </w:r>
          </w:p>
        </w:tc>
      </w:tr>
      <w:tr>
        <w:trPr>
          <w:trHeight w:val="946" w:hRule="exact"/>
        </w:trPr>
        <w:tc>
          <w:tcPr>
            <w:tcW w:w="4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7"/>
              <w:ind w:left="103" w:right="23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控股股东报告期内控股和参股的其他境内外上市公司 的股权情况</w:t>
            </w:r>
          </w:p>
        </w:tc>
        <w:tc>
          <w:tcPr>
            <w:tcW w:w="5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7"/>
              <w:ind w:left="103" w:right="121"/>
              <w:jc w:val="both"/>
              <w:rPr>
                <w:rFonts w:ascii="宋体" w:hAnsi="宋体" w:cs="宋体" w:eastAsia="宋体" w:hint="default"/>
                <w:sz w:val="18"/>
                <w:szCs w:val="18"/>
              </w:rPr>
            </w:pPr>
            <w:r>
              <w:rPr>
                <w:rFonts w:ascii="宋体" w:hAnsi="宋体" w:cs="宋体" w:eastAsia="宋体" w:hint="default"/>
                <w:sz w:val="18"/>
                <w:szCs w:val="18"/>
              </w:rPr>
              <w:t>中国电子集团控股有限公司（股票名称：中国电子）</w:t>
            </w:r>
            <w:r>
              <w:rPr>
                <w:rFonts w:ascii="Times New Roman" w:hAnsi="Times New Roman" w:cs="Times New Roman" w:eastAsia="Times New Roman" w:hint="default"/>
                <w:sz w:val="18"/>
                <w:szCs w:val="18"/>
              </w:rPr>
              <w:t>2004</w:t>
            </w:r>
            <w:r>
              <w:rPr>
                <w:rFonts w:ascii="宋体" w:hAnsi="宋体" w:cs="宋体" w:eastAsia="宋体" w:hint="default"/>
                <w:sz w:val="18"/>
                <w:szCs w:val="18"/>
              </w:rPr>
              <w:t>年在香港联合交 易所主板上市，是中国华大集成电路设计集团有限公司参股的、专注于电 子信息产业发展的公司。</w:t>
            </w:r>
          </w:p>
        </w:tc>
      </w:tr>
    </w:tbl>
    <w:p>
      <w:pPr>
        <w:pStyle w:val="Heading2"/>
        <w:spacing w:line="357" w:lineRule="auto" w:before="36"/>
        <w:ind w:left="1240" w:right="7094"/>
        <w:jc w:val="left"/>
        <w:rPr>
          <w:rFonts w:ascii="宋体" w:hAnsi="宋体" w:cs="宋体" w:eastAsia="宋体" w:hint="default"/>
          <w:b w:val="0"/>
          <w:bCs w:val="0"/>
        </w:rPr>
      </w:pPr>
      <w:r>
        <w:rPr/>
        <w:t>3.公司实际控制人情况</w:t>
      </w:r>
      <w:r>
        <w:rPr>
          <w:spacing w:val="1"/>
          <w:w w:val="99"/>
        </w:rPr>
        <w:t> </w:t>
      </w:r>
      <w:r>
        <w:rPr>
          <w:rFonts w:ascii="宋体" w:hAnsi="宋体" w:cs="宋体" w:eastAsia="宋体" w:hint="default"/>
          <w:b w:val="0"/>
          <w:bCs w:val="0"/>
        </w:rPr>
        <w:t>法人</w:t>
      </w:r>
    </w:p>
    <w:tbl>
      <w:tblPr>
        <w:tblW w:w="0" w:type="auto"/>
        <w:jc w:val="left"/>
        <w:tblInd w:w="101" w:type="dxa"/>
        <w:tblLayout w:type="fixed"/>
        <w:tblCellMar>
          <w:top w:w="0" w:type="dxa"/>
          <w:left w:w="0" w:type="dxa"/>
          <w:bottom w:w="0" w:type="dxa"/>
          <w:right w:w="0" w:type="dxa"/>
        </w:tblCellMar>
        <w:tblLook w:val="01E0"/>
      </w:tblPr>
      <w:tblGrid>
        <w:gridCol w:w="1702"/>
        <w:gridCol w:w="1276"/>
        <w:gridCol w:w="1559"/>
        <w:gridCol w:w="1134"/>
        <w:gridCol w:w="4820"/>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27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316" w:lineRule="auto" w:before="8"/>
              <w:ind w:left="182" w:right="137" w:hanging="45"/>
              <w:jc w:val="left"/>
              <w:rPr>
                <w:rFonts w:ascii="宋体" w:hAnsi="宋体" w:cs="宋体" w:eastAsia="宋体" w:hint="default"/>
                <w:sz w:val="18"/>
                <w:szCs w:val="18"/>
              </w:rPr>
            </w:pPr>
            <w:r>
              <w:rPr>
                <w:rFonts w:ascii="宋体" w:hAnsi="宋体" w:cs="宋体" w:eastAsia="宋体" w:hint="default"/>
                <w:sz w:val="18"/>
                <w:szCs w:val="18"/>
              </w:rPr>
              <w:t>法定代表人/ 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82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4"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17"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中国电子信息产业</w:t>
            </w:r>
          </w:p>
        </w:tc>
        <w:tc>
          <w:tcPr>
            <w:tcW w:w="1276"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3"/>
                <w:sz w:val="18"/>
                <w:szCs w:val="18"/>
              </w:rPr>
              <w:t>军用民用电子原材料、电子元器件、电子仪器仪表、电子整</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3"/>
                <w:sz w:val="18"/>
                <w:szCs w:val="18"/>
              </w:rPr>
              <w:t>机产品、电子应用产品与应用系统、电子专用设备、配套产</w:t>
            </w:r>
          </w:p>
        </w:tc>
      </w:tr>
      <w:tr>
        <w:trPr>
          <w:trHeight w:val="256" w:hRule="exact"/>
        </w:trPr>
        <w:tc>
          <w:tcPr>
            <w:tcW w:w="170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4"/>
                <w:sz w:val="18"/>
                <w:szCs w:val="18"/>
              </w:rPr>
              <w:t>品、软件的科研、开发、设计、制造、产品配套销售、电子</w:t>
            </w:r>
          </w:p>
        </w:tc>
      </w:tr>
      <w:tr>
        <w:trPr>
          <w:trHeight w:val="368" w:hRule="exact"/>
        </w:trPr>
        <w:tc>
          <w:tcPr>
            <w:tcW w:w="170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362"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sz w:val="18"/>
                <w:szCs w:val="18"/>
              </w:rPr>
              <w:t>1989年05月26日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sz w:val="18"/>
                <w:szCs w:val="18"/>
              </w:rPr>
              <w:t>79.3亿</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应用系统工程、建筑工程、通讯工程、水处理工程的总承包</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4"/>
                <w:sz w:val="18"/>
                <w:szCs w:val="18"/>
              </w:rPr>
              <w:t>与组织管理、环保和节能技术的开发、推广、应用、房地产</w:t>
            </w:r>
          </w:p>
        </w:tc>
      </w:tr>
      <w:tr>
        <w:trPr>
          <w:trHeight w:val="406"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开发、经营、家用电器的维修和销售。</w:t>
            </w:r>
          </w:p>
        </w:tc>
      </w:tr>
      <w:tr>
        <w:trPr>
          <w:trHeight w:val="318" w:hRule="exact"/>
        </w:trPr>
        <w:tc>
          <w:tcPr>
            <w:tcW w:w="4536"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实际控制人报告期内控股和参股的其他境内外上市公司</w:t>
            </w:r>
          </w:p>
        </w:tc>
        <w:tc>
          <w:tcPr>
            <w:tcW w:w="5954"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1、长城信息产业股份有限公司（股票名称：长城信息）1997年3月由中国</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的股权情况</w:t>
            </w: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长城计算机集团公司、湖南电子信息产业集团有限公司、邵阳电源总厂和</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北京建银电脑公司等四家企业共同发起而设立，注册资本人民币</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375,562,200元，于1997年7月4日在深圳证券交易所挂牌上市交易。中国</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电子信息产业集团有限公司持有其21.70%之控制权。</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2、长城科技股份有限公司（股票名称：长城科技）由原中国长城计算机</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集团公司于1998年3月20日独家发起设立，注册资本人民币 743,870,000</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元，并于1999年8月5日在香港联合交易所主板挂牌上市，2000年5月被香</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港恒生指数服务有限公司定为资讯科技股。目前注册资本为</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1,197,742,000元，中国电子信息产业集团有限公司持有其62.11%之控制</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权。</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
                <w:sz w:val="18"/>
                <w:szCs w:val="18"/>
              </w:rPr>
              <w:t>3、南京熊猫电子股份有限公司（股票名称：南京熊猫）是一家从事开发、</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制造、销售通信设备、电子设备及技术服务于一体的公司。于1992年4月</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由原熊猫电子集团公司改组重组后成立。1996年5月2日及11月18日公司股</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票分别在香港联合交易所和上海证券交易所挂牌上市。总股本65501.50万</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股，中国电子信息产业集团有限公司为其实际控制人。</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4、深圳长城开发科技股份有限公司（股票名称：长城开发）成立于1985</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4"/>
                <w:sz w:val="18"/>
                <w:szCs w:val="18"/>
              </w:rPr>
              <w:t>年。注册资本13.19亿元，1994年长城开发在深圳证券交易所挂牌上市（原</w:t>
            </w:r>
          </w:p>
        </w:tc>
      </w:tr>
      <w:tr>
        <w:trPr>
          <w:trHeight w:val="312" w:hRule="exact"/>
        </w:trPr>
        <w:tc>
          <w:tcPr>
            <w:tcW w:w="4536" w:type="dxa"/>
            <w:gridSpan w:val="3"/>
            <w:tcBorders>
              <w:top w:val="nil" w:sz="6" w:space="0" w:color="auto"/>
              <w:left w:val="single" w:sz="4" w:space="0" w:color="000000"/>
              <w:bottom w:val="nil" w:sz="6" w:space="0" w:color="auto"/>
              <w:right w:val="single" w:sz="4" w:space="0" w:color="000000"/>
            </w:tcBorders>
          </w:tcPr>
          <w:p>
            <w:pPr/>
          </w:p>
        </w:tc>
        <w:tc>
          <w:tcPr>
            <w:tcW w:w="595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股票简称―深科技‖），由长城科技股份有限公司控股49.64%，中国电子</w:t>
            </w:r>
          </w:p>
        </w:tc>
      </w:tr>
      <w:tr>
        <w:trPr>
          <w:trHeight w:val="317" w:hRule="exact"/>
        </w:trPr>
        <w:tc>
          <w:tcPr>
            <w:tcW w:w="4536" w:type="dxa"/>
            <w:gridSpan w:val="3"/>
            <w:tcBorders>
              <w:top w:val="nil" w:sz="6" w:space="0" w:color="auto"/>
              <w:left w:val="single" w:sz="4" w:space="0" w:color="000000"/>
              <w:bottom w:val="single" w:sz="4" w:space="0" w:color="000000"/>
              <w:right w:val="single" w:sz="4" w:space="0" w:color="000000"/>
            </w:tcBorders>
          </w:tcPr>
          <w:p>
            <w:pPr/>
          </w:p>
        </w:tc>
        <w:tc>
          <w:tcPr>
            <w:tcW w:w="595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信息产业集团有限公司为其实际控制人。</w:t>
            </w:r>
          </w:p>
        </w:tc>
      </w:tr>
    </w:tbl>
    <w:p>
      <w:pPr>
        <w:spacing w:after="0" w:line="240" w:lineRule="auto"/>
        <w:jc w:val="left"/>
        <w:rPr>
          <w:rFonts w:ascii="宋体" w:hAnsi="宋体" w:cs="宋体" w:eastAsia="宋体" w:hint="default"/>
          <w:sz w:val="18"/>
          <w:szCs w:val="18"/>
        </w:rPr>
        <w:sectPr>
          <w:headerReference w:type="default" r:id="rId51"/>
          <w:footerReference w:type="default" r:id="rId52"/>
          <w:pgSz w:w="11910" w:h="16840"/>
          <w:pgMar w:header="0" w:footer="1187" w:top="780" w:bottom="1380" w:left="560" w:right="580"/>
          <w:pgNumType w:start="46"/>
        </w:sectPr>
      </w:pPr>
    </w:p>
    <w:p>
      <w:pPr>
        <w:spacing w:line="240" w:lineRule="auto" w:before="11"/>
        <w:rPr>
          <w:rFonts w:ascii="宋体" w:hAnsi="宋体" w:cs="宋体" w:eastAsia="宋体" w:hint="default"/>
          <w:sz w:val="6"/>
          <w:szCs w:val="6"/>
        </w:rPr>
      </w:pPr>
      <w:r>
        <w:rPr/>
        <w:pict>
          <v:shape style="position:absolute;margin-left:73.5pt;margin-top:43.5pt;width:86.511253pt;height:22.56pt;mso-position-horizontal-relative:page;mso-position-vertical-relative:page;z-index:-820120" type="#_x0000_t75" stroked="false">
            <v:imagedata r:id="rId46" o:title=""/>
          </v:shape>
        </w:pict>
      </w:r>
    </w:p>
    <w:tbl>
      <w:tblPr>
        <w:tblW w:w="0" w:type="auto"/>
        <w:jc w:val="left"/>
        <w:tblInd w:w="101" w:type="dxa"/>
        <w:tblLayout w:type="fixed"/>
        <w:tblCellMar>
          <w:top w:w="0" w:type="dxa"/>
          <w:left w:w="0" w:type="dxa"/>
          <w:bottom w:w="0" w:type="dxa"/>
          <w:right w:w="0" w:type="dxa"/>
        </w:tblCellMar>
        <w:tblLook w:val="01E0"/>
      </w:tblPr>
      <w:tblGrid>
        <w:gridCol w:w="2454"/>
        <w:gridCol w:w="2082"/>
        <w:gridCol w:w="5954"/>
      </w:tblGrid>
      <w:tr>
        <w:trPr>
          <w:trHeight w:val="504" w:hRule="exact"/>
        </w:trPr>
        <w:tc>
          <w:tcPr>
            <w:tcW w:w="2454" w:type="dxa"/>
            <w:tcBorders>
              <w:top w:val="nil" w:sz="6" w:space="0" w:color="auto"/>
              <w:left w:val="nil" w:sz="6" w:space="0" w:color="auto"/>
              <w:bottom w:val="single" w:sz="4" w:space="0" w:color="000000"/>
              <w:right w:val="single" w:sz="6" w:space="0" w:color="000000"/>
            </w:tcBorders>
          </w:tcPr>
          <w:p>
            <w:pPr/>
          </w:p>
        </w:tc>
        <w:tc>
          <w:tcPr>
            <w:tcW w:w="8036" w:type="dxa"/>
            <w:gridSpan w:val="2"/>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318" w:hRule="exact"/>
        </w:trPr>
        <w:tc>
          <w:tcPr>
            <w:tcW w:w="4536" w:type="dxa"/>
            <w:gridSpan w:val="2"/>
            <w:vMerge w:val="restart"/>
            <w:tcBorders>
              <w:top w:val="single" w:sz="6" w:space="0" w:color="000000"/>
              <w:left w:val="single" w:sz="4" w:space="0" w:color="000000"/>
              <w:right w:val="single" w:sz="4" w:space="0" w:color="000000"/>
            </w:tcBorders>
          </w:tcPr>
          <w:p>
            <w:pPr/>
          </w:p>
        </w:tc>
        <w:tc>
          <w:tcPr>
            <w:tcW w:w="5954" w:type="dxa"/>
            <w:tcBorders>
              <w:top w:val="single" w:sz="15" w:space="0" w:color="000000"/>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5、中国长城计算机深圳股份有限公司（股票名称：长城电脑）成立于1986</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年，1997年在深圳证券交易所上市。目前，注册资本13.2亿元，由长城科</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技股份有限公司控股53.92%，中国电子信息产业集团有限公司为其实际控</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制人。</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6、中国软件与技术服务股份有限公司（股票名称：中国软件），是中国</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电子信息产业集团有限公司控股的大型高科技上市企业，2002年5月17日，</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中软股份在上海证券交易所挂牌上市，2004年实现整体上市，注册资金</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2.26亿元。中国电子信息产业集团有限公司持有其54.28%之控制权。</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7、中国电子集团控股有限公司（股票名称：中国电子）2004年在香港联</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合交易所主板上市，是中国电子信息产业集团有限公司控股的、专注于电</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子信息产业发展的红筹公司。</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8、中电广通股份有限公司（股票名称：中电广通），于1996年11月4日在</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上海证券交易所挂牌上市。总股本32972.7万股，中国电子信息产业集团</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有限公司持有其53.47%之控制权。</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9、深圳市桑达实业股份有限公司（股票名称：深桑达A）成立于1993年，</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于1993年10月28日在深圳证券交易所挂牌上市，注册资本13,081.20万元。</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由深圳桑达电子集团有限公司控股42.02%，中国电子信息产业集团有限公</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司为其实际控制人。</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10、南京华东电子信息科技股份有限公司（股票名称：华东科技）成立于</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1993年，是由国营华东电子管厂独家发起组建的规范化的股份制企业，</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1997年5月20日在深圳交易所挂牌上市。由南京华东电子集团有限公司控</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股23.47%，中国电子信息产业集团有限公司为其实际控制人。</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11、上海贝岭股份有限公司（股票名称：上海贝岭）成立于1988年9月8日，</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1998年9月24日在上海证券交易所挂牌上市。目前公司注册资本67,380万</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元。中国电子信息产业集团有限公司持有其27.81%之控制权。</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12、冠捷科技有限公司（股票名称：冠捷科技）系香港联合交易所上市公</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司。2010年，中国电子信息产业集团有限公司通过中国长城计算机深圳股</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份有限公司取得冠捷科技控制权。</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13、中国振华（集团）科技股份有限公司(股票名称：振华科技)是中国振</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华电子集团有限公司于1997年发起设立的股份制企业，1997年7月在深圳</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证券交易所上市。中国振华电子集团有限公司持有其36.13%股份， 中国</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电子信息产业集团有限公司为其实际控制人。</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14、晶门科技有限公司（股票名称：晶门科技）于2004年4月8日在香港联</w:t>
            </w:r>
          </w:p>
        </w:tc>
      </w:tr>
      <w:tr>
        <w:trPr>
          <w:trHeight w:val="312" w:hRule="exact"/>
        </w:trPr>
        <w:tc>
          <w:tcPr>
            <w:tcW w:w="4536" w:type="dxa"/>
            <w:gridSpan w:val="2"/>
            <w:vMerge/>
            <w:tcBorders>
              <w:left w:val="single" w:sz="4" w:space="0" w:color="000000"/>
              <w:right w:val="single" w:sz="4" w:space="0" w:color="000000"/>
            </w:tcBorders>
          </w:tcPr>
          <w:p>
            <w:pPr/>
          </w:p>
        </w:tc>
        <w:tc>
          <w:tcPr>
            <w:tcW w:w="5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合交易所主板上市，2009年成为中国电子信息产业集团有限公司成员企</w:t>
            </w:r>
          </w:p>
        </w:tc>
      </w:tr>
      <w:tr>
        <w:trPr>
          <w:trHeight w:val="317" w:hRule="exact"/>
        </w:trPr>
        <w:tc>
          <w:tcPr>
            <w:tcW w:w="4536" w:type="dxa"/>
            <w:gridSpan w:val="2"/>
            <w:vMerge/>
            <w:tcBorders>
              <w:left w:val="single" w:sz="4" w:space="0" w:color="000000"/>
              <w:bottom w:val="single" w:sz="4" w:space="0" w:color="000000"/>
              <w:right w:val="single" w:sz="4" w:space="0" w:color="000000"/>
            </w:tcBorders>
          </w:tcPr>
          <w:p>
            <w:pPr/>
          </w:p>
        </w:tc>
        <w:tc>
          <w:tcPr>
            <w:tcW w:w="5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w:t>
            </w:r>
          </w:p>
        </w:tc>
      </w:tr>
    </w:tbl>
    <w:p>
      <w:pPr>
        <w:pStyle w:val="BodyText"/>
        <w:spacing w:line="240" w:lineRule="auto" w:before="40"/>
        <w:ind w:left="1240" w:right="0"/>
        <w:jc w:val="left"/>
      </w:pPr>
      <w:r>
        <w:rPr/>
        <w:t>公司与实际控制人之间的产权及控制关系的方框图</w:t>
      </w:r>
    </w:p>
    <w:p>
      <w:pPr>
        <w:spacing w:after="0" w:line="240" w:lineRule="auto"/>
        <w:jc w:val="left"/>
        <w:sectPr>
          <w:headerReference w:type="default" r:id="rId53"/>
          <w:footerReference w:type="default" r:id="rId54"/>
          <w:pgSz w:w="11910" w:h="16840"/>
          <w:pgMar w:header="0" w:footer="1187" w:top="780" w:bottom="1380" w:left="560" w:right="620"/>
          <w:pgNumType w:start="47"/>
        </w:sectPr>
      </w:pPr>
    </w:p>
    <w:p>
      <w:pPr>
        <w:spacing w:line="240" w:lineRule="auto" w:before="7"/>
        <w:rPr>
          <w:rFonts w:ascii="宋体" w:hAnsi="宋体" w:cs="宋体" w:eastAsia="宋体" w:hint="default"/>
          <w:sz w:val="8"/>
          <w:szCs w:val="8"/>
        </w:rPr>
      </w:pPr>
    </w:p>
    <w:p>
      <w:pPr>
        <w:spacing w:line="4788" w:lineRule="exact"/>
        <w:ind w:left="1278"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221315" cy="3040379"/>
            <wp:effectExtent l="0" t="0" r="0" b="0"/>
            <wp:docPr id="77" name="image20.png" descr=""/>
            <wp:cNvGraphicFramePr>
              <a:graphicFrameLocks noChangeAspect="1"/>
            </wp:cNvGraphicFramePr>
            <a:graphic>
              <a:graphicData uri="http://schemas.openxmlformats.org/drawingml/2006/picture">
                <pic:pic>
                  <pic:nvPicPr>
                    <pic:cNvPr id="78" name="image20.png"/>
                    <pic:cNvPicPr/>
                  </pic:nvPicPr>
                  <pic:blipFill>
                    <a:blip r:embed="rId56" cstate="print"/>
                    <a:stretch>
                      <a:fillRect/>
                    </a:stretch>
                  </pic:blipFill>
                  <pic:spPr>
                    <a:xfrm>
                      <a:off x="0" y="0"/>
                      <a:ext cx="4221315" cy="3040379"/>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0"/>
        <w:rPr>
          <w:rFonts w:ascii="宋体" w:hAnsi="宋体" w:cs="宋体" w:eastAsia="宋体" w:hint="default"/>
          <w:sz w:val="20"/>
          <w:szCs w:val="20"/>
        </w:rPr>
      </w:pPr>
    </w:p>
    <w:p>
      <w:pPr>
        <w:pStyle w:val="Heading2"/>
        <w:spacing w:line="357" w:lineRule="auto" w:before="160"/>
        <w:ind w:left="921" w:right="4907" w:hanging="480"/>
        <w:jc w:val="left"/>
        <w:rPr>
          <w:rFonts w:ascii="宋体" w:hAnsi="宋体" w:cs="宋体" w:eastAsia="宋体" w:hint="default"/>
          <w:b w:val="0"/>
          <w:bCs w:val="0"/>
        </w:rPr>
      </w:pPr>
      <w:r>
        <w:rPr/>
        <w:t>4.其他持股在10%以上的法人股东</w:t>
      </w:r>
      <w:r>
        <w:rPr>
          <w:spacing w:val="1"/>
          <w:w w:val="99"/>
        </w:rPr>
        <w:t> </w:t>
      </w:r>
      <w:r>
        <w:rPr>
          <w:rFonts w:ascii="宋体" w:hAnsi="宋体" w:cs="宋体" w:eastAsia="宋体" w:hint="default"/>
          <w:b w:val="0"/>
          <w:bCs w:val="0"/>
        </w:rPr>
        <w:t>无。</w:t>
      </w:r>
    </w:p>
    <w:p>
      <w:pPr>
        <w:spacing w:after="0" w:line="357" w:lineRule="auto"/>
        <w:jc w:val="left"/>
        <w:rPr>
          <w:rFonts w:ascii="宋体" w:hAnsi="宋体" w:cs="宋体" w:eastAsia="宋体" w:hint="default"/>
        </w:rPr>
        <w:sectPr>
          <w:headerReference w:type="default" r:id="rId55"/>
          <w:pgSz w:w="11910" w:h="16840"/>
          <w:pgMar w:header="863" w:footer="1187" w:top="1360" w:bottom="1380" w:left="1360" w:right="1680"/>
        </w:sectPr>
      </w:pPr>
    </w:p>
    <w:p>
      <w:pPr>
        <w:pStyle w:val="Heading1"/>
        <w:tabs>
          <w:tab w:pos="3213" w:val="left" w:leader="none"/>
        </w:tabs>
        <w:spacing w:line="240" w:lineRule="auto" w:before="27"/>
        <w:ind w:left="1773" w:right="1586"/>
        <w:jc w:val="left"/>
      </w:pPr>
      <w:bookmarkStart w:name="_TOC_250003" w:id="7"/>
      <w:bookmarkEnd w:id="7"/>
      <w:r>
        <w:rPr/>
        <w:t>第七节</w:t>
        <w:tab/>
        <w:t>董事、监事、高级管理人员和员工情况</w:t>
      </w:r>
    </w:p>
    <w:p>
      <w:pPr>
        <w:spacing w:line="240" w:lineRule="auto" w:before="13"/>
        <w:rPr>
          <w:rFonts w:ascii="黑体" w:hAnsi="黑体" w:cs="黑体" w:eastAsia="黑体" w:hint="default"/>
          <w:sz w:val="36"/>
          <w:szCs w:val="36"/>
        </w:rPr>
      </w:pPr>
    </w:p>
    <w:p>
      <w:pPr>
        <w:pStyle w:val="Heading2"/>
        <w:spacing w:line="240" w:lineRule="auto" w:before="0"/>
        <w:ind w:left="1400" w:right="1586"/>
        <w:jc w:val="left"/>
        <w:rPr>
          <w:b w:val="0"/>
          <w:bCs w:val="0"/>
        </w:rPr>
      </w:pPr>
      <w:r>
        <w:rPr/>
        <w:t>一、董事、监事和高级管理人员的情况</w:t>
      </w:r>
      <w:r>
        <w:rPr>
          <w:b w:val="0"/>
          <w:bCs w:val="0"/>
        </w:rPr>
      </w:r>
    </w:p>
    <w:p>
      <w:pPr>
        <w:spacing w:line="240" w:lineRule="auto" w:before="9"/>
        <w:rPr>
          <w:rFonts w:ascii="宋体" w:hAnsi="宋体" w:cs="宋体" w:eastAsia="宋体" w:hint="default"/>
          <w:b/>
          <w:bCs/>
          <w:sz w:val="23"/>
          <w:szCs w:val="23"/>
        </w:rPr>
      </w:pPr>
    </w:p>
    <w:p>
      <w:pPr>
        <w:pStyle w:val="Heading2"/>
        <w:spacing w:line="338" w:lineRule="auto" w:before="0"/>
        <w:ind w:left="1400" w:right="1586" w:firstLine="420"/>
        <w:jc w:val="left"/>
        <w:rPr>
          <w:b w:val="0"/>
          <w:bCs w:val="0"/>
        </w:rPr>
      </w:pPr>
      <w:r>
        <w:rPr/>
        <w:t>（一）截止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日，董事、监事和高级管理人员持股变动及报</w:t>
      </w:r>
      <w:r>
        <w:rPr>
          <w:spacing w:val="1"/>
          <w:w w:val="99"/>
        </w:rPr>
        <w:t> </w:t>
      </w:r>
      <w:r>
        <w:rPr/>
        <w:t>酬情况</w:t>
      </w:r>
      <w:r>
        <w:rPr>
          <w:b w:val="0"/>
          <w:bCs w:val="0"/>
        </w:rPr>
      </w:r>
    </w:p>
    <w:p>
      <w:pPr>
        <w:spacing w:line="240" w:lineRule="auto" w:before="2"/>
        <w:rPr>
          <w:rFonts w:ascii="宋体" w:hAnsi="宋体" w:cs="宋体" w:eastAsia="宋体" w:hint="default"/>
          <w:b/>
          <w:bCs/>
          <w:sz w:val="13"/>
          <w:szCs w:val="13"/>
        </w:rPr>
      </w:pPr>
    </w:p>
    <w:tbl>
      <w:tblPr>
        <w:tblW w:w="0" w:type="auto"/>
        <w:jc w:val="left"/>
        <w:tblInd w:w="119" w:type="dxa"/>
        <w:tblLayout w:type="fixed"/>
        <w:tblCellMar>
          <w:top w:w="0" w:type="dxa"/>
          <w:left w:w="0" w:type="dxa"/>
          <w:bottom w:w="0" w:type="dxa"/>
          <w:right w:w="0" w:type="dxa"/>
        </w:tblCellMar>
        <w:tblLook w:val="01E0"/>
      </w:tblPr>
      <w:tblGrid>
        <w:gridCol w:w="708"/>
        <w:gridCol w:w="994"/>
        <w:gridCol w:w="425"/>
        <w:gridCol w:w="425"/>
        <w:gridCol w:w="568"/>
        <w:gridCol w:w="1700"/>
        <w:gridCol w:w="1560"/>
        <w:gridCol w:w="992"/>
        <w:gridCol w:w="992"/>
        <w:gridCol w:w="566"/>
        <w:gridCol w:w="1134"/>
        <w:gridCol w:w="992"/>
      </w:tblGrid>
      <w:tr>
        <w:trPr>
          <w:trHeight w:val="1258" w:hRule="exact"/>
        </w:trPr>
        <w:tc>
          <w:tcPr>
            <w:tcW w:w="70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5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任职 情况</w:t>
            </w:r>
          </w:p>
        </w:tc>
        <w:tc>
          <w:tcPr>
            <w:tcW w:w="170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9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56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34"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316" w:lineRule="auto" w:before="11"/>
              <w:ind w:left="22" w:right="23"/>
              <w:jc w:val="center"/>
              <w:rPr>
                <w:rFonts w:ascii="宋体" w:hAnsi="宋体" w:cs="宋体" w:eastAsia="宋体" w:hint="default"/>
                <w:sz w:val="18"/>
                <w:szCs w:val="18"/>
              </w:rPr>
            </w:pPr>
            <w:r>
              <w:rPr>
                <w:rFonts w:ascii="宋体" w:hAnsi="宋体" w:cs="宋体" w:eastAsia="宋体" w:hint="default"/>
                <w:sz w:val="18"/>
                <w:szCs w:val="18"/>
              </w:rPr>
              <w:t>报告期内从 公司领取的 报酬总额（万 </w:t>
            </w:r>
            <w:r>
              <w:rPr>
                <w:rFonts w:ascii="宋体" w:hAnsi="宋体" w:cs="宋体" w:eastAsia="宋体" w:hint="default"/>
                <w:spacing w:val="-15"/>
                <w:sz w:val="18"/>
                <w:szCs w:val="18"/>
              </w:rPr>
              <w:t>元）（税前）</w:t>
            </w:r>
          </w:p>
        </w:tc>
        <w:tc>
          <w:tcPr>
            <w:tcW w:w="99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316" w:lineRule="auto" w:before="11"/>
              <w:ind w:left="40" w:right="41"/>
              <w:jc w:val="center"/>
              <w:rPr>
                <w:rFonts w:ascii="宋体" w:hAnsi="宋体" w:cs="宋体" w:eastAsia="宋体" w:hint="default"/>
                <w:sz w:val="18"/>
                <w:szCs w:val="18"/>
              </w:rPr>
            </w:pPr>
            <w:r>
              <w:rPr>
                <w:rFonts w:ascii="宋体" w:hAnsi="宋体" w:cs="宋体" w:eastAsia="宋体" w:hint="default"/>
                <w:sz w:val="18"/>
                <w:szCs w:val="18"/>
              </w:rPr>
              <w:t>是否在股东 单位或其他 关联单位领 取薪酬</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刘晋平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9,842,200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9,842,200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95.00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708"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50"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纪晓钟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王力强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bottom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82"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49"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朱旭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38</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郑斌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雷波涛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程曙光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9"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2,500,000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刘红晶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bottom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74"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余运波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6,750,000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6,656,800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6,656,800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减持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许峰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王天广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冯海洲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阚玉伦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16.90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卢林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850,100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减持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32,749,000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31,599,100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558.70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3" w:footer="1187" w:top="1360" w:bottom="1380" w:left="400" w:right="200"/>
        </w:sectPr>
      </w:pPr>
    </w:p>
    <w:p>
      <w:pPr>
        <w:pStyle w:val="Heading2"/>
        <w:spacing w:line="240" w:lineRule="auto" w:before="47"/>
        <w:ind w:left="860" w:right="99"/>
        <w:jc w:val="left"/>
        <w:rPr>
          <w:b w:val="0"/>
          <w:bCs w:val="0"/>
        </w:rPr>
      </w:pPr>
      <w:r>
        <w:rPr/>
        <w:t>（二）报告期内董事和监事选举或离任以及高级管理人员聘任或解聘的情况</w:t>
      </w:r>
      <w:r>
        <w:rPr>
          <w:b w:val="0"/>
          <w:bCs w:val="0"/>
        </w:rPr>
      </w:r>
    </w:p>
    <w:p>
      <w:pPr>
        <w:spacing w:line="240" w:lineRule="auto" w:before="9"/>
        <w:rPr>
          <w:rFonts w:ascii="宋体" w:hAnsi="宋体" w:cs="宋体" w:eastAsia="宋体" w:hint="default"/>
          <w:b/>
          <w:bCs/>
          <w:sz w:val="23"/>
          <w:szCs w:val="23"/>
        </w:rPr>
      </w:pPr>
    </w:p>
    <w:p>
      <w:pPr>
        <w:pStyle w:val="BodyText"/>
        <w:spacing w:line="348" w:lineRule="auto" w:before="0"/>
        <w:ind w:left="440" w:right="234"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日，公司独立董事王天广先生因个人原因，辞去公司独立董 </w:t>
      </w:r>
      <w:r>
        <w:rPr>
          <w:spacing w:val="-4"/>
        </w:rPr>
        <w:t>事职务。根据《关于在上市公司建立独立董事制度的指导意见》，该辞职申请自</w:t>
      </w:r>
      <w:r>
        <w:rPr>
          <w:spacing w:val="-100"/>
        </w:rPr>
        <w:t> </w:t>
      </w:r>
      <w:r>
        <w:rPr>
          <w:spacing w:val="-100"/>
        </w:rPr>
      </w:r>
      <w:r>
        <w:rPr/>
        <w:t>本公司股东大会选举产生新任独立董事填补其空缺后生效。</w:t>
      </w:r>
    </w:p>
    <w:p>
      <w:pPr>
        <w:pStyle w:val="BodyText"/>
        <w:spacing w:line="350" w:lineRule="auto" w:before="202"/>
        <w:ind w:left="440" w:right="237" w:firstLine="420"/>
        <w:jc w:val="both"/>
      </w:pPr>
      <w:r>
        <w:rPr/>
        <w:t>经公司第一届董事会第二十二次会议及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6"/>
        </w:rPr>
        <w:t> </w:t>
      </w:r>
      <w:r>
        <w:rPr/>
        <w:t>年年度股东大会审议通过，公 </w:t>
      </w:r>
      <w:r>
        <w:rPr>
          <w:spacing w:val="-3"/>
        </w:rPr>
        <w:t>司选举刘晋平先生、纪晓钟先生、王力强先生、孙迎彤先生、厉伟先生、朱旭女</w:t>
      </w:r>
      <w:r>
        <w:rPr>
          <w:spacing w:val="-115"/>
        </w:rPr>
        <w:t> </w:t>
      </w:r>
      <w:r>
        <w:rPr>
          <w:spacing w:val="-115"/>
        </w:rPr>
      </w:r>
      <w:r>
        <w:rPr>
          <w:spacing w:val="-3"/>
        </w:rPr>
        <w:t>士担任公司第二届董事会非独立董事，贺志强先生、郑斌先生、雷波涛先生担任</w:t>
      </w:r>
      <w:r>
        <w:rPr>
          <w:spacing w:val="-111"/>
        </w:rPr>
        <w:t> </w:t>
      </w:r>
      <w:r>
        <w:rPr>
          <w:spacing w:val="-111"/>
        </w:rPr>
      </w:r>
      <w:r>
        <w:rPr/>
        <w:t>第二届董事会独立董事。</w:t>
      </w:r>
    </w:p>
    <w:p>
      <w:pPr>
        <w:pStyle w:val="BodyText"/>
        <w:spacing w:line="338" w:lineRule="auto" w:before="199"/>
        <w:ind w:left="440" w:right="231" w:firstLine="420"/>
        <w:jc w:val="left"/>
      </w:pPr>
      <w:r>
        <w:rPr/>
        <w:t>经公司第一届监事会第八次会议及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年年度股东大会审议通过，公司选</w:t>
      </w:r>
      <w:r>
        <w:rPr>
          <w:spacing w:val="-1"/>
        </w:rPr>
        <w:t> </w:t>
      </w:r>
      <w:r>
        <w:rPr/>
        <w:t>举程曙光先生、刘红晶女士担任公司第二届监事会非职工代表监事。</w:t>
      </w:r>
    </w:p>
    <w:p>
      <w:pPr>
        <w:pStyle w:val="BodyText"/>
        <w:spacing w:line="338" w:lineRule="auto" w:before="211"/>
        <w:ind w:left="440" w:right="218" w:firstLine="420"/>
        <w:jc w:val="left"/>
      </w:pPr>
      <w:r>
        <w:rPr/>
        <w:t>经公司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年职工代表大会选举，由彭波先生担任第二届监事会职工代表 监事。</w:t>
      </w:r>
    </w:p>
    <w:p>
      <w:pPr>
        <w:pStyle w:val="BodyText"/>
        <w:spacing w:line="357" w:lineRule="auto" w:before="211"/>
        <w:ind w:left="440" w:right="99" w:firstLine="420"/>
        <w:jc w:val="left"/>
      </w:pPr>
      <w:r>
        <w:rPr>
          <w:spacing w:val="2"/>
        </w:rPr>
        <w:t>经公司第二届董事会第一次会议审议通过，聘任孙迎彤先生为公司总经理， </w:t>
      </w:r>
      <w:r>
        <w:rPr>
          <w:spacing w:val="-3"/>
        </w:rPr>
        <w:t>余运波先生、刘晓宇先生、张斌先生为公司副总经理，许峰先生为公司财务负责</w:t>
      </w:r>
      <w:r>
        <w:rPr>
          <w:spacing w:val="-111"/>
        </w:rPr>
        <w:t> </w:t>
      </w:r>
      <w:r>
        <w:rPr>
          <w:spacing w:val="-111"/>
        </w:rPr>
      </w:r>
      <w:r>
        <w:rPr/>
        <w:t>人，朱旭女士为董事会秘书。</w:t>
      </w:r>
    </w:p>
    <w:p>
      <w:pPr>
        <w:pStyle w:val="BodyText"/>
        <w:spacing w:line="357" w:lineRule="auto" w:before="192"/>
        <w:ind w:left="440" w:right="99" w:firstLine="426"/>
        <w:jc w:val="left"/>
      </w:pPr>
      <w:r>
        <w:rPr/>
        <w:t>同时由刘晋平先生、贺志强先生、孙迎彤先生担任第二届董事会战略委员会 </w:t>
      </w:r>
      <w:r>
        <w:rPr>
          <w:spacing w:val="-3"/>
        </w:rPr>
        <w:t>成员，其中刘晋平先生为召集人。由郑斌先生、雷波涛先生、孙迎彤先生担任第</w:t>
      </w:r>
      <w:r>
        <w:rPr>
          <w:spacing w:val="-111"/>
        </w:rPr>
        <w:t> </w:t>
      </w:r>
      <w:r>
        <w:rPr>
          <w:spacing w:val="-111"/>
        </w:rPr>
      </w:r>
      <w:r>
        <w:rPr>
          <w:spacing w:val="-3"/>
        </w:rPr>
        <w:t>二届董事会提名委员会成员，其中郑斌先生为召集人。由贺志强先生、雷波涛先</w:t>
      </w:r>
      <w:r>
        <w:rPr>
          <w:spacing w:val="-111"/>
        </w:rPr>
        <w:t> </w:t>
      </w:r>
      <w:r>
        <w:rPr>
          <w:spacing w:val="-111"/>
        </w:rPr>
      </w:r>
      <w:r>
        <w:rPr>
          <w:spacing w:val="-3"/>
        </w:rPr>
        <w:t>生、王力强先生担任第二届董事会薪酬与考核委员会成员，其中贺志强先生为召</w:t>
      </w:r>
      <w:r>
        <w:rPr>
          <w:spacing w:val="-109"/>
        </w:rPr>
        <w:t> </w:t>
      </w:r>
      <w:r>
        <w:rPr>
          <w:spacing w:val="-109"/>
        </w:rPr>
      </w:r>
      <w:r>
        <w:rPr/>
        <w:t>集人。由雷波涛先生、郑斌先生、朱旭女士担任第二届董事会审计委员会成员， 其中雷波涛先生为召集人。</w:t>
      </w:r>
    </w:p>
    <w:p>
      <w:pPr>
        <w:spacing w:line="240" w:lineRule="auto" w:before="9"/>
        <w:rPr>
          <w:rFonts w:ascii="宋体" w:hAnsi="宋体" w:cs="宋体" w:eastAsia="宋体" w:hint="default"/>
          <w:sz w:val="12"/>
          <w:szCs w:val="12"/>
        </w:rPr>
      </w:pPr>
    </w:p>
    <w:p>
      <w:pPr>
        <w:pStyle w:val="Heading2"/>
        <w:spacing w:line="240" w:lineRule="auto"/>
        <w:ind w:right="99"/>
        <w:jc w:val="left"/>
        <w:rPr>
          <w:b w:val="0"/>
          <w:bCs w:val="0"/>
        </w:rPr>
      </w:pPr>
      <w:r>
        <w:rPr/>
        <w:t>（三）现任董事、监事、高级管理人员最近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年的主要工作经历及兼职情</w:t>
      </w:r>
      <w:r>
        <w:rPr>
          <w:b w:val="0"/>
          <w:bCs w:val="0"/>
        </w:rPr>
      </w:r>
    </w:p>
    <w:p>
      <w:pPr>
        <w:pStyle w:val="Heading2"/>
        <w:spacing w:line="240" w:lineRule="auto" w:before="135"/>
        <w:ind w:left="440" w:right="99"/>
        <w:jc w:val="left"/>
        <w:rPr>
          <w:b w:val="0"/>
          <w:bCs w:val="0"/>
        </w:rPr>
      </w:pPr>
      <w:r>
        <w:rPr>
          <w:w w:val="99"/>
        </w:rPr>
        <w:t>况</w:t>
      </w:r>
      <w:r>
        <w:rPr>
          <w:b w:val="0"/>
          <w:bCs w:val="0"/>
        </w:rPr>
      </w:r>
    </w:p>
    <w:p>
      <w:pPr>
        <w:spacing w:line="240" w:lineRule="auto" w:before="9"/>
        <w:rPr>
          <w:rFonts w:ascii="宋体" w:hAnsi="宋体" w:cs="宋体" w:eastAsia="宋体" w:hint="default"/>
          <w:b/>
          <w:bCs/>
          <w:sz w:val="21"/>
          <w:szCs w:val="21"/>
        </w:rPr>
      </w:pPr>
    </w:p>
    <w:p>
      <w:pPr>
        <w:pStyle w:val="Heading2"/>
        <w:tabs>
          <w:tab w:pos="1279" w:val="left" w:leader="none"/>
        </w:tabs>
        <w:spacing w:line="240" w:lineRule="auto"/>
        <w:ind w:left="860" w:right="99"/>
        <w:jc w:val="left"/>
        <w:rPr>
          <w:b w:val="0"/>
          <w:bCs w:val="0"/>
        </w:rPr>
      </w:pPr>
      <w:r>
        <w:rPr>
          <w:rFonts w:ascii="Times New Roman" w:hAnsi="Times New Roman" w:cs="Times New Roman" w:eastAsia="Times New Roman" w:hint="default"/>
        </w:rPr>
        <w:t>1.</w:t>
        <w:tab/>
      </w:r>
      <w:r>
        <w:rPr/>
        <w:t>董事会成员</w:t>
      </w:r>
      <w:r>
        <w:rPr>
          <w:b w:val="0"/>
          <w:bCs w:val="0"/>
        </w:rPr>
      </w:r>
    </w:p>
    <w:p>
      <w:pPr>
        <w:spacing w:line="240" w:lineRule="auto" w:before="4"/>
        <w:rPr>
          <w:rFonts w:ascii="宋体" w:hAnsi="宋体" w:cs="宋体" w:eastAsia="宋体" w:hint="default"/>
          <w:b/>
          <w:bCs/>
          <w:sz w:val="22"/>
          <w:szCs w:val="22"/>
        </w:rPr>
      </w:pPr>
    </w:p>
    <w:p>
      <w:pPr>
        <w:pStyle w:val="BodyText"/>
        <w:spacing w:line="348" w:lineRule="auto" w:before="0"/>
        <w:ind w:left="440" w:right="234" w:firstLine="420"/>
        <w:jc w:val="both"/>
      </w:pPr>
      <w:r>
        <w:rPr>
          <w:rFonts w:ascii="宋体" w:hAnsi="宋体" w:cs="宋体" w:eastAsia="宋体" w:hint="default"/>
          <w:b/>
          <w:bCs/>
          <w:spacing w:val="-3"/>
        </w:rPr>
        <w:t>刘晋平先生</w:t>
      </w:r>
      <w:r>
        <w:rPr>
          <w:spacing w:val="-3"/>
        </w:rPr>
        <w:t>，公司董事长。中国国籍，无境外永久居留权。</w:t>
      </w:r>
      <w:r>
        <w:rPr>
          <w:rFonts w:ascii="Times New Roman" w:hAnsi="Times New Roman" w:cs="Times New Roman" w:eastAsia="Times New Roman" w:hint="default"/>
          <w:spacing w:val="-3"/>
        </w:rPr>
        <w:t>1952</w:t>
      </w:r>
      <w:r>
        <w:rPr>
          <w:rFonts w:ascii="Times New Roman" w:hAnsi="Times New Roman" w:cs="Times New Roman" w:eastAsia="Times New Roman" w:hint="default"/>
          <w:spacing w:val="10"/>
        </w:rPr>
        <w:t> </w:t>
      </w:r>
      <w:r>
        <w:rPr>
          <w:spacing w:val="-5"/>
        </w:rPr>
        <w:t>年出生，本</w:t>
      </w:r>
      <w:r>
        <w:rPr/>
        <w:t> </w:t>
      </w:r>
      <w:r>
        <w:rPr>
          <w:spacing w:val="-3"/>
        </w:rPr>
        <w:t>科学历，曾在北京广播器材厂设计三所、国家计委机电局、国家机电轻纺投资公</w:t>
      </w:r>
      <w:r>
        <w:rPr>
          <w:spacing w:val="-111"/>
        </w:rPr>
        <w:t> </w:t>
      </w:r>
      <w:r>
        <w:rPr>
          <w:spacing w:val="-111"/>
        </w:rPr>
      </w:r>
      <w:r>
        <w:rPr>
          <w:spacing w:val="-3"/>
        </w:rPr>
        <w:t>司工作，曾任国投公司副处长、处长，国投电子副总经理，国投高科技创业公司</w:t>
      </w:r>
    </w:p>
    <w:p>
      <w:pPr>
        <w:spacing w:after="0" w:line="348" w:lineRule="auto"/>
        <w:jc w:val="both"/>
        <w:sectPr>
          <w:pgSz w:w="11910" w:h="16840"/>
          <w:pgMar w:header="863" w:footer="1187" w:top="1360" w:bottom="1380" w:left="1360" w:right="1560"/>
        </w:sectPr>
      </w:pPr>
    </w:p>
    <w:p>
      <w:pPr>
        <w:spacing w:line="240" w:lineRule="auto" w:before="9"/>
        <w:rPr>
          <w:rFonts w:ascii="宋体" w:hAnsi="宋体" w:cs="宋体" w:eastAsia="宋体" w:hint="default"/>
          <w:sz w:val="20"/>
          <w:szCs w:val="20"/>
        </w:rPr>
      </w:pPr>
    </w:p>
    <w:p>
      <w:pPr>
        <w:pStyle w:val="BodyText"/>
        <w:spacing w:line="345" w:lineRule="auto" w:before="26"/>
        <w:ind w:left="440" w:right="235" w:firstLine="420"/>
        <w:jc w:val="both"/>
      </w:pPr>
      <w:r>
        <w:rPr>
          <w:rFonts w:ascii="宋体" w:hAnsi="宋体" w:cs="宋体" w:eastAsia="宋体" w:hint="default"/>
          <w:b/>
          <w:bCs/>
          <w:spacing w:val="-2"/>
        </w:rPr>
        <w:t>孙迎彤先生</w:t>
      </w:r>
      <w:r>
        <w:rPr>
          <w:spacing w:val="-2"/>
        </w:rPr>
        <w:t>，公司副董事长、总经理。中国国籍，无境外永久居留权。</w:t>
      </w:r>
      <w:r>
        <w:rPr>
          <w:rFonts w:ascii="Times New Roman" w:hAnsi="Times New Roman" w:cs="Times New Roman" w:eastAsia="Times New Roman" w:hint="default"/>
          <w:spacing w:val="-2"/>
        </w:rPr>
        <w:t>1972</w:t>
      </w:r>
      <w:r>
        <w:rPr>
          <w:rFonts w:ascii="Times New Roman" w:hAnsi="Times New Roman" w:cs="Times New Roman" w:eastAsia="Times New Roman" w:hint="default"/>
          <w:spacing w:val="-1"/>
        </w:rPr>
        <w:t> </w:t>
      </w:r>
      <w:r>
        <w:rPr>
          <w:spacing w:val="-3"/>
        </w:rPr>
        <w:t>年出生，硕士学历，曾任国投电子业务副主管，国投公司办公厅业务主管，国投</w:t>
      </w:r>
      <w:r>
        <w:rPr>
          <w:spacing w:val="-111"/>
        </w:rPr>
        <w:t> </w:t>
      </w:r>
      <w:r>
        <w:rPr>
          <w:spacing w:val="-111"/>
        </w:rPr>
      </w:r>
      <w:r>
        <w:rPr>
          <w:spacing w:val="-9"/>
        </w:rPr>
        <w:t>机轻有限公司项目经理，国投高科项目经理、高级项目经理。</w:t>
      </w:r>
      <w:r>
        <w:rPr>
          <w:rFonts w:ascii="Times New Roman" w:hAnsi="Times New Roman" w:cs="Times New Roman" w:eastAsia="Times New Roman" w:hint="default"/>
          <w:spacing w:val="-9"/>
        </w:rPr>
        <w:t>2003</w:t>
      </w:r>
      <w:r>
        <w:rPr>
          <w:rFonts w:ascii="Times New Roman" w:hAnsi="Times New Roman" w:cs="Times New Roman" w:eastAsia="Times New Roman" w:hint="default"/>
        </w:rPr>
        <w:t> </w:t>
      </w:r>
      <w:r>
        <w:rPr/>
        <w:t>年至</w:t>
      </w:r>
      <w:r>
        <w:rPr>
          <w:spacing w:val="-60"/>
        </w:rPr>
        <w:t> </w:t>
      </w:r>
      <w:r>
        <w:rPr>
          <w:rFonts w:ascii="Times New Roman" w:hAnsi="Times New Roman" w:cs="Times New Roman" w:eastAsia="Times New Roman" w:hint="default"/>
        </w:rPr>
        <w:t>2005 </w:t>
      </w:r>
      <w:r>
        <w:rPr/>
        <w:t>年， 任公司副总经理。</w:t>
      </w:r>
      <w:r>
        <w:rPr>
          <w:rFonts w:ascii="Times New Roman" w:hAnsi="Times New Roman" w:cs="Times New Roman" w:eastAsia="Times New Roman" w:hint="default"/>
        </w:rPr>
        <w:t>2005 </w:t>
      </w:r>
      <w:r>
        <w:rPr/>
        <w:t>年至今，任公司总经理。</w:t>
      </w:r>
    </w:p>
    <w:p>
      <w:pPr>
        <w:pStyle w:val="BodyText"/>
        <w:spacing w:line="343" w:lineRule="auto" w:before="175"/>
        <w:ind w:left="440" w:right="236" w:firstLine="420"/>
        <w:jc w:val="both"/>
      </w:pPr>
      <w:r>
        <w:rPr>
          <w:rFonts w:ascii="宋体" w:hAnsi="宋体" w:cs="宋体" w:eastAsia="宋体" w:hint="default"/>
          <w:b/>
          <w:bCs/>
          <w:spacing w:val="-3"/>
        </w:rPr>
        <w:t>纪晓钟先生</w:t>
      </w:r>
      <w:r>
        <w:rPr>
          <w:spacing w:val="-3"/>
        </w:rPr>
        <w:t>，公司董事。中国国籍，无境外永久居留权。</w:t>
      </w:r>
      <w:r>
        <w:rPr>
          <w:rFonts w:ascii="Times New Roman" w:hAnsi="Times New Roman" w:cs="Times New Roman" w:eastAsia="Times New Roman" w:hint="default"/>
          <w:spacing w:val="-3"/>
        </w:rPr>
        <w:t>1956</w:t>
      </w:r>
      <w:r>
        <w:rPr>
          <w:rFonts w:ascii="Times New Roman" w:hAnsi="Times New Roman" w:cs="Times New Roman" w:eastAsia="Times New Roman" w:hint="default"/>
          <w:spacing w:val="9"/>
        </w:rPr>
        <w:t> </w:t>
      </w:r>
      <w:r>
        <w:rPr>
          <w:spacing w:val="-5"/>
        </w:rPr>
        <w:t>年出生，本科</w:t>
      </w:r>
      <w:r>
        <w:rPr>
          <w:spacing w:val="-1"/>
        </w:rPr>
        <w:t> </w:t>
      </w:r>
      <w:r>
        <w:rPr>
          <w:spacing w:val="-16"/>
        </w:rPr>
        <w:t>学历，曾任北京</w:t>
      </w:r>
      <w:r>
        <w:rPr>
          <w:spacing w:val="-52"/>
        </w:rPr>
        <w:t> </w:t>
      </w:r>
      <w:r>
        <w:rPr>
          <w:rFonts w:ascii="Times New Roman" w:hAnsi="Times New Roman" w:cs="Times New Roman" w:eastAsia="Times New Roman" w:hint="default"/>
        </w:rPr>
        <w:t>878</w:t>
      </w:r>
      <w:r>
        <w:rPr>
          <w:rFonts w:ascii="Times New Roman" w:hAnsi="Times New Roman" w:cs="Times New Roman" w:eastAsia="Times New Roman" w:hint="default"/>
          <w:spacing w:val="8"/>
        </w:rPr>
        <w:t> </w:t>
      </w:r>
      <w:r>
        <w:rPr>
          <w:spacing w:val="-9"/>
        </w:rPr>
        <w:t>厂工程师，北京集成电路设计中心设计室主任、副总工程师、</w:t>
      </w:r>
      <w:r>
        <w:rPr/>
        <w:t> </w:t>
      </w:r>
      <w:r>
        <w:rPr>
          <w:spacing w:val="-3"/>
        </w:rPr>
        <w:t>设计一部经理、科技与计划部经理，中国华大综合计划部经理、成本管理与控制</w:t>
      </w:r>
      <w:r>
        <w:rPr>
          <w:spacing w:val="-111"/>
        </w:rPr>
        <w:t> </w:t>
      </w:r>
      <w:r>
        <w:rPr>
          <w:spacing w:val="-111"/>
        </w:rPr>
      </w:r>
      <w:r>
        <w:rPr/>
        <w:t>部主任、科技与计划部经理、常务副总经理。</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年至今，任中国华大副总经</w:t>
      </w:r>
      <w:r>
        <w:rPr>
          <w:spacing w:val="1"/>
        </w:rPr>
        <w:t> </w:t>
      </w:r>
      <w:r>
        <w:rPr/>
        <w:t>理。</w:t>
      </w:r>
    </w:p>
    <w:p>
      <w:pPr>
        <w:pStyle w:val="BodyText"/>
        <w:spacing w:line="348" w:lineRule="auto" w:before="206"/>
        <w:ind w:left="440" w:right="99" w:firstLine="420"/>
        <w:jc w:val="left"/>
      </w:pPr>
      <w:r>
        <w:rPr>
          <w:rFonts w:ascii="宋体" w:hAnsi="宋体" w:cs="宋体" w:eastAsia="宋体" w:hint="default"/>
          <w:b/>
          <w:bCs/>
          <w:spacing w:val="-3"/>
        </w:rPr>
        <w:t>王力强先生</w:t>
      </w:r>
      <w:r>
        <w:rPr>
          <w:spacing w:val="-3"/>
        </w:rPr>
        <w:t>，公司董事。中国国籍，无境外永久居留权。</w:t>
      </w:r>
      <w:r>
        <w:rPr>
          <w:rFonts w:ascii="Times New Roman" w:hAnsi="Times New Roman" w:cs="Times New Roman" w:eastAsia="Times New Roman" w:hint="default"/>
          <w:spacing w:val="-3"/>
        </w:rPr>
        <w:t>1972</w:t>
      </w:r>
      <w:r>
        <w:rPr>
          <w:rFonts w:ascii="Times New Roman" w:hAnsi="Times New Roman" w:cs="Times New Roman" w:eastAsia="Times New Roman" w:hint="default"/>
          <w:spacing w:val="3"/>
        </w:rPr>
        <w:t> </w:t>
      </w:r>
      <w:r>
        <w:rPr>
          <w:spacing w:val="-5"/>
        </w:rPr>
        <w:t>年出生，硕士</w:t>
      </w:r>
      <w:r>
        <w:rPr>
          <w:spacing w:val="-1"/>
        </w:rPr>
        <w:t> </w:t>
      </w:r>
      <w:r>
        <w:rPr/>
        <w:t>学历，曾任中国电子工程开发中心科员、人事部二处项目主管、人事部副处长。</w:t>
      </w:r>
      <w:r>
        <w:rPr/>
        <w:t> </w:t>
      </w:r>
      <w:r>
        <w:rPr>
          <w:rFonts w:ascii="Times New Roman" w:hAnsi="Times New Roman" w:cs="Times New Roman" w:eastAsia="Times New Roman" w:hint="default"/>
        </w:rPr>
        <w:t>2006 </w:t>
      </w:r>
      <w:r>
        <w:rPr/>
        <w:t>年至今，任中国华大副总经理。</w:t>
      </w:r>
    </w:p>
    <w:p>
      <w:pPr>
        <w:pStyle w:val="BodyText"/>
        <w:spacing w:line="338" w:lineRule="auto" w:before="172"/>
        <w:ind w:left="440" w:right="222" w:firstLine="420"/>
        <w:jc w:val="left"/>
      </w:pPr>
      <w:r>
        <w:rPr>
          <w:rFonts w:ascii="宋体" w:hAnsi="宋体" w:cs="宋体" w:eastAsia="宋体" w:hint="default"/>
          <w:b/>
          <w:bCs/>
          <w:spacing w:val="-3"/>
        </w:rPr>
        <w:t>厉伟先生，</w:t>
      </w:r>
      <w:r>
        <w:rPr>
          <w:spacing w:val="-3"/>
        </w:rPr>
        <w:t>公司董事。中国国籍，无境外永久居留权。</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2"/>
        </w:rPr>
        <w:t> </w:t>
      </w:r>
      <w:r>
        <w:rPr>
          <w:spacing w:val="-3"/>
        </w:rPr>
        <w:t>年出生，硕士学</w:t>
      </w:r>
      <w:r>
        <w:rPr/>
        <w:t> 历，现任深港产学研董事长。</w:t>
      </w:r>
    </w:p>
    <w:p>
      <w:pPr>
        <w:pStyle w:val="BodyText"/>
        <w:spacing w:line="345" w:lineRule="auto" w:before="211"/>
        <w:ind w:left="440" w:right="99" w:firstLine="420"/>
        <w:jc w:val="left"/>
      </w:pPr>
      <w:r>
        <w:rPr>
          <w:rFonts w:ascii="宋体" w:hAnsi="宋体" w:cs="宋体" w:eastAsia="宋体" w:hint="default"/>
          <w:b/>
          <w:bCs/>
          <w:spacing w:val="5"/>
        </w:rPr>
        <w:t>朱旭女士</w:t>
      </w:r>
      <w:r>
        <w:rPr>
          <w:spacing w:val="5"/>
        </w:rPr>
        <w:t>，公司董事、董事会秘书。中国国籍，无境外永久居留权。</w:t>
      </w:r>
      <w:r>
        <w:rPr>
          <w:rFonts w:ascii="Times New Roman" w:hAnsi="Times New Roman" w:cs="Times New Roman" w:eastAsia="Times New Roman" w:hint="default"/>
          <w:spacing w:val="5"/>
        </w:rPr>
        <w:t>1975</w:t>
      </w:r>
      <w:r>
        <w:rPr>
          <w:rFonts w:ascii="Times New Roman" w:hAnsi="Times New Roman" w:cs="Times New Roman" w:eastAsia="Times New Roman" w:hint="default"/>
        </w:rPr>
        <w:t> </w:t>
      </w:r>
      <w:r>
        <w:rPr>
          <w:spacing w:val="-3"/>
        </w:rPr>
        <w:t>年出生，硕士学历，英国志奋领学者。先后担任深圳市国家税务局稽查局办公室</w:t>
      </w:r>
      <w:r>
        <w:rPr>
          <w:spacing w:val="-111"/>
        </w:rPr>
        <w:t> </w:t>
      </w:r>
      <w:r>
        <w:rPr>
          <w:spacing w:val="-111"/>
        </w:rPr>
      </w:r>
      <w:r>
        <w:rPr/>
        <w:t>副主任、市局办公室秘书；广东万泽实业股份有限公司（</w:t>
      </w:r>
      <w:r>
        <w:rPr>
          <w:rFonts w:ascii="Times New Roman" w:hAnsi="Times New Roman" w:cs="Times New Roman" w:eastAsia="Times New Roman" w:hint="default"/>
        </w:rPr>
        <w:t>000534</w:t>
      </w:r>
      <w:r>
        <w:rPr/>
        <w:t>）董事长助理、</w:t>
      </w:r>
      <w:r>
        <w:rPr>
          <w:spacing w:val="-113"/>
        </w:rPr>
        <w:t> </w:t>
      </w:r>
      <w:r>
        <w:rPr/>
        <w:t>副总经理；万泽集团董事。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月至今在公司工作。</w:t>
      </w:r>
    </w:p>
    <w:p>
      <w:pPr>
        <w:pStyle w:val="BodyText"/>
        <w:spacing w:line="345" w:lineRule="auto" w:before="175"/>
        <w:ind w:left="440" w:right="99" w:firstLine="420"/>
        <w:jc w:val="left"/>
      </w:pPr>
      <w:r>
        <w:rPr>
          <w:rFonts w:ascii="宋体" w:hAnsi="宋体" w:cs="宋体" w:eastAsia="宋体" w:hint="default"/>
          <w:b/>
          <w:bCs/>
        </w:rPr>
        <w:t>贺志强先生</w:t>
      </w:r>
      <w:r>
        <w:rPr/>
        <w:t>，公司独立董事。中国国籍，无境外永久居留权。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20"/>
        </w:rPr>
        <w:t> </w:t>
      </w:r>
      <w:r>
        <w:rPr/>
        <w:t>年出生， 硕士学历，现任联想集团有限公司高级副总裁兼 </w:t>
      </w:r>
      <w:r>
        <w:rPr>
          <w:rFonts w:ascii="Times New Roman" w:hAnsi="Times New Roman" w:cs="Times New Roman" w:eastAsia="Times New Roman" w:hint="default"/>
        </w:rPr>
        <w:t>CTO</w:t>
      </w:r>
      <w:r>
        <w:rPr/>
        <w:t>，联想研究院院长。曾获</w:t>
      </w:r>
      <w:r>
        <w:rPr>
          <w:spacing w:val="-115"/>
        </w:rPr>
        <w:t> </w:t>
      </w:r>
      <w:r>
        <w:rPr>
          <w:spacing w:val="-3"/>
        </w:rPr>
        <w:t>中国科学院杰出青年科学家高新技术开发一等奖，国家级有突出贡献的中青年专</w:t>
      </w:r>
      <w:r>
        <w:rPr>
          <w:spacing w:val="-109"/>
        </w:rPr>
        <w:t> </w:t>
      </w:r>
      <w:r>
        <w:rPr>
          <w:spacing w:val="-109"/>
        </w:rPr>
      </w:r>
      <w:r>
        <w:rPr/>
        <w:t>家称号，国家科学技术进步一等奖两次。</w:t>
      </w:r>
    </w:p>
    <w:p>
      <w:pPr>
        <w:pStyle w:val="BodyText"/>
        <w:spacing w:line="348" w:lineRule="auto" w:before="204"/>
        <w:ind w:left="440" w:right="234" w:firstLine="420"/>
        <w:jc w:val="both"/>
      </w:pPr>
      <w:r>
        <w:rPr>
          <w:rFonts w:ascii="宋体" w:hAnsi="宋体" w:cs="宋体" w:eastAsia="宋体" w:hint="default"/>
          <w:b/>
          <w:bCs/>
          <w:spacing w:val="-3"/>
        </w:rPr>
        <w:t>郑斌先生</w:t>
      </w:r>
      <w:r>
        <w:rPr>
          <w:spacing w:val="-3"/>
        </w:rPr>
        <w:t>，公司独立董事。中国国籍，无境外永久居留权。</w:t>
      </w:r>
      <w:r>
        <w:rPr>
          <w:rFonts w:ascii="Times New Roman" w:hAnsi="Times New Roman" w:cs="Times New Roman" w:eastAsia="Times New Roman" w:hint="default"/>
          <w:spacing w:val="-3"/>
        </w:rPr>
        <w:t>1956</w:t>
      </w:r>
      <w:r>
        <w:rPr>
          <w:rFonts w:ascii="Times New Roman" w:hAnsi="Times New Roman" w:cs="Times New Roman" w:eastAsia="Times New Roman" w:hint="default"/>
          <w:spacing w:val="7"/>
        </w:rPr>
        <w:t> </w:t>
      </w:r>
      <w:r>
        <w:rPr>
          <w:spacing w:val="-4"/>
        </w:rPr>
        <w:t>年出生，硕</w:t>
      </w:r>
      <w:r>
        <w:rPr/>
        <w:t> </w:t>
      </w:r>
      <w:r>
        <w:rPr>
          <w:spacing w:val="-3"/>
        </w:rPr>
        <w:t>士学历，曾任中央组织部干部、国家国有资产管理局综合司副处长、北京市正平</w:t>
      </w:r>
      <w:r>
        <w:rPr>
          <w:spacing w:val="-111"/>
        </w:rPr>
        <w:t> </w:t>
      </w:r>
      <w:r>
        <w:rPr>
          <w:spacing w:val="-111"/>
        </w:rPr>
      </w:r>
      <w:r>
        <w:rPr/>
        <w:t>律师事务所主任。</w:t>
      </w:r>
      <w:r>
        <w:rPr>
          <w:rFonts w:ascii="Times New Roman" w:hAnsi="Times New Roman" w:cs="Times New Roman" w:eastAsia="Times New Roman" w:hint="default"/>
        </w:rPr>
        <w:t>1994 </w:t>
      </w:r>
      <w:r>
        <w:rPr/>
        <w:t>年至今，任金诚同达律师事务所合伙人。</w:t>
      </w:r>
    </w:p>
    <w:p>
      <w:pPr>
        <w:pStyle w:val="BodyText"/>
        <w:spacing w:line="240" w:lineRule="auto" w:before="172"/>
        <w:ind w:left="860" w:right="0"/>
        <w:jc w:val="left"/>
      </w:pPr>
      <w:r>
        <w:rPr>
          <w:rFonts w:ascii="宋体" w:hAnsi="宋体" w:cs="宋体" w:eastAsia="宋体" w:hint="default"/>
          <w:b/>
          <w:bCs/>
        </w:rPr>
        <w:t>雷波涛先生，</w:t>
      </w:r>
      <w:r>
        <w:rPr/>
        <w:t>公司独立董事。中国国籍，无境外永久居留权。</w:t>
      </w:r>
      <w:r>
        <w:rPr>
          <w:rFonts w:ascii="Times New Roman" w:hAnsi="Times New Roman" w:cs="Times New Roman" w:eastAsia="Times New Roman" w:hint="default"/>
        </w:rPr>
        <w:t>1971</w:t>
      </w:r>
      <w:r>
        <w:rPr>
          <w:rFonts w:ascii="Times New Roman" w:hAnsi="Times New Roman" w:cs="Times New Roman" w:eastAsia="Times New Roman" w:hint="default"/>
          <w:spacing w:val="15"/>
        </w:rPr>
        <w:t> </w:t>
      </w:r>
      <w:r>
        <w:rPr/>
        <w:t>年出生，</w:t>
      </w:r>
    </w:p>
    <w:p>
      <w:pPr>
        <w:spacing w:after="0" w:line="240" w:lineRule="auto"/>
        <w:jc w:val="left"/>
        <w:sectPr>
          <w:headerReference w:type="default" r:id="rId57"/>
          <w:pgSz w:w="11910" w:h="16840"/>
          <w:pgMar w:header="863" w:footer="1187" w:top="1720" w:bottom="1380" w:left="1360" w:right="1560"/>
        </w:sectPr>
      </w:pPr>
    </w:p>
    <w:p>
      <w:pPr>
        <w:spacing w:line="240" w:lineRule="auto" w:before="10"/>
        <w:rPr>
          <w:rFonts w:ascii="宋体" w:hAnsi="宋体" w:cs="宋体" w:eastAsia="宋体" w:hint="default"/>
          <w:sz w:val="8"/>
          <w:szCs w:val="8"/>
        </w:rPr>
      </w:pPr>
    </w:p>
    <w:p>
      <w:pPr>
        <w:pStyle w:val="BodyText"/>
        <w:spacing w:line="240" w:lineRule="auto" w:before="26"/>
        <w:ind w:left="440" w:right="0"/>
        <w:jc w:val="both"/>
      </w:pPr>
      <w:r>
        <w:rPr>
          <w:spacing w:val="-11"/>
        </w:rPr>
        <w:t>项目经理、部门经理，</w:t>
      </w:r>
      <w:r>
        <w:rPr>
          <w:rFonts w:ascii="Times New Roman" w:hAnsi="Times New Roman" w:cs="Times New Roman" w:eastAsia="Times New Roman" w:hint="default"/>
          <w:spacing w:val="-11"/>
        </w:rPr>
        <w:t>2005</w:t>
      </w:r>
      <w:r>
        <w:rPr>
          <w:rFonts w:ascii="Times New Roman" w:hAnsi="Times New Roman" w:cs="Times New Roman" w:eastAsia="Times New Roman" w:hint="default"/>
        </w:rPr>
        <w:t> </w:t>
      </w:r>
      <w:r>
        <w:rPr/>
        <w:t>年至今任利安达会计师事务所有限责任公司合伙人。</w:t>
      </w:r>
    </w:p>
    <w:p>
      <w:pPr>
        <w:tabs>
          <w:tab w:pos="1279" w:val="left" w:leader="none"/>
        </w:tabs>
        <w:spacing w:line="620" w:lineRule="atLeast" w:before="4"/>
        <w:ind w:left="860" w:right="35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监事会成员</w:t>
      </w:r>
      <w:r>
        <w:rPr>
          <w:rFonts w:ascii="宋体" w:hAnsi="宋体" w:cs="宋体" w:eastAsia="宋体" w:hint="default"/>
          <w:b/>
          <w:bCs/>
          <w:spacing w:val="1"/>
          <w:w w:val="99"/>
          <w:sz w:val="24"/>
          <w:szCs w:val="24"/>
        </w:rPr>
        <w:t> </w:t>
      </w:r>
      <w:r>
        <w:rPr>
          <w:rFonts w:ascii="宋体" w:hAnsi="宋体" w:cs="宋体" w:eastAsia="宋体" w:hint="default"/>
          <w:b/>
          <w:bCs/>
          <w:spacing w:val="-11"/>
          <w:sz w:val="24"/>
          <w:szCs w:val="24"/>
        </w:rPr>
        <w:t>程曙光先生</w:t>
      </w:r>
      <w:r>
        <w:rPr>
          <w:rFonts w:ascii="宋体" w:hAnsi="宋体" w:cs="宋体" w:eastAsia="宋体" w:hint="default"/>
          <w:spacing w:val="-11"/>
          <w:sz w:val="24"/>
          <w:szCs w:val="24"/>
        </w:rPr>
        <w:t>，公司监事会主席。中国国籍，无境外永久居留权。</w:t>
      </w:r>
      <w:r>
        <w:rPr>
          <w:rFonts w:ascii="Times New Roman" w:hAnsi="Times New Roman" w:cs="Times New Roman" w:eastAsia="Times New Roman" w:hint="default"/>
          <w:spacing w:val="-11"/>
          <w:sz w:val="24"/>
          <w:szCs w:val="24"/>
        </w:rPr>
        <w:t>1968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年出生，</w:t>
      </w:r>
    </w:p>
    <w:p>
      <w:pPr>
        <w:pStyle w:val="BodyText"/>
        <w:spacing w:line="350" w:lineRule="auto" w:before="135"/>
        <w:ind w:left="440" w:right="353"/>
        <w:jc w:val="both"/>
      </w:pPr>
      <w:r>
        <w:rPr>
          <w:spacing w:val="-10"/>
        </w:rPr>
        <w:t>本科学历，曾任中国长城财务公司深圳办事处副主任、资金计划部副经理、经理，</w:t>
      </w:r>
      <w:r>
        <w:rPr>
          <w:spacing w:val="-96"/>
        </w:rPr>
        <w:t> </w:t>
      </w:r>
      <w:r>
        <w:rPr>
          <w:spacing w:val="-96"/>
        </w:rPr>
      </w:r>
      <w:r>
        <w:rPr>
          <w:spacing w:val="-3"/>
        </w:rPr>
        <w:t>中国长城计算机集团公司美国公司财务总监，中软总公司股改办公室副主任，中</w:t>
      </w:r>
      <w:r>
        <w:rPr>
          <w:spacing w:val="-109"/>
        </w:rPr>
        <w:t> </w:t>
      </w:r>
      <w:r>
        <w:rPr>
          <w:spacing w:val="-109"/>
        </w:rPr>
      </w:r>
      <w:r>
        <w:rPr/>
        <w:t>国软件与技术服务股份有限公司财务总监兼董事会秘书、副总经理。</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年至</w:t>
      </w:r>
      <w:r>
        <w:rPr>
          <w:spacing w:val="2"/>
        </w:rPr>
        <w:t> </w:t>
      </w:r>
      <w:r>
        <w:rPr/>
        <w:t>今，任中国华大财务总监。</w:t>
      </w:r>
    </w:p>
    <w:p>
      <w:pPr>
        <w:pStyle w:val="BodyText"/>
        <w:spacing w:line="345" w:lineRule="auto" w:before="199"/>
        <w:ind w:left="439" w:right="113" w:firstLine="420"/>
        <w:jc w:val="left"/>
      </w:pPr>
      <w:r>
        <w:rPr>
          <w:rFonts w:ascii="宋体" w:hAnsi="宋体" w:cs="宋体" w:eastAsia="宋体" w:hint="default"/>
          <w:b/>
          <w:bCs/>
          <w:spacing w:val="-3"/>
        </w:rPr>
        <w:t>彭波先生，</w:t>
      </w:r>
      <w:r>
        <w:rPr>
          <w:spacing w:val="-3"/>
        </w:rPr>
        <w:t>公司监事。中国国籍，无境外永久居留权。</w:t>
      </w:r>
      <w:r>
        <w:rPr>
          <w:rFonts w:ascii="Times New Roman" w:hAnsi="Times New Roman" w:cs="Times New Roman" w:eastAsia="Times New Roman" w:hint="default"/>
          <w:spacing w:val="-3"/>
        </w:rPr>
        <w:t>1975</w:t>
      </w:r>
      <w:r>
        <w:rPr>
          <w:rFonts w:ascii="Times New Roman" w:hAnsi="Times New Roman" w:cs="Times New Roman" w:eastAsia="Times New Roman" w:hint="default"/>
        </w:rPr>
        <w:t> </w:t>
      </w:r>
      <w:r>
        <w:rPr>
          <w:spacing w:val="-3"/>
        </w:rPr>
        <w:t>年出生，博士学</w:t>
      </w:r>
      <w:r>
        <w:rPr/>
        <w:t> 历。</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月至今在本公司工作，历任</w:t>
      </w:r>
      <w:r>
        <w:rPr>
          <w:spacing w:val="-64"/>
        </w:rPr>
        <w:t> </w:t>
      </w:r>
      <w:r>
        <w:rPr>
          <w:rFonts w:ascii="Times New Roman" w:hAnsi="Times New Roman" w:cs="Times New Roman" w:eastAsia="Times New Roman" w:hint="default"/>
        </w:rPr>
        <w:t>IC</w:t>
      </w:r>
      <w:r>
        <w:rPr>
          <w:rFonts w:ascii="Times New Roman" w:hAnsi="Times New Roman" w:cs="Times New Roman" w:eastAsia="Times New Roman" w:hint="default"/>
          <w:spacing w:val="-5"/>
        </w:rPr>
        <w:t> </w:t>
      </w:r>
      <w:r>
        <w:rPr/>
        <w:t>研发系统工程师、安全产品线项目 </w:t>
      </w:r>
      <w:r>
        <w:rPr>
          <w:spacing w:val="-3"/>
        </w:rPr>
        <w:t>经理、产品线经理、安全产品部总监、安全芯片产品营销部执行总监。曾任国家</w:t>
      </w:r>
      <w:r>
        <w:rPr>
          <w:spacing w:val="-111"/>
        </w:rPr>
        <w:t> </w:t>
      </w:r>
      <w:r>
        <w:rPr>
          <w:spacing w:val="-111"/>
        </w:rPr>
      </w:r>
      <w:r>
        <w:rPr>
          <w:spacing w:val="-6"/>
        </w:rPr>
        <w:t>发改委高新技术产业示范项目技术负责人，作为主要技术人员参与多项国家“</w:t>
      </w:r>
      <w:r>
        <w:rPr>
          <w:rFonts w:ascii="Times New Roman" w:hAnsi="Times New Roman" w:cs="Times New Roman" w:eastAsia="Times New Roman" w:hint="default"/>
          <w:spacing w:val="-6"/>
        </w:rPr>
        <w:t>863</w:t>
      </w:r>
      <w:r>
        <w:rPr>
          <w:spacing w:val="-6"/>
        </w:rPr>
        <w:t>”</w:t>
      </w:r>
      <w:r>
        <w:rPr>
          <w:spacing w:val="-106"/>
        </w:rPr>
        <w:t> </w:t>
      </w:r>
      <w:r>
        <w:rPr>
          <w:spacing w:val="-3"/>
        </w:rPr>
        <w:t>计划课题，担任国家密码局可信计算、电子交易、数字电视标准等多个密码应用</w:t>
      </w:r>
      <w:r>
        <w:rPr>
          <w:spacing w:val="-111"/>
        </w:rPr>
        <w:t> </w:t>
      </w:r>
      <w:r>
        <w:rPr>
          <w:spacing w:val="-111"/>
        </w:rPr>
      </w:r>
      <w:r>
        <w:rPr/>
        <w:t>技术专项组成员，曾获得 </w:t>
      </w:r>
      <w:r>
        <w:rPr>
          <w:rFonts w:ascii="Times New Roman" w:hAnsi="Times New Roman" w:cs="Times New Roman" w:eastAsia="Times New Roman" w:hint="default"/>
        </w:rPr>
        <w:t>2006</w:t>
      </w:r>
      <w:r>
        <w:rPr>
          <w:rFonts w:ascii="Times New Roman" w:hAnsi="Times New Roman" w:cs="Times New Roman" w:eastAsia="Times New Roman" w:hint="default"/>
          <w:spacing w:val="-34"/>
        </w:rPr>
        <w:t> </w:t>
      </w:r>
      <w:r>
        <w:rPr/>
        <w:t>年国家密码科学技术进步二等奖，多项专利发明 人。</w:t>
      </w:r>
    </w:p>
    <w:p>
      <w:pPr>
        <w:pStyle w:val="BodyText"/>
        <w:spacing w:line="338" w:lineRule="auto" w:before="204"/>
        <w:ind w:left="440" w:right="355" w:firstLine="420"/>
        <w:jc w:val="both"/>
      </w:pPr>
      <w:r>
        <w:rPr>
          <w:rFonts w:ascii="宋体" w:hAnsi="宋体" w:cs="宋体" w:eastAsia="宋体" w:hint="default"/>
          <w:b/>
          <w:bCs/>
          <w:spacing w:val="-3"/>
        </w:rPr>
        <w:t>刘红晶女士</w:t>
      </w:r>
      <w:r>
        <w:rPr>
          <w:spacing w:val="-3"/>
        </w:rPr>
        <w:t>，公司监事。中国国籍，无境外永久居留权。</w:t>
      </w:r>
      <w:r>
        <w:rPr>
          <w:rFonts w:ascii="Times New Roman" w:hAnsi="Times New Roman" w:cs="Times New Roman" w:eastAsia="Times New Roman" w:hint="default"/>
          <w:spacing w:val="-3"/>
        </w:rPr>
        <w:t>1979</w:t>
      </w:r>
      <w:r>
        <w:rPr>
          <w:rFonts w:ascii="Times New Roman" w:hAnsi="Times New Roman" w:cs="Times New Roman" w:eastAsia="Times New Roman" w:hint="default"/>
          <w:spacing w:val="8"/>
        </w:rPr>
        <w:t> </w:t>
      </w:r>
      <w:r>
        <w:rPr>
          <w:spacing w:val="-5"/>
        </w:rPr>
        <w:t>年出生，硕士</w:t>
      </w:r>
      <w:r>
        <w:rPr>
          <w:spacing w:val="-1"/>
        </w:rPr>
        <w:t> </w:t>
      </w:r>
      <w:r>
        <w:rPr>
          <w:spacing w:val="-9"/>
        </w:rPr>
        <w:t>学历，曾任中兴通讯投资部项目经理，企业发展部高级投资经理、投资总监。</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t>年至今，任中兴通讯投资管理部国际业务负责人。</w:t>
      </w:r>
    </w:p>
    <w:p>
      <w:pPr>
        <w:pStyle w:val="Heading2"/>
        <w:tabs>
          <w:tab w:pos="1279" w:val="left" w:leader="none"/>
        </w:tabs>
        <w:spacing w:line="240" w:lineRule="auto" w:before="211"/>
        <w:ind w:left="860" w:right="0"/>
        <w:jc w:val="left"/>
        <w:rPr>
          <w:b w:val="0"/>
          <w:bCs w:val="0"/>
        </w:rPr>
      </w:pPr>
      <w:r>
        <w:rPr>
          <w:rFonts w:ascii="Times New Roman" w:hAnsi="Times New Roman" w:cs="Times New Roman" w:eastAsia="Times New Roman" w:hint="default"/>
        </w:rPr>
        <w:t>3.</w:t>
        <w:tab/>
      </w:r>
      <w:r>
        <w:rPr/>
        <w:t>高级管理人员</w:t>
      </w:r>
      <w:r>
        <w:rPr>
          <w:b w:val="0"/>
          <w:bCs w:val="0"/>
        </w:rPr>
      </w:r>
    </w:p>
    <w:p>
      <w:pPr>
        <w:pStyle w:val="BodyText"/>
        <w:spacing w:line="620" w:lineRule="atLeast" w:before="4"/>
        <w:ind w:left="860" w:right="219"/>
        <w:jc w:val="left"/>
      </w:pPr>
      <w:r>
        <w:rPr>
          <w:rFonts w:ascii="宋体" w:hAnsi="宋体" w:cs="宋体" w:eastAsia="宋体" w:hint="default"/>
          <w:b/>
          <w:bCs/>
          <w:spacing w:val="-4"/>
          <w:w w:val="99"/>
        </w:rPr>
        <w:t>孙迎彤先生</w:t>
      </w:r>
      <w:r>
        <w:rPr>
          <w:spacing w:val="-4"/>
          <w:w w:val="99"/>
        </w:rPr>
        <w:t>，公司董事、总经理，个人简历见上“</w:t>
      </w:r>
      <w:r>
        <w:rPr>
          <w:rFonts w:ascii="Times New Roman" w:hAnsi="Times New Roman" w:cs="Times New Roman" w:eastAsia="Times New Roman" w:hint="default"/>
          <w:spacing w:val="-4"/>
          <w:w w:val="99"/>
        </w:rPr>
        <w:t>1</w:t>
      </w:r>
      <w:r>
        <w:rPr>
          <w:spacing w:val="-4"/>
          <w:w w:val="99"/>
        </w:rPr>
        <w:t>、董事会成员”。</w:t>
      </w:r>
      <w:r>
        <w:rPr>
          <w:spacing w:val="-113"/>
          <w:w w:val="99"/>
        </w:rPr>
        <w:t> </w:t>
      </w:r>
      <w:r>
        <w:rPr>
          <w:spacing w:val="-113"/>
          <w:w w:val="99"/>
        </w:rPr>
      </w:r>
      <w:r>
        <w:rPr>
          <w:rFonts w:ascii="宋体" w:hAnsi="宋体" w:cs="宋体" w:eastAsia="宋体" w:hint="default"/>
          <w:b/>
          <w:bCs/>
        </w:rPr>
        <w:t>刘晓宇先生</w:t>
      </w:r>
      <w:r>
        <w:rPr/>
        <w:t>，公司副总经理。中国国籍，无境外永久居留权。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20"/>
        </w:rPr>
        <w:t> </w:t>
      </w:r>
      <w:r>
        <w:rPr/>
        <w:t>年出生，</w:t>
      </w:r>
    </w:p>
    <w:p>
      <w:pPr>
        <w:pStyle w:val="BodyText"/>
        <w:spacing w:line="338" w:lineRule="auto" w:before="135"/>
        <w:ind w:left="440" w:right="357"/>
        <w:jc w:val="both"/>
      </w:pPr>
      <w:r>
        <w:rPr/>
        <w:t>硕士学历，</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月至今在公司工作，曾任公司研发项目经理。现任公司副 总经理。</w:t>
      </w:r>
    </w:p>
    <w:p>
      <w:pPr>
        <w:pStyle w:val="BodyText"/>
        <w:spacing w:line="345" w:lineRule="auto" w:before="211"/>
        <w:ind w:left="440" w:right="223" w:firstLine="420"/>
        <w:jc w:val="left"/>
      </w:pPr>
      <w:r>
        <w:rPr>
          <w:rFonts w:ascii="宋体" w:hAnsi="宋体" w:cs="宋体" w:eastAsia="宋体" w:hint="default"/>
          <w:b/>
          <w:bCs/>
        </w:rPr>
        <w:t>余运波先生，</w:t>
      </w:r>
      <w:r>
        <w:rPr/>
        <w:t>公司副总经理。中国国籍，无境外永久居留权。</w:t>
      </w:r>
      <w:r>
        <w:rPr>
          <w:rFonts w:ascii="Times New Roman" w:hAnsi="Times New Roman" w:cs="Times New Roman" w:eastAsia="Times New Roman" w:hint="default"/>
        </w:rPr>
        <w:t>1973</w:t>
      </w:r>
      <w:r>
        <w:rPr>
          <w:rFonts w:ascii="Times New Roman" w:hAnsi="Times New Roman" w:cs="Times New Roman" w:eastAsia="Times New Roman" w:hint="default"/>
          <w:spacing w:val="15"/>
        </w:rPr>
        <w:t> </w:t>
      </w:r>
      <w:r>
        <w:rPr/>
        <w:t>年出生， 硕士学历，曾任中兴通讯项目经理。</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月至今在公司工作，曾任营运总 </w:t>
      </w:r>
      <w:r>
        <w:rPr>
          <w:spacing w:val="-3"/>
        </w:rPr>
        <w:t>监、安全产品部执行总监。为国家科技计划专家库成员、中国密码学会密码芯片</w:t>
      </w:r>
      <w:r>
        <w:rPr>
          <w:spacing w:val="-111"/>
        </w:rPr>
        <w:t> </w:t>
      </w:r>
      <w:r>
        <w:rPr>
          <w:spacing w:val="-111"/>
        </w:rPr>
      </w:r>
      <w:r>
        <w:rPr/>
        <w:t>专委会副主任委员，深圳商用密码协会会长，三项国家“</w:t>
      </w:r>
      <w:r>
        <w:rPr>
          <w:rFonts w:ascii="Times New Roman" w:hAnsi="Times New Roman" w:cs="Times New Roman" w:eastAsia="Times New Roman" w:hint="default"/>
        </w:rPr>
        <w:t>863</w:t>
      </w:r>
      <w:r>
        <w:rPr/>
        <w:t>”计划超大规模集</w:t>
      </w:r>
    </w:p>
    <w:p>
      <w:pPr>
        <w:spacing w:after="0" w:line="345" w:lineRule="auto"/>
        <w:jc w:val="left"/>
        <w:sectPr>
          <w:headerReference w:type="default" r:id="rId58"/>
          <w:pgSz w:w="11910" w:h="16840"/>
          <w:pgMar w:header="863" w:footer="1187" w:top="1720" w:bottom="1380" w:left="1360" w:right="1440"/>
        </w:sectPr>
      </w:pPr>
    </w:p>
    <w:p>
      <w:pPr>
        <w:pStyle w:val="BodyText"/>
        <w:spacing w:line="357" w:lineRule="auto" w:before="47"/>
        <w:ind w:left="440" w:right="269"/>
        <w:jc w:val="left"/>
      </w:pPr>
      <w:r>
        <w:rPr>
          <w:spacing w:val="-3"/>
        </w:rPr>
        <w:t>成电路重大课题负责人、两项国家发改委高新技术产业示范项目技术负责人、多</w:t>
      </w:r>
      <w:r>
        <w:rPr>
          <w:spacing w:val="-109"/>
        </w:rPr>
        <w:t> </w:t>
      </w:r>
      <w:r>
        <w:rPr>
          <w:spacing w:val="-109"/>
        </w:rPr>
      </w:r>
      <w:r>
        <w:rPr/>
        <w:t>项专利发明人，曾获两项省部级科技进步二等奖。</w:t>
      </w:r>
    </w:p>
    <w:p>
      <w:pPr>
        <w:pStyle w:val="BodyText"/>
        <w:spacing w:line="338" w:lineRule="auto" w:before="192"/>
        <w:ind w:left="440" w:right="274" w:firstLine="420"/>
        <w:jc w:val="both"/>
      </w:pPr>
      <w:r>
        <w:rPr>
          <w:rFonts w:ascii="宋体" w:hAnsi="宋体" w:cs="宋体" w:eastAsia="宋体" w:hint="default"/>
          <w:b/>
          <w:bCs/>
          <w:spacing w:val="-3"/>
        </w:rPr>
        <w:t>张斌先生，</w:t>
      </w:r>
      <w:r>
        <w:rPr>
          <w:spacing w:val="-3"/>
        </w:rPr>
        <w:t>公司副总经理。中国国籍，无境外永久居留权。</w:t>
      </w:r>
      <w:r>
        <w:rPr>
          <w:rFonts w:ascii="Times New Roman" w:hAnsi="Times New Roman" w:cs="Times New Roman" w:eastAsia="Times New Roman" w:hint="default"/>
          <w:spacing w:val="-3"/>
        </w:rPr>
        <w:t>1970</w:t>
      </w:r>
      <w:r>
        <w:rPr>
          <w:rFonts w:ascii="Times New Roman" w:hAnsi="Times New Roman" w:cs="Times New Roman" w:eastAsia="Times New Roman" w:hint="default"/>
          <w:spacing w:val="6"/>
        </w:rPr>
        <w:t> </w:t>
      </w:r>
      <w:r>
        <w:rPr>
          <w:spacing w:val="-4"/>
        </w:rPr>
        <w:t>年出生，博</w:t>
      </w:r>
      <w:r>
        <w:rPr/>
        <w:t> 士学历，曾任中兴通讯工程师。</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月至今在公司工作，曾任营运总监、 通讯产品部执行总监。为国家科技计划专家库成员、两项国家“</w:t>
      </w:r>
      <w:r>
        <w:rPr>
          <w:rFonts w:ascii="Times New Roman" w:hAnsi="Times New Roman" w:cs="Times New Roman" w:eastAsia="Times New Roman" w:hint="default"/>
        </w:rPr>
        <w:t>863</w:t>
      </w:r>
      <w:r>
        <w:rPr/>
        <w:t>”计划课题</w:t>
      </w:r>
      <w:r>
        <w:rPr>
          <w:spacing w:val="-115"/>
        </w:rPr>
        <w:t> </w:t>
      </w:r>
      <w:r>
        <w:rPr/>
        <w:t>负责人、中国通信学会通信专用集成电路委员会委员、三项专利发明人。</w:t>
      </w:r>
    </w:p>
    <w:p>
      <w:pPr>
        <w:pStyle w:val="BodyText"/>
        <w:spacing w:line="348" w:lineRule="auto" w:before="211"/>
        <w:ind w:left="440" w:right="155" w:firstLine="420"/>
        <w:jc w:val="left"/>
      </w:pPr>
      <w:r>
        <w:rPr>
          <w:rFonts w:ascii="宋体" w:hAnsi="宋体" w:cs="宋体" w:eastAsia="宋体" w:hint="default"/>
          <w:b/>
          <w:bCs/>
        </w:rPr>
        <w:t>许峰先生</w:t>
      </w:r>
      <w:r>
        <w:rPr/>
        <w:t>，公司财务负责人。中国国籍，无境外永久居留权。</w:t>
      </w:r>
      <w:r>
        <w:rPr>
          <w:rFonts w:ascii="Times New Roman" w:hAnsi="Times New Roman" w:cs="Times New Roman" w:eastAsia="Times New Roman" w:hint="default"/>
        </w:rPr>
        <w:t>1977</w:t>
      </w:r>
      <w:r>
        <w:rPr>
          <w:rFonts w:ascii="Times New Roman" w:hAnsi="Times New Roman" w:cs="Times New Roman" w:eastAsia="Times New Roman" w:hint="default"/>
          <w:spacing w:val="5"/>
        </w:rPr>
        <w:t> </w:t>
      </w:r>
      <w:r>
        <w:rPr/>
        <w:t>年出生， </w:t>
      </w:r>
      <w:r>
        <w:rPr>
          <w:spacing w:val="-3"/>
        </w:rPr>
        <w:t>本科学历，中国注册会计师，中国注册资产评估师。曾任大信会计师事务有限公</w:t>
      </w:r>
      <w:r>
        <w:rPr>
          <w:spacing w:val="-111"/>
        </w:rPr>
        <w:t> </w:t>
      </w:r>
      <w:r>
        <w:rPr>
          <w:spacing w:val="-111"/>
        </w:rPr>
      </w:r>
      <w:r>
        <w:rPr/>
        <w:t>司项目经理、高级执行经理，明天控股集团有限公司财务总监助理。</w:t>
      </w:r>
    </w:p>
    <w:p>
      <w:pPr>
        <w:pStyle w:val="BodyText"/>
        <w:spacing w:line="240" w:lineRule="auto" w:before="202"/>
        <w:ind w:left="860" w:right="269"/>
        <w:jc w:val="left"/>
      </w:pPr>
      <w:r>
        <w:rPr>
          <w:rFonts w:ascii="宋体" w:hAnsi="宋体" w:cs="宋体" w:eastAsia="宋体" w:hint="default"/>
          <w:b/>
          <w:bCs/>
          <w:spacing w:val="1"/>
          <w:w w:val="99"/>
        </w:rPr>
        <w:t>朱旭女士</w:t>
      </w:r>
      <w:r>
        <w:rPr>
          <w:spacing w:val="-1"/>
        </w:rPr>
        <w:t>，公司董事、董事会秘书。个人简历见上</w:t>
      </w:r>
      <w:r>
        <w:rPr/>
        <w:t>“</w:t>
      </w:r>
      <w:r>
        <w:rPr>
          <w:rFonts w:ascii="Times New Roman" w:hAnsi="Times New Roman" w:cs="Times New Roman" w:eastAsia="Times New Roman" w:hint="default"/>
        </w:rPr>
        <w:t>1</w:t>
      </w:r>
      <w:r>
        <w:rPr/>
        <w:t>、董事会成员</w:t>
      </w:r>
      <w:r>
        <w:rPr>
          <w:spacing w:val="-120"/>
        </w:rPr>
        <w:t>”</w:t>
      </w:r>
      <w:r>
        <w:rPr/>
        <w:t>。</w:t>
      </w:r>
    </w:p>
    <w:p>
      <w:pPr>
        <w:spacing w:line="240" w:lineRule="auto" w:before="4"/>
        <w:rPr>
          <w:rFonts w:ascii="宋体" w:hAnsi="宋体" w:cs="宋体" w:eastAsia="宋体" w:hint="default"/>
          <w:sz w:val="22"/>
          <w:szCs w:val="22"/>
        </w:rPr>
      </w:pPr>
    </w:p>
    <w:p>
      <w:pPr>
        <w:pStyle w:val="Heading2"/>
        <w:tabs>
          <w:tab w:pos="1279" w:val="left" w:leader="none"/>
        </w:tabs>
        <w:spacing w:line="338" w:lineRule="auto" w:before="0"/>
        <w:ind w:left="440" w:right="440" w:firstLine="420"/>
        <w:jc w:val="left"/>
        <w:rPr>
          <w:b w:val="0"/>
          <w:bCs w:val="0"/>
        </w:rPr>
      </w:pPr>
      <w:r>
        <w:rPr>
          <w:rFonts w:ascii="Times New Roman" w:hAnsi="Times New Roman" w:cs="Times New Roman" w:eastAsia="Times New Roman" w:hint="default"/>
        </w:rPr>
        <w:t>4.</w:t>
        <w:tab/>
      </w:r>
      <w:r>
        <w:rPr>
          <w:w w:val="95"/>
        </w:rPr>
        <w:t>现任董事、监事、高级管理人员在股东单位任职及在除股东单位以外的</w:t>
      </w:r>
      <w:r>
        <w:rPr>
          <w:w w:val="99"/>
        </w:rPr>
        <w:t> </w:t>
      </w:r>
      <w:r>
        <w:rPr/>
        <w:t>其他单位任职或兼职情况，见下表：</w:t>
      </w:r>
      <w:r>
        <w:rPr>
          <w:b w:val="0"/>
          <w:bCs w:val="0"/>
        </w:rPr>
      </w:r>
    </w:p>
    <w:p>
      <w:pPr>
        <w:spacing w:line="240" w:lineRule="auto" w:before="2"/>
        <w:rPr>
          <w:rFonts w:ascii="宋体" w:hAnsi="宋体" w:cs="宋体" w:eastAsia="宋体" w:hint="default"/>
          <w:b/>
          <w:bCs/>
          <w:sz w:val="13"/>
          <w:szCs w:val="13"/>
        </w:rPr>
      </w:pPr>
    </w:p>
    <w:tbl>
      <w:tblPr>
        <w:tblW w:w="0" w:type="auto"/>
        <w:jc w:val="left"/>
        <w:tblInd w:w="280" w:type="dxa"/>
        <w:tblLayout w:type="fixed"/>
        <w:tblCellMar>
          <w:top w:w="0" w:type="dxa"/>
          <w:left w:w="0" w:type="dxa"/>
          <w:bottom w:w="0" w:type="dxa"/>
          <w:right w:w="0" w:type="dxa"/>
        </w:tblCellMar>
        <w:tblLook w:val="01E0"/>
      </w:tblPr>
      <w:tblGrid>
        <w:gridCol w:w="1286"/>
        <w:gridCol w:w="3541"/>
        <w:gridCol w:w="2087"/>
        <w:gridCol w:w="1702"/>
      </w:tblGrid>
      <w:tr>
        <w:trPr>
          <w:trHeight w:val="634" w:hRule="exact"/>
        </w:trPr>
        <w:tc>
          <w:tcPr>
            <w:tcW w:w="128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41"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兼职单位</w:t>
            </w:r>
          </w:p>
        </w:tc>
        <w:tc>
          <w:tcPr>
            <w:tcW w:w="208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兼职职务</w:t>
            </w:r>
          </w:p>
        </w:tc>
        <w:tc>
          <w:tcPr>
            <w:tcW w:w="1702"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兼职单位与</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本公司关系</w:t>
            </w:r>
          </w:p>
        </w:tc>
      </w:tr>
      <w:tr>
        <w:trPr>
          <w:trHeight w:val="349"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刘晋平</w:t>
            </w:r>
          </w:p>
        </w:tc>
        <w:tc>
          <w:tcPr>
            <w:tcW w:w="35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中国华大集成电路设计集团有限公司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3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纪晓钟</w:t>
            </w:r>
          </w:p>
        </w:tc>
        <w:tc>
          <w:tcPr>
            <w:tcW w:w="3541" w:type="dxa"/>
            <w:vMerge/>
            <w:tcBorders>
              <w:left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3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王力强</w:t>
            </w:r>
          </w:p>
        </w:tc>
        <w:tc>
          <w:tcPr>
            <w:tcW w:w="3541" w:type="dxa"/>
            <w:vMerge/>
            <w:tcBorders>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349"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厉伟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635"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贺志强</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联想集团有限公司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宋体" w:hAnsi="宋体" w:cs="宋体" w:eastAsia="宋体" w:hint="default"/>
                <w:sz w:val="21"/>
                <w:szCs w:val="21"/>
              </w:rPr>
            </w:pPr>
            <w:r>
              <w:rPr>
                <w:rFonts w:ascii="宋体" w:hAnsi="宋体" w:cs="宋体" w:eastAsia="宋体" w:hint="default"/>
                <w:sz w:val="21"/>
                <w:szCs w:val="21"/>
              </w:rPr>
              <w:t>高级副总裁兼</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CTO</w:t>
            </w:r>
            <w:r>
              <w:rPr>
                <w:rFonts w:ascii="宋体" w:hAnsi="宋体" w:cs="宋体" w:eastAsia="宋体" w:hint="default"/>
                <w:sz w:val="21"/>
                <w:szCs w:val="21"/>
              </w:rPr>
              <w:t>、</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联想研究院院长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金诚同达律师事务所</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创始合伙人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286" w:type="dxa"/>
            <w:vMerge/>
            <w:tcBorders>
              <w:left w:val="single" w:sz="4" w:space="0" w:color="000000"/>
              <w:bottom w:val="single" w:sz="4" w:space="0" w:color="000000"/>
              <w:right w:val="single" w:sz="4" w:space="0" w:color="000000"/>
            </w:tcBorders>
          </w:tcPr>
          <w:p>
            <w:pP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安信基金管理公司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雷波涛</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利安达会计师事务所</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程曙光</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中国华大集成电路设计集团有限公司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公司控股股东</w:t>
            </w:r>
          </w:p>
        </w:tc>
      </w:tr>
      <w:tr>
        <w:trPr>
          <w:trHeight w:val="635"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刘红晶</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中兴通讯股份有限公司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投资管理部国际业务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负责人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公司股东</w:t>
            </w:r>
          </w:p>
        </w:tc>
      </w:tr>
    </w:tbl>
    <w:p>
      <w:pPr>
        <w:spacing w:line="240" w:lineRule="auto" w:before="0"/>
        <w:rPr>
          <w:rFonts w:ascii="宋体" w:hAnsi="宋体" w:cs="宋体" w:eastAsia="宋体" w:hint="default"/>
          <w:b/>
          <w:bCs/>
          <w:sz w:val="13"/>
          <w:szCs w:val="13"/>
        </w:rPr>
      </w:pPr>
    </w:p>
    <w:p>
      <w:pPr>
        <w:pStyle w:val="BodyText"/>
        <w:spacing w:line="240" w:lineRule="auto" w:before="26"/>
        <w:ind w:left="440" w:right="269"/>
        <w:jc w:val="left"/>
        <w:rPr>
          <w:rFonts w:ascii="黑体" w:hAnsi="黑体" w:cs="黑体" w:eastAsia="黑体" w:hint="default"/>
        </w:rPr>
      </w:pPr>
      <w:r>
        <w:rPr>
          <w:rFonts w:ascii="黑体" w:hAnsi="黑体" w:cs="黑体" w:eastAsia="黑体" w:hint="default"/>
        </w:rPr>
        <w:t>二、公司员工情况</w:t>
      </w:r>
    </w:p>
    <w:p>
      <w:pPr>
        <w:spacing w:line="240" w:lineRule="auto" w:before="9"/>
        <w:rPr>
          <w:rFonts w:ascii="黑体" w:hAnsi="黑体" w:cs="黑体" w:eastAsia="黑体" w:hint="default"/>
          <w:sz w:val="23"/>
          <w:szCs w:val="23"/>
        </w:rPr>
      </w:pPr>
    </w:p>
    <w:p>
      <w:pPr>
        <w:pStyle w:val="Heading2"/>
        <w:spacing w:line="240" w:lineRule="auto" w:before="0"/>
        <w:ind w:left="860" w:right="269"/>
        <w:jc w:val="left"/>
        <w:rPr>
          <w:b w:val="0"/>
          <w:bCs w:val="0"/>
        </w:rPr>
      </w:pPr>
      <w:r>
        <w:rPr/>
        <w:t>截至</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日，本公司在册职工总数为</w:t>
      </w:r>
      <w:r>
        <w:rPr>
          <w:spacing w:val="-62"/>
        </w:rPr>
        <w:t> </w:t>
      </w:r>
      <w:r>
        <w:rPr>
          <w:rFonts w:ascii="Times New Roman" w:hAnsi="Times New Roman" w:cs="Times New Roman" w:eastAsia="Times New Roman" w:hint="default"/>
        </w:rPr>
        <w:t>680</w:t>
      </w:r>
      <w:r>
        <w:rPr>
          <w:rFonts w:ascii="Times New Roman" w:hAnsi="Times New Roman" w:cs="Times New Roman" w:eastAsia="Times New Roman" w:hint="default"/>
          <w:spacing w:val="-1"/>
        </w:rPr>
        <w:t> </w:t>
      </w:r>
      <w:r>
        <w:rPr/>
        <w:t>人，其结构如下：</w:t>
      </w:r>
      <w:r>
        <w:rPr>
          <w:b w:val="0"/>
          <w:bCs w:val="0"/>
        </w:rPr>
      </w:r>
    </w:p>
    <w:p>
      <w:pPr>
        <w:spacing w:line="240" w:lineRule="auto" w:before="3"/>
        <w:rPr>
          <w:rFonts w:ascii="宋体" w:hAnsi="宋体" w:cs="宋体" w:eastAsia="宋体" w:hint="default"/>
          <w:b/>
          <w:bCs/>
          <w:sz w:val="19"/>
          <w:szCs w:val="19"/>
        </w:rPr>
      </w:pPr>
    </w:p>
    <w:tbl>
      <w:tblPr>
        <w:tblW w:w="0" w:type="auto"/>
        <w:jc w:val="left"/>
        <w:tblInd w:w="328" w:type="dxa"/>
        <w:tblLayout w:type="fixed"/>
        <w:tblCellMar>
          <w:top w:w="0" w:type="dxa"/>
          <w:left w:w="0" w:type="dxa"/>
          <w:bottom w:w="0" w:type="dxa"/>
          <w:right w:w="0" w:type="dxa"/>
        </w:tblCellMar>
        <w:tblLook w:val="01E0"/>
      </w:tblPr>
      <w:tblGrid>
        <w:gridCol w:w="1266"/>
        <w:gridCol w:w="3377"/>
        <w:gridCol w:w="2268"/>
        <w:gridCol w:w="1609"/>
      </w:tblGrid>
      <w:tr>
        <w:trPr>
          <w:trHeight w:val="322" w:hRule="exact"/>
        </w:trPr>
        <w:tc>
          <w:tcPr>
            <w:tcW w:w="1266"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left="207" w:right="0"/>
              <w:jc w:val="left"/>
              <w:rPr>
                <w:rFonts w:ascii="宋体" w:hAnsi="宋体" w:cs="宋体" w:eastAsia="宋体" w:hint="default"/>
                <w:sz w:val="21"/>
                <w:szCs w:val="21"/>
              </w:rPr>
            </w:pPr>
            <w:r>
              <w:rPr>
                <w:rFonts w:ascii="宋体" w:hAnsi="宋体" w:cs="宋体" w:eastAsia="宋体" w:hint="default"/>
                <w:sz w:val="21"/>
                <w:szCs w:val="21"/>
              </w:rPr>
              <w:t>分类方式</w:t>
            </w:r>
          </w:p>
        </w:tc>
        <w:tc>
          <w:tcPr>
            <w:tcW w:w="3377"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分类标准</w:t>
            </w:r>
          </w:p>
        </w:tc>
        <w:tc>
          <w:tcPr>
            <w:tcW w:w="2268"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1609" w:type="dxa"/>
            <w:tcBorders>
              <w:top w:val="single" w:sz="4" w:space="0" w:color="000000"/>
              <w:left w:val="single" w:sz="4" w:space="0" w:color="000000"/>
              <w:bottom w:val="single" w:sz="4" w:space="0" w:color="000000"/>
              <w:right w:val="single" w:sz="4" w:space="0" w:color="000000"/>
            </w:tcBorders>
            <w:shd w:val="clear" w:color="auto" w:fill="CCCCFF"/>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占总员工比例</w:t>
            </w:r>
          </w:p>
        </w:tc>
      </w:tr>
      <w:tr>
        <w:trPr>
          <w:trHeight w:val="323" w:hRule="exact"/>
        </w:trPr>
        <w:tc>
          <w:tcPr>
            <w:tcW w:w="126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年龄结构</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413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60.73%</w:t>
            </w:r>
          </w:p>
        </w:tc>
      </w:tr>
      <w:tr>
        <w:trPr>
          <w:trHeight w:val="322" w:hRule="exact"/>
        </w:trPr>
        <w:tc>
          <w:tcPr>
            <w:tcW w:w="1266" w:type="dxa"/>
            <w:vMerge/>
            <w:tcBorders>
              <w:left w:val="single" w:sz="4" w:space="0" w:color="000000"/>
              <w:right w:val="single" w:sz="4" w:space="0" w:color="000000"/>
            </w:tcBorders>
            <w:shd w:val="clear" w:color="auto" w:fill="CCCCFF"/>
          </w:tcPr>
          <w:p>
            <w:pP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34.71%</w:t>
            </w:r>
          </w:p>
        </w:tc>
      </w:tr>
      <w:tr>
        <w:trPr>
          <w:trHeight w:val="323" w:hRule="exact"/>
        </w:trPr>
        <w:tc>
          <w:tcPr>
            <w:tcW w:w="1266" w:type="dxa"/>
            <w:vMerge/>
            <w:tcBorders>
              <w:left w:val="single" w:sz="4" w:space="0" w:color="000000"/>
              <w:bottom w:val="single" w:sz="4" w:space="0" w:color="000000"/>
              <w:right w:val="single" w:sz="4" w:space="0" w:color="000000"/>
            </w:tcBorders>
            <w:shd w:val="clear" w:color="auto" w:fill="CCCCFF"/>
          </w:tcPr>
          <w:p>
            <w:pP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41—55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4.41%</w:t>
            </w:r>
          </w:p>
        </w:tc>
      </w:tr>
    </w:tbl>
    <w:p>
      <w:pPr>
        <w:spacing w:after="0" w:line="240" w:lineRule="auto"/>
        <w:jc w:val="center"/>
        <w:rPr>
          <w:rFonts w:ascii="Times New Roman" w:hAnsi="Times New Roman" w:cs="Times New Roman" w:eastAsia="Times New Roman" w:hint="default"/>
          <w:sz w:val="21"/>
          <w:szCs w:val="21"/>
        </w:rPr>
        <w:sectPr>
          <w:headerReference w:type="default" r:id="rId59"/>
          <w:pgSz w:w="11910" w:h="16840"/>
          <w:pgMar w:header="863" w:footer="1187" w:top="1360" w:bottom="1380" w:left="1360" w:right="1520"/>
        </w:sectPr>
      </w:pPr>
    </w:p>
    <w:p>
      <w:pPr>
        <w:spacing w:line="240" w:lineRule="auto" w:before="11"/>
        <w:rPr>
          <w:rFonts w:ascii="宋体" w:hAnsi="宋体" w:cs="宋体" w:eastAsia="宋体" w:hint="default"/>
          <w:b/>
          <w:bCs/>
          <w:sz w:val="6"/>
          <w:szCs w:val="6"/>
        </w:rPr>
      </w:pPr>
      <w:r>
        <w:rPr/>
        <w:pict>
          <v:shape style="position:absolute;margin-left:73.5pt;margin-top:43.5pt;width:86.511253pt;height:22.56pt;mso-position-horizontal-relative:page;mso-position-vertical-relative:page;z-index:-820096" type="#_x0000_t75" stroked="false">
            <v:imagedata r:id="rId46" o:title=""/>
          </v:shape>
        </w:pict>
      </w:r>
    </w:p>
    <w:tbl>
      <w:tblPr>
        <w:tblW w:w="0" w:type="auto"/>
        <w:jc w:val="left"/>
        <w:tblInd w:w="328" w:type="dxa"/>
        <w:tblLayout w:type="fixed"/>
        <w:tblCellMar>
          <w:top w:w="0" w:type="dxa"/>
          <w:left w:w="0" w:type="dxa"/>
          <w:bottom w:w="0" w:type="dxa"/>
          <w:right w:w="0" w:type="dxa"/>
        </w:tblCellMar>
        <w:tblLook w:val="01E0"/>
      </w:tblPr>
      <w:tblGrid>
        <w:gridCol w:w="1266"/>
        <w:gridCol w:w="161"/>
        <w:gridCol w:w="3216"/>
        <w:gridCol w:w="2268"/>
        <w:gridCol w:w="1609"/>
      </w:tblGrid>
      <w:tr>
        <w:trPr>
          <w:trHeight w:val="491" w:hRule="exact"/>
        </w:trPr>
        <w:tc>
          <w:tcPr>
            <w:tcW w:w="1427" w:type="dxa"/>
            <w:gridSpan w:val="2"/>
            <w:tcBorders>
              <w:top w:val="nil" w:sz="6" w:space="0" w:color="auto"/>
              <w:left w:val="nil" w:sz="6" w:space="0" w:color="auto"/>
              <w:bottom w:val="single" w:sz="4" w:space="0" w:color="000000"/>
              <w:right w:val="single" w:sz="6" w:space="0" w:color="000000"/>
            </w:tcBorders>
          </w:tcPr>
          <w:p>
            <w:pPr/>
          </w:p>
        </w:tc>
        <w:tc>
          <w:tcPr>
            <w:tcW w:w="7093" w:type="dxa"/>
            <w:gridSpan w:val="3"/>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336" w:hRule="exact"/>
        </w:trPr>
        <w:tc>
          <w:tcPr>
            <w:tcW w:w="1266" w:type="dxa"/>
            <w:tcBorders>
              <w:top w:val="single" w:sz="4" w:space="0" w:color="000000"/>
              <w:left w:val="single" w:sz="4" w:space="0" w:color="000000"/>
              <w:bottom w:val="single" w:sz="4" w:space="0" w:color="000000"/>
              <w:right w:val="single" w:sz="4" w:space="0" w:color="000000"/>
            </w:tcBorders>
            <w:shd w:val="clear" w:color="auto" w:fill="CCCCFF"/>
          </w:tcPr>
          <w:p>
            <w:pPr/>
          </w:p>
        </w:tc>
        <w:tc>
          <w:tcPr>
            <w:tcW w:w="3377" w:type="dxa"/>
            <w:gridSpan w:val="2"/>
            <w:tcBorders>
              <w:top w:val="single" w:sz="6" w:space="0" w:color="000000"/>
              <w:left w:val="single" w:sz="4" w:space="0" w:color="000000"/>
              <w:bottom w:val="single" w:sz="4" w:space="0" w:color="000000"/>
              <w:right w:val="single" w:sz="4"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55 </w:t>
            </w:r>
            <w:r>
              <w:rPr>
                <w:rFonts w:ascii="宋体" w:hAnsi="宋体" w:cs="宋体" w:eastAsia="宋体" w:hint="default"/>
                <w:sz w:val="21"/>
                <w:szCs w:val="21"/>
              </w:rPr>
              <w:t>岁以上</w:t>
            </w: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w:t>
            </w:r>
          </w:p>
        </w:tc>
        <w:tc>
          <w:tcPr>
            <w:tcW w:w="16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5"/>
              <w:ind w:right="526"/>
              <w:jc w:val="right"/>
              <w:rPr>
                <w:rFonts w:ascii="Times New Roman" w:hAnsi="Times New Roman" w:cs="Times New Roman" w:eastAsia="Times New Roman" w:hint="default"/>
                <w:sz w:val="21"/>
                <w:szCs w:val="21"/>
              </w:rPr>
            </w:pPr>
            <w:r>
              <w:rPr>
                <w:rFonts w:ascii="Times New Roman"/>
                <w:spacing w:val="-1"/>
                <w:sz w:val="21"/>
              </w:rPr>
              <w:t>0.15%</w:t>
            </w:r>
          </w:p>
        </w:tc>
      </w:tr>
      <w:tr>
        <w:trPr>
          <w:trHeight w:val="322" w:hRule="exact"/>
        </w:trPr>
        <w:tc>
          <w:tcPr>
            <w:tcW w:w="126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学历构成</w:t>
            </w: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1"/>
              <w:jc w:val="right"/>
              <w:rPr>
                <w:rFonts w:ascii="Times New Roman" w:hAnsi="Times New Roman" w:cs="Times New Roman" w:eastAsia="Times New Roman" w:hint="default"/>
                <w:sz w:val="21"/>
                <w:szCs w:val="21"/>
              </w:rPr>
            </w:pPr>
            <w:r>
              <w:rPr>
                <w:rFonts w:ascii="Times New Roman"/>
                <w:sz w:val="21"/>
              </w:rPr>
              <w:t>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6"/>
              <w:jc w:val="right"/>
              <w:rPr>
                <w:rFonts w:ascii="Times New Roman" w:hAnsi="Times New Roman" w:cs="Times New Roman" w:eastAsia="Times New Roman" w:hint="default"/>
                <w:sz w:val="21"/>
                <w:szCs w:val="21"/>
              </w:rPr>
            </w:pPr>
            <w:r>
              <w:rPr>
                <w:rFonts w:ascii="Times New Roman"/>
                <w:spacing w:val="-1"/>
                <w:sz w:val="21"/>
              </w:rPr>
              <w:t>1.47%</w:t>
            </w:r>
          </w:p>
        </w:tc>
      </w:tr>
      <w:tr>
        <w:trPr>
          <w:trHeight w:val="322"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9"/>
              <w:jc w:val="right"/>
              <w:rPr>
                <w:rFonts w:ascii="Times New Roman" w:hAnsi="Times New Roman" w:cs="Times New Roman" w:eastAsia="Times New Roman" w:hint="default"/>
                <w:sz w:val="21"/>
                <w:szCs w:val="21"/>
              </w:rPr>
            </w:pPr>
            <w:r>
              <w:rPr>
                <w:rFonts w:ascii="Times New Roman"/>
                <w:spacing w:val="-1"/>
                <w:sz w:val="21"/>
              </w:rPr>
              <w:t>239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2"/>
              <w:jc w:val="right"/>
              <w:rPr>
                <w:rFonts w:ascii="Times New Roman" w:hAnsi="Times New Roman" w:cs="Times New Roman" w:eastAsia="Times New Roman" w:hint="default"/>
                <w:sz w:val="21"/>
                <w:szCs w:val="21"/>
              </w:rPr>
            </w:pPr>
            <w:r>
              <w:rPr>
                <w:rFonts w:ascii="Times New Roman"/>
                <w:spacing w:val="-1"/>
                <w:sz w:val="21"/>
              </w:rPr>
              <w:t>35.15%</w:t>
            </w:r>
          </w:p>
        </w:tc>
      </w:tr>
      <w:tr>
        <w:trPr>
          <w:trHeight w:val="323"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9"/>
              <w:jc w:val="right"/>
              <w:rPr>
                <w:rFonts w:ascii="Times New Roman" w:hAnsi="Times New Roman" w:cs="Times New Roman" w:eastAsia="Times New Roman" w:hint="default"/>
                <w:sz w:val="21"/>
                <w:szCs w:val="21"/>
              </w:rPr>
            </w:pPr>
            <w:r>
              <w:rPr>
                <w:rFonts w:ascii="Times New Roman"/>
                <w:spacing w:val="-1"/>
                <w:sz w:val="21"/>
              </w:rPr>
              <w:t>331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72"/>
              <w:jc w:val="right"/>
              <w:rPr>
                <w:rFonts w:ascii="Times New Roman" w:hAnsi="Times New Roman" w:cs="Times New Roman" w:eastAsia="Times New Roman" w:hint="default"/>
                <w:sz w:val="21"/>
                <w:szCs w:val="21"/>
              </w:rPr>
            </w:pPr>
            <w:r>
              <w:rPr>
                <w:rFonts w:ascii="Times New Roman"/>
                <w:spacing w:val="-1"/>
                <w:sz w:val="21"/>
              </w:rPr>
              <w:t>48.68%</w:t>
            </w:r>
          </w:p>
        </w:tc>
      </w:tr>
      <w:tr>
        <w:trPr>
          <w:trHeight w:val="322"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1"/>
              <w:jc w:val="right"/>
              <w:rPr>
                <w:rFonts w:ascii="Times New Roman" w:hAnsi="Times New Roman" w:cs="Times New Roman" w:eastAsia="Times New Roman" w:hint="default"/>
                <w:sz w:val="21"/>
                <w:szCs w:val="21"/>
              </w:rPr>
            </w:pPr>
            <w:r>
              <w:rPr>
                <w:rFonts w:ascii="Times New Roman"/>
                <w:sz w:val="21"/>
              </w:rPr>
              <w:t>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6"/>
              <w:jc w:val="right"/>
              <w:rPr>
                <w:rFonts w:ascii="Times New Roman" w:hAnsi="Times New Roman" w:cs="Times New Roman" w:eastAsia="Times New Roman" w:hint="default"/>
                <w:sz w:val="21"/>
                <w:szCs w:val="21"/>
              </w:rPr>
            </w:pPr>
            <w:r>
              <w:rPr>
                <w:rFonts w:ascii="Times New Roman"/>
                <w:spacing w:val="-1"/>
                <w:sz w:val="21"/>
              </w:rPr>
              <w:t>9.26%</w:t>
            </w:r>
          </w:p>
        </w:tc>
      </w:tr>
      <w:tr>
        <w:trPr>
          <w:trHeight w:val="322" w:hRule="exact"/>
        </w:trPr>
        <w:tc>
          <w:tcPr>
            <w:tcW w:w="1266" w:type="dxa"/>
            <w:vMerge/>
            <w:tcBorders>
              <w:left w:val="single" w:sz="4" w:space="0" w:color="000000"/>
              <w:bottom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1"/>
              <w:jc w:val="right"/>
              <w:rPr>
                <w:rFonts w:ascii="Times New Roman" w:hAnsi="Times New Roman" w:cs="Times New Roman" w:eastAsia="Times New Roman" w:hint="default"/>
                <w:sz w:val="21"/>
                <w:szCs w:val="21"/>
              </w:rPr>
            </w:pPr>
            <w:r>
              <w:rPr>
                <w:rFonts w:ascii="Times New Roman"/>
                <w:sz w:val="21"/>
              </w:rPr>
              <w:t>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6"/>
              <w:jc w:val="right"/>
              <w:rPr>
                <w:rFonts w:ascii="Times New Roman" w:hAnsi="Times New Roman" w:cs="Times New Roman" w:eastAsia="Times New Roman" w:hint="default"/>
                <w:sz w:val="21"/>
                <w:szCs w:val="21"/>
              </w:rPr>
            </w:pPr>
            <w:r>
              <w:rPr>
                <w:rFonts w:ascii="Times New Roman"/>
                <w:spacing w:val="-1"/>
                <w:sz w:val="21"/>
              </w:rPr>
              <w:t>5.44%</w:t>
            </w:r>
          </w:p>
        </w:tc>
      </w:tr>
      <w:tr>
        <w:trPr>
          <w:trHeight w:val="323" w:hRule="exact"/>
        </w:trPr>
        <w:tc>
          <w:tcPr>
            <w:tcW w:w="1266" w:type="dxa"/>
            <w:vMerge w:val="restart"/>
            <w:tcBorders>
              <w:top w:val="single" w:sz="4" w:space="0" w:color="000000"/>
              <w:left w:val="single" w:sz="4" w:space="0" w:color="000000"/>
              <w:right w:val="single" w:sz="4" w:space="0" w:color="000000"/>
            </w:tcBorders>
            <w:shd w:val="clear" w:color="auto" w:fill="CCCCFF"/>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岗位构成</w:t>
            </w: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9"/>
              <w:jc w:val="right"/>
              <w:rPr>
                <w:rFonts w:ascii="Times New Roman" w:hAnsi="Times New Roman" w:cs="Times New Roman" w:eastAsia="Times New Roman" w:hint="default"/>
                <w:sz w:val="21"/>
                <w:szCs w:val="21"/>
              </w:rPr>
            </w:pPr>
            <w:r>
              <w:rPr>
                <w:rFonts w:ascii="Times New Roman"/>
                <w:spacing w:val="-1"/>
                <w:sz w:val="21"/>
              </w:rPr>
              <w:t>437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72"/>
              <w:jc w:val="right"/>
              <w:rPr>
                <w:rFonts w:ascii="Times New Roman" w:hAnsi="Times New Roman" w:cs="Times New Roman" w:eastAsia="Times New Roman" w:hint="default"/>
                <w:sz w:val="21"/>
                <w:szCs w:val="21"/>
              </w:rPr>
            </w:pPr>
            <w:r>
              <w:rPr>
                <w:rFonts w:ascii="Times New Roman"/>
                <w:spacing w:val="-1"/>
                <w:sz w:val="21"/>
              </w:rPr>
              <w:t>64.26%</w:t>
            </w:r>
          </w:p>
        </w:tc>
      </w:tr>
      <w:tr>
        <w:trPr>
          <w:trHeight w:val="322"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9"/>
              <w:jc w:val="right"/>
              <w:rPr>
                <w:rFonts w:ascii="Times New Roman" w:hAnsi="Times New Roman" w:cs="Times New Roman" w:eastAsia="Times New Roman" w:hint="default"/>
                <w:sz w:val="21"/>
                <w:szCs w:val="21"/>
              </w:rPr>
            </w:pPr>
            <w:r>
              <w:rPr>
                <w:rFonts w:ascii="Times New Roman"/>
                <w:spacing w:val="-1"/>
                <w:sz w:val="21"/>
              </w:rPr>
              <w:t>102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7"/>
              <w:jc w:val="right"/>
              <w:rPr>
                <w:rFonts w:ascii="Times New Roman" w:hAnsi="Times New Roman" w:cs="Times New Roman" w:eastAsia="Times New Roman" w:hint="default"/>
                <w:sz w:val="21"/>
                <w:szCs w:val="21"/>
              </w:rPr>
            </w:pPr>
            <w:r>
              <w:rPr>
                <w:rFonts w:ascii="Times New Roman"/>
                <w:sz w:val="21"/>
              </w:rPr>
              <w:t>15.00</w:t>
            </w:r>
            <w:r>
              <w:rPr>
                <w:rFonts w:ascii="Times New Roman"/>
                <w:spacing w:val="-2"/>
                <w:sz w:val="21"/>
              </w:rPr>
              <w:t> </w:t>
            </w:r>
            <w:r>
              <w:rPr>
                <w:rFonts w:ascii="Times New Roman"/>
                <w:sz w:val="21"/>
              </w:rPr>
              <w:t>%</w:t>
            </w:r>
          </w:p>
        </w:tc>
      </w:tr>
      <w:tr>
        <w:trPr>
          <w:trHeight w:val="322"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1"/>
              <w:jc w:val="right"/>
              <w:rPr>
                <w:rFonts w:ascii="Times New Roman" w:hAnsi="Times New Roman" w:cs="Times New Roman" w:eastAsia="Times New Roman" w:hint="default"/>
                <w:sz w:val="21"/>
                <w:szCs w:val="21"/>
              </w:rPr>
            </w:pPr>
            <w:r>
              <w:rPr>
                <w:rFonts w:ascii="Times New Roman"/>
                <w:sz w:val="21"/>
              </w:rPr>
              <w:t>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6"/>
              <w:jc w:val="right"/>
              <w:rPr>
                <w:rFonts w:ascii="Times New Roman" w:hAnsi="Times New Roman" w:cs="Times New Roman" w:eastAsia="Times New Roman" w:hint="default"/>
                <w:sz w:val="21"/>
                <w:szCs w:val="21"/>
              </w:rPr>
            </w:pPr>
            <w:r>
              <w:rPr>
                <w:rFonts w:ascii="Times New Roman"/>
                <w:spacing w:val="-1"/>
                <w:sz w:val="21"/>
              </w:rPr>
              <w:t>2.06%</w:t>
            </w:r>
          </w:p>
        </w:tc>
      </w:tr>
      <w:tr>
        <w:trPr>
          <w:trHeight w:val="323" w:hRule="exact"/>
        </w:trPr>
        <w:tc>
          <w:tcPr>
            <w:tcW w:w="1266" w:type="dxa"/>
            <w:vMerge/>
            <w:tcBorders>
              <w:left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72"/>
              <w:jc w:val="right"/>
              <w:rPr>
                <w:rFonts w:ascii="Times New Roman" w:hAnsi="Times New Roman" w:cs="Times New Roman" w:eastAsia="Times New Roman" w:hint="default"/>
                <w:sz w:val="21"/>
                <w:szCs w:val="21"/>
              </w:rPr>
            </w:pPr>
            <w:r>
              <w:rPr>
                <w:rFonts w:ascii="Times New Roman"/>
                <w:spacing w:val="-3"/>
                <w:sz w:val="21"/>
              </w:rPr>
              <w:t>112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72"/>
              <w:jc w:val="right"/>
              <w:rPr>
                <w:rFonts w:ascii="Times New Roman" w:hAnsi="Times New Roman" w:cs="Times New Roman" w:eastAsia="Times New Roman" w:hint="default"/>
                <w:sz w:val="21"/>
                <w:szCs w:val="21"/>
              </w:rPr>
            </w:pPr>
            <w:r>
              <w:rPr>
                <w:rFonts w:ascii="Times New Roman"/>
                <w:spacing w:val="-1"/>
                <w:sz w:val="21"/>
              </w:rPr>
              <w:t>16.47%</w:t>
            </w:r>
          </w:p>
        </w:tc>
      </w:tr>
      <w:tr>
        <w:trPr>
          <w:trHeight w:val="322" w:hRule="exact"/>
        </w:trPr>
        <w:tc>
          <w:tcPr>
            <w:tcW w:w="1266" w:type="dxa"/>
            <w:vMerge/>
            <w:tcBorders>
              <w:left w:val="single" w:sz="4" w:space="0" w:color="000000"/>
              <w:bottom w:val="single" w:sz="4" w:space="0" w:color="000000"/>
              <w:right w:val="single" w:sz="4" w:space="0" w:color="000000"/>
            </w:tcBorders>
            <w:shd w:val="clear" w:color="auto" w:fill="CCCCFF"/>
          </w:tcPr>
          <w:p>
            <w:pPr/>
          </w:p>
        </w:tc>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1"/>
              <w:jc w:val="right"/>
              <w:rPr>
                <w:rFonts w:ascii="Times New Roman" w:hAnsi="Times New Roman" w:cs="Times New Roman" w:eastAsia="Times New Roman" w:hint="default"/>
                <w:sz w:val="21"/>
                <w:szCs w:val="21"/>
              </w:rPr>
            </w:pPr>
            <w:r>
              <w:rPr>
                <w:rFonts w:ascii="Times New Roman"/>
                <w:sz w:val="21"/>
              </w:rPr>
              <w:t>15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26"/>
              <w:jc w:val="right"/>
              <w:rPr>
                <w:rFonts w:ascii="Times New Roman" w:hAnsi="Times New Roman" w:cs="Times New Roman" w:eastAsia="Times New Roman" w:hint="default"/>
                <w:sz w:val="21"/>
                <w:szCs w:val="21"/>
              </w:rPr>
            </w:pPr>
            <w:r>
              <w:rPr>
                <w:rFonts w:ascii="Times New Roman"/>
                <w:spacing w:val="-1"/>
                <w:sz w:val="21"/>
              </w:rPr>
              <w:t>2.21%</w:t>
            </w:r>
          </w:p>
        </w:tc>
      </w:tr>
      <w:tr>
        <w:trPr>
          <w:trHeight w:val="323" w:hRule="exact"/>
        </w:trPr>
        <w:tc>
          <w:tcPr>
            <w:tcW w:w="4643" w:type="dxa"/>
            <w:gridSpan w:val="3"/>
            <w:tcBorders>
              <w:top w:val="single" w:sz="4" w:space="0" w:color="000000"/>
              <w:left w:val="single" w:sz="4" w:space="0" w:color="000000"/>
              <w:bottom w:val="single" w:sz="4" w:space="0" w:color="000000"/>
              <w:right w:val="single" w:sz="4" w:space="0" w:color="000000"/>
            </w:tcBorders>
            <w:shd w:val="clear" w:color="auto" w:fill="CCCCFF"/>
          </w:tcPr>
          <w:p>
            <w:pPr>
              <w:pStyle w:val="TableParagraph"/>
              <w:tabs>
                <w:tab w:pos="736" w:val="left" w:leader="none"/>
              </w:tabs>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9"/>
              <w:jc w:val="right"/>
              <w:rPr>
                <w:rFonts w:ascii="Times New Roman" w:hAnsi="Times New Roman" w:cs="Times New Roman" w:eastAsia="Times New Roman" w:hint="default"/>
                <w:sz w:val="21"/>
                <w:szCs w:val="21"/>
              </w:rPr>
            </w:pPr>
            <w:r>
              <w:rPr>
                <w:rFonts w:ascii="Times New Roman"/>
                <w:spacing w:val="-1"/>
                <w:sz w:val="21"/>
              </w:rPr>
              <w:t>680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52"/>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b/>
          <w:bCs/>
          <w:sz w:val="13"/>
          <w:szCs w:val="13"/>
        </w:rPr>
      </w:pPr>
    </w:p>
    <w:p>
      <w:pPr>
        <w:pStyle w:val="BodyText"/>
        <w:spacing w:line="240" w:lineRule="auto" w:before="26"/>
        <w:ind w:left="920" w:right="0"/>
        <w:jc w:val="left"/>
      </w:pPr>
      <w:r>
        <w:rPr/>
        <w:t>报告期内，公司没有需要承担费用的离退休职工。</w:t>
      </w:r>
    </w:p>
    <w:p>
      <w:pPr>
        <w:spacing w:after="0" w:line="240" w:lineRule="auto"/>
        <w:jc w:val="left"/>
        <w:sectPr>
          <w:headerReference w:type="default" r:id="rId60"/>
          <w:pgSz w:w="11910" w:h="16840"/>
          <w:pgMar w:header="0" w:footer="1187" w:top="780" w:bottom="1380" w:left="1360" w:right="1580"/>
        </w:sectPr>
      </w:pPr>
    </w:p>
    <w:p>
      <w:pPr>
        <w:pStyle w:val="Heading1"/>
        <w:tabs>
          <w:tab w:pos="4593" w:val="left" w:leader="none"/>
        </w:tabs>
        <w:spacing w:line="240" w:lineRule="auto" w:before="28"/>
        <w:ind w:left="3153" w:right="99"/>
        <w:jc w:val="left"/>
      </w:pPr>
      <w:bookmarkStart w:name="_TOC_250002" w:id="8"/>
      <w:bookmarkEnd w:id="8"/>
      <w:r>
        <w:rPr/>
        <w:t>第八节</w:t>
        <w:tab/>
        <w:t>公司治理</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Heading2"/>
        <w:spacing w:line="240" w:lineRule="auto"/>
        <w:ind w:left="440" w:right="99"/>
        <w:jc w:val="left"/>
        <w:rPr>
          <w:b w:val="0"/>
          <w:bCs w:val="0"/>
        </w:rPr>
      </w:pPr>
      <w:r>
        <w:rPr/>
        <w:t>一、公司治理情况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440" w:right="237" w:firstLine="480"/>
        <w:jc w:val="both"/>
      </w:pPr>
      <w:r>
        <w:rPr>
          <w:spacing w:val="-10"/>
        </w:rPr>
        <w:t>公司根据《公司法》、《上市公司治理准则》、《上市公司章程指引》、《上</w:t>
      </w:r>
      <w:r>
        <w:rPr>
          <w:spacing w:val="1"/>
        </w:rPr>
        <w:t> </w:t>
      </w:r>
      <w:r>
        <w:rPr>
          <w:spacing w:val="-3"/>
        </w:rPr>
        <w:t>市公司股东大会规则》及其他相关法律、法规的要求，确立了由股东大会、董事</w:t>
      </w:r>
      <w:r>
        <w:rPr>
          <w:spacing w:val="-111"/>
        </w:rPr>
        <w:t> </w:t>
      </w:r>
      <w:r>
        <w:rPr>
          <w:spacing w:val="-111"/>
        </w:rPr>
      </w:r>
      <w:r>
        <w:rPr>
          <w:spacing w:val="-3"/>
        </w:rPr>
        <w:t>会、监事会和经营管理层组成的公司治理结构，健全了股东大会、董事会、监事</w:t>
      </w:r>
      <w:r>
        <w:rPr>
          <w:spacing w:val="-111"/>
        </w:rPr>
        <w:t> </w:t>
      </w:r>
      <w:r>
        <w:rPr>
          <w:spacing w:val="-111"/>
        </w:rPr>
      </w:r>
      <w:r>
        <w:rPr>
          <w:spacing w:val="-3"/>
        </w:rPr>
        <w:t>会、独立董事、董事会秘书等相关制度，并在董事会下设立了审计委员会、薪酬</w:t>
      </w:r>
      <w:r>
        <w:rPr>
          <w:spacing w:val="-111"/>
        </w:rPr>
        <w:t> </w:t>
      </w:r>
      <w:r>
        <w:rPr>
          <w:spacing w:val="-111"/>
        </w:rPr>
      </w:r>
      <w:r>
        <w:rPr/>
        <w:t>与考核委员会、战略委员会、提名委员会。</w:t>
      </w:r>
    </w:p>
    <w:p>
      <w:pPr>
        <w:pStyle w:val="BodyText"/>
        <w:spacing w:line="240" w:lineRule="auto"/>
        <w:ind w:left="920" w:right="99"/>
        <w:jc w:val="left"/>
      </w:pPr>
      <w:r>
        <w:rPr>
          <w:spacing w:val="-10"/>
        </w:rPr>
        <w:t>报告期内，公司严格按照《公司法》、《证券法》、《上市公司治理准则》、</w:t>
      </w:r>
    </w:p>
    <w:p>
      <w:pPr>
        <w:pStyle w:val="BodyText"/>
        <w:spacing w:line="357" w:lineRule="auto" w:before="154"/>
        <w:ind w:left="440" w:right="100"/>
        <w:jc w:val="left"/>
      </w:pPr>
      <w:r>
        <w:rPr>
          <w:spacing w:val="-3"/>
        </w:rPr>
        <w:t>《深圳证券交易所创业板股票上市规则》、《深圳证券交易所创业板上市公司规</w:t>
      </w:r>
      <w:r>
        <w:rPr>
          <w:spacing w:val="-110"/>
        </w:rPr>
        <w:t> </w:t>
      </w:r>
      <w:r>
        <w:rPr>
          <w:spacing w:val="-110"/>
        </w:rPr>
      </w:r>
      <w:r>
        <w:rPr>
          <w:spacing w:val="-3"/>
        </w:rPr>
        <w:t>范运作指引》等法律、法规和中国证监会有关法律法规的要求，不断完善公司的</w:t>
      </w:r>
      <w:r>
        <w:rPr>
          <w:spacing w:val="-111"/>
        </w:rPr>
        <w:t> </w:t>
      </w:r>
      <w:r>
        <w:rPr>
          <w:spacing w:val="-111"/>
        </w:rPr>
      </w:r>
      <w:r>
        <w:rPr>
          <w:spacing w:val="-6"/>
        </w:rPr>
        <w:t>法人治理结构，建立健全公司内部管理和控制制度，持续深入开展公司治理活动，</w:t>
      </w:r>
      <w:r>
        <w:rPr>
          <w:spacing w:val="-118"/>
        </w:rPr>
        <w:t> </w:t>
      </w:r>
      <w:r>
        <w:rPr>
          <w:spacing w:val="-118"/>
        </w:rPr>
      </w:r>
      <w:r>
        <w:rPr>
          <w:spacing w:val="-3"/>
        </w:rPr>
        <w:t>促进了公司规范运作，提高了公司治理水平。截至报告期末，公司治理的实际状</w:t>
      </w:r>
      <w:r>
        <w:rPr>
          <w:spacing w:val="-111"/>
        </w:rPr>
        <w:t> </w:t>
      </w:r>
      <w:r>
        <w:rPr>
          <w:spacing w:val="-111"/>
        </w:rPr>
      </w:r>
      <w:r>
        <w:rPr>
          <w:spacing w:val="-10"/>
        </w:rPr>
        <w:t>况符合《上市公司治理准则》和《深圳证券交易所创业板上市公司规范运作指引》</w:t>
      </w:r>
      <w:r>
        <w:rPr>
          <w:spacing w:val="-96"/>
        </w:rPr>
        <w:t> </w:t>
      </w:r>
      <w:r>
        <w:rPr>
          <w:spacing w:val="-96"/>
        </w:rPr>
      </w:r>
      <w:r>
        <w:rPr/>
        <w:t>的要求。</w:t>
      </w:r>
    </w:p>
    <w:p>
      <w:pPr>
        <w:spacing w:line="357" w:lineRule="auto" w:before="36"/>
        <w:ind w:left="920" w:right="223" w:hanging="54"/>
        <w:jc w:val="left"/>
        <w:rPr>
          <w:rFonts w:ascii="宋体" w:hAnsi="宋体" w:cs="宋体" w:eastAsia="宋体" w:hint="default"/>
          <w:sz w:val="24"/>
          <w:szCs w:val="24"/>
        </w:rPr>
      </w:pPr>
      <w:r>
        <w:rPr>
          <w:rFonts w:ascii="宋体" w:hAnsi="宋体" w:cs="宋体" w:eastAsia="宋体" w:hint="default"/>
          <w:b/>
          <w:bCs/>
          <w:sz w:val="24"/>
          <w:szCs w:val="24"/>
        </w:rPr>
        <w:t>（一）关于股东与股东大会、临时股东大会</w:t>
      </w:r>
      <w:r>
        <w:rPr>
          <w:rFonts w:ascii="宋体" w:hAnsi="宋体" w:cs="宋体" w:eastAsia="宋体" w:hint="default"/>
          <w:b/>
          <w:bCs/>
          <w:w w:val="99"/>
          <w:sz w:val="24"/>
          <w:szCs w:val="24"/>
        </w:rPr>
        <w:t> </w:t>
      </w:r>
      <w:r>
        <w:rPr>
          <w:rFonts w:ascii="宋体" w:hAnsi="宋体" w:cs="宋体" w:eastAsia="宋体" w:hint="default"/>
          <w:spacing w:val="-3"/>
          <w:sz w:val="24"/>
          <w:szCs w:val="24"/>
        </w:rPr>
        <w:t>公司严格按照《上市公司股东大会规则》、《公司章程》、《股东大会议事</w:t>
      </w:r>
    </w:p>
    <w:p>
      <w:pPr>
        <w:pStyle w:val="BodyText"/>
        <w:spacing w:line="357" w:lineRule="auto"/>
        <w:ind w:left="440" w:right="237"/>
        <w:jc w:val="both"/>
      </w:pPr>
      <w:r>
        <w:rPr/>
        <w:t>规则》等规定和要求召集、召开股东大会。报告期内，公司召开股东大会1次， </w:t>
      </w:r>
      <w:r>
        <w:rPr>
          <w:spacing w:val="-6"/>
        </w:rPr>
        <w:t>临时股东大会1次，在股东大会、临时股东大会召开前按规定时间发出会议通知，</w:t>
      </w:r>
      <w:r>
        <w:rPr>
          <w:spacing w:val="-118"/>
        </w:rPr>
        <w:t> </w:t>
      </w:r>
      <w:r>
        <w:rPr>
          <w:spacing w:val="-118"/>
        </w:rPr>
      </w:r>
      <w:r>
        <w:rPr>
          <w:spacing w:val="-3"/>
        </w:rPr>
        <w:t>大会提案审议符合程序，出席会议人员的资格合法有效。平等对待所有股东，并</w:t>
      </w:r>
      <w:r>
        <w:rPr>
          <w:spacing w:val="-111"/>
        </w:rPr>
        <w:t> </w:t>
      </w:r>
      <w:r>
        <w:rPr>
          <w:spacing w:val="-111"/>
        </w:rPr>
      </w:r>
      <w:r>
        <w:rPr>
          <w:spacing w:val="-3"/>
        </w:rPr>
        <w:t>尽可能为股东参加股东大会提供便利，确保全体股东特别是中小股东享有平等地</w:t>
      </w:r>
      <w:r>
        <w:rPr>
          <w:spacing w:val="-109"/>
        </w:rPr>
        <w:t> </w:t>
      </w:r>
      <w:r>
        <w:rPr>
          <w:spacing w:val="-109"/>
        </w:rPr>
      </w:r>
      <w:r>
        <w:rPr/>
        <w:t>位，充分行使股东的权力。</w:t>
      </w:r>
    </w:p>
    <w:p>
      <w:pPr>
        <w:spacing w:line="357" w:lineRule="auto" w:before="36"/>
        <w:ind w:left="920" w:right="226" w:hanging="54"/>
        <w:jc w:val="left"/>
        <w:rPr>
          <w:rFonts w:ascii="宋体" w:hAnsi="宋体" w:cs="宋体" w:eastAsia="宋体" w:hint="default"/>
          <w:sz w:val="24"/>
          <w:szCs w:val="24"/>
        </w:rPr>
      </w:pPr>
      <w:r>
        <w:rPr>
          <w:rFonts w:ascii="宋体" w:hAnsi="宋体" w:cs="宋体" w:eastAsia="宋体" w:hint="default"/>
          <w:b/>
          <w:bCs/>
          <w:sz w:val="24"/>
          <w:szCs w:val="24"/>
        </w:rPr>
        <w:t>（二）关于董事和董事会</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公司董事会设董事9名，其中独立董事3名，独立董事人数达到董事会人数的</w:t>
      </w:r>
    </w:p>
    <w:p>
      <w:pPr>
        <w:pStyle w:val="BodyText"/>
        <w:spacing w:line="357" w:lineRule="auto"/>
        <w:ind w:left="440" w:right="229"/>
        <w:jc w:val="left"/>
      </w:pPr>
      <w:r>
        <w:rPr>
          <w:spacing w:val="-3"/>
        </w:rPr>
        <w:t>三分之一。董事会的人数及人员构成符合法律、法规和《公司章程》的要求。公</w:t>
      </w:r>
      <w:r>
        <w:rPr>
          <w:spacing w:val="-115"/>
        </w:rPr>
        <w:t> </w:t>
      </w:r>
      <w:r>
        <w:rPr>
          <w:spacing w:val="-115"/>
        </w:rPr>
      </w:r>
      <w:r>
        <w:rPr>
          <w:spacing w:val="-16"/>
        </w:rPr>
        <w:t>司董事能够依据《深圳证券交易所创业板上市公司规范运作指引》、《公司章程》、</w:t>
      </w:r>
    </w:p>
    <w:p>
      <w:pPr>
        <w:pStyle w:val="BodyText"/>
        <w:spacing w:line="357" w:lineRule="auto"/>
        <w:ind w:left="440" w:right="229"/>
        <w:jc w:val="left"/>
      </w:pPr>
      <w:r>
        <w:rPr>
          <w:spacing w:val="-3"/>
        </w:rPr>
        <w:t>《董事会议事规则》、《独立董事工作制度》等开展工作，出席董事会会议和股</w:t>
      </w:r>
      <w:r>
        <w:rPr>
          <w:spacing w:val="-113"/>
        </w:rPr>
        <w:t> </w:t>
      </w:r>
      <w:r>
        <w:rPr>
          <w:spacing w:val="-113"/>
        </w:rPr>
      </w:r>
      <w:r>
        <w:rPr/>
        <w:t>东大会会议，忠实、诚信、勤勉地履行职责和义务。</w:t>
      </w:r>
    </w:p>
    <w:p>
      <w:pPr>
        <w:pStyle w:val="BodyText"/>
        <w:spacing w:line="240" w:lineRule="auto"/>
        <w:ind w:left="920" w:right="99"/>
        <w:jc w:val="left"/>
      </w:pPr>
      <w:r>
        <w:rPr/>
        <w:t>报告期内，公司董事会共召开了9次会议，会议严格按照有关规定召集、召</w:t>
      </w:r>
    </w:p>
    <w:p>
      <w:pPr>
        <w:spacing w:after="0" w:line="240" w:lineRule="auto"/>
        <w:jc w:val="left"/>
        <w:sectPr>
          <w:pgSz w:w="11910" w:h="16840"/>
          <w:pgMar w:header="0" w:footer="1187" w:top="1360" w:bottom="1380" w:left="1360" w:right="1560"/>
        </w:sectPr>
      </w:pPr>
    </w:p>
    <w:p>
      <w:pPr>
        <w:pStyle w:val="BodyText"/>
        <w:spacing w:line="357" w:lineRule="auto" w:before="47"/>
        <w:ind w:left="440" w:right="237"/>
        <w:jc w:val="both"/>
      </w:pPr>
      <w:r>
        <w:rPr>
          <w:spacing w:val="-3"/>
        </w:rPr>
        <w:t>开，记录完整、准确，并妥善保存；独立董事认真履行职责，为进一步完善公司</w:t>
      </w:r>
      <w:r>
        <w:rPr>
          <w:spacing w:val="-113"/>
        </w:rPr>
        <w:t> </w:t>
      </w:r>
      <w:r>
        <w:rPr>
          <w:spacing w:val="-113"/>
        </w:rPr>
      </w:r>
      <w:r>
        <w:rPr>
          <w:spacing w:val="-3"/>
        </w:rPr>
        <w:t>的法人治理结构，规范公司运作发挥了良好的作用。董事会下设立的四个专门委</w:t>
      </w:r>
      <w:r>
        <w:rPr>
          <w:spacing w:val="-109"/>
        </w:rPr>
        <w:t> </w:t>
      </w:r>
      <w:r>
        <w:rPr>
          <w:spacing w:val="-109"/>
        </w:rPr>
      </w:r>
      <w:r>
        <w:rPr>
          <w:spacing w:val="-3"/>
        </w:rPr>
        <w:t>员会：审计委员会、提名委员会、薪酬与考核委员会、战略委员会，严格依据公</w:t>
      </w:r>
      <w:r>
        <w:rPr>
          <w:spacing w:val="-115"/>
        </w:rPr>
        <w:t> </w:t>
      </w:r>
      <w:r>
        <w:rPr>
          <w:spacing w:val="-115"/>
        </w:rPr>
      </w:r>
      <w:r>
        <w:rPr>
          <w:spacing w:val="-3"/>
        </w:rPr>
        <w:t>司董事会所制订的职权范围运作，并就专业事项进行研究和讨论，形成建议和意</w:t>
      </w:r>
      <w:r>
        <w:rPr>
          <w:spacing w:val="-109"/>
        </w:rPr>
        <w:t> </w:t>
      </w:r>
      <w:r>
        <w:rPr>
          <w:spacing w:val="-109"/>
        </w:rPr>
      </w:r>
      <w:r>
        <w:rPr/>
        <w:t>见，对董事会负责，为董事会的决策提供了积极有效的作用。</w:t>
      </w:r>
    </w:p>
    <w:p>
      <w:pPr>
        <w:spacing w:line="357" w:lineRule="auto" w:before="36"/>
        <w:ind w:left="919" w:right="227" w:hanging="54"/>
        <w:jc w:val="left"/>
        <w:rPr>
          <w:rFonts w:ascii="宋体" w:hAnsi="宋体" w:cs="宋体" w:eastAsia="宋体" w:hint="default"/>
          <w:sz w:val="24"/>
          <w:szCs w:val="24"/>
        </w:rPr>
      </w:pPr>
      <w:r>
        <w:rPr>
          <w:rFonts w:ascii="宋体" w:hAnsi="宋体" w:cs="宋体" w:eastAsia="宋体" w:hint="default"/>
          <w:b/>
          <w:bCs/>
          <w:sz w:val="24"/>
          <w:szCs w:val="24"/>
        </w:rPr>
        <w:t>（三）关于监事和监事会</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公司监事会设监事</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名，其中职工代表监事</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名，监事会的人数和构成符合法</w:t>
      </w:r>
    </w:p>
    <w:p>
      <w:pPr>
        <w:pStyle w:val="BodyText"/>
        <w:spacing w:line="357" w:lineRule="auto" w:before="5"/>
        <w:ind w:left="439" w:right="237"/>
        <w:jc w:val="both"/>
      </w:pPr>
      <w:r>
        <w:rPr>
          <w:spacing w:val="-3"/>
        </w:rPr>
        <w:t>律、法规的要求。各位监事能够按照《公司监事会议事规则》的要求，认真履行</w:t>
      </w:r>
      <w:r>
        <w:rPr>
          <w:spacing w:val="-115"/>
        </w:rPr>
        <w:t> </w:t>
      </w:r>
      <w:r>
        <w:rPr>
          <w:spacing w:val="-115"/>
        </w:rPr>
      </w:r>
      <w:r>
        <w:rPr>
          <w:spacing w:val="-3"/>
        </w:rPr>
        <w:t>职责，对公司重大事项、关联交易、财务状况以及董事、高级管理人员履行职责</w:t>
      </w:r>
      <w:r>
        <w:rPr>
          <w:spacing w:val="-111"/>
        </w:rPr>
        <w:t> </w:t>
      </w:r>
      <w:r>
        <w:rPr>
          <w:spacing w:val="-111"/>
        </w:rPr>
      </w:r>
      <w:r>
        <w:rPr/>
        <w:t>的合法合规性进行监督。</w:t>
      </w:r>
    </w:p>
    <w:p>
      <w:pPr>
        <w:spacing w:line="357" w:lineRule="auto" w:before="36"/>
        <w:ind w:left="919" w:right="224" w:hanging="54"/>
        <w:jc w:val="left"/>
        <w:rPr>
          <w:rFonts w:ascii="宋体" w:hAnsi="宋体" w:cs="宋体" w:eastAsia="宋体" w:hint="default"/>
          <w:sz w:val="24"/>
          <w:szCs w:val="24"/>
        </w:rPr>
      </w:pPr>
      <w:r>
        <w:rPr>
          <w:rFonts w:ascii="宋体" w:hAnsi="宋体" w:cs="宋体" w:eastAsia="宋体" w:hint="default"/>
          <w:b/>
          <w:bCs/>
          <w:sz w:val="24"/>
          <w:szCs w:val="24"/>
        </w:rPr>
        <w:t>（四）关于公司与控股股东</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公司控股股东严格规范自身行为，没有直接或间接干预公司的决策和经营活</w:t>
      </w:r>
    </w:p>
    <w:p>
      <w:pPr>
        <w:pStyle w:val="BodyText"/>
        <w:spacing w:line="357" w:lineRule="auto"/>
        <w:ind w:left="439" w:right="237"/>
        <w:jc w:val="both"/>
      </w:pPr>
      <w:r>
        <w:rPr>
          <w:spacing w:val="-10"/>
        </w:rPr>
        <w:t>动情况。公司拥有独立完整的业务及自主经营能力，在业务、人员、资产、机构、</w:t>
      </w:r>
      <w:r>
        <w:rPr>
          <w:spacing w:val="-98"/>
        </w:rPr>
        <w:t> </w:t>
      </w:r>
      <w:r>
        <w:rPr>
          <w:spacing w:val="-98"/>
        </w:rPr>
      </w:r>
      <w:r>
        <w:rPr>
          <w:spacing w:val="-3"/>
        </w:rPr>
        <w:t>财务上独立于控股股东，有独立完整的业务和自主经营能力，且董事会、监事会</w:t>
      </w:r>
      <w:r>
        <w:rPr>
          <w:spacing w:val="-111"/>
        </w:rPr>
        <w:t> </w:t>
      </w:r>
      <w:r>
        <w:rPr>
          <w:spacing w:val="-111"/>
        </w:rPr>
      </w:r>
      <w:r>
        <w:rPr/>
        <w:t>和内部机构均独立运作。</w:t>
      </w:r>
    </w:p>
    <w:p>
      <w:pPr>
        <w:spacing w:line="357" w:lineRule="auto" w:before="36"/>
        <w:ind w:left="919" w:right="224" w:hanging="54"/>
        <w:jc w:val="left"/>
        <w:rPr>
          <w:rFonts w:ascii="宋体" w:hAnsi="宋体" w:cs="宋体" w:eastAsia="宋体" w:hint="default"/>
          <w:sz w:val="24"/>
          <w:szCs w:val="24"/>
        </w:rPr>
      </w:pPr>
      <w:r>
        <w:rPr>
          <w:rFonts w:ascii="宋体" w:hAnsi="宋体" w:cs="宋体" w:eastAsia="宋体" w:hint="default"/>
          <w:b/>
          <w:bCs/>
          <w:sz w:val="24"/>
          <w:szCs w:val="24"/>
        </w:rPr>
        <w:t>（五）关于信息披露与透明度</w:t>
      </w:r>
      <w:r>
        <w:rPr>
          <w:rFonts w:ascii="宋体" w:hAnsi="宋体" w:cs="宋体" w:eastAsia="宋体" w:hint="default"/>
          <w:b/>
          <w:bCs/>
          <w:w w:val="99"/>
          <w:sz w:val="24"/>
          <w:szCs w:val="24"/>
        </w:rPr>
        <w:t> </w:t>
      </w:r>
      <w:r>
        <w:rPr>
          <w:rFonts w:ascii="宋体" w:hAnsi="宋体" w:cs="宋体" w:eastAsia="宋体" w:hint="default"/>
          <w:spacing w:val="-3"/>
          <w:sz w:val="24"/>
          <w:szCs w:val="24"/>
        </w:rPr>
        <w:t>公司严格按照有关法律法规以及《信息披露管理制度》、《投资者关系管理</w:t>
      </w:r>
    </w:p>
    <w:p>
      <w:pPr>
        <w:pStyle w:val="BodyText"/>
        <w:spacing w:line="357" w:lineRule="auto"/>
        <w:ind w:left="439" w:right="234"/>
        <w:jc w:val="both"/>
      </w:pPr>
      <w:r>
        <w:rPr>
          <w:spacing w:val="-3"/>
        </w:rPr>
        <w:t>制度》的要求，真实、准确、及时、公平、完整地披露有关信息，并指定公司董</w:t>
      </w:r>
      <w:r>
        <w:rPr>
          <w:spacing w:val="-113"/>
        </w:rPr>
        <w:t> </w:t>
      </w:r>
      <w:r>
        <w:rPr>
          <w:spacing w:val="-113"/>
        </w:rPr>
      </w:r>
      <w:r>
        <w:rPr>
          <w:spacing w:val="-3"/>
        </w:rPr>
        <w:t>事会秘书负责信息披露工作，协调公司与投资者的关系，接待股东来访，回答投</w:t>
      </w:r>
      <w:r>
        <w:rPr>
          <w:spacing w:val="-111"/>
        </w:rPr>
        <w:t> </w:t>
      </w:r>
      <w:r>
        <w:rPr>
          <w:spacing w:val="-111"/>
        </w:rPr>
      </w:r>
      <w:r>
        <w:rPr>
          <w:spacing w:val="-3"/>
        </w:rPr>
        <w:t>资者咨询，向投资者提供公司已披露的资料；并指定巨潮资讯网为公司信息披露</w:t>
      </w:r>
      <w:r>
        <w:rPr>
          <w:spacing w:val="-109"/>
        </w:rPr>
        <w:t> </w:t>
      </w:r>
      <w:r>
        <w:rPr>
          <w:spacing w:val="-109"/>
        </w:rPr>
      </w:r>
      <w:r>
        <w:rPr>
          <w:spacing w:val="-3"/>
        </w:rPr>
        <w:t>网站，《证券时报》、《上海证券报》以及《中国证券报》为公司定期报告披露</w:t>
      </w:r>
      <w:r>
        <w:rPr>
          <w:spacing w:val="-111"/>
        </w:rPr>
        <w:t> </w:t>
      </w:r>
      <w:r>
        <w:rPr>
          <w:spacing w:val="-111"/>
        </w:rPr>
      </w:r>
      <w:r>
        <w:rPr/>
        <w:t>的指定报刊，确保公司所有股东能够以平等的机会获得信息。</w:t>
      </w:r>
    </w:p>
    <w:p>
      <w:pPr>
        <w:pStyle w:val="BodyText"/>
        <w:spacing w:line="271" w:lineRule="exact" w:before="0"/>
        <w:ind w:left="439" w:right="99" w:firstLine="480"/>
        <w:jc w:val="left"/>
      </w:pPr>
      <w:r>
        <w:rPr>
          <w:spacing w:val="-4"/>
        </w:rPr>
        <w:t>同时，为规范公司的内幕信息管理，确保信息披露的真实、准确、完整、及</w:t>
      </w:r>
    </w:p>
    <w:p>
      <w:pPr>
        <w:pStyle w:val="BodyText"/>
        <w:spacing w:line="357" w:lineRule="auto" w:before="152"/>
        <w:ind w:left="440" w:right="98"/>
        <w:jc w:val="left"/>
      </w:pPr>
      <w:r>
        <w:rPr/>
        <w:t>时和公平性</w:t>
      </w:r>
      <w:r>
        <w:rPr>
          <w:spacing w:val="-112"/>
        </w:rPr>
        <w:t>，</w:t>
      </w:r>
      <w:r>
        <w:rPr/>
        <w:t>防范内幕信息知情人员滥用知情权</w:t>
      </w:r>
      <w:r>
        <w:rPr>
          <w:spacing w:val="-112"/>
        </w:rPr>
        <w:t>，</w:t>
      </w:r>
      <w:r>
        <w:rPr/>
        <w:t>泄漏内幕信息</w:t>
      </w:r>
      <w:r>
        <w:rPr>
          <w:spacing w:val="-112"/>
        </w:rPr>
        <w:t>，</w:t>
      </w:r>
      <w:r>
        <w:rPr/>
        <w:t>进行内幕交易，</w:t>
      </w:r>
      <w:r>
        <w:rPr/>
        <w:t> 保护广大投资者的合法权益</w:t>
      </w:r>
      <w:r>
        <w:rPr>
          <w:spacing w:val="-32"/>
        </w:rPr>
        <w:t>，</w:t>
      </w:r>
      <w:r>
        <w:rPr/>
        <w:t>根</w:t>
      </w:r>
      <w:r>
        <w:rPr>
          <w:spacing w:val="-32"/>
        </w:rPr>
        <w:t>据</w:t>
      </w:r>
      <w:r>
        <w:rPr/>
        <w:t>《中华人民共和国公司法</w:t>
      </w:r>
      <w:r>
        <w:rPr>
          <w:spacing w:val="-120"/>
        </w:rPr>
        <w:t>》</w:t>
      </w:r>
      <w:r>
        <w:rPr>
          <w:spacing w:val="-152"/>
        </w:rPr>
        <w:t>、</w:t>
      </w:r>
      <w:r>
        <w:rPr/>
        <w:t>《中华人民共和国</w:t>
      </w:r>
      <w:r>
        <w:rPr/>
        <w:t> 证券法</w:t>
      </w:r>
      <w:r>
        <w:rPr>
          <w:spacing w:val="-120"/>
        </w:rPr>
        <w:t>》</w:t>
      </w:r>
      <w:r>
        <w:rPr>
          <w:spacing w:val="-227"/>
        </w:rPr>
        <w:t>、</w:t>
      </w:r>
      <w:r>
        <w:rPr/>
        <w:t>《上市公司信息披露管理办法</w:t>
      </w:r>
      <w:r>
        <w:rPr>
          <w:spacing w:val="-120"/>
        </w:rPr>
        <w:t>》</w:t>
      </w:r>
      <w:r>
        <w:rPr>
          <w:spacing w:val="-227"/>
        </w:rPr>
        <w:t>、</w:t>
      </w:r>
      <w:r>
        <w:rPr/>
        <w:t>《深圳证券交易所创业板股票上市规则》</w:t>
      </w:r>
      <w:r>
        <w:rPr/>
        <w:t> 等有关法律、法规和《公司章程》的有关规定</w:t>
      </w:r>
      <w:r>
        <w:rPr>
          <w:spacing w:val="-119"/>
        </w:rPr>
        <w:t>，</w:t>
      </w:r>
      <w:r>
        <w:rPr/>
        <w:t>》公司制定了《内幕信息知情人</w:t>
      </w:r>
      <w:r>
        <w:rPr/>
        <w:t> 管理制度</w:t>
      </w:r>
      <w:r>
        <w:rPr>
          <w:spacing w:val="-120"/>
        </w:rPr>
        <w:t>》</w:t>
      </w:r>
      <w:r>
        <w:rPr/>
        <w:t>，在重要情况发生时，第一时间建立内幕信息知情人档案登记。</w:t>
      </w:r>
    </w:p>
    <w:p>
      <w:pPr>
        <w:pStyle w:val="BodyText"/>
        <w:spacing w:line="357" w:lineRule="auto" w:before="35"/>
        <w:ind w:left="440" w:right="99" w:firstLine="480"/>
        <w:jc w:val="left"/>
      </w:pPr>
      <w:r>
        <w:rPr>
          <w:spacing w:val="-3"/>
        </w:rPr>
        <w:t>公司自上市以来，不断尝试更加有效、充分地开展投资者关系管理工作，指</w:t>
      </w:r>
      <w:r>
        <w:rPr/>
        <w:t> 定专人负责与投资者进行沟通和交流，设立了电话专线、专用邮箱等多种渠道，</w:t>
      </w:r>
    </w:p>
    <w:p>
      <w:pPr>
        <w:spacing w:after="0" w:line="357" w:lineRule="auto"/>
        <w:jc w:val="left"/>
        <w:sectPr>
          <w:pgSz w:w="11910" w:h="16840"/>
          <w:pgMar w:header="0" w:footer="1187" w:top="1360" w:bottom="1380" w:left="1360" w:right="1560"/>
        </w:sectPr>
      </w:pPr>
    </w:p>
    <w:p>
      <w:pPr>
        <w:pStyle w:val="BodyText"/>
        <w:spacing w:line="282" w:lineRule="exact" w:before="0"/>
        <w:ind w:left="440" w:right="0"/>
        <w:jc w:val="left"/>
      </w:pPr>
      <w:r>
        <w:rPr>
          <w:spacing w:val="-3"/>
        </w:rPr>
        <w:t>并通过互动易平台及时答复投资者的提问，采取积极回复投资者咨询、接受投资</w:t>
      </w:r>
    </w:p>
    <w:p>
      <w:pPr>
        <w:pStyle w:val="BodyText"/>
        <w:spacing w:line="357" w:lineRule="auto" w:before="154"/>
        <w:ind w:left="440" w:right="0"/>
        <w:jc w:val="left"/>
      </w:pPr>
      <w:r>
        <w:rPr/>
        <w:t>者来访与调研的态度，作为公众公司在资本市场重视与投资者良好的互动关系。 </w:t>
      </w:r>
      <w:r>
        <w:rPr>
          <w:spacing w:val="-3"/>
        </w:rPr>
        <w:t>今后公司仍需要进一步加强投资者关系管理工作，以提高公司信息透明度，在符</w:t>
      </w:r>
      <w:r>
        <w:rPr>
          <w:spacing w:val="-109"/>
        </w:rPr>
        <w:t> </w:t>
      </w:r>
      <w:r>
        <w:rPr>
          <w:spacing w:val="-109"/>
        </w:rPr>
      </w:r>
      <w:r>
        <w:rPr/>
        <w:t>合各项法律法规、规章制度的基础上，最大程度的保障全体股东的合法权益。</w:t>
      </w:r>
    </w:p>
    <w:p>
      <w:pPr>
        <w:spacing w:line="357" w:lineRule="auto" w:before="114"/>
        <w:ind w:left="919" w:right="344" w:hanging="54"/>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pacing w:val="-3"/>
          <w:sz w:val="24"/>
          <w:szCs w:val="24"/>
        </w:rPr>
        <w:t>公司充分尊重和维护相关利益者的合法权益，实现股东、员工、社会等各方</w:t>
      </w:r>
    </w:p>
    <w:p>
      <w:pPr>
        <w:spacing w:line="477" w:lineRule="auto" w:before="36"/>
        <w:ind w:left="439" w:right="3125" w:firstLine="0"/>
        <w:jc w:val="left"/>
        <w:rPr>
          <w:rFonts w:ascii="宋体" w:hAnsi="宋体" w:cs="宋体" w:eastAsia="宋体" w:hint="default"/>
          <w:sz w:val="24"/>
          <w:szCs w:val="24"/>
        </w:rPr>
      </w:pPr>
      <w:r>
        <w:rPr>
          <w:rFonts w:ascii="宋体" w:hAnsi="宋体" w:cs="宋体" w:eastAsia="宋体" w:hint="default"/>
          <w:sz w:val="24"/>
          <w:szCs w:val="24"/>
        </w:rPr>
        <w:t>利益的协调平衡，共同推动公司持续、健康的发展。 </w:t>
      </w:r>
      <w:r>
        <w:rPr>
          <w:rFonts w:ascii="宋体" w:hAnsi="宋体" w:cs="宋体" w:eastAsia="宋体" w:hint="default"/>
          <w:b/>
          <w:bCs/>
          <w:sz w:val="24"/>
          <w:szCs w:val="24"/>
        </w:rPr>
        <w:t>二、董事履行职责的情况</w:t>
      </w:r>
      <w:r>
        <w:rPr>
          <w:rFonts w:ascii="宋体" w:hAnsi="宋体" w:cs="宋体" w:eastAsia="宋体" w:hint="default"/>
          <w:sz w:val="24"/>
          <w:szCs w:val="24"/>
        </w:rPr>
      </w:r>
    </w:p>
    <w:p>
      <w:pPr>
        <w:pStyle w:val="BodyText"/>
        <w:spacing w:line="357" w:lineRule="auto" w:before="72"/>
        <w:ind w:left="439" w:right="237" w:firstLine="324"/>
        <w:jc w:val="both"/>
      </w:pPr>
      <w:r>
        <w:rPr/>
        <w:t>（一）报告期内，公司全体董事严格按照《公司法》、《证券法》、《深圳 </w:t>
      </w:r>
      <w:r>
        <w:rPr>
          <w:spacing w:val="-3"/>
        </w:rPr>
        <w:t>证券交易所创业板上市公司规范运作指引》、《深圳证券交易所创业板股票上市</w:t>
      </w:r>
      <w:r>
        <w:rPr>
          <w:spacing w:val="-110"/>
        </w:rPr>
        <w:t> </w:t>
      </w:r>
      <w:r>
        <w:rPr>
          <w:spacing w:val="-110"/>
        </w:rPr>
      </w:r>
      <w:r>
        <w:rPr>
          <w:spacing w:val="-3"/>
        </w:rPr>
        <w:t>规则》及《公司章程》、《董事会议事规则》等法律、法规及规章制度的规定和</w:t>
      </w:r>
      <w:r>
        <w:rPr>
          <w:spacing w:val="-112"/>
        </w:rPr>
        <w:t> </w:t>
      </w:r>
      <w:r>
        <w:rPr>
          <w:spacing w:val="-112"/>
        </w:rPr>
      </w:r>
      <w:r>
        <w:rPr>
          <w:spacing w:val="-3"/>
        </w:rPr>
        <w:t>要求，履行董事职责，遵守董事行为规范，积极参加相关培训，提高规范运作水</w:t>
      </w:r>
      <w:r>
        <w:rPr>
          <w:spacing w:val="-111"/>
        </w:rPr>
        <w:t> </w:t>
      </w:r>
      <w:r>
        <w:rPr>
          <w:spacing w:val="-111"/>
        </w:rPr>
      </w:r>
      <w:r>
        <w:rPr>
          <w:spacing w:val="-3"/>
        </w:rPr>
        <w:t>平，发挥各自的专业特长，积极的履行职责。董事在董事会会议投票表决重大事</w:t>
      </w:r>
      <w:r>
        <w:rPr>
          <w:spacing w:val="-111"/>
        </w:rPr>
        <w:t> </w:t>
      </w:r>
      <w:r>
        <w:rPr>
          <w:spacing w:val="-111"/>
        </w:rPr>
      </w:r>
      <w:r>
        <w:rPr>
          <w:spacing w:val="-3"/>
        </w:rPr>
        <w:t>项或其他对公司有重大影响的事项时，严格遵循公司《董事会议事规则》的有关</w:t>
      </w:r>
      <w:r>
        <w:rPr>
          <w:spacing w:val="-111"/>
        </w:rPr>
        <w:t> </w:t>
      </w:r>
      <w:r>
        <w:rPr>
          <w:spacing w:val="-111"/>
        </w:rPr>
      </w:r>
      <w:r>
        <w:rPr/>
        <w:t>规定审议事项，审慎决策，切实保护公司和股东特别是社会公众股股东的利益。</w:t>
      </w:r>
    </w:p>
    <w:p>
      <w:pPr>
        <w:pStyle w:val="BodyText"/>
        <w:spacing w:line="357" w:lineRule="auto"/>
        <w:ind w:left="439" w:right="113" w:firstLine="324"/>
        <w:jc w:val="left"/>
      </w:pPr>
      <w:r>
        <w:rPr/>
        <w:t>（二）公司董事长在履行职责时，严格按照《公司法》、《证券法》、《深 </w:t>
      </w:r>
      <w:r>
        <w:rPr>
          <w:spacing w:val="-3"/>
        </w:rPr>
        <w:t>圳证券交易所创业板上市公司规范运作指引》和《公司章程》规定，行使董事长</w:t>
      </w:r>
      <w:r>
        <w:rPr>
          <w:spacing w:val="-110"/>
        </w:rPr>
        <w:t> </w:t>
      </w:r>
      <w:r>
        <w:rPr>
          <w:spacing w:val="-110"/>
        </w:rPr>
      </w:r>
      <w:r>
        <w:rPr/>
        <w:t>职权，履行职责。在召集、主持董事会会议时，带头执行董事会集体决策机制，</w:t>
      </w:r>
      <w:r>
        <w:rPr>
          <w:spacing w:val="-99"/>
        </w:rPr>
        <w:t> </w:t>
      </w:r>
      <w:r>
        <w:rPr>
          <w:spacing w:val="-99"/>
        </w:rPr>
      </w:r>
      <w:r>
        <w:rPr>
          <w:spacing w:val="-3"/>
        </w:rPr>
        <w:t>积极推动公司治理工作和内部控制建设、督促执行股东大会和董事会的各项决议，</w:t>
      </w:r>
      <w:r>
        <w:rPr>
          <w:spacing w:val="-106"/>
        </w:rPr>
        <w:t> </w:t>
      </w:r>
      <w:r>
        <w:rPr>
          <w:spacing w:val="-106"/>
        </w:rPr>
      </w:r>
      <w:r>
        <w:rPr>
          <w:spacing w:val="-3"/>
        </w:rPr>
        <w:t>确保董事会依法正常运作。保证独立董事和董事会秘书的知情权，及时将董事会</w:t>
      </w:r>
      <w:r>
        <w:rPr>
          <w:spacing w:val="-109"/>
        </w:rPr>
        <w:t> </w:t>
      </w:r>
      <w:r>
        <w:rPr>
          <w:spacing w:val="-109"/>
        </w:rPr>
      </w:r>
      <w:r>
        <w:rPr/>
        <w:t>工作运行情况通报其他董事。</w:t>
      </w:r>
    </w:p>
    <w:p>
      <w:pPr>
        <w:pStyle w:val="BodyText"/>
        <w:spacing w:line="357" w:lineRule="auto"/>
        <w:ind w:left="439" w:right="354" w:firstLine="324"/>
        <w:jc w:val="both"/>
      </w:pPr>
      <w:r>
        <w:rPr/>
        <w:t>（三）公司独立董事贺志强先生、郑斌先生、雷波涛先生及历任独立董事王 </w:t>
      </w:r>
      <w:r>
        <w:rPr>
          <w:spacing w:val="-3"/>
        </w:rPr>
        <w:t>天广先生，严格按照《公司章程》、《独立董事工作制度》等的规定，本着对公</w:t>
      </w:r>
      <w:r>
        <w:rPr>
          <w:spacing w:val="-112"/>
        </w:rPr>
        <w:t> </w:t>
      </w:r>
      <w:r>
        <w:rPr>
          <w:spacing w:val="-112"/>
        </w:rPr>
      </w:r>
      <w:r>
        <w:rPr>
          <w:spacing w:val="-3"/>
        </w:rPr>
        <w:t>司、股东负责的态度，勤勉尽责，忠实履行职责，积极出席相关会议，认真审议</w:t>
      </w:r>
      <w:r>
        <w:rPr>
          <w:spacing w:val="-115"/>
        </w:rPr>
        <w:t> </w:t>
      </w:r>
      <w:r>
        <w:rPr>
          <w:spacing w:val="-115"/>
        </w:rPr>
      </w:r>
      <w:r>
        <w:rPr>
          <w:spacing w:val="-3"/>
        </w:rPr>
        <w:t>各项议案，客观地发表自己的看法和观点，深入公司进行现场调研，了解公司运</w:t>
      </w:r>
      <w:r>
        <w:rPr>
          <w:spacing w:val="-111"/>
        </w:rPr>
        <w:t> </w:t>
      </w:r>
      <w:r>
        <w:rPr>
          <w:spacing w:val="-111"/>
        </w:rPr>
      </w:r>
      <w:r>
        <w:rPr>
          <w:spacing w:val="-3"/>
        </w:rPr>
        <w:t>营、研发经营状况、内部控制建设以及董事会决议和股东会决议的执行情况，并</w:t>
      </w:r>
      <w:r>
        <w:rPr>
          <w:spacing w:val="-111"/>
        </w:rPr>
        <w:t> </w:t>
      </w:r>
      <w:r>
        <w:rPr>
          <w:spacing w:val="-111"/>
        </w:rPr>
      </w:r>
      <w:r>
        <w:rPr>
          <w:spacing w:val="-10"/>
        </w:rPr>
        <w:t>利用自己的专业知识做出独立、公正的判断。在报告期内，对超募资金使用计划、</w:t>
      </w:r>
      <w:r>
        <w:rPr>
          <w:spacing w:val="-96"/>
        </w:rPr>
        <w:t> </w:t>
      </w:r>
      <w:r>
        <w:rPr>
          <w:spacing w:val="-96"/>
        </w:rPr>
      </w:r>
      <w:r>
        <w:rPr>
          <w:spacing w:val="-3"/>
        </w:rPr>
        <w:t>续聘审计机构、内控的自我评价等事项发表独立董事意见，不受公司和控股股东</w:t>
      </w:r>
      <w:r>
        <w:rPr>
          <w:spacing w:val="-109"/>
        </w:rPr>
        <w:t> </w:t>
      </w:r>
      <w:r>
        <w:rPr>
          <w:spacing w:val="-109"/>
        </w:rPr>
      </w:r>
      <w:r>
        <w:rPr/>
        <w:t>的影响，切实维护了中小股东的利益。报告期内，公司</w:t>
      </w:r>
      <w:r>
        <w:rPr>
          <w:rFonts w:ascii="Times New Roman" w:hAnsi="Times New Roman" w:cs="Times New Roman" w:eastAsia="Times New Roman" w:hint="default"/>
        </w:rPr>
        <w:t>3</w:t>
      </w:r>
      <w:r>
        <w:rPr/>
        <w:t>名独立董事对公司董事</w:t>
      </w:r>
    </w:p>
    <w:p>
      <w:pPr>
        <w:spacing w:after="0" w:line="357" w:lineRule="auto"/>
        <w:jc w:val="both"/>
        <w:sectPr>
          <w:headerReference w:type="default" r:id="rId61"/>
          <w:footerReference w:type="default" r:id="rId62"/>
          <w:pgSz w:w="11910" w:h="16840"/>
          <w:pgMar w:header="863" w:footer="1170" w:top="1360" w:bottom="1360" w:left="1360" w:right="1440"/>
          <w:pgNumType w:start="57"/>
        </w:sectPr>
      </w:pPr>
    </w:p>
    <w:p>
      <w:pPr>
        <w:pStyle w:val="BodyText"/>
        <w:spacing w:line="357" w:lineRule="auto" w:before="47"/>
        <w:ind w:left="1160" w:right="1212" w:hanging="480"/>
        <w:jc w:val="left"/>
      </w:pPr>
      <w:r>
        <w:rPr/>
        <w:t>会的议案及公司其他事项均没有提出异议。 </w:t>
      </w:r>
      <w:r>
        <w:rPr>
          <w:spacing w:val="-3"/>
        </w:rPr>
        <w:t>在公司</w:t>
      </w:r>
      <w:r>
        <w:rPr>
          <w:rFonts w:ascii="Times New Roman" w:hAnsi="Times New Roman" w:cs="Times New Roman" w:eastAsia="Times New Roman" w:hint="default"/>
          <w:spacing w:val="-3"/>
        </w:rPr>
        <w:t>2012</w:t>
      </w:r>
      <w:r>
        <w:rPr>
          <w:spacing w:val="-3"/>
        </w:rPr>
        <w:t>年度报告的编制和披露过程中，独立董事切实履行了责任和义务，</w:t>
      </w:r>
    </w:p>
    <w:p>
      <w:pPr>
        <w:pStyle w:val="BodyText"/>
        <w:spacing w:line="343" w:lineRule="auto" w:before="5"/>
        <w:ind w:left="679" w:right="1333"/>
        <w:jc w:val="left"/>
      </w:pPr>
      <w:r>
        <w:rPr>
          <w:spacing w:val="-3"/>
        </w:rPr>
        <w:t>勤勉尽责。</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26</w:t>
      </w:r>
      <w:r>
        <w:rPr>
          <w:spacing w:val="-3"/>
        </w:rPr>
        <w:t>日，公司总经理向独立董事汇报了</w:t>
      </w:r>
      <w:r>
        <w:rPr>
          <w:rFonts w:ascii="Times New Roman" w:hAnsi="Times New Roman" w:cs="Times New Roman" w:eastAsia="Times New Roman" w:hint="default"/>
          <w:spacing w:val="-3"/>
        </w:rPr>
        <w:t>2012</w:t>
      </w:r>
      <w:r>
        <w:rPr>
          <w:spacing w:val="-3"/>
        </w:rPr>
        <w:t>年度生产经营情</w:t>
      </w:r>
      <w:r>
        <w:rPr>
          <w:spacing w:val="-91"/>
        </w:rPr>
        <w:t> </w:t>
      </w:r>
      <w:r>
        <w:rPr>
          <w:spacing w:val="-3"/>
        </w:rPr>
        <w:t>况和重大事项的进展情况；审计部向独立董事、审计委员会提交了</w:t>
      </w:r>
      <w:r>
        <w:rPr>
          <w:rFonts w:ascii="Times New Roman" w:hAnsi="Times New Roman" w:cs="Times New Roman" w:eastAsia="Times New Roman" w:hint="default"/>
          <w:spacing w:val="-3"/>
        </w:rPr>
        <w:t>2013</w:t>
      </w:r>
      <w:r>
        <w:rPr>
          <w:spacing w:val="-3"/>
        </w:rPr>
        <w:t>年内部审</w:t>
      </w:r>
      <w:r>
        <w:rPr>
          <w:spacing w:val="-103"/>
        </w:rPr>
        <w:t> </w:t>
      </w:r>
      <w:r>
        <w:rPr>
          <w:spacing w:val="-6"/>
        </w:rPr>
        <w:t>计工作计划；</w:t>
      </w:r>
      <w:r>
        <w:rPr>
          <w:rFonts w:ascii="Times New Roman" w:hAnsi="Times New Roman" w:cs="Times New Roman" w:eastAsia="Times New Roman" w:hint="default"/>
          <w:spacing w:val="-6"/>
        </w:rPr>
        <w:t>2012</w:t>
      </w:r>
      <w:r>
        <w:rPr>
          <w:spacing w:val="-6"/>
        </w:rPr>
        <w:t>年度审计工作注册会计师汇报了审计小组人员构成、审计计划、</w:t>
      </w:r>
      <w:r>
        <w:rPr>
          <w:spacing w:val="-106"/>
        </w:rPr>
        <w:t> </w:t>
      </w:r>
      <w:r>
        <w:rPr>
          <w:spacing w:val="-106"/>
        </w:rPr>
      </w:r>
      <w:r>
        <w:rPr>
          <w:spacing w:val="-3"/>
        </w:rPr>
        <w:t>风险判断、审计重点。审计期间，独立董事、审计委员会委员与年审注册会计师</w:t>
      </w:r>
      <w:r>
        <w:rPr>
          <w:spacing w:val="-111"/>
        </w:rPr>
        <w:t> </w:t>
      </w:r>
      <w:r>
        <w:rPr>
          <w:spacing w:val="-111"/>
        </w:rPr>
      </w:r>
      <w:r>
        <w:rPr/>
        <w:t>就初审意见进行了沟通。</w:t>
      </w:r>
    </w:p>
    <w:p>
      <w:pPr>
        <w:pStyle w:val="BodyText"/>
        <w:spacing w:line="240" w:lineRule="auto" w:before="50"/>
        <w:ind w:left="1159" w:right="1212"/>
        <w:jc w:val="left"/>
      </w:pPr>
      <w:r>
        <w:rPr/>
        <w:t>报告期内，独立董事发表独立意见情况如下：</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135"/>
        <w:gridCol w:w="1417"/>
        <w:gridCol w:w="7655"/>
      </w:tblGrid>
      <w:tr>
        <w:trPr>
          <w:trHeight w:val="374" w:hRule="exact"/>
        </w:trPr>
        <w:tc>
          <w:tcPr>
            <w:tcW w:w="1135"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9"/>
              <w:ind w:left="350"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1417"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会议</w:t>
            </w:r>
          </w:p>
        </w:tc>
        <w:tc>
          <w:tcPr>
            <w:tcW w:w="7655"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独立意见内容</w:t>
            </w:r>
          </w:p>
        </w:tc>
      </w:tr>
      <w:tr>
        <w:trPr>
          <w:trHeight w:val="371" w:hRule="exact"/>
        </w:trPr>
        <w:tc>
          <w:tcPr>
            <w:tcW w:w="1135"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76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对《关于</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年度利润</w:t>
            </w:r>
            <w:r>
              <w:rPr>
                <w:rFonts w:ascii="宋体" w:hAnsi="宋体" w:cs="宋体" w:eastAsia="宋体" w:hint="default"/>
                <w:spacing w:val="-2"/>
                <w:sz w:val="21"/>
                <w:szCs w:val="21"/>
              </w:rPr>
              <w:t>分</w:t>
            </w:r>
            <w:r>
              <w:rPr>
                <w:rFonts w:ascii="宋体" w:hAnsi="宋体" w:cs="宋体" w:eastAsia="宋体" w:hint="default"/>
                <w:sz w:val="21"/>
                <w:szCs w:val="21"/>
              </w:rPr>
              <w:t>配预案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关于公司高级管理人员</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宋体" w:hAnsi="宋体" w:cs="宋体" w:eastAsia="宋体" w:hint="default"/>
                <w:sz w:val="21"/>
                <w:szCs w:val="21"/>
              </w:rPr>
              <w:t>年绩效</w:t>
            </w:r>
            <w:r>
              <w:rPr>
                <w:rFonts w:ascii="宋体" w:hAnsi="宋体" w:cs="宋体" w:eastAsia="宋体" w:hint="default"/>
                <w:spacing w:val="-2"/>
                <w:sz w:val="21"/>
                <w:szCs w:val="21"/>
              </w:rPr>
              <w:t>薪</w:t>
            </w:r>
            <w:r>
              <w:rPr>
                <w:rFonts w:ascii="宋体" w:hAnsi="宋体" w:cs="宋体" w:eastAsia="宋体" w:hint="default"/>
                <w:sz w:val="21"/>
                <w:szCs w:val="21"/>
              </w:rPr>
              <w:t>酬管理</w:t>
            </w:r>
          </w:p>
        </w:tc>
      </w:tr>
      <w:tr>
        <w:trPr>
          <w:trHeight w:val="1429"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2012.3.11</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14" w:lineRule="auto"/>
              <w:ind w:left="100" w:right="57"/>
              <w:jc w:val="both"/>
              <w:rPr>
                <w:rFonts w:ascii="宋体" w:hAnsi="宋体" w:cs="宋体" w:eastAsia="宋体" w:hint="default"/>
                <w:sz w:val="21"/>
                <w:szCs w:val="21"/>
              </w:rPr>
            </w:pPr>
            <w:r>
              <w:rPr>
                <w:rFonts w:ascii="宋体" w:hAnsi="宋体" w:cs="宋体" w:eastAsia="宋体" w:hint="default"/>
                <w:spacing w:val="30"/>
                <w:sz w:val="21"/>
                <w:szCs w:val="21"/>
              </w:rPr>
              <w:t>第一届董事</w:t>
            </w:r>
            <w:r>
              <w:rPr>
                <w:rFonts w:ascii="宋体" w:hAnsi="宋体" w:cs="宋体" w:eastAsia="宋体" w:hint="default"/>
                <w:spacing w:val="-67"/>
                <w:sz w:val="21"/>
                <w:szCs w:val="21"/>
              </w:rPr>
              <w:t> </w:t>
            </w:r>
            <w:r>
              <w:rPr>
                <w:rFonts w:ascii="宋体" w:hAnsi="宋体" w:cs="宋体" w:eastAsia="宋体" w:hint="default"/>
                <w:spacing w:val="30"/>
                <w:sz w:val="21"/>
                <w:szCs w:val="21"/>
              </w:rPr>
              <w:t>会第二十一</w:t>
            </w:r>
            <w:r>
              <w:rPr>
                <w:rFonts w:ascii="宋体" w:hAnsi="宋体" w:cs="宋体" w:eastAsia="宋体" w:hint="default"/>
                <w:spacing w:val="-67"/>
                <w:sz w:val="21"/>
                <w:szCs w:val="21"/>
              </w:rPr>
              <w:t> </w:t>
            </w:r>
            <w:r>
              <w:rPr>
                <w:rFonts w:ascii="宋体" w:hAnsi="宋体" w:cs="宋体" w:eastAsia="宋体" w:hint="default"/>
                <w:sz w:val="21"/>
                <w:szCs w:val="21"/>
              </w:rPr>
              <w:t>次会议</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95" w:lineRule="auto" w:before="4"/>
              <w:ind w:left="100" w:right="126"/>
              <w:jc w:val="both"/>
              <w:rPr>
                <w:rFonts w:ascii="宋体" w:hAnsi="宋体" w:cs="宋体" w:eastAsia="宋体" w:hint="default"/>
                <w:sz w:val="21"/>
                <w:szCs w:val="21"/>
              </w:rPr>
            </w:pPr>
            <w:r>
              <w:rPr>
                <w:rFonts w:ascii="宋体" w:hAnsi="宋体" w:cs="宋体" w:eastAsia="宋体" w:hint="default"/>
                <w:sz w:val="21"/>
                <w:szCs w:val="21"/>
              </w:rPr>
              <w:t>方案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募集资金存放与使用</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《关于公司</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年度内</w:t>
            </w:r>
            <w:r>
              <w:rPr>
                <w:rFonts w:ascii="宋体" w:hAnsi="宋体" w:cs="宋体" w:eastAsia="宋体" w:hint="default"/>
                <w:spacing w:val="-2"/>
                <w:sz w:val="21"/>
                <w:szCs w:val="21"/>
              </w:rPr>
              <w:t>部</w:t>
            </w:r>
            <w:r>
              <w:rPr>
                <w:rFonts w:ascii="宋体" w:hAnsi="宋体" w:cs="宋体" w:eastAsia="宋体" w:hint="default"/>
                <w:sz w:val="21"/>
                <w:szCs w:val="21"/>
              </w:rPr>
              <w:t>控制自我</w:t>
            </w:r>
            <w:r>
              <w:rPr>
                <w:rFonts w:ascii="宋体" w:hAnsi="宋体" w:cs="宋体" w:eastAsia="宋体" w:hint="default"/>
                <w:sz w:val="21"/>
                <w:szCs w:val="21"/>
              </w:rPr>
              <w:t> 评价报告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《关于公司</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宋体" w:hAnsi="宋体" w:cs="宋体" w:eastAsia="宋体" w:hint="default"/>
                <w:sz w:val="21"/>
                <w:szCs w:val="21"/>
              </w:rPr>
              <w:t>年度日</w:t>
            </w:r>
            <w:r>
              <w:rPr>
                <w:rFonts w:ascii="宋体" w:hAnsi="宋体" w:cs="宋体" w:eastAsia="宋体" w:hint="default"/>
                <w:spacing w:val="-2"/>
                <w:sz w:val="21"/>
                <w:szCs w:val="21"/>
              </w:rPr>
              <w:t>常</w:t>
            </w:r>
            <w:r>
              <w:rPr>
                <w:rFonts w:ascii="宋体" w:hAnsi="宋体" w:cs="宋体" w:eastAsia="宋体" w:hint="default"/>
                <w:sz w:val="21"/>
                <w:szCs w:val="21"/>
              </w:rPr>
              <w:t>关联交易事项</w:t>
            </w:r>
            <w:r>
              <w:rPr>
                <w:rFonts w:ascii="宋体" w:hAnsi="宋体" w:cs="宋体" w:eastAsia="宋体" w:hint="default"/>
                <w:spacing w:val="-10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使用部分超募资金收</w:t>
            </w:r>
            <w:r>
              <w:rPr>
                <w:rFonts w:ascii="宋体" w:hAnsi="宋体" w:cs="宋体" w:eastAsia="宋体" w:hint="default"/>
                <w:sz w:val="21"/>
                <w:szCs w:val="21"/>
              </w:rPr>
              <w:t> 购深圳市安捷信联科技有限公司</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w:t>
            </w:r>
            <w:r>
              <w:rPr>
                <w:rFonts w:ascii="宋体" w:hAnsi="宋体" w:cs="宋体" w:eastAsia="宋体" w:hint="default"/>
                <w:sz w:val="21"/>
                <w:szCs w:val="21"/>
              </w:rPr>
              <w:t>股权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pacing w:val="-1"/>
                <w:sz w:val="21"/>
                <w:szCs w:val="21"/>
              </w:rPr>
              <w:t>1</w:t>
            </w:r>
            <w:r>
              <w:rPr>
                <w:rFonts w:ascii="宋体" w:hAnsi="宋体" w:cs="宋体" w:eastAsia="宋体" w:hint="default"/>
                <w:sz w:val="21"/>
                <w:szCs w:val="21"/>
              </w:rPr>
              <w:t>年度对外担保及关联 方资金占用情况</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于提名雷波涛为独立董事》等发表了独立意见，同意以上</w:t>
            </w:r>
          </w:p>
        </w:tc>
      </w:tr>
      <w:tr>
        <w:trPr>
          <w:trHeight w:val="366" w:hRule="exact"/>
        </w:trPr>
        <w:tc>
          <w:tcPr>
            <w:tcW w:w="1135"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765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r>
      <w:tr>
        <w:trPr>
          <w:trHeight w:val="307" w:hRule="exact"/>
        </w:trPr>
        <w:tc>
          <w:tcPr>
            <w:tcW w:w="1135"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76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对《关于提名刘晋平先生等九人为国民技术股有限公司第二届董事会董事候选人</w:t>
            </w:r>
          </w:p>
        </w:tc>
      </w:tr>
      <w:tr>
        <w:trPr>
          <w:trHeight w:val="359" w:hRule="exact"/>
        </w:trPr>
        <w:tc>
          <w:tcPr>
            <w:tcW w:w="1135"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174"/>
              <w:jc w:val="right"/>
              <w:rPr>
                <w:rFonts w:ascii="宋体" w:hAnsi="宋体" w:cs="宋体" w:eastAsia="宋体" w:hint="default"/>
                <w:sz w:val="21"/>
                <w:szCs w:val="21"/>
              </w:rPr>
            </w:pPr>
            <w:r>
              <w:rPr>
                <w:rFonts w:ascii="宋体" w:hAnsi="宋体" w:cs="宋体" w:eastAsia="宋体" w:hint="default"/>
                <w:sz w:val="21"/>
                <w:szCs w:val="21"/>
              </w:rPr>
              <w:t>第一届董事</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的议案》、《关于国民技术股份有限公司第二届董事会独立董事津贴的议案》、</w:t>
            </w:r>
          </w:p>
        </w:tc>
      </w:tr>
      <w:tr>
        <w:trPr>
          <w:trHeight w:val="359"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2" w:right="0"/>
              <w:jc w:val="left"/>
              <w:rPr>
                <w:rFonts w:ascii="Times New Roman" w:hAnsi="Times New Roman" w:cs="Times New Roman" w:eastAsia="Times New Roman" w:hint="default"/>
                <w:sz w:val="21"/>
                <w:szCs w:val="21"/>
              </w:rPr>
            </w:pPr>
            <w:r>
              <w:rPr>
                <w:rFonts w:ascii="Times New Roman"/>
                <w:sz w:val="21"/>
              </w:rPr>
              <w:t>2012.4.19</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25" w:lineRule="exact"/>
              <w:ind w:right="174"/>
              <w:jc w:val="right"/>
              <w:rPr>
                <w:rFonts w:ascii="宋体" w:hAnsi="宋体" w:cs="宋体" w:eastAsia="宋体" w:hint="default"/>
                <w:sz w:val="21"/>
                <w:szCs w:val="21"/>
              </w:rPr>
            </w:pPr>
            <w:r>
              <w:rPr>
                <w:rFonts w:ascii="宋体" w:hAnsi="宋体" w:cs="宋体" w:eastAsia="宋体" w:hint="default"/>
                <w:sz w:val="21"/>
                <w:szCs w:val="21"/>
              </w:rPr>
              <w:t>会第二十二</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《国民技术股份有限公司关于上市公司治理专项活动的整改报告》、《关于使用</w:t>
            </w:r>
          </w:p>
        </w:tc>
      </w:tr>
      <w:tr>
        <w:trPr>
          <w:trHeight w:val="547" w:hRule="exact"/>
        </w:trPr>
        <w:tc>
          <w:tcPr>
            <w:tcW w:w="1135"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386"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765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部分超募资金投资可信计算项目》发表了独立意见，同意以上议案。</w:t>
            </w:r>
          </w:p>
        </w:tc>
      </w:tr>
      <w:tr>
        <w:trPr>
          <w:trHeight w:val="366" w:hRule="exact"/>
        </w:trPr>
        <w:tc>
          <w:tcPr>
            <w:tcW w:w="1135"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76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对《关于聘任国民技术股份有限公司总经理的议案》、《关于聘任国民技术股份</w:t>
            </w:r>
          </w:p>
        </w:tc>
      </w:tr>
      <w:tr>
        <w:trPr>
          <w:trHeight w:val="419" w:hRule="exact"/>
        </w:trPr>
        <w:tc>
          <w:tcPr>
            <w:tcW w:w="1135"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174"/>
              <w:jc w:val="right"/>
              <w:rPr>
                <w:rFonts w:ascii="宋体" w:hAnsi="宋体" w:cs="宋体" w:eastAsia="宋体" w:hint="default"/>
                <w:sz w:val="21"/>
                <w:szCs w:val="21"/>
              </w:rPr>
            </w:pPr>
            <w:r>
              <w:rPr>
                <w:rFonts w:ascii="宋体" w:hAnsi="宋体" w:cs="宋体" w:eastAsia="宋体" w:hint="default"/>
                <w:sz w:val="21"/>
                <w:szCs w:val="21"/>
              </w:rPr>
              <w:t>第二届董事</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有限公司副总经理、财务负责人的议案》、《关于聘任国民技术股份有限公司董</w:t>
            </w:r>
          </w:p>
        </w:tc>
      </w:tr>
      <w:tr>
        <w:trPr>
          <w:trHeight w:val="359"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40" w:right="0"/>
              <w:jc w:val="left"/>
              <w:rPr>
                <w:rFonts w:ascii="Times New Roman" w:hAnsi="Times New Roman" w:cs="Times New Roman" w:eastAsia="Times New Roman" w:hint="default"/>
                <w:sz w:val="21"/>
                <w:szCs w:val="21"/>
              </w:rPr>
            </w:pPr>
            <w:r>
              <w:rPr>
                <w:rFonts w:ascii="Times New Roman"/>
                <w:sz w:val="21"/>
              </w:rPr>
              <w:t>2012.5.15</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174"/>
              <w:jc w:val="right"/>
              <w:rPr>
                <w:rFonts w:ascii="宋体" w:hAnsi="宋体" w:cs="宋体" w:eastAsia="宋体" w:hint="default"/>
                <w:sz w:val="21"/>
                <w:szCs w:val="21"/>
              </w:rPr>
            </w:pPr>
            <w:r>
              <w:rPr>
                <w:rFonts w:ascii="宋体" w:hAnsi="宋体" w:cs="宋体" w:eastAsia="宋体" w:hint="default"/>
                <w:sz w:val="21"/>
                <w:szCs w:val="21"/>
              </w:rPr>
              <w:t>会第一次会</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事会秘书的议案》发表了独立意见，独立董事认为：本次提名的高级管理人员候</w:t>
            </w:r>
          </w:p>
        </w:tc>
      </w:tr>
      <w:tr>
        <w:trPr>
          <w:trHeight w:val="359" w:hRule="exact"/>
        </w:trPr>
        <w:tc>
          <w:tcPr>
            <w:tcW w:w="1135"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议</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选人具备法律、行政法规、规章、规范性文件等所规定的相关任职资格，拥有履</w:t>
            </w:r>
          </w:p>
        </w:tc>
      </w:tr>
      <w:tr>
        <w:trPr>
          <w:trHeight w:val="306" w:hRule="exact"/>
        </w:trPr>
        <w:tc>
          <w:tcPr>
            <w:tcW w:w="1135"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7655" w:type="dxa"/>
            <w:tcBorders>
              <w:top w:val="nil" w:sz="6" w:space="0" w:color="auto"/>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行相关职责所必需的工作经验，符合《公司章程》规定的其他条件。</w:t>
            </w:r>
          </w:p>
        </w:tc>
      </w:tr>
      <w:tr>
        <w:trPr>
          <w:trHeight w:val="372" w:hRule="exact"/>
        </w:trPr>
        <w:tc>
          <w:tcPr>
            <w:tcW w:w="1135"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765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对《关于使用部分超募资金收购深圳市安捷信联科技有限公司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股权的议案》</w:t>
            </w:r>
          </w:p>
        </w:tc>
      </w:tr>
      <w:tr>
        <w:trPr>
          <w:trHeight w:val="353" w:hRule="exact"/>
        </w:trPr>
        <w:tc>
          <w:tcPr>
            <w:tcW w:w="1135"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74"/>
              <w:jc w:val="right"/>
              <w:rPr>
                <w:rFonts w:ascii="宋体" w:hAnsi="宋体" w:cs="宋体" w:eastAsia="宋体" w:hint="default"/>
                <w:sz w:val="21"/>
                <w:szCs w:val="21"/>
              </w:rPr>
            </w:pPr>
            <w:r>
              <w:rPr>
                <w:rFonts w:ascii="宋体" w:hAnsi="宋体" w:cs="宋体" w:eastAsia="宋体" w:hint="default"/>
                <w:sz w:val="21"/>
                <w:szCs w:val="21"/>
              </w:rPr>
              <w:t>第二届董事</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发表独立意见，独立董事认为：公司本次超募资金使用计划，将有利于拓展公司</w:t>
            </w:r>
          </w:p>
        </w:tc>
      </w:tr>
      <w:tr>
        <w:trPr>
          <w:trHeight w:val="424"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auto" w:before="177"/>
              <w:ind w:left="102" w:right="0"/>
              <w:jc w:val="left"/>
              <w:rPr>
                <w:rFonts w:ascii="Times New Roman" w:hAnsi="Times New Roman" w:cs="Times New Roman" w:eastAsia="Times New Roman" w:hint="default"/>
                <w:sz w:val="21"/>
                <w:szCs w:val="21"/>
              </w:rPr>
            </w:pPr>
            <w:r>
              <w:rPr>
                <w:rFonts w:ascii="Times New Roman"/>
                <w:sz w:val="21"/>
              </w:rPr>
              <w:t>2012.6.6</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97"/>
              <w:jc w:val="right"/>
              <w:rPr>
                <w:rFonts w:ascii="宋体" w:hAnsi="宋体" w:cs="宋体" w:eastAsia="宋体" w:hint="default"/>
                <w:sz w:val="21"/>
                <w:szCs w:val="21"/>
              </w:rPr>
            </w:pPr>
            <w:r>
              <w:rPr>
                <w:rFonts w:ascii="宋体" w:hAnsi="宋体" w:cs="宋体" w:eastAsia="宋体" w:hint="default"/>
                <w:spacing w:val="-10"/>
                <w:sz w:val="21"/>
                <w:szCs w:val="21"/>
              </w:rPr>
              <w:t>会第二次（临</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Times New Roman" w:hAnsi="Times New Roman" w:cs="Times New Roman" w:eastAsia="Times New Roman" w:hint="default"/>
                <w:sz w:val="21"/>
                <w:szCs w:val="21"/>
              </w:rPr>
              <w:t>,</w:t>
            </w:r>
            <w:r>
              <w:rPr>
                <w:rFonts w:ascii="宋体" w:hAnsi="宋体" w:cs="宋体" w:eastAsia="宋体" w:hint="default"/>
                <w:sz w:val="21"/>
                <w:szCs w:val="21"/>
              </w:rPr>
              <w:t>提升公司经营效益。与公司原有募集资金投资项目的实施计划不相抵触，不</w:t>
            </w:r>
          </w:p>
        </w:tc>
      </w:tr>
      <w:tr>
        <w:trPr>
          <w:trHeight w:val="294" w:hRule="exact"/>
        </w:trPr>
        <w:tc>
          <w:tcPr>
            <w:tcW w:w="1135"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19" w:lineRule="exact"/>
              <w:ind w:left="281" w:right="0"/>
              <w:jc w:val="left"/>
              <w:rPr>
                <w:rFonts w:ascii="宋体" w:hAnsi="宋体" w:cs="宋体" w:eastAsia="宋体" w:hint="default"/>
                <w:sz w:val="21"/>
                <w:szCs w:val="21"/>
              </w:rPr>
            </w:pPr>
            <w:r>
              <w:rPr>
                <w:rFonts w:ascii="宋体" w:hAnsi="宋体" w:cs="宋体" w:eastAsia="宋体" w:hint="default"/>
                <w:sz w:val="21"/>
                <w:szCs w:val="21"/>
              </w:rPr>
              <w:t>时）会议</w:t>
            </w:r>
          </w:p>
        </w:tc>
        <w:tc>
          <w:tcPr>
            <w:tcW w:w="7655" w:type="dxa"/>
            <w:tcBorders>
              <w:top w:val="nil" w:sz="6" w:space="0" w:color="auto"/>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影响原有募集资金投资项目的正常进行，不存在变相改变募集资金投向或损害股</w:t>
            </w:r>
          </w:p>
        </w:tc>
      </w:tr>
      <w:tr>
        <w:trPr>
          <w:trHeight w:val="366" w:hRule="exact"/>
        </w:trPr>
        <w:tc>
          <w:tcPr>
            <w:tcW w:w="1135"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765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东利益的情况，同意以上议案。</w:t>
            </w:r>
          </w:p>
        </w:tc>
      </w:tr>
      <w:tr>
        <w:trPr>
          <w:trHeight w:val="1451"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p>
          <w:p>
            <w:pPr>
              <w:pStyle w:val="TableParagraph"/>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76" w:right="174"/>
              <w:jc w:val="center"/>
              <w:rPr>
                <w:rFonts w:ascii="宋体" w:hAnsi="宋体" w:cs="宋体" w:eastAsia="宋体" w:hint="default"/>
                <w:sz w:val="21"/>
                <w:szCs w:val="21"/>
              </w:rPr>
            </w:pPr>
            <w:r>
              <w:rPr>
                <w:rFonts w:ascii="宋体" w:hAnsi="宋体" w:cs="宋体" w:eastAsia="宋体" w:hint="default"/>
                <w:sz w:val="21"/>
                <w:szCs w:val="21"/>
              </w:rPr>
              <w:t>第二届董事 会第三次会 议</w:t>
            </w:r>
          </w:p>
        </w:tc>
        <w:tc>
          <w:tcPr>
            <w:tcW w:w="7655"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对《关于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年上半年</w:t>
            </w:r>
            <w:r>
              <w:rPr>
                <w:rFonts w:ascii="宋体" w:hAnsi="宋体" w:cs="宋体" w:eastAsia="宋体" w:hint="default"/>
                <w:spacing w:val="-2"/>
                <w:sz w:val="21"/>
                <w:szCs w:val="21"/>
              </w:rPr>
              <w:t> </w:t>
            </w:r>
            <w:r>
              <w:rPr>
                <w:rFonts w:ascii="宋体" w:hAnsi="宋体" w:cs="宋体" w:eastAsia="宋体" w:hint="default"/>
                <w:sz w:val="21"/>
                <w:szCs w:val="21"/>
              </w:rPr>
              <w:t>公司控股股东及关联方资金占用情况》、《关于制定</w:t>
            </w:r>
            <w:r>
              <w:rPr>
                <w:rFonts w:ascii="Times New Roman" w:hAnsi="Times New Roman" w:cs="Times New Roman" w:eastAsia="Times New Roman" w:hint="default"/>
                <w:sz w:val="21"/>
                <w:szCs w:val="21"/>
              </w:rPr>
              <w:t>&lt;</w:t>
            </w:r>
            <w:r>
              <w:rPr>
                <w:rFonts w:ascii="宋体" w:hAnsi="宋体" w:cs="宋体" w:eastAsia="宋体" w:hint="default"/>
                <w:sz w:val="21"/>
                <w:szCs w:val="21"/>
              </w:rPr>
              <w:t>国 民技术股份有限公司利润分配制度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的议案》、《股东回报规划（</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 的议案》、《关于聘任信永中和会计师事务所有限责任公司担任公司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年度财 务审计机构的议案》发表了独立意见，同意以上议案。</w:t>
            </w:r>
          </w:p>
        </w:tc>
      </w:tr>
    </w:tbl>
    <w:p>
      <w:pPr>
        <w:spacing w:after="0" w:line="295" w:lineRule="auto"/>
        <w:jc w:val="left"/>
        <w:rPr>
          <w:rFonts w:ascii="宋体" w:hAnsi="宋体" w:cs="宋体" w:eastAsia="宋体" w:hint="default"/>
          <w:sz w:val="21"/>
          <w:szCs w:val="21"/>
        </w:rPr>
        <w:sectPr>
          <w:headerReference w:type="default" r:id="rId63"/>
          <w:pgSz w:w="11910" w:h="16840"/>
          <w:pgMar w:header="863" w:footer="1170" w:top="1360" w:bottom="1380" w:left="1120" w:right="340"/>
        </w:sectPr>
      </w:pPr>
    </w:p>
    <w:p>
      <w:pPr>
        <w:spacing w:line="357" w:lineRule="auto" w:before="47"/>
        <w:ind w:left="920" w:right="0" w:hanging="155"/>
        <w:jc w:val="left"/>
        <w:rPr>
          <w:rFonts w:ascii="宋体" w:hAnsi="宋体" w:cs="宋体" w:eastAsia="宋体" w:hint="default"/>
          <w:sz w:val="24"/>
          <w:szCs w:val="24"/>
        </w:rPr>
      </w:pPr>
      <w:r>
        <w:rPr>
          <w:rFonts w:ascii="宋体" w:hAnsi="宋体" w:cs="宋体" w:eastAsia="宋体" w:hint="default"/>
          <w:b/>
          <w:bCs/>
          <w:w w:val="95"/>
          <w:sz w:val="24"/>
          <w:szCs w:val="24"/>
        </w:rPr>
        <w:t>（四）报告期内，公司董事出席董事会、股东大会的情况</w:t>
      </w:r>
      <w:r>
        <w:rPr>
          <w:rFonts w:ascii="宋体" w:hAnsi="宋体" w:cs="宋体" w:eastAsia="宋体" w:hint="default"/>
          <w:b/>
          <w:bCs/>
          <w:spacing w:val="47"/>
          <w:w w:val="95"/>
          <w:sz w:val="24"/>
          <w:szCs w:val="24"/>
        </w:rPr>
        <w:t> </w:t>
      </w:r>
      <w:r>
        <w:rPr>
          <w:rFonts w:ascii="宋体" w:hAnsi="宋体" w:cs="宋体" w:eastAsia="宋体" w:hint="default"/>
          <w:sz w:val="24"/>
          <w:szCs w:val="24"/>
        </w:rPr>
        <w:t>报告期内，公司董事出席董事会会议情况如下：</w:t>
      </w:r>
    </w:p>
    <w:tbl>
      <w:tblPr>
        <w:tblW w:w="0" w:type="auto"/>
        <w:jc w:val="left"/>
        <w:tblInd w:w="324" w:type="dxa"/>
        <w:tblLayout w:type="fixed"/>
        <w:tblCellMar>
          <w:top w:w="0" w:type="dxa"/>
          <w:left w:w="0" w:type="dxa"/>
          <w:bottom w:w="0" w:type="dxa"/>
          <w:right w:w="0" w:type="dxa"/>
        </w:tblCellMar>
        <w:tblLook w:val="01E0"/>
      </w:tblPr>
      <w:tblGrid>
        <w:gridCol w:w="1242"/>
        <w:gridCol w:w="1560"/>
        <w:gridCol w:w="1134"/>
        <w:gridCol w:w="1134"/>
        <w:gridCol w:w="1134"/>
        <w:gridCol w:w="1134"/>
        <w:gridCol w:w="1842"/>
      </w:tblGrid>
      <w:tr>
        <w:trPr>
          <w:trHeight w:val="356" w:hRule="exact"/>
        </w:trPr>
        <w:tc>
          <w:tcPr>
            <w:tcW w:w="3936" w:type="dxa"/>
            <w:gridSpan w:val="3"/>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left="805"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2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9</w:t>
            </w:r>
          </w:p>
        </w:tc>
      </w:tr>
      <w:tr>
        <w:trPr>
          <w:trHeight w:val="639" w:hRule="exact"/>
        </w:trPr>
        <w:tc>
          <w:tcPr>
            <w:tcW w:w="1242"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560"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134"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1134"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1134"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1134"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left="349"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40" w:lineRule="auto" w:before="37"/>
              <w:ind w:left="349"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842"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刘晋平</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6"/>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05"/>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纪晓钟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5"/>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王力强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5"/>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厉伟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6"/>
              <w:jc w:val="right"/>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center"/>
              <w:rPr>
                <w:rFonts w:ascii="宋体" w:hAnsi="宋体" w:cs="宋体" w:eastAsia="宋体" w:hint="default"/>
                <w:sz w:val="21"/>
                <w:szCs w:val="21"/>
              </w:rPr>
            </w:pPr>
            <w:r>
              <w:rPr>
                <w:rFonts w:ascii="宋体" w:hAnsi="宋体" w:cs="宋体" w:eastAsia="宋体" w:hint="default"/>
                <w:sz w:val="21"/>
                <w:szCs w:val="21"/>
              </w:rPr>
              <w:t>朱旭</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5"/>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郑斌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6"/>
              <w:jc w:val="right"/>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雷波涛</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5"/>
              <w:jc w:val="right"/>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4"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王天广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5"/>
              <w:jc w:val="right"/>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冯海洲</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原副董事长</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506"/>
              <w:jc w:val="right"/>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6"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刘红晶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原董事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06"/>
              <w:jc w:val="right"/>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7" w:right="0"/>
              <w:jc w:val="left"/>
              <w:rPr>
                <w:rFonts w:ascii="Times New Roman" w:hAnsi="Times New Roman" w:cs="Times New Roman" w:eastAsia="Times New Roman" w:hint="default"/>
                <w:sz w:val="21"/>
                <w:szCs w:val="21"/>
              </w:rPr>
            </w:pPr>
            <w:r>
              <w:rPr>
                <w:rFonts w:ascii="Times New Roman"/>
                <w:sz w:val="21"/>
              </w:rPr>
              <w:t>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386" w:lineRule="auto" w:before="59"/>
        <w:ind w:left="440" w:right="909" w:hanging="1"/>
        <w:jc w:val="both"/>
        <w:rPr>
          <w:rFonts w:ascii="宋体" w:hAnsi="宋体" w:cs="宋体" w:eastAsia="宋体" w:hint="default"/>
          <w:sz w:val="21"/>
          <w:szCs w:val="21"/>
        </w:rPr>
      </w:pPr>
      <w:r>
        <w:rPr>
          <w:rFonts w:ascii="宋体" w:hAnsi="宋体" w:cs="宋体" w:eastAsia="宋体" w:hint="default"/>
          <w:sz w:val="21"/>
          <w:szCs w:val="21"/>
        </w:rPr>
        <w:t>注：历任独立董事王天广先生由于个人工作变动原因，于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日向董事会提交书面 辞职报告。</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日，经公司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年股东大会会议审议通过，聘任雷波涛先生为独立 董事。</w:t>
      </w:r>
    </w:p>
    <w:p>
      <w:pPr>
        <w:spacing w:line="240" w:lineRule="auto" w:before="2"/>
        <w:rPr>
          <w:rFonts w:ascii="宋体" w:hAnsi="宋体" w:cs="宋体" w:eastAsia="宋体" w:hint="default"/>
          <w:sz w:val="15"/>
          <w:szCs w:val="15"/>
        </w:rPr>
      </w:pPr>
    </w:p>
    <w:p>
      <w:pPr>
        <w:pStyle w:val="Heading2"/>
        <w:spacing w:line="240" w:lineRule="auto" w:before="0"/>
        <w:ind w:left="440" w:right="0"/>
        <w:jc w:val="both"/>
        <w:rPr>
          <w:b w:val="0"/>
          <w:bCs w:val="0"/>
        </w:rPr>
      </w:pPr>
      <w:r>
        <w:rPr/>
        <w:t>三、公司股东大会、董事会召开情况</w:t>
      </w:r>
      <w:r>
        <w:rPr>
          <w:b w:val="0"/>
          <w:bCs w:val="0"/>
        </w:rPr>
      </w:r>
    </w:p>
    <w:p>
      <w:pPr>
        <w:spacing w:line="240" w:lineRule="auto" w:before="9"/>
        <w:rPr>
          <w:rFonts w:ascii="宋体" w:hAnsi="宋体" w:cs="宋体" w:eastAsia="宋体" w:hint="default"/>
          <w:b/>
          <w:bCs/>
          <w:sz w:val="23"/>
          <w:szCs w:val="23"/>
        </w:rPr>
      </w:pPr>
    </w:p>
    <w:p>
      <w:pPr>
        <w:spacing w:line="357" w:lineRule="auto" w:before="0"/>
        <w:ind w:left="920" w:right="0" w:firstLine="2"/>
        <w:jc w:val="left"/>
        <w:rPr>
          <w:rFonts w:ascii="宋体" w:hAnsi="宋体" w:cs="宋体" w:eastAsia="宋体" w:hint="default"/>
          <w:sz w:val="24"/>
          <w:szCs w:val="24"/>
        </w:rPr>
      </w:pPr>
      <w:r>
        <w:rPr>
          <w:rFonts w:ascii="宋体" w:hAnsi="宋体" w:cs="宋体" w:eastAsia="宋体" w:hint="default"/>
          <w:b/>
          <w:bCs/>
          <w:sz w:val="24"/>
          <w:szCs w:val="24"/>
        </w:rPr>
        <w:t>（一）股东大会运行情况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报告期内，公司共召开</w:t>
      </w: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次股东大会。股东大会的召集、提案、出席、议事、</w:t>
      </w:r>
    </w:p>
    <w:p>
      <w:pPr>
        <w:pStyle w:val="BodyText"/>
        <w:spacing w:line="357" w:lineRule="auto" w:before="5"/>
        <w:ind w:left="440" w:right="897"/>
        <w:jc w:val="both"/>
      </w:pPr>
      <w:r>
        <w:rPr>
          <w:spacing w:val="-3"/>
        </w:rPr>
        <w:t>表决、决议及会议记录均按照《公司法》、《公司章程》的要求规范运作。召开</w:t>
      </w:r>
      <w:r>
        <w:rPr>
          <w:spacing w:val="-114"/>
        </w:rPr>
        <w:t> </w:t>
      </w:r>
      <w:r>
        <w:rPr>
          <w:spacing w:val="-114"/>
        </w:rPr>
      </w:r>
      <w:r>
        <w:rPr/>
        <w:t>情况如下（以下信息披露网站均为巨潮资讯网）：</w:t>
      </w:r>
    </w:p>
    <w:p>
      <w:pPr>
        <w:pStyle w:val="Heading2"/>
        <w:spacing w:line="240" w:lineRule="auto" w:before="36"/>
        <w:ind w:right="0"/>
        <w:jc w:val="left"/>
        <w:rPr>
          <w:b w:val="0"/>
          <w:bCs w:val="0"/>
        </w:rPr>
      </w:pPr>
      <w:r>
        <w:rPr/>
        <w:t>1.</w:t>
      </w:r>
      <w:r>
        <w:rPr>
          <w:spacing w:val="-15"/>
        </w:rPr>
        <w:t> </w:t>
      </w:r>
      <w:r>
        <w:rPr/>
        <w:t>2011年年度股东大会</w:t>
      </w:r>
      <w:r>
        <w:rPr>
          <w:b w:val="0"/>
          <w:bCs w:val="0"/>
        </w:rPr>
      </w:r>
    </w:p>
    <w:p>
      <w:pPr>
        <w:pStyle w:val="BodyText"/>
        <w:spacing w:line="338" w:lineRule="auto" w:before="154"/>
        <w:ind w:left="439" w:right="0" w:firstLine="48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w:t>
      </w:r>
      <w:r>
        <w:rPr>
          <w:rFonts w:ascii="Times New Roman" w:hAnsi="Times New Roman" w:cs="Times New Roman" w:eastAsia="Times New Roman" w:hint="default"/>
          <w:spacing w:val="-3"/>
        </w:rPr>
        <w:t>2011</w:t>
      </w:r>
      <w:r>
        <w:rPr>
          <w:spacing w:val="-3"/>
        </w:rPr>
        <w:t>年度股东大会在公司金融基地</w:t>
      </w:r>
      <w:r>
        <w:rPr>
          <w:rFonts w:ascii="Times New Roman" w:hAnsi="Times New Roman" w:cs="Times New Roman" w:eastAsia="Times New Roman" w:hint="default"/>
          <w:spacing w:val="-3"/>
        </w:rPr>
        <w:t>1</w:t>
      </w:r>
      <w:r>
        <w:rPr>
          <w:spacing w:val="-3"/>
        </w:rPr>
        <w:t>栋</w:t>
      </w:r>
      <w:r>
        <w:rPr>
          <w:rFonts w:ascii="Times New Roman" w:hAnsi="Times New Roman" w:cs="Times New Roman" w:eastAsia="Times New Roman" w:hint="default"/>
          <w:spacing w:val="-3"/>
        </w:rPr>
        <w:t>10</w:t>
      </w:r>
      <w:r>
        <w:rPr>
          <w:spacing w:val="-3"/>
        </w:rPr>
        <w:t>楼</w:t>
      </w:r>
      <w:r>
        <w:rPr>
          <w:rFonts w:ascii="Times New Roman" w:hAnsi="Times New Roman" w:cs="Times New Roman" w:eastAsia="Times New Roman" w:hint="default"/>
          <w:spacing w:val="-3"/>
        </w:rPr>
        <w:t>1017</w:t>
      </w:r>
      <w:r>
        <w:rPr>
          <w:spacing w:val="-3"/>
        </w:rPr>
        <w:t>室召开，</w:t>
      </w:r>
      <w:r>
        <w:rPr/>
        <w:t> 公司</w:t>
      </w:r>
      <w:r>
        <w:rPr>
          <w:rFonts w:ascii="Times New Roman" w:hAnsi="Times New Roman" w:cs="Times New Roman" w:eastAsia="Times New Roman" w:hint="default"/>
        </w:rPr>
        <w:t>8</w:t>
      </w:r>
      <w:r>
        <w:rPr/>
        <w:t>位股东及股东代表出席了本次会议，代表股份</w:t>
      </w:r>
      <w:r>
        <w:rPr>
          <w:rFonts w:ascii="Times New Roman" w:hAnsi="Times New Roman" w:cs="Times New Roman" w:eastAsia="Times New Roman" w:hint="default"/>
        </w:rPr>
        <w:t>126,970,010</w:t>
      </w:r>
      <w:r>
        <w:rPr/>
        <w:t>股，占公司有表 </w:t>
      </w:r>
      <w:r>
        <w:rPr>
          <w:spacing w:val="-4"/>
        </w:rPr>
        <w:t>决权股份总数的</w:t>
      </w:r>
      <w:r>
        <w:rPr>
          <w:rFonts w:ascii="Times New Roman" w:hAnsi="Times New Roman" w:cs="Times New Roman" w:eastAsia="Times New Roman" w:hint="default"/>
          <w:spacing w:val="-4"/>
        </w:rPr>
        <w:t>46.68%</w:t>
      </w:r>
      <w:r>
        <w:rPr>
          <w:spacing w:val="-4"/>
        </w:rPr>
        <w:t>。公司部分董事、监事和高级管理人员以及见证律师出席</w:t>
      </w:r>
      <w:r>
        <w:rPr>
          <w:spacing w:val="-105"/>
        </w:rPr>
        <w:t> </w:t>
      </w:r>
      <w:r>
        <w:rPr>
          <w:spacing w:val="-105"/>
        </w:rPr>
      </w:r>
      <w:r>
        <w:rPr/>
        <w:t>或列席了本次会议。</w:t>
      </w:r>
    </w:p>
    <w:p>
      <w:pPr>
        <w:pStyle w:val="BodyText"/>
        <w:spacing w:line="240" w:lineRule="auto" w:before="55"/>
        <w:ind w:left="919" w:right="0"/>
        <w:jc w:val="left"/>
      </w:pPr>
      <w:r>
        <w:rPr/>
        <w:t>会议审议并通</w:t>
      </w:r>
      <w:r>
        <w:rPr>
          <w:spacing w:val="-116"/>
        </w:rPr>
        <w:t>过</w:t>
      </w:r>
      <w:r>
        <w:rPr/>
        <w:t>《</w:t>
      </w:r>
      <w:r>
        <w:rPr>
          <w:rFonts w:ascii="Times New Roman" w:hAnsi="Times New Roman" w:cs="Times New Roman" w:eastAsia="Times New Roman" w:hint="default"/>
        </w:rPr>
        <w:t>2011</w:t>
      </w:r>
      <w:r>
        <w:rPr/>
        <w:t>年度董事会工作报告</w:t>
      </w:r>
      <w:r>
        <w:rPr>
          <w:spacing w:val="-116"/>
        </w:rPr>
        <w:t>》</w:t>
      </w:r>
      <w:r>
        <w:rPr>
          <w:spacing w:val="-230"/>
        </w:rPr>
        <w:t>、</w:t>
      </w:r>
      <w:r>
        <w:rPr/>
        <w:t>《</w:t>
      </w:r>
      <w:r>
        <w:rPr>
          <w:rFonts w:ascii="Times New Roman" w:hAnsi="Times New Roman" w:cs="Times New Roman" w:eastAsia="Times New Roman" w:hint="default"/>
        </w:rPr>
        <w:t>2011</w:t>
      </w:r>
      <w:r>
        <w:rPr/>
        <w:t>年度监事会工作报告</w:t>
      </w:r>
      <w:r>
        <w:rPr>
          <w:spacing w:val="-116"/>
        </w:rPr>
        <w:t>》</w:t>
      </w:r>
      <w:r>
        <w:rPr/>
        <w:t>、</w:t>
      </w:r>
    </w:p>
    <w:p>
      <w:pPr>
        <w:pStyle w:val="BodyText"/>
        <w:spacing w:line="240" w:lineRule="auto" w:before="135"/>
        <w:ind w:left="440" w:right="0"/>
        <w:jc w:val="both"/>
      </w:pPr>
      <w:r>
        <w:rPr>
          <w:spacing w:val="-3"/>
        </w:rPr>
        <w:t>《〈</w:t>
      </w:r>
      <w:r>
        <w:rPr>
          <w:rFonts w:ascii="Times New Roman" w:hAnsi="Times New Roman" w:cs="Times New Roman" w:eastAsia="Times New Roman" w:hint="default"/>
          <w:spacing w:val="-3"/>
        </w:rPr>
        <w:t>2011</w:t>
      </w:r>
      <w:r>
        <w:rPr>
          <w:spacing w:val="-3"/>
        </w:rPr>
        <w:t>年年度报告〉及其摘要》、《</w:t>
      </w:r>
      <w:r>
        <w:rPr>
          <w:rFonts w:ascii="Times New Roman" w:hAnsi="Times New Roman" w:cs="Times New Roman" w:eastAsia="Times New Roman" w:hint="default"/>
          <w:spacing w:val="-3"/>
        </w:rPr>
        <w:t>2011</w:t>
      </w:r>
      <w:r>
        <w:rPr>
          <w:spacing w:val="-3"/>
        </w:rPr>
        <w:t>年度财务决算报告》、《</w:t>
      </w:r>
      <w:r>
        <w:rPr>
          <w:rFonts w:ascii="Times New Roman" w:hAnsi="Times New Roman" w:cs="Times New Roman" w:eastAsia="Times New Roman" w:hint="default"/>
          <w:spacing w:val="-3"/>
        </w:rPr>
        <w:t>2011</w:t>
      </w:r>
      <w:r>
        <w:rPr>
          <w:spacing w:val="-3"/>
        </w:rPr>
        <w:t>年度利</w:t>
      </w:r>
    </w:p>
    <w:p>
      <w:pPr>
        <w:spacing w:after="0" w:line="240" w:lineRule="auto"/>
        <w:jc w:val="both"/>
        <w:sectPr>
          <w:pgSz w:w="11910" w:h="16840"/>
          <w:pgMar w:header="863" w:footer="1170" w:top="1360" w:bottom="1380" w:left="1360" w:right="900"/>
        </w:sectPr>
      </w:pPr>
    </w:p>
    <w:p>
      <w:pPr>
        <w:pStyle w:val="BodyText"/>
        <w:spacing w:line="345" w:lineRule="auto" w:before="47"/>
        <w:ind w:left="439" w:right="450"/>
        <w:jc w:val="left"/>
      </w:pPr>
      <w:r>
        <w:rPr>
          <w:spacing w:val="-3"/>
        </w:rPr>
        <w:t>润分配预案》、《国民技术股份有限公司与中兴通讯股份有限公司</w:t>
      </w:r>
      <w:r>
        <w:rPr>
          <w:rFonts w:ascii="Times New Roman" w:hAnsi="Times New Roman" w:cs="Times New Roman" w:eastAsia="Times New Roman" w:hint="default"/>
          <w:spacing w:val="-3"/>
        </w:rPr>
        <w:t>2012</w:t>
      </w:r>
      <w:r>
        <w:rPr>
          <w:spacing w:val="-3"/>
        </w:rPr>
        <w:t>年度日常</w:t>
      </w:r>
      <w:r>
        <w:rPr>
          <w:spacing w:val="-104"/>
        </w:rPr>
        <w:t> </w:t>
      </w:r>
      <w:r>
        <w:rPr>
          <w:spacing w:val="-3"/>
        </w:rPr>
        <w:t>关联交易框架协议》、《国民技术股份有限公司与深圳市中兴康讯电子有限公司</w:t>
      </w:r>
      <w:r>
        <w:rPr>
          <w:spacing w:val="-110"/>
        </w:rPr>
        <w:t> </w:t>
      </w:r>
      <w:r>
        <w:rPr>
          <w:spacing w:val="-110"/>
        </w:rPr>
      </w:r>
      <w:r>
        <w:rPr>
          <w:rFonts w:ascii="Times New Roman" w:hAnsi="Times New Roman" w:cs="Times New Roman" w:eastAsia="Times New Roman" w:hint="default"/>
        </w:rPr>
        <w:t>2012</w:t>
      </w:r>
      <w:r>
        <w:rPr/>
        <w:t>年度日常关联交易框架协议》、《关于修订</w:t>
      </w:r>
      <w:r>
        <w:rPr>
          <w:rFonts w:ascii="Times New Roman" w:hAnsi="Times New Roman" w:cs="Times New Roman" w:eastAsia="Times New Roman" w:hint="default"/>
        </w:rPr>
        <w:t>&lt;</w:t>
      </w:r>
      <w:r>
        <w:rPr/>
        <w:t>国民技术股份有限公司关联交 易管理办法</w:t>
      </w:r>
      <w:r>
        <w:rPr>
          <w:rFonts w:ascii="Times New Roman" w:hAnsi="Times New Roman" w:cs="Times New Roman" w:eastAsia="Times New Roman" w:hint="default"/>
        </w:rPr>
        <w:t>&gt;</w:t>
      </w:r>
      <w:r>
        <w:rPr/>
        <w:t>部分条款的议案》、《关于修订</w:t>
      </w:r>
      <w:r>
        <w:rPr>
          <w:rFonts w:ascii="Times New Roman" w:hAnsi="Times New Roman" w:cs="Times New Roman" w:eastAsia="Times New Roman" w:hint="default"/>
        </w:rPr>
        <w:t>&lt;</w:t>
      </w:r>
      <w:r>
        <w:rPr/>
        <w:t>国民技术股份有限公司募集资金 使用管理办法</w:t>
      </w:r>
      <w:r>
        <w:rPr>
          <w:rFonts w:ascii="Times New Roman" w:hAnsi="Times New Roman" w:cs="Times New Roman" w:eastAsia="Times New Roman" w:hint="default"/>
        </w:rPr>
        <w:t>&gt;</w:t>
      </w:r>
      <w:r>
        <w:rPr/>
        <w:t>部分条款的议案》、《关于修订</w:t>
      </w:r>
      <w:r>
        <w:rPr>
          <w:rFonts w:ascii="Times New Roman" w:hAnsi="Times New Roman" w:cs="Times New Roman" w:eastAsia="Times New Roman" w:hint="default"/>
        </w:rPr>
        <w:t>&lt;</w:t>
      </w:r>
      <w:r>
        <w:rPr/>
        <w:t>国民技术股份有限公司独立董 </w:t>
      </w:r>
      <w:r>
        <w:rPr>
          <w:spacing w:val="-8"/>
        </w:rPr>
        <w:t>事工作制度</w:t>
      </w:r>
      <w:r>
        <w:rPr>
          <w:rFonts w:ascii="Times New Roman" w:hAnsi="Times New Roman" w:cs="Times New Roman" w:eastAsia="Times New Roman" w:hint="default"/>
          <w:spacing w:val="-8"/>
        </w:rPr>
        <w:t>&gt;</w:t>
      </w:r>
      <w:r>
        <w:rPr>
          <w:spacing w:val="-8"/>
        </w:rPr>
        <w:t>部分条款的议案》、《关于修订</w:t>
      </w:r>
      <w:r>
        <w:rPr>
          <w:rFonts w:ascii="Times New Roman" w:hAnsi="Times New Roman" w:cs="Times New Roman" w:eastAsia="Times New Roman" w:hint="default"/>
          <w:spacing w:val="-8"/>
        </w:rPr>
        <w:t>&lt;</w:t>
      </w:r>
      <w:r>
        <w:rPr>
          <w:spacing w:val="-8"/>
        </w:rPr>
        <w:t>公司章程</w:t>
      </w:r>
      <w:r>
        <w:rPr>
          <w:rFonts w:ascii="Times New Roman" w:hAnsi="Times New Roman" w:cs="Times New Roman" w:eastAsia="Times New Roman" w:hint="default"/>
          <w:spacing w:val="-8"/>
        </w:rPr>
        <w:t>&gt;</w:t>
      </w:r>
      <w:r>
        <w:rPr>
          <w:spacing w:val="-8"/>
        </w:rPr>
        <w:t>部分条款的议案》、《关</w:t>
      </w:r>
      <w:r>
        <w:rPr>
          <w:spacing w:val="-86"/>
        </w:rPr>
        <w:t> </w:t>
      </w:r>
      <w:r>
        <w:rPr>
          <w:spacing w:val="-86"/>
        </w:rPr>
      </w:r>
      <w:r>
        <w:rPr>
          <w:spacing w:val="-3"/>
        </w:rPr>
        <w:t>于选举国民技术股份有限公司第二届董事会成员的议案》、《关于审议国民技术</w:t>
      </w:r>
      <w:r>
        <w:rPr>
          <w:spacing w:val="-110"/>
        </w:rPr>
        <w:t> </w:t>
      </w:r>
      <w:r>
        <w:rPr>
          <w:spacing w:val="-110"/>
        </w:rPr>
      </w:r>
      <w:r>
        <w:rPr>
          <w:spacing w:val="-3"/>
        </w:rPr>
        <w:t>股份有限公司第二届董事会独立董事津贴的议案》、《关于选举国民技术股份有</w:t>
      </w:r>
      <w:r>
        <w:rPr>
          <w:spacing w:val="-110"/>
        </w:rPr>
        <w:t> </w:t>
      </w:r>
      <w:r>
        <w:rPr>
          <w:spacing w:val="-110"/>
        </w:rPr>
      </w:r>
      <w:r>
        <w:rPr/>
        <w:t>限公司第二届监事会非职工代表监事的议案》。</w:t>
      </w:r>
    </w:p>
    <w:p>
      <w:pPr>
        <w:pStyle w:val="Heading2"/>
        <w:spacing w:line="240" w:lineRule="auto" w:before="48"/>
        <w:ind w:right="450"/>
        <w:jc w:val="left"/>
        <w:rPr>
          <w:b w:val="0"/>
          <w:bCs w:val="0"/>
        </w:rPr>
      </w:pPr>
      <w:r>
        <w:rPr/>
        <w:t>2.</w:t>
      </w:r>
      <w:r>
        <w:rPr>
          <w:spacing w:val="-16"/>
        </w:rPr>
        <w:t> </w:t>
      </w:r>
      <w:r>
        <w:rPr/>
        <w:t>2012年度第一次临时股东大会</w:t>
      </w:r>
      <w:r>
        <w:rPr>
          <w:b w:val="0"/>
          <w:bCs w:val="0"/>
        </w:rPr>
      </w:r>
    </w:p>
    <w:p>
      <w:pPr>
        <w:pStyle w:val="BodyText"/>
        <w:spacing w:line="338" w:lineRule="auto" w:before="154"/>
        <w:ind w:left="439" w:right="457" w:firstLine="48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2012</w:t>
      </w:r>
      <w:r>
        <w:rPr/>
        <w:t>年第一次临时股东大会在公司中国科技开发院三 号楼塔楼</w:t>
      </w:r>
      <w:r>
        <w:rPr>
          <w:rFonts w:ascii="Times New Roman" w:hAnsi="Times New Roman" w:cs="Times New Roman" w:eastAsia="Times New Roman" w:hint="default"/>
        </w:rPr>
        <w:t>12</w:t>
      </w:r>
      <w:r>
        <w:rPr/>
        <w:t>层</w:t>
      </w:r>
      <w:r>
        <w:rPr>
          <w:rFonts w:ascii="Times New Roman" w:hAnsi="Times New Roman" w:cs="Times New Roman" w:eastAsia="Times New Roman" w:hint="default"/>
        </w:rPr>
        <w:t>1219</w:t>
      </w:r>
      <w:r>
        <w:rPr/>
        <w:t>会议室召开，公司</w:t>
      </w:r>
      <w:r>
        <w:rPr>
          <w:rFonts w:ascii="Times New Roman" w:hAnsi="Times New Roman" w:cs="Times New Roman" w:eastAsia="Times New Roman" w:hint="default"/>
        </w:rPr>
        <w:t>6</w:t>
      </w:r>
      <w:r>
        <w:rPr/>
        <w:t>位股东及股东代表出席了本次会议，代表 </w:t>
      </w:r>
      <w:r>
        <w:rPr>
          <w:spacing w:val="-3"/>
        </w:rPr>
        <w:t>股份</w:t>
      </w:r>
      <w:r>
        <w:rPr>
          <w:rFonts w:ascii="Times New Roman" w:hAnsi="Times New Roman" w:cs="Times New Roman" w:eastAsia="Times New Roman" w:hint="default"/>
          <w:spacing w:val="-3"/>
        </w:rPr>
        <w:t>113,766,806</w:t>
      </w:r>
      <w:r>
        <w:rPr>
          <w:spacing w:val="-3"/>
        </w:rPr>
        <w:t>股，占公司有表决权股份总数的</w:t>
      </w:r>
      <w:r>
        <w:rPr>
          <w:rFonts w:ascii="Times New Roman" w:hAnsi="Times New Roman" w:cs="Times New Roman" w:eastAsia="Times New Roman" w:hint="default"/>
          <w:spacing w:val="-3"/>
        </w:rPr>
        <w:t>41.83%</w:t>
      </w:r>
      <w:r>
        <w:rPr>
          <w:spacing w:val="-3"/>
        </w:rPr>
        <w:t>。公司部分董事、监事和</w:t>
      </w:r>
      <w:r>
        <w:rPr>
          <w:spacing w:val="-105"/>
        </w:rPr>
        <w:t> </w:t>
      </w:r>
      <w:r>
        <w:rPr>
          <w:spacing w:val="-105"/>
        </w:rPr>
      </w:r>
      <w:r>
        <w:rPr/>
        <w:t>高级管理人员以及见证律师出席或列席了本次会议。</w:t>
      </w:r>
    </w:p>
    <w:p>
      <w:pPr>
        <w:pStyle w:val="BodyText"/>
        <w:spacing w:line="240" w:lineRule="auto" w:before="55"/>
        <w:ind w:left="919" w:right="0"/>
        <w:jc w:val="left"/>
      </w:pPr>
      <w:r>
        <w:rPr>
          <w:spacing w:val="-4"/>
        </w:rPr>
        <w:t>会议审议并通过《关于制订</w:t>
      </w:r>
      <w:r>
        <w:rPr>
          <w:rFonts w:ascii="Times New Roman" w:hAnsi="Times New Roman" w:cs="Times New Roman" w:eastAsia="Times New Roman" w:hint="default"/>
          <w:spacing w:val="-4"/>
        </w:rPr>
        <w:t>&lt;</w:t>
      </w:r>
      <w:r>
        <w:rPr>
          <w:spacing w:val="-4"/>
        </w:rPr>
        <w:t>国民技术股份有限公司利润分配制度</w:t>
      </w:r>
      <w:r>
        <w:rPr>
          <w:rFonts w:ascii="Times New Roman" w:hAnsi="Times New Roman" w:cs="Times New Roman" w:eastAsia="Times New Roman" w:hint="default"/>
          <w:spacing w:val="-4"/>
        </w:rPr>
        <w:t>&gt;</w:t>
      </w:r>
      <w:r>
        <w:rPr>
          <w:spacing w:val="-4"/>
        </w:rPr>
        <w:t>的议案》、</w:t>
      </w:r>
    </w:p>
    <w:p>
      <w:pPr>
        <w:pStyle w:val="BodyText"/>
        <w:spacing w:line="338" w:lineRule="auto" w:before="135"/>
        <w:ind w:left="439" w:right="450"/>
        <w:jc w:val="left"/>
      </w:pPr>
      <w:r>
        <w:rPr>
          <w:spacing w:val="-6"/>
        </w:rPr>
        <w:t>《关于制订</w:t>
      </w:r>
      <w:r>
        <w:rPr>
          <w:rFonts w:ascii="Times New Roman" w:hAnsi="Times New Roman" w:cs="Times New Roman" w:eastAsia="Times New Roman" w:hint="default"/>
          <w:spacing w:val="-6"/>
        </w:rPr>
        <w:t>&lt;</w:t>
      </w:r>
      <w:r>
        <w:rPr>
          <w:spacing w:val="-6"/>
        </w:rPr>
        <w:t>国民技术股份有限公司股东回报规划（</w:t>
      </w:r>
      <w:r>
        <w:rPr>
          <w:rFonts w:ascii="Times New Roman" w:hAnsi="Times New Roman" w:cs="Times New Roman" w:eastAsia="Times New Roman" w:hint="default"/>
          <w:spacing w:val="-6"/>
        </w:rPr>
        <w:t>2012-2014</w:t>
      </w:r>
      <w:r>
        <w:rPr>
          <w:spacing w:val="-6"/>
        </w:rPr>
        <w:t>）</w:t>
      </w:r>
      <w:r>
        <w:rPr>
          <w:rFonts w:ascii="Times New Roman" w:hAnsi="Times New Roman" w:cs="Times New Roman" w:eastAsia="Times New Roman" w:hint="default"/>
          <w:spacing w:val="-6"/>
        </w:rPr>
        <w:t>&gt;</w:t>
      </w:r>
      <w:r>
        <w:rPr>
          <w:spacing w:val="-6"/>
        </w:rPr>
        <w:t>的议案》、《关</w:t>
      </w:r>
      <w:r>
        <w:rPr>
          <w:spacing w:val="-82"/>
        </w:rPr>
        <w:t> </w:t>
      </w:r>
      <w:r>
        <w:rPr>
          <w:spacing w:val="-82"/>
        </w:rPr>
      </w:r>
      <w:r>
        <w:rPr/>
        <w:t>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部分条款的议案》、《关于聘任信永中和会计师事务所有限 责任公司担任公司</w:t>
      </w:r>
      <w:r>
        <w:rPr>
          <w:rFonts w:ascii="Times New Roman" w:hAnsi="Times New Roman" w:cs="Times New Roman" w:eastAsia="Times New Roman" w:hint="default"/>
        </w:rPr>
        <w:t>2012</w:t>
      </w:r>
      <w:r>
        <w:rPr/>
        <w:t>年度财务审计机构的议案》。</w:t>
      </w:r>
    </w:p>
    <w:p>
      <w:pPr>
        <w:pStyle w:val="Heading2"/>
        <w:spacing w:line="240" w:lineRule="auto" w:before="27"/>
        <w:ind w:right="450"/>
        <w:jc w:val="left"/>
        <w:rPr>
          <w:b w:val="0"/>
          <w:bCs w:val="0"/>
        </w:rPr>
      </w:pPr>
      <w:r>
        <w:rPr/>
        <w:t>（二）董事会召开情况</w:t>
      </w:r>
      <w:r>
        <w:rPr>
          <w:b w:val="0"/>
          <w:bCs w:val="0"/>
        </w:rPr>
      </w:r>
    </w:p>
    <w:p>
      <w:pPr>
        <w:pStyle w:val="BodyText"/>
        <w:spacing w:line="352" w:lineRule="auto" w:before="154"/>
        <w:ind w:left="439" w:right="321" w:firstLine="480"/>
        <w:jc w:val="left"/>
      </w:pPr>
      <w:r>
        <w:rPr>
          <w:spacing w:val="-4"/>
        </w:rPr>
        <w:t>报告期内，公司共召开</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次董事会会议。其中，第一届董事会第二十一次会</w:t>
      </w:r>
      <w:r>
        <w:rPr/>
        <w:t> </w:t>
      </w:r>
      <w:r>
        <w:rPr>
          <w:spacing w:val="-6"/>
        </w:rPr>
        <w:t>议、第二届董事会第一次会议以现场表决方式召开，第一届董事会第二十次会议、</w:t>
      </w:r>
      <w:r>
        <w:rPr>
          <w:spacing w:val="-118"/>
        </w:rPr>
        <w:t> </w:t>
      </w:r>
      <w:r>
        <w:rPr>
          <w:spacing w:val="-118"/>
        </w:rPr>
      </w:r>
      <w:r>
        <w:rPr>
          <w:spacing w:val="-10"/>
        </w:rPr>
        <w:t>第一届董事会第二十二次会议、第二届第二次（临时）会议、第二届第三次会议、</w:t>
      </w:r>
      <w:r>
        <w:rPr>
          <w:spacing w:val="-96"/>
        </w:rPr>
        <w:t> </w:t>
      </w:r>
      <w:r>
        <w:rPr>
          <w:spacing w:val="-96"/>
        </w:rPr>
      </w:r>
      <w:r>
        <w:rPr>
          <w:spacing w:val="-3"/>
        </w:rPr>
        <w:t>第二届第四次（临时）会议、第二届第五次会议及第二届第六次会议以通讯表决</w:t>
      </w:r>
      <w:r>
        <w:rPr>
          <w:spacing w:val="-111"/>
        </w:rPr>
        <w:t> </w:t>
      </w:r>
      <w:r>
        <w:rPr>
          <w:spacing w:val="-111"/>
        </w:rPr>
      </w:r>
      <w:r>
        <w:rPr/>
        <w:t>方式召开。</w:t>
      </w:r>
    </w:p>
    <w:p>
      <w:pPr>
        <w:pStyle w:val="BodyText"/>
        <w:spacing w:line="357" w:lineRule="auto" w:before="41"/>
        <w:ind w:left="440" w:right="0" w:firstLine="480"/>
        <w:jc w:val="left"/>
      </w:pPr>
      <w:r>
        <w:rPr>
          <w:spacing w:val="-14"/>
        </w:rPr>
        <w:t>董事会的召开和表决程序符合《公司法》、《公司章程》、《董事会议事规则》</w:t>
      </w:r>
      <w:r>
        <w:rPr/>
        <w:t> 等的有关规定。具体情况如下（以下信息披露网站均为巨潮资讯网）：</w:t>
      </w:r>
    </w:p>
    <w:tbl>
      <w:tblPr>
        <w:tblW w:w="0" w:type="auto"/>
        <w:jc w:val="left"/>
        <w:tblInd w:w="324" w:type="dxa"/>
        <w:tblLayout w:type="fixed"/>
        <w:tblCellMar>
          <w:top w:w="0" w:type="dxa"/>
          <w:left w:w="0" w:type="dxa"/>
          <w:bottom w:w="0" w:type="dxa"/>
          <w:right w:w="0" w:type="dxa"/>
        </w:tblCellMar>
        <w:tblLook w:val="01E0"/>
      </w:tblPr>
      <w:tblGrid>
        <w:gridCol w:w="676"/>
        <w:gridCol w:w="1276"/>
        <w:gridCol w:w="1276"/>
        <w:gridCol w:w="5528"/>
      </w:tblGrid>
      <w:tr>
        <w:trPr>
          <w:trHeight w:val="483" w:hRule="exact"/>
        </w:trPr>
        <w:tc>
          <w:tcPr>
            <w:tcW w:w="6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2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届次</w:t>
            </w:r>
          </w:p>
        </w:tc>
        <w:tc>
          <w:tcPr>
            <w:tcW w:w="12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召开时间</w:t>
            </w:r>
          </w:p>
        </w:tc>
        <w:tc>
          <w:tcPr>
            <w:tcW w:w="5528"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0"/>
              <w:ind w:right="1"/>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326" w:hRule="exact"/>
        </w:trPr>
        <w:tc>
          <w:tcPr>
            <w:tcW w:w="676"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第一届董事</w:t>
            </w:r>
          </w:p>
        </w:tc>
        <w:tc>
          <w:tcPr>
            <w:tcW w:w="1276" w:type="dxa"/>
            <w:tcBorders>
              <w:top w:val="single" w:sz="6" w:space="0" w:color="000000"/>
              <w:left w:val="single" w:sz="6" w:space="0" w:color="000000"/>
              <w:bottom w:val="nil" w:sz="6" w:space="0" w:color="auto"/>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《国民技术股份有限公司财务负责人管理制度》</w:t>
            </w:r>
          </w:p>
        </w:tc>
      </w:tr>
      <w:tr>
        <w:trPr>
          <w:trHeight w:val="304" w:hRule="exact"/>
        </w:trPr>
        <w:tc>
          <w:tcPr>
            <w:tcW w:w="676" w:type="dxa"/>
            <w:tcBorders>
              <w:top w:val="nil" w:sz="6" w:space="0" w:color="auto"/>
              <w:left w:val="single" w:sz="6" w:space="0" w:color="000000"/>
              <w:bottom w:val="nil" w:sz="6" w:space="0" w:color="auto"/>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1</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会第二十次</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2012.2.13</w:t>
            </w:r>
          </w:p>
        </w:tc>
        <w:tc>
          <w:tcPr>
            <w:tcW w:w="5528" w:type="dxa"/>
            <w:vMerge w:val="restart"/>
            <w:tcBorders>
              <w:top w:val="single" w:sz="6" w:space="0" w:color="000000"/>
              <w:left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1"/>
                <w:szCs w:val="21"/>
              </w:rPr>
            </w:pPr>
            <w:r>
              <w:rPr>
                <w:rFonts w:ascii="宋体" w:hAnsi="宋体" w:cs="宋体" w:eastAsia="宋体" w:hint="default"/>
                <w:sz w:val="21"/>
                <w:szCs w:val="21"/>
              </w:rPr>
              <w:t>《国民技术股份有限公司内幕知情人管理制度》</w:t>
            </w:r>
          </w:p>
        </w:tc>
      </w:tr>
      <w:tr>
        <w:trPr>
          <w:trHeight w:val="320" w:hRule="exact"/>
        </w:trPr>
        <w:tc>
          <w:tcPr>
            <w:tcW w:w="676"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会议</w:t>
            </w:r>
          </w:p>
        </w:tc>
        <w:tc>
          <w:tcPr>
            <w:tcW w:w="1276" w:type="dxa"/>
            <w:tcBorders>
              <w:top w:val="nil" w:sz="6" w:space="0" w:color="auto"/>
              <w:left w:val="single" w:sz="6" w:space="0" w:color="000000"/>
              <w:bottom w:val="single" w:sz="6" w:space="0" w:color="000000"/>
              <w:right w:val="single" w:sz="6" w:space="0" w:color="000000"/>
            </w:tcBorders>
          </w:tcPr>
          <w:p>
            <w:pPr/>
          </w:p>
        </w:tc>
        <w:tc>
          <w:tcPr>
            <w:tcW w:w="5528" w:type="dxa"/>
            <w:vMerge/>
            <w:tcBorders>
              <w:left w:val="single" w:sz="6" w:space="0" w:color="000000"/>
              <w:bottom w:val="single" w:sz="6" w:space="0" w:color="000000"/>
              <w:right w:val="single" w:sz="6" w:space="0" w:color="000000"/>
            </w:tcBorders>
          </w:tcPr>
          <w:p>
            <w:pPr/>
          </w:p>
        </w:tc>
      </w:tr>
      <w:tr>
        <w:trPr>
          <w:trHeight w:val="32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sz w:val="21"/>
              </w:rPr>
              <w:t>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第一届董事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sz w:val="21"/>
              </w:rPr>
              <w:t>2012.3.15</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年度总经理工作报告》</w:t>
            </w:r>
          </w:p>
        </w:tc>
      </w:tr>
    </w:tbl>
    <w:p>
      <w:pPr>
        <w:spacing w:after="0" w:line="258" w:lineRule="exact"/>
        <w:jc w:val="left"/>
        <w:rPr>
          <w:rFonts w:ascii="宋体" w:hAnsi="宋体" w:cs="宋体" w:eastAsia="宋体" w:hint="default"/>
          <w:sz w:val="21"/>
          <w:szCs w:val="21"/>
        </w:rPr>
        <w:sectPr>
          <w:pgSz w:w="11910" w:h="16840"/>
          <w:pgMar w:header="863" w:footer="1170" w:top="1360" w:bottom="1380" w:left="1360" w:right="1340"/>
        </w:sectPr>
      </w:pPr>
    </w:p>
    <w:p>
      <w:pPr>
        <w:spacing w:line="240" w:lineRule="auto" w:before="10"/>
        <w:rPr>
          <w:rFonts w:ascii="Times New Roman" w:hAnsi="Times New Roman" w:cs="Times New Roman" w:eastAsia="Times New Roman" w:hint="default"/>
          <w:sz w:val="7"/>
          <w:szCs w:val="7"/>
        </w:rPr>
      </w:pPr>
      <w:r>
        <w:rPr/>
        <w:pict>
          <v:shape style="position:absolute;margin-left:73.5pt;margin-top:43.5pt;width:86.511253pt;height:22.56pt;mso-position-horizontal-relative:page;mso-position-vertical-relative:page;z-index:-820072" type="#_x0000_t75" stroked="false">
            <v:imagedata r:id="rId46" o:title=""/>
          </v:shape>
        </w:pict>
      </w:r>
    </w:p>
    <w:tbl>
      <w:tblPr>
        <w:tblW w:w="0" w:type="auto"/>
        <w:jc w:val="left"/>
        <w:tblInd w:w="324" w:type="dxa"/>
        <w:tblLayout w:type="fixed"/>
        <w:tblCellMar>
          <w:top w:w="0" w:type="dxa"/>
          <w:left w:w="0" w:type="dxa"/>
          <w:bottom w:w="0" w:type="dxa"/>
          <w:right w:w="0" w:type="dxa"/>
        </w:tblCellMar>
        <w:tblLook w:val="01E0"/>
      </w:tblPr>
      <w:tblGrid>
        <w:gridCol w:w="676"/>
        <w:gridCol w:w="752"/>
        <w:gridCol w:w="523"/>
        <w:gridCol w:w="1276"/>
        <w:gridCol w:w="5528"/>
      </w:tblGrid>
      <w:tr>
        <w:trPr>
          <w:trHeight w:val="494" w:hRule="exact"/>
        </w:trPr>
        <w:tc>
          <w:tcPr>
            <w:tcW w:w="1428" w:type="dxa"/>
            <w:gridSpan w:val="2"/>
            <w:tcBorders>
              <w:top w:val="nil" w:sz="6" w:space="0" w:color="auto"/>
              <w:left w:val="nil" w:sz="6" w:space="0" w:color="auto"/>
              <w:bottom w:val="single" w:sz="6" w:space="0" w:color="000000"/>
              <w:right w:val="single" w:sz="6" w:space="0" w:color="000000"/>
            </w:tcBorders>
          </w:tcPr>
          <w:p>
            <w:pPr/>
          </w:p>
        </w:tc>
        <w:tc>
          <w:tcPr>
            <w:tcW w:w="7327" w:type="dxa"/>
            <w:gridSpan w:val="3"/>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496" w:hRule="exact"/>
        </w:trPr>
        <w:tc>
          <w:tcPr>
            <w:tcW w:w="6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left="12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276" w:type="dxa"/>
            <w:gridSpan w:val="2"/>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left="420" w:right="0"/>
              <w:jc w:val="left"/>
              <w:rPr>
                <w:rFonts w:ascii="宋体" w:hAnsi="宋体" w:cs="宋体" w:eastAsia="宋体" w:hint="default"/>
                <w:sz w:val="21"/>
                <w:szCs w:val="21"/>
              </w:rPr>
            </w:pPr>
            <w:r>
              <w:rPr>
                <w:rFonts w:ascii="宋体" w:hAnsi="宋体" w:cs="宋体" w:eastAsia="宋体" w:hint="default"/>
                <w:sz w:val="21"/>
                <w:szCs w:val="21"/>
              </w:rPr>
              <w:t>届次</w:t>
            </w:r>
          </w:p>
        </w:tc>
        <w:tc>
          <w:tcPr>
            <w:tcW w:w="12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left="209" w:right="0"/>
              <w:jc w:val="left"/>
              <w:rPr>
                <w:rFonts w:ascii="宋体" w:hAnsi="宋体" w:cs="宋体" w:eastAsia="宋体" w:hint="default"/>
                <w:sz w:val="21"/>
                <w:szCs w:val="21"/>
              </w:rPr>
            </w:pPr>
            <w:r>
              <w:rPr>
                <w:rFonts w:ascii="宋体" w:hAnsi="宋体" w:cs="宋体" w:eastAsia="宋体" w:hint="default"/>
                <w:sz w:val="21"/>
                <w:szCs w:val="21"/>
              </w:rPr>
              <w:t>召开时间</w:t>
            </w:r>
          </w:p>
        </w:tc>
        <w:tc>
          <w:tcPr>
            <w:tcW w:w="5528" w:type="dxa"/>
            <w:tcBorders>
              <w:top w:val="single" w:sz="1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326" w:hRule="exact"/>
        </w:trPr>
        <w:tc>
          <w:tcPr>
            <w:tcW w:w="676" w:type="dxa"/>
            <w:vMerge w:val="restart"/>
            <w:tcBorders>
              <w:top w:val="single" w:sz="6" w:space="0" w:color="000000"/>
              <w:left w:val="single" w:sz="6" w:space="0" w:color="000000"/>
              <w:right w:val="single" w:sz="6" w:space="0" w:color="000000"/>
            </w:tcBorders>
          </w:tcPr>
          <w:p>
            <w:pP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会第二十一</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次会议</w:t>
            </w:r>
          </w:p>
        </w:tc>
        <w:tc>
          <w:tcPr>
            <w:tcW w:w="1276" w:type="dxa"/>
            <w:vMerge w:val="restart"/>
            <w:tcBorders>
              <w:top w:val="single" w:sz="6" w:space="0" w:color="000000"/>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年度董事会工作报告》</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《&lt;2011</w:t>
            </w:r>
            <w:r>
              <w:rPr>
                <w:rFonts w:ascii="宋体" w:hAnsi="宋体" w:cs="宋体" w:eastAsia="宋体" w:hint="default"/>
                <w:spacing w:val="-56"/>
                <w:sz w:val="21"/>
                <w:szCs w:val="21"/>
              </w:rPr>
              <w:t> </w:t>
            </w:r>
            <w:r>
              <w:rPr>
                <w:rFonts w:ascii="宋体" w:hAnsi="宋体" w:cs="宋体" w:eastAsia="宋体" w:hint="default"/>
                <w:sz w:val="21"/>
                <w:szCs w:val="21"/>
              </w:rPr>
              <w:t>年年度报告&gt;及其摘要》</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年度财务决算报告》</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年度利润分配预案》</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年度募集资金存放与使用情况的专项报告》</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年度内部控制自我评价报告》</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《关于提名雷波涛先生为公司独立董事的议案》</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《关于设立成都分公司的议案》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《关于修订&lt;国民技术股份有限公司募集资金使用管理办</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法&gt;部分条款的议案》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《关于修订&lt;国民技术股份有限公司关联交易管理办法&gt;部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分条款的议案》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《关于修订&lt;国民技术股份有限公司投资者关系管理制度&gt;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部分条款的议案》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《关于修订&lt;国民技术股份有限公司独立董事工作制度&gt;部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分条款的议案》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《关于向招商银行股份有限公司深圳南山支行申请综合授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信额度的议案》</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年度社会责任报告》</w:t>
            </w:r>
          </w:p>
        </w:tc>
      </w:tr>
      <w:tr>
        <w:trPr>
          <w:trHeight w:val="326"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5"/>
                <w:sz w:val="21"/>
                <w:szCs w:val="21"/>
              </w:rPr>
              <w:t> </w:t>
            </w: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z w:val="21"/>
                <w:szCs w:val="21"/>
              </w:rPr>
              <w:t>年高级管理人员绩效薪酬管理方案的议案》</w:t>
            </w:r>
          </w:p>
        </w:tc>
      </w:tr>
      <w:tr>
        <w:trPr>
          <w:trHeight w:val="328" w:hRule="exact"/>
        </w:trPr>
        <w:tc>
          <w:tcPr>
            <w:tcW w:w="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z w:val="21"/>
                <w:szCs w:val="21"/>
              </w:rPr>
              <w:t>第一届董事</w:t>
            </w:r>
            <w:r>
              <w:rPr>
                <w:rFonts w:ascii="宋体" w:hAnsi="宋体" w:cs="宋体" w:eastAsia="宋体" w:hint="default"/>
                <w:spacing w:val="-96"/>
                <w:sz w:val="21"/>
                <w:szCs w:val="21"/>
              </w:rPr>
              <w:t> </w:t>
            </w:r>
            <w:r>
              <w:rPr>
                <w:rFonts w:ascii="宋体" w:hAnsi="宋体" w:cs="宋体" w:eastAsia="宋体" w:hint="default"/>
                <w:sz w:val="21"/>
                <w:szCs w:val="21"/>
              </w:rPr>
              <w:t>会第二十二</w:t>
            </w:r>
            <w:r>
              <w:rPr>
                <w:rFonts w:ascii="宋体" w:hAnsi="宋体" w:cs="宋体" w:eastAsia="宋体" w:hint="default"/>
                <w:spacing w:val="-96"/>
                <w:sz w:val="21"/>
                <w:szCs w:val="21"/>
              </w:rPr>
              <w:t> </w:t>
            </w:r>
            <w:r>
              <w:rPr>
                <w:rFonts w:ascii="宋体" w:hAnsi="宋体" w:cs="宋体" w:eastAsia="宋体" w:hint="default"/>
                <w:sz w:val="21"/>
                <w:szCs w:val="21"/>
              </w:rPr>
              <w:t>次会议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58" w:right="0"/>
              <w:jc w:val="left"/>
              <w:rPr>
                <w:rFonts w:ascii="宋体" w:hAnsi="宋体" w:cs="宋体" w:eastAsia="宋体" w:hint="default"/>
                <w:sz w:val="21"/>
                <w:szCs w:val="21"/>
              </w:rPr>
            </w:pPr>
            <w:r>
              <w:rPr>
                <w:rFonts w:ascii="宋体"/>
                <w:sz w:val="21"/>
              </w:rPr>
              <w:t>2012.4.19</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《关于修订&lt;公司章程&gt;部分条款的议案》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《关于提名刘晋平先生等九人为国民技术股有限公司第二</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届董事会董事候选人的议案》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《关于国民技术股份有限公司第二届董事会独立董事津贴</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《国民技术股份有限公司关于上市公司治理专项活动的整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改报告》</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年第一季度报告全文及正文》</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《关于使用部分超募资金投资可信计算研究项目的议案》</w:t>
            </w:r>
          </w:p>
        </w:tc>
      </w:tr>
      <w:tr>
        <w:trPr>
          <w:trHeight w:val="328"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3"/>
                <w:sz w:val="21"/>
                <w:szCs w:val="21"/>
              </w:rPr>
              <w:t> </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年年度股东大会的议案》</w:t>
            </w:r>
          </w:p>
        </w:tc>
      </w:tr>
      <w:tr>
        <w:trPr>
          <w:trHeight w:val="638" w:hRule="exact"/>
        </w:trPr>
        <w:tc>
          <w:tcPr>
            <w:tcW w:w="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w:t>
            </w: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9"/>
              <w:ind w:left="100" w:right="96"/>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96"/>
                <w:sz w:val="21"/>
                <w:szCs w:val="21"/>
              </w:rPr>
              <w:t> </w:t>
            </w:r>
            <w:r>
              <w:rPr>
                <w:rFonts w:ascii="宋体" w:hAnsi="宋体" w:cs="宋体" w:eastAsia="宋体" w:hint="default"/>
                <w:sz w:val="21"/>
                <w:szCs w:val="21"/>
              </w:rPr>
              <w:t>会第一次会</w:t>
            </w:r>
            <w:r>
              <w:rPr>
                <w:rFonts w:ascii="宋体" w:hAnsi="宋体" w:cs="宋体" w:eastAsia="宋体" w:hint="default"/>
                <w:spacing w:val="-96"/>
                <w:sz w:val="21"/>
                <w:szCs w:val="21"/>
              </w:rPr>
              <w:t> </w:t>
            </w:r>
            <w:r>
              <w:rPr>
                <w:rFonts w:ascii="宋体" w:hAnsi="宋体" w:cs="宋体" w:eastAsia="宋体" w:hint="default"/>
                <w:sz w:val="21"/>
                <w:szCs w:val="21"/>
              </w:rPr>
              <w:t>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sz w:val="21"/>
              </w:rPr>
              <w:t>2012.5.15</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《关于选举国民技术股份有限公司第二届董事会董事长的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《关于选举国民技术股份有限公司第二届董事会副董事长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《关于聘任国民技术股份有限公司总经理的议案》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《关于聘任国民技术股份有限公司副总经理、财务负责人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《关于聘任国民技术股份有限公司董事会秘书的议案》</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《关于确定国民技术股份有限公司第二届董事会专业委员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会组成人员的议案》</w:t>
            </w:r>
          </w:p>
        </w:tc>
      </w:tr>
      <w:tr>
        <w:trPr>
          <w:trHeight w:val="328"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《关于开设可信计算研究项目资金专户并签署三方监管协</w:t>
            </w:r>
          </w:p>
        </w:tc>
      </w:tr>
    </w:tbl>
    <w:p>
      <w:pPr>
        <w:spacing w:after="0" w:line="260" w:lineRule="exact"/>
        <w:jc w:val="left"/>
        <w:rPr>
          <w:rFonts w:ascii="宋体" w:hAnsi="宋体" w:cs="宋体" w:eastAsia="宋体" w:hint="default"/>
          <w:sz w:val="21"/>
          <w:szCs w:val="21"/>
        </w:rPr>
        <w:sectPr>
          <w:headerReference w:type="default" r:id="rId64"/>
          <w:footerReference w:type="default" r:id="rId65"/>
          <w:pgSz w:w="11910" w:h="16840"/>
          <w:pgMar w:header="0" w:footer="1170" w:top="780" w:bottom="1360" w:left="1360" w:right="1340"/>
          <w:pgNumType w:start="61"/>
        </w:sectPr>
      </w:pPr>
    </w:p>
    <w:p>
      <w:pPr>
        <w:spacing w:line="240" w:lineRule="auto" w:before="10"/>
        <w:rPr>
          <w:rFonts w:ascii="Times New Roman" w:hAnsi="Times New Roman" w:cs="Times New Roman" w:eastAsia="Times New Roman" w:hint="default"/>
          <w:sz w:val="7"/>
          <w:szCs w:val="7"/>
        </w:rPr>
      </w:pPr>
      <w:r>
        <w:rPr/>
        <w:pict>
          <v:shape style="position:absolute;margin-left:73.5pt;margin-top:43.5pt;width:86.511253pt;height:22.56pt;mso-position-horizontal-relative:page;mso-position-vertical-relative:page;z-index:-820048" type="#_x0000_t75" stroked="false">
            <v:imagedata r:id="rId46" o:title=""/>
          </v:shape>
        </w:pict>
      </w:r>
    </w:p>
    <w:tbl>
      <w:tblPr>
        <w:tblW w:w="0" w:type="auto"/>
        <w:jc w:val="left"/>
        <w:tblInd w:w="324" w:type="dxa"/>
        <w:tblLayout w:type="fixed"/>
        <w:tblCellMar>
          <w:top w:w="0" w:type="dxa"/>
          <w:left w:w="0" w:type="dxa"/>
          <w:bottom w:w="0" w:type="dxa"/>
          <w:right w:w="0" w:type="dxa"/>
        </w:tblCellMar>
        <w:tblLook w:val="01E0"/>
      </w:tblPr>
      <w:tblGrid>
        <w:gridCol w:w="676"/>
        <w:gridCol w:w="752"/>
        <w:gridCol w:w="523"/>
        <w:gridCol w:w="1276"/>
        <w:gridCol w:w="5528"/>
      </w:tblGrid>
      <w:tr>
        <w:trPr>
          <w:trHeight w:val="494" w:hRule="exact"/>
        </w:trPr>
        <w:tc>
          <w:tcPr>
            <w:tcW w:w="1428" w:type="dxa"/>
            <w:gridSpan w:val="2"/>
            <w:tcBorders>
              <w:top w:val="nil" w:sz="6" w:space="0" w:color="auto"/>
              <w:left w:val="nil" w:sz="6" w:space="0" w:color="auto"/>
              <w:bottom w:val="single" w:sz="6" w:space="0" w:color="000000"/>
              <w:right w:val="single" w:sz="6" w:space="0" w:color="000000"/>
            </w:tcBorders>
          </w:tcPr>
          <w:p>
            <w:pPr/>
          </w:p>
        </w:tc>
        <w:tc>
          <w:tcPr>
            <w:tcW w:w="7327" w:type="dxa"/>
            <w:gridSpan w:val="3"/>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8" w:val="left" w:leader="none"/>
              </w:tabs>
              <w:spacing w:line="286" w:lineRule="exact"/>
              <w:ind w:left="142"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496" w:hRule="exact"/>
        </w:trPr>
        <w:tc>
          <w:tcPr>
            <w:tcW w:w="6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276" w:type="dxa"/>
            <w:gridSpan w:val="2"/>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left="420" w:right="0"/>
              <w:jc w:val="left"/>
              <w:rPr>
                <w:rFonts w:ascii="宋体" w:hAnsi="宋体" w:cs="宋体" w:eastAsia="宋体" w:hint="default"/>
                <w:sz w:val="21"/>
                <w:szCs w:val="21"/>
              </w:rPr>
            </w:pPr>
            <w:r>
              <w:rPr>
                <w:rFonts w:ascii="宋体" w:hAnsi="宋体" w:cs="宋体" w:eastAsia="宋体" w:hint="default"/>
                <w:sz w:val="21"/>
                <w:szCs w:val="21"/>
              </w:rPr>
              <w:t>届次</w:t>
            </w:r>
          </w:p>
        </w:tc>
        <w:tc>
          <w:tcPr>
            <w:tcW w:w="127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召开时间</w:t>
            </w:r>
          </w:p>
        </w:tc>
        <w:tc>
          <w:tcPr>
            <w:tcW w:w="5528" w:type="dxa"/>
            <w:tcBorders>
              <w:top w:val="single" w:sz="1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326" w:hRule="exact"/>
        </w:trPr>
        <w:tc>
          <w:tcPr>
            <w:tcW w:w="676" w:type="dxa"/>
            <w:tcBorders>
              <w:top w:val="single" w:sz="6" w:space="0" w:color="000000"/>
              <w:left w:val="single" w:sz="6" w:space="0" w:color="000000"/>
              <w:bottom w:val="single" w:sz="6" w:space="0" w:color="000000"/>
              <w:right w:val="single" w:sz="6" w:space="0" w:color="000000"/>
            </w:tcBorders>
          </w:tcPr>
          <w:p>
            <w:pPr/>
          </w:p>
        </w:tc>
        <w:tc>
          <w:tcPr>
            <w:tcW w:w="1276" w:type="dxa"/>
            <w:gridSpan w:val="2"/>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议的议案》</w:t>
            </w:r>
          </w:p>
        </w:tc>
      </w:tr>
      <w:tr>
        <w:trPr>
          <w:trHeight w:val="1264"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第二届董事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会第二次</w:t>
            </w:r>
          </w:p>
          <w:p>
            <w:pPr>
              <w:pStyle w:val="TableParagraph"/>
              <w:spacing w:line="273" w:lineRule="auto" w:before="37"/>
              <w:ind w:left="105" w:right="103"/>
              <w:jc w:val="center"/>
              <w:rPr>
                <w:rFonts w:ascii="宋体" w:hAnsi="宋体" w:cs="宋体" w:eastAsia="宋体" w:hint="default"/>
                <w:sz w:val="21"/>
                <w:szCs w:val="21"/>
              </w:rPr>
            </w:pPr>
            <w:r>
              <w:rPr>
                <w:rFonts w:ascii="宋体" w:hAnsi="宋体" w:cs="宋体" w:eastAsia="宋体" w:hint="default"/>
                <w:sz w:val="21"/>
                <w:szCs w:val="21"/>
              </w:rPr>
              <w:t>（临时）会 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2012.6.6</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0" w:right="161"/>
              <w:jc w:val="left"/>
              <w:rPr>
                <w:rFonts w:ascii="宋体" w:hAnsi="宋体" w:cs="宋体" w:eastAsia="宋体" w:hint="default"/>
                <w:sz w:val="21"/>
                <w:szCs w:val="21"/>
              </w:rPr>
            </w:pPr>
            <w:r>
              <w:rPr>
                <w:rFonts w:ascii="宋体" w:hAnsi="宋体" w:cs="宋体" w:eastAsia="宋体" w:hint="default"/>
                <w:sz w:val="21"/>
                <w:szCs w:val="21"/>
              </w:rPr>
              <w:t>《关于使用部分超募资金收购深圳市安捷信联科技有限公 司</w:t>
            </w:r>
            <w:r>
              <w:rPr>
                <w:rFonts w:ascii="宋体" w:hAnsi="宋体" w:cs="宋体" w:eastAsia="宋体" w:hint="default"/>
                <w:spacing w:val="-55"/>
                <w:sz w:val="21"/>
                <w:szCs w:val="21"/>
              </w:rPr>
              <w:t> </w:t>
            </w:r>
            <w:r>
              <w:rPr>
                <w:rFonts w:ascii="宋体" w:hAnsi="宋体" w:cs="宋体" w:eastAsia="宋体" w:hint="default"/>
                <w:sz w:val="21"/>
                <w:szCs w:val="21"/>
              </w:rPr>
              <w:t>100%股权的议案》</w:t>
            </w:r>
          </w:p>
        </w:tc>
      </w:tr>
      <w:tr>
        <w:trPr>
          <w:trHeight w:val="326" w:hRule="exact"/>
        </w:trPr>
        <w:tc>
          <w:tcPr>
            <w:tcW w:w="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6</w:t>
            </w: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sz w:val="21"/>
                <w:szCs w:val="21"/>
              </w:rPr>
              <w:t>第二届董事 会第三次会 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09" w:right="0"/>
              <w:jc w:val="left"/>
              <w:rPr>
                <w:rFonts w:ascii="宋体" w:hAnsi="宋体" w:cs="宋体" w:eastAsia="宋体" w:hint="default"/>
                <w:sz w:val="21"/>
                <w:szCs w:val="21"/>
              </w:rPr>
            </w:pPr>
            <w:r>
              <w:rPr>
                <w:rFonts w:ascii="宋体"/>
                <w:sz w:val="21"/>
              </w:rPr>
              <w:t>2012.8.6</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年半年度报告及其摘要》</w:t>
            </w:r>
          </w:p>
        </w:tc>
      </w:tr>
      <w:tr>
        <w:trPr>
          <w:trHeight w:val="640"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《关于制订&lt;国民技术股份有限公司利润分配制度&gt;的议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案》</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《关于制订&lt;股东回报规划（2012-2014）&gt;的议案》</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《关于修订&lt;公司章程&gt;部分条款的议案》</w:t>
            </w:r>
          </w:p>
        </w:tc>
      </w:tr>
      <w:tr>
        <w:trPr>
          <w:trHeight w:val="326"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《关于修订&lt;总经理工作细则&gt;部分条款的议案》</w:t>
            </w:r>
          </w:p>
        </w:tc>
      </w:tr>
      <w:tr>
        <w:trPr>
          <w:trHeight w:val="32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《关于设立越南子公司的议案》</w:t>
            </w:r>
          </w:p>
        </w:tc>
      </w:tr>
      <w:tr>
        <w:trPr>
          <w:trHeight w:val="638" w:hRule="exact"/>
        </w:trPr>
        <w:tc>
          <w:tcPr>
            <w:tcW w:w="676" w:type="dxa"/>
            <w:vMerge/>
            <w:tcBorders>
              <w:left w:val="single" w:sz="6" w:space="0" w:color="000000"/>
              <w:right w:val="single" w:sz="6" w:space="0" w:color="000000"/>
            </w:tcBorders>
          </w:tcPr>
          <w:p>
            <w:pPr/>
          </w:p>
        </w:tc>
        <w:tc>
          <w:tcPr>
            <w:tcW w:w="1276" w:type="dxa"/>
            <w:gridSpan w:val="2"/>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《关于聘任信永中和会计师事务所有限责任公司担任公司</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年度财务审计机构的议案》</w:t>
            </w:r>
          </w:p>
        </w:tc>
      </w:tr>
      <w:tr>
        <w:trPr>
          <w:trHeight w:val="328"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4"/>
                <w:sz w:val="21"/>
                <w:szCs w:val="21"/>
              </w:rPr>
              <w:t> </w:t>
            </w:r>
            <w:r>
              <w:rPr>
                <w:rFonts w:ascii="宋体" w:hAnsi="宋体" w:cs="宋体" w:eastAsia="宋体" w:hint="default"/>
                <w:sz w:val="21"/>
                <w:szCs w:val="21"/>
              </w:rPr>
              <w:t>2012</w:t>
            </w:r>
            <w:r>
              <w:rPr>
                <w:rFonts w:ascii="宋体" w:hAnsi="宋体" w:cs="宋体" w:eastAsia="宋体" w:hint="default"/>
                <w:spacing w:val="-64"/>
                <w:sz w:val="21"/>
                <w:szCs w:val="21"/>
              </w:rPr>
              <w:t> </w:t>
            </w:r>
            <w:r>
              <w:rPr>
                <w:rFonts w:ascii="宋体" w:hAnsi="宋体" w:cs="宋体" w:eastAsia="宋体" w:hint="default"/>
                <w:sz w:val="21"/>
                <w:szCs w:val="21"/>
              </w:rPr>
              <w:t>年第一次临时股东大会的议案》</w:t>
            </w:r>
          </w:p>
        </w:tc>
      </w:tr>
      <w:tr>
        <w:trPr>
          <w:trHeight w:val="950" w:hRule="exact"/>
        </w:trPr>
        <w:tc>
          <w:tcPr>
            <w:tcW w:w="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宋体" w:hAnsi="宋体" w:cs="宋体" w:eastAsia="宋体" w:hint="default"/>
                <w:sz w:val="21"/>
                <w:szCs w:val="21"/>
              </w:rPr>
            </w:pPr>
            <w:r>
              <w:rPr>
                <w:rFonts w:ascii="宋体"/>
                <w:sz w:val="21"/>
              </w:rPr>
              <w:t>7</w:t>
            </w: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73" w:lineRule="auto" w:before="149"/>
              <w:ind w:left="105" w:right="103"/>
              <w:jc w:val="center"/>
              <w:rPr>
                <w:rFonts w:ascii="宋体" w:hAnsi="宋体" w:cs="宋体" w:eastAsia="宋体" w:hint="default"/>
                <w:sz w:val="21"/>
                <w:szCs w:val="21"/>
              </w:rPr>
            </w:pPr>
            <w:r>
              <w:rPr>
                <w:rFonts w:ascii="宋体" w:hAnsi="宋体" w:cs="宋体" w:eastAsia="宋体" w:hint="default"/>
                <w:sz w:val="21"/>
                <w:szCs w:val="21"/>
              </w:rPr>
              <w:t>第二届董事 会第四次</w:t>
            </w:r>
          </w:p>
          <w:p>
            <w:pPr>
              <w:pStyle w:val="TableParagraph"/>
              <w:spacing w:line="273" w:lineRule="auto" w:before="7"/>
              <w:ind w:left="105" w:right="103"/>
              <w:jc w:val="center"/>
              <w:rPr>
                <w:rFonts w:ascii="宋体" w:hAnsi="宋体" w:cs="宋体" w:eastAsia="宋体" w:hint="default"/>
                <w:sz w:val="21"/>
                <w:szCs w:val="21"/>
              </w:rPr>
            </w:pPr>
            <w:r>
              <w:rPr>
                <w:rFonts w:ascii="宋体" w:hAnsi="宋体" w:cs="宋体" w:eastAsia="宋体" w:hint="default"/>
                <w:sz w:val="21"/>
                <w:szCs w:val="21"/>
              </w:rPr>
              <w:t>（临时）会 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58" w:right="0"/>
              <w:jc w:val="left"/>
              <w:rPr>
                <w:rFonts w:ascii="宋体" w:hAnsi="宋体" w:cs="宋体" w:eastAsia="宋体" w:hint="default"/>
                <w:sz w:val="21"/>
                <w:szCs w:val="21"/>
              </w:rPr>
            </w:pPr>
            <w:r>
              <w:rPr>
                <w:rFonts w:ascii="宋体"/>
                <w:sz w:val="21"/>
              </w:rPr>
              <w:t>2012.9.17</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《关于收购熊伟、万华持有的国民技术新加坡有限公司</w:t>
            </w:r>
            <w:r>
              <w:rPr>
                <w:rFonts w:ascii="宋体" w:hAnsi="宋体" w:cs="宋体" w:eastAsia="宋体" w:hint="default"/>
                <w:sz w:val="21"/>
                <w:szCs w:val="21"/>
              </w:rPr>
            </w:r>
          </w:p>
          <w:p>
            <w:pPr>
              <w:pStyle w:val="TableParagraph"/>
              <w:spacing w:line="273" w:lineRule="auto" w:before="37"/>
              <w:ind w:left="100" w:right="96"/>
              <w:jc w:val="left"/>
              <w:rPr>
                <w:rFonts w:ascii="宋体" w:hAnsi="宋体" w:cs="宋体" w:eastAsia="宋体" w:hint="default"/>
                <w:sz w:val="21"/>
                <w:szCs w:val="21"/>
              </w:rPr>
            </w:pPr>
            <w:r>
              <w:rPr>
                <w:rFonts w:ascii="宋体" w:hAnsi="宋体" w:cs="宋体" w:eastAsia="宋体" w:hint="default"/>
                <w:sz w:val="21"/>
                <w:szCs w:val="21"/>
              </w:rPr>
              <w:t>（Nationz</w:t>
            </w:r>
            <w:r>
              <w:rPr>
                <w:rFonts w:ascii="宋体" w:hAnsi="宋体" w:cs="宋体" w:eastAsia="宋体" w:hint="default"/>
                <w:spacing w:val="36"/>
                <w:sz w:val="21"/>
                <w:szCs w:val="21"/>
              </w:rPr>
              <w:t> </w:t>
            </w:r>
            <w:r>
              <w:rPr>
                <w:rFonts w:ascii="宋体" w:hAnsi="宋体" w:cs="宋体" w:eastAsia="宋体" w:hint="default"/>
                <w:sz w:val="21"/>
                <w:szCs w:val="21"/>
              </w:rPr>
              <w:t>Singapore）20%股权，并对该公司增资扩股暨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更名的议案》</w:t>
            </w:r>
          </w:p>
        </w:tc>
      </w:tr>
      <w:tr>
        <w:trPr>
          <w:trHeight w:val="640"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《关于通过国民技术新加坡有限公司投资设立国民技术越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南股份有限公司的议案》</w:t>
            </w:r>
          </w:p>
        </w:tc>
      </w:tr>
      <w:tr>
        <w:trPr>
          <w:trHeight w:val="326" w:hRule="exact"/>
        </w:trPr>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8</w:t>
            </w:r>
          </w:p>
        </w:tc>
        <w:tc>
          <w:tcPr>
            <w:tcW w:w="1276" w:type="dxa"/>
            <w:gridSpan w:val="2"/>
            <w:vMerge w:val="restart"/>
            <w:tcBorders>
              <w:top w:val="single" w:sz="6" w:space="0" w:color="000000"/>
              <w:left w:val="single" w:sz="6" w:space="0" w:color="000000"/>
              <w:right w:val="single" w:sz="6" w:space="0" w:color="000000"/>
            </w:tcBorders>
          </w:tcPr>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96"/>
                <w:sz w:val="21"/>
                <w:szCs w:val="21"/>
              </w:rPr>
              <w:t> </w:t>
            </w:r>
            <w:r>
              <w:rPr>
                <w:rFonts w:ascii="宋体" w:hAnsi="宋体" w:cs="宋体" w:eastAsia="宋体" w:hint="default"/>
                <w:sz w:val="21"/>
                <w:szCs w:val="21"/>
              </w:rPr>
              <w:t>会第五次会</w:t>
            </w:r>
            <w:r>
              <w:rPr>
                <w:rFonts w:ascii="宋体" w:hAnsi="宋体" w:cs="宋体" w:eastAsia="宋体" w:hint="default"/>
                <w:spacing w:val="-96"/>
                <w:sz w:val="21"/>
                <w:szCs w:val="21"/>
              </w:rPr>
              <w:t> </w:t>
            </w:r>
            <w:r>
              <w:rPr>
                <w:rFonts w:ascii="宋体" w:hAnsi="宋体" w:cs="宋体" w:eastAsia="宋体" w:hint="default"/>
                <w:sz w:val="21"/>
                <w:szCs w:val="21"/>
              </w:rPr>
              <w:t>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sz w:val="21"/>
              </w:rPr>
              <w:t>2012.10.23</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年第三季度报告全文及正文》</w:t>
            </w:r>
          </w:p>
        </w:tc>
      </w:tr>
      <w:tr>
        <w:trPr>
          <w:trHeight w:val="640" w:hRule="exact"/>
        </w:trPr>
        <w:tc>
          <w:tcPr>
            <w:tcW w:w="676" w:type="dxa"/>
            <w:vMerge/>
            <w:tcBorders>
              <w:left w:val="single" w:sz="6" w:space="0" w:color="000000"/>
              <w:bottom w:val="single" w:sz="6" w:space="0" w:color="000000"/>
              <w:right w:val="single" w:sz="6" w:space="0" w:color="000000"/>
            </w:tcBorders>
          </w:tcPr>
          <w:p>
            <w:pPr/>
          </w:p>
        </w:tc>
        <w:tc>
          <w:tcPr>
            <w:tcW w:w="1276" w:type="dxa"/>
            <w:gridSpan w:val="2"/>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《关于中国工商银行股份有限公司深圳市分行综合授信额</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度增加融资功能的议案》</w:t>
            </w:r>
          </w:p>
        </w:tc>
      </w:tr>
      <w:tr>
        <w:trPr>
          <w:trHeight w:val="1264"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5" w:right="103"/>
              <w:jc w:val="center"/>
              <w:rPr>
                <w:rFonts w:ascii="宋体" w:hAnsi="宋体" w:cs="宋体" w:eastAsia="宋体" w:hint="default"/>
                <w:sz w:val="21"/>
                <w:szCs w:val="21"/>
              </w:rPr>
            </w:pPr>
            <w:r>
              <w:rPr>
                <w:rFonts w:ascii="宋体" w:hAnsi="宋体" w:cs="宋体" w:eastAsia="宋体" w:hint="default"/>
                <w:sz w:val="21"/>
                <w:szCs w:val="21"/>
              </w:rPr>
              <w:t>第二届董事 会第六次会 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2012.12.10</w:t>
            </w:r>
          </w:p>
        </w:tc>
        <w:tc>
          <w:tcPr>
            <w:tcW w:w="55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61"/>
              <w:jc w:val="both"/>
              <w:rPr>
                <w:rFonts w:ascii="宋体" w:hAnsi="宋体" w:cs="宋体" w:eastAsia="宋体" w:hint="default"/>
                <w:sz w:val="21"/>
                <w:szCs w:val="21"/>
              </w:rPr>
            </w:pPr>
            <w:r>
              <w:rPr>
                <w:rFonts w:ascii="宋体" w:hAnsi="宋体" w:cs="宋体" w:eastAsia="宋体" w:hint="default"/>
                <w:sz w:val="21"/>
                <w:szCs w:val="21"/>
              </w:rPr>
              <w:t>《关于国民技术股份有限公司继续向上海浦东发展银行股 份有限公司深圳分行和中国民生银行股份有限公司深圳分 行申请综合授信额度的议案》</w:t>
            </w:r>
          </w:p>
        </w:tc>
      </w:tr>
    </w:tbl>
    <w:p>
      <w:pPr>
        <w:spacing w:line="240" w:lineRule="auto" w:before="9"/>
        <w:rPr>
          <w:rFonts w:ascii="Times New Roman" w:hAnsi="Times New Roman" w:cs="Times New Roman" w:eastAsia="Times New Roman" w:hint="default"/>
          <w:sz w:val="14"/>
          <w:szCs w:val="14"/>
        </w:rPr>
      </w:pPr>
    </w:p>
    <w:p>
      <w:pPr>
        <w:pStyle w:val="Heading2"/>
        <w:spacing w:line="240" w:lineRule="auto"/>
        <w:ind w:left="440" w:right="450"/>
        <w:jc w:val="left"/>
        <w:rPr>
          <w:b w:val="0"/>
          <w:bCs w:val="0"/>
        </w:rPr>
      </w:pPr>
      <w:r>
        <w:rPr/>
        <w:t>四、董事会下设委员会工作总结情况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440" w:right="457" w:firstLine="480"/>
        <w:jc w:val="both"/>
      </w:pPr>
      <w:r>
        <w:rPr>
          <w:spacing w:val="-3"/>
        </w:rPr>
        <w:t>公司董事会下设四个专门委员会：审计委员会、提名委员会、薪酬与考核委</w:t>
      </w:r>
      <w:r>
        <w:rPr/>
        <w:t> </w:t>
      </w:r>
      <w:r>
        <w:rPr>
          <w:spacing w:val="-3"/>
        </w:rPr>
        <w:t>员会及战略委员会。上述委员会严格依据公司董事会所制订的职权范围运作，并</w:t>
      </w:r>
      <w:r>
        <w:rPr>
          <w:spacing w:val="-109"/>
        </w:rPr>
        <w:t> </w:t>
      </w:r>
      <w:r>
        <w:rPr>
          <w:spacing w:val="-109"/>
        </w:rPr>
      </w:r>
      <w:r>
        <w:rPr>
          <w:spacing w:val="-3"/>
        </w:rPr>
        <w:t>就专业事项进行研究和讨论，形成建议和意见，为董事会的决策提供了积极有效</w:t>
      </w:r>
      <w:r>
        <w:rPr>
          <w:spacing w:val="-109"/>
        </w:rPr>
        <w:t> </w:t>
      </w:r>
      <w:r>
        <w:rPr>
          <w:spacing w:val="-109"/>
        </w:rPr>
      </w:r>
      <w:r>
        <w:rPr/>
        <w:t>的作用。</w:t>
      </w:r>
    </w:p>
    <w:p>
      <w:pPr>
        <w:spacing w:line="357" w:lineRule="auto" w:before="36"/>
        <w:ind w:left="920" w:right="443" w:hanging="155"/>
        <w:jc w:val="left"/>
        <w:rPr>
          <w:rFonts w:ascii="宋体" w:hAnsi="宋体" w:cs="宋体" w:eastAsia="宋体" w:hint="default"/>
          <w:sz w:val="24"/>
          <w:szCs w:val="24"/>
        </w:rPr>
      </w:pPr>
      <w:r>
        <w:rPr>
          <w:rFonts w:ascii="宋体" w:hAnsi="宋体" w:cs="宋体" w:eastAsia="宋体" w:hint="default"/>
          <w:b/>
          <w:bCs/>
          <w:sz w:val="24"/>
          <w:szCs w:val="24"/>
        </w:rPr>
        <w:t>（一）审计委员会工作情况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公司审计委员会主要负责公司内、外部审计的沟通、监督和核查工作，现由</w:t>
      </w:r>
    </w:p>
    <w:p>
      <w:pPr>
        <w:pStyle w:val="BodyText"/>
        <w:spacing w:line="357" w:lineRule="auto"/>
        <w:ind w:left="440" w:right="449"/>
        <w:jc w:val="left"/>
      </w:pPr>
      <w:r>
        <w:rPr>
          <w:spacing w:val="-3"/>
        </w:rPr>
        <w:t>独立董事雷波涛先生、独立董事郑斌先生、董事朱旭女士三名委员组成，其中雷</w:t>
      </w:r>
      <w:r>
        <w:rPr>
          <w:spacing w:val="-111"/>
        </w:rPr>
        <w:t> </w:t>
      </w:r>
      <w:r>
        <w:rPr>
          <w:spacing w:val="-111"/>
        </w:rPr>
      </w:r>
      <w:r>
        <w:rPr/>
        <w:t>波涛先生任委员会召集人。报告期内，董事会审计委员会共计召开了</w:t>
      </w:r>
      <w:r>
        <w:rPr>
          <w:rFonts w:ascii="Times New Roman" w:hAnsi="Times New Roman" w:cs="Times New Roman" w:eastAsia="Times New Roman" w:hint="default"/>
        </w:rPr>
        <w:t>2</w:t>
      </w:r>
      <w:r>
        <w:rPr/>
        <w:t>次会议，</w:t>
      </w:r>
    </w:p>
    <w:p>
      <w:pPr>
        <w:spacing w:after="0" w:line="357" w:lineRule="auto"/>
        <w:jc w:val="left"/>
        <w:sectPr>
          <w:headerReference w:type="default" r:id="rId66"/>
          <w:footerReference w:type="default" r:id="rId67"/>
          <w:pgSz w:w="11910" w:h="16840"/>
          <w:pgMar w:header="0" w:footer="1170" w:top="780" w:bottom="1360" w:left="1360" w:right="1340"/>
          <w:pgNumType w:start="62"/>
        </w:sectPr>
      </w:pPr>
    </w:p>
    <w:p>
      <w:pPr>
        <w:pStyle w:val="BodyText"/>
        <w:spacing w:line="357" w:lineRule="auto" w:before="47"/>
        <w:ind w:left="440" w:right="237"/>
        <w:jc w:val="both"/>
      </w:pPr>
      <w:r>
        <w:rPr>
          <w:spacing w:val="-3"/>
        </w:rPr>
        <w:t>审查了公司内部控制制度及执行情况，定期了解公司财务状况和经营情况，主要</w:t>
      </w:r>
      <w:r>
        <w:rPr>
          <w:spacing w:val="-109"/>
        </w:rPr>
        <w:t> </w:t>
      </w:r>
      <w:r>
        <w:rPr>
          <w:spacing w:val="-109"/>
        </w:rPr>
      </w:r>
      <w:r>
        <w:rPr/>
        <w:t>开展了如下工作：</w:t>
      </w:r>
    </w:p>
    <w:p>
      <w:pPr>
        <w:pStyle w:val="BodyText"/>
        <w:spacing w:line="338" w:lineRule="auto"/>
        <w:ind w:left="440" w:right="237"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日，第一届董事会审计委员会</w:t>
      </w:r>
      <w:r>
        <w:rPr>
          <w:rFonts w:ascii="Times New Roman" w:hAnsi="Times New Roman" w:cs="Times New Roman" w:eastAsia="Times New Roman" w:hint="default"/>
          <w:spacing w:val="-3"/>
        </w:rPr>
        <w:t>2012</w:t>
      </w:r>
      <w:r>
        <w:rPr>
          <w:spacing w:val="-3"/>
        </w:rPr>
        <w:t>年第一次会议，讨论并审核</w:t>
      </w:r>
      <w:r>
        <w:rPr/>
        <w:t> 了公司以下事项：《</w:t>
      </w:r>
      <w:r>
        <w:rPr>
          <w:rFonts w:ascii="Times New Roman" w:hAnsi="Times New Roman" w:cs="Times New Roman" w:eastAsia="Times New Roman" w:hint="default"/>
        </w:rPr>
        <w:t>2011</w:t>
      </w:r>
      <w:r>
        <w:rPr/>
        <w:t>年度审计报告）》（大信专审字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1-0436</w:t>
      </w:r>
      <w:r>
        <w:rPr/>
        <w:t>号）、</w:t>
      </w:r>
    </w:p>
    <w:p>
      <w:pPr>
        <w:pStyle w:val="BodyText"/>
        <w:spacing w:line="338" w:lineRule="auto" w:before="27"/>
        <w:ind w:left="440" w:right="237"/>
        <w:jc w:val="both"/>
      </w:pPr>
      <w:r>
        <w:rPr>
          <w:spacing w:val="-3"/>
        </w:rPr>
        <w:t>《</w:t>
      </w:r>
      <w:r>
        <w:rPr>
          <w:rFonts w:ascii="Times New Roman" w:hAnsi="Times New Roman" w:cs="Times New Roman" w:eastAsia="Times New Roman" w:hint="default"/>
          <w:spacing w:val="-3"/>
        </w:rPr>
        <w:t>2011</w:t>
      </w:r>
      <w:r>
        <w:rPr>
          <w:spacing w:val="-3"/>
        </w:rPr>
        <w:t>年度募集资金存放与使用情况的专项报告》、《</w:t>
      </w:r>
      <w:r>
        <w:rPr>
          <w:rFonts w:ascii="Times New Roman" w:hAnsi="Times New Roman" w:cs="Times New Roman" w:eastAsia="Times New Roman" w:hint="default"/>
          <w:spacing w:val="-3"/>
        </w:rPr>
        <w:t>2011</w:t>
      </w:r>
      <w:r>
        <w:rPr>
          <w:spacing w:val="-3"/>
        </w:rPr>
        <w:t>年度内部控制自我评</w:t>
      </w:r>
      <w:r>
        <w:rPr>
          <w:spacing w:val="-98"/>
        </w:rPr>
        <w:t> </w:t>
      </w:r>
      <w:r>
        <w:rPr/>
        <w:t>价报告》。</w:t>
      </w:r>
    </w:p>
    <w:p>
      <w:pPr>
        <w:pStyle w:val="BodyText"/>
        <w:spacing w:line="338" w:lineRule="auto" w:before="55"/>
        <w:ind w:left="440" w:right="244" w:firstLine="480"/>
        <w:jc w:val="left"/>
      </w:pPr>
      <w:r>
        <w:rPr>
          <w:rFonts w:ascii="Times New Roman" w:hAnsi="Times New Roman" w:cs="Times New Roman" w:eastAsia="Times New Roman" w:hint="default"/>
        </w:rPr>
        <w:t>2. 2012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日，第一届董事会审计委员会出具关于《</w:t>
      </w:r>
      <w:r>
        <w:rPr>
          <w:rFonts w:ascii="Times New Roman" w:hAnsi="Times New Roman" w:cs="Times New Roman" w:eastAsia="Times New Roman" w:hint="default"/>
        </w:rPr>
        <w:t>2012</w:t>
      </w:r>
      <w:r>
        <w:rPr/>
        <w:t>年第一季度报 告》的审核意见。</w:t>
      </w:r>
    </w:p>
    <w:p>
      <w:pPr>
        <w:pStyle w:val="BodyText"/>
        <w:spacing w:line="338" w:lineRule="auto" w:before="55"/>
        <w:ind w:left="440" w:right="220"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日，第二届董事会审计委员会出具关于《</w:t>
      </w:r>
      <w:r>
        <w:rPr>
          <w:rFonts w:ascii="Times New Roman" w:hAnsi="Times New Roman" w:cs="Times New Roman" w:eastAsia="Times New Roman" w:hint="default"/>
          <w:spacing w:val="-3"/>
        </w:rPr>
        <w:t>2011</w:t>
      </w:r>
      <w:r>
        <w:rPr>
          <w:spacing w:val="-3"/>
        </w:rPr>
        <w:t>年半年度报告正</w:t>
      </w:r>
      <w:r>
        <w:rPr/>
        <w:t> 文及摘要》的审核意见。</w:t>
      </w:r>
    </w:p>
    <w:p>
      <w:pPr>
        <w:pStyle w:val="BodyText"/>
        <w:spacing w:line="338" w:lineRule="auto" w:before="55"/>
        <w:ind w:left="440" w:right="221"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日，第二届董事会审计委员会出具关于《</w:t>
      </w:r>
      <w:r>
        <w:rPr>
          <w:rFonts w:ascii="Times New Roman" w:hAnsi="Times New Roman" w:cs="Times New Roman" w:eastAsia="Times New Roman" w:hint="default"/>
          <w:spacing w:val="-3"/>
        </w:rPr>
        <w:t>2012</w:t>
      </w:r>
      <w:r>
        <w:rPr>
          <w:spacing w:val="-3"/>
        </w:rPr>
        <w:t>年第三季度报</w:t>
      </w:r>
      <w:r>
        <w:rPr/>
        <w:t> 告》的审核意见。</w:t>
      </w:r>
    </w:p>
    <w:p>
      <w:pPr>
        <w:pStyle w:val="BodyText"/>
        <w:spacing w:line="338" w:lineRule="auto" w:before="55"/>
        <w:ind w:left="440" w:right="221" w:firstLine="48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26</w:t>
      </w:r>
      <w:r>
        <w:rPr>
          <w:spacing w:val="-3"/>
        </w:rPr>
        <w:t>日，第二届董事会审计委员会</w:t>
      </w:r>
      <w:r>
        <w:rPr>
          <w:rFonts w:ascii="Times New Roman" w:hAnsi="Times New Roman" w:cs="Times New Roman" w:eastAsia="Times New Roman" w:hint="default"/>
          <w:spacing w:val="-3"/>
        </w:rPr>
        <w:t>2012</w:t>
      </w:r>
      <w:r>
        <w:rPr>
          <w:spacing w:val="-3"/>
        </w:rPr>
        <w:t>年第一次会议，听取了审</w:t>
      </w:r>
      <w:r>
        <w:rPr/>
        <w:t> 计部、信永中和会计师事务所</w:t>
      </w:r>
      <w:r>
        <w:rPr>
          <w:rFonts w:ascii="Times New Roman" w:hAnsi="Times New Roman" w:cs="Times New Roman" w:eastAsia="Times New Roman" w:hint="default"/>
        </w:rPr>
        <w:t>2012</w:t>
      </w:r>
      <w:r>
        <w:rPr/>
        <w:t>年审计计划。</w:t>
      </w:r>
    </w:p>
    <w:p>
      <w:pPr>
        <w:spacing w:line="357" w:lineRule="auto" w:before="27"/>
        <w:ind w:left="920" w:right="99" w:hanging="155"/>
        <w:jc w:val="left"/>
        <w:rPr>
          <w:rFonts w:ascii="宋体" w:hAnsi="宋体" w:cs="宋体" w:eastAsia="宋体" w:hint="default"/>
          <w:sz w:val="24"/>
          <w:szCs w:val="24"/>
        </w:rPr>
      </w:pPr>
      <w:r>
        <w:rPr>
          <w:rFonts w:ascii="宋体" w:hAnsi="宋体" w:cs="宋体" w:eastAsia="宋体" w:hint="default"/>
          <w:b/>
          <w:bCs/>
          <w:sz w:val="24"/>
          <w:szCs w:val="24"/>
        </w:rPr>
        <w:t>（二）提名委员会工作情况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公司提名委员会主要负责董事及高级管理人员的产生，优化董事会的组成，</w:t>
      </w:r>
    </w:p>
    <w:p>
      <w:pPr>
        <w:pStyle w:val="BodyText"/>
        <w:spacing w:line="357" w:lineRule="auto"/>
        <w:ind w:left="440" w:right="237"/>
        <w:jc w:val="both"/>
      </w:pPr>
      <w:r>
        <w:rPr>
          <w:spacing w:val="-3"/>
        </w:rPr>
        <w:t>完善公司治理结构，选择公司董事、总经理以及其他高级管理人员，由独立董事</w:t>
      </w:r>
      <w:r>
        <w:rPr>
          <w:spacing w:val="-111"/>
        </w:rPr>
        <w:t> </w:t>
      </w:r>
      <w:r>
        <w:rPr>
          <w:spacing w:val="-111"/>
        </w:rPr>
      </w:r>
      <w:r>
        <w:rPr>
          <w:spacing w:val="-3"/>
        </w:rPr>
        <w:t>贺志强先生、独立董事王天广先生和董事刘红晶女士三名委员组成，贺志强先生</w:t>
      </w:r>
      <w:r>
        <w:rPr>
          <w:spacing w:val="-109"/>
        </w:rPr>
        <w:t> </w:t>
      </w:r>
      <w:r>
        <w:rPr>
          <w:spacing w:val="-109"/>
        </w:rPr>
      </w:r>
      <w:r>
        <w:rPr/>
        <w:t>为委员会召集人。</w:t>
      </w:r>
    </w:p>
    <w:p>
      <w:pPr>
        <w:pStyle w:val="BodyText"/>
        <w:spacing w:line="240" w:lineRule="auto"/>
        <w:ind w:left="920" w:right="99"/>
        <w:jc w:val="left"/>
      </w:pPr>
      <w:r>
        <w:rPr/>
        <w:t>报告期内，提名委员会召开了</w:t>
      </w:r>
      <w:r>
        <w:rPr>
          <w:rFonts w:ascii="Times New Roman" w:hAnsi="Times New Roman" w:cs="Times New Roman" w:eastAsia="Times New Roman" w:hint="default"/>
        </w:rPr>
        <w:t>1</w:t>
      </w:r>
      <w:r>
        <w:rPr/>
        <w:t>次会议：</w:t>
      </w:r>
    </w:p>
    <w:p>
      <w:pPr>
        <w:pStyle w:val="BodyText"/>
        <w:spacing w:line="338" w:lineRule="auto" w:before="135"/>
        <w:ind w:left="440" w:right="244"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日，提名委员会</w:t>
      </w:r>
      <w:r>
        <w:rPr>
          <w:rFonts w:ascii="Times New Roman" w:hAnsi="Times New Roman" w:cs="Times New Roman" w:eastAsia="Times New Roman" w:hint="default"/>
        </w:rPr>
        <w:t>2012</w:t>
      </w:r>
      <w:r>
        <w:rPr/>
        <w:t>年第一次会议，审议通过《关于提名雷波 涛先生为公司独立董事的议案》。</w:t>
      </w:r>
    </w:p>
    <w:p>
      <w:pPr>
        <w:spacing w:line="357" w:lineRule="auto" w:before="55"/>
        <w:ind w:left="920" w:right="364" w:hanging="155"/>
        <w:jc w:val="left"/>
        <w:rPr>
          <w:rFonts w:ascii="宋体" w:hAnsi="宋体" w:cs="宋体" w:eastAsia="宋体" w:hint="default"/>
          <w:sz w:val="24"/>
          <w:szCs w:val="24"/>
        </w:rPr>
      </w:pPr>
      <w:r>
        <w:rPr>
          <w:rFonts w:ascii="宋体" w:hAnsi="宋体" w:cs="宋体" w:eastAsia="宋体" w:hint="default"/>
          <w:b/>
          <w:bCs/>
          <w:sz w:val="24"/>
          <w:szCs w:val="24"/>
        </w:rPr>
        <w:t>（三）薪酬与考核委员会工作情况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薪酬与考核委员会作为建立健全公司董事及高级管理人员的考核和薪酬管</w:t>
      </w:r>
    </w:p>
    <w:p>
      <w:pPr>
        <w:pStyle w:val="BodyText"/>
        <w:spacing w:line="357" w:lineRule="auto"/>
        <w:ind w:left="440" w:right="237"/>
        <w:jc w:val="both"/>
      </w:pPr>
      <w:r>
        <w:rPr>
          <w:spacing w:val="-3"/>
        </w:rPr>
        <w:t>理制度的专门机构，对董事会负责，公司第二届董事会薪酬与考核委员会由独立</w:t>
      </w:r>
      <w:r>
        <w:rPr>
          <w:spacing w:val="-109"/>
        </w:rPr>
        <w:t> </w:t>
      </w:r>
      <w:r>
        <w:rPr>
          <w:spacing w:val="-109"/>
        </w:rPr>
      </w:r>
      <w:r>
        <w:rPr>
          <w:spacing w:val="-3"/>
        </w:rPr>
        <w:t>董事贺志强先生、独立董事雷波涛先生、董事王力强先生三名委员组成，其中贺</w:t>
      </w:r>
      <w:r>
        <w:rPr>
          <w:spacing w:val="-111"/>
        </w:rPr>
        <w:t> </w:t>
      </w:r>
      <w:r>
        <w:rPr>
          <w:spacing w:val="-111"/>
        </w:rPr>
      </w:r>
      <w:r>
        <w:rPr/>
        <w:t>志强先生为委员会召集人。</w:t>
      </w:r>
    </w:p>
    <w:p>
      <w:pPr>
        <w:pStyle w:val="BodyText"/>
        <w:spacing w:line="338" w:lineRule="auto"/>
        <w:ind w:left="440" w:right="244"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日，薪酬与考核委员会召开</w:t>
      </w:r>
      <w:r>
        <w:rPr>
          <w:rFonts w:ascii="Times New Roman" w:hAnsi="Times New Roman" w:cs="Times New Roman" w:eastAsia="Times New Roman" w:hint="default"/>
        </w:rPr>
        <w:t>2012</w:t>
      </w:r>
      <w:r>
        <w:rPr/>
        <w:t>年第一次会议，审议通过《关 于</w:t>
      </w:r>
      <w:r>
        <w:rPr>
          <w:rFonts w:ascii="Times New Roman" w:hAnsi="Times New Roman" w:cs="Times New Roman" w:eastAsia="Times New Roman" w:hint="default"/>
        </w:rPr>
        <w:t>2012</w:t>
      </w:r>
      <w:r>
        <w:rPr/>
        <w:t>年高级管理人员绩效薪酬管理方案的议案》。</w:t>
      </w:r>
    </w:p>
    <w:p>
      <w:pPr>
        <w:pStyle w:val="Heading2"/>
        <w:spacing w:line="240" w:lineRule="auto" w:before="27"/>
        <w:ind w:left="765" w:right="99"/>
        <w:jc w:val="left"/>
        <w:rPr>
          <w:b w:val="0"/>
          <w:bCs w:val="0"/>
        </w:rPr>
      </w:pPr>
      <w:r>
        <w:rPr/>
        <w:t>（四）战略委员会工作情况</w:t>
      </w:r>
      <w:r>
        <w:rPr>
          <w:b w:val="0"/>
          <w:bCs w:val="0"/>
        </w:rPr>
      </w:r>
    </w:p>
    <w:p>
      <w:pPr>
        <w:spacing w:after="0" w:line="240" w:lineRule="auto"/>
        <w:jc w:val="left"/>
        <w:sectPr>
          <w:headerReference w:type="default" r:id="rId68"/>
          <w:pgSz w:w="11910" w:h="16840"/>
          <w:pgMar w:header="863" w:footer="1170" w:top="1360" w:bottom="1360" w:left="1360" w:right="1560"/>
        </w:sectPr>
      </w:pPr>
    </w:p>
    <w:p>
      <w:pPr>
        <w:pStyle w:val="BodyText"/>
        <w:spacing w:line="338" w:lineRule="auto" w:before="47"/>
        <w:ind w:left="440" w:right="106" w:firstLine="480"/>
        <w:jc w:val="left"/>
      </w:pPr>
      <w:r>
        <w:rPr>
          <w:spacing w:val="-3"/>
        </w:rPr>
        <w:t>公司第二届董事会战略委员会成员由刘晋平、贺志强和孙迎彤</w:t>
      </w:r>
      <w:r>
        <w:rPr>
          <w:rFonts w:ascii="Times New Roman" w:hAnsi="Times New Roman" w:cs="Times New Roman" w:eastAsia="Times New Roman" w:hint="default"/>
          <w:spacing w:val="-3"/>
        </w:rPr>
        <w:t>3</w:t>
      </w:r>
      <w:r>
        <w:rPr>
          <w:spacing w:val="-3"/>
        </w:rPr>
        <w:t>名董事组成，</w:t>
      </w:r>
      <w:r>
        <w:rPr/>
        <w:t> 召集人由董事长刘晋平先生担任。</w:t>
      </w:r>
    </w:p>
    <w:p>
      <w:pPr>
        <w:pStyle w:val="BodyText"/>
        <w:spacing w:line="338" w:lineRule="auto" w:before="55"/>
        <w:ind w:left="440" w:right="244"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日，第一届董事会战略委员会召开</w:t>
      </w:r>
      <w:r>
        <w:rPr>
          <w:rFonts w:ascii="Times New Roman" w:hAnsi="Times New Roman" w:cs="Times New Roman" w:eastAsia="Times New Roman" w:hint="default"/>
        </w:rPr>
        <w:t>2012</w:t>
      </w:r>
      <w:r>
        <w:rPr/>
        <w:t>年第一次会议，审议通 </w:t>
      </w:r>
      <w:r>
        <w:rPr>
          <w:spacing w:val="-11"/>
        </w:rPr>
        <w:t>过《董事会报告》、《总经理工作报告》的议案。</w:t>
      </w:r>
    </w:p>
    <w:p>
      <w:pPr>
        <w:pStyle w:val="BodyText"/>
        <w:spacing w:line="357" w:lineRule="auto" w:before="55"/>
        <w:ind w:left="440" w:right="223" w:firstLine="480"/>
        <w:jc w:val="left"/>
      </w:pPr>
      <w:r>
        <w:rPr>
          <w:spacing w:val="-3"/>
        </w:rPr>
        <w:t>战略委员会认真遵循《战略委员会工作细则》进行工作，对公司中长期发展</w:t>
      </w:r>
      <w:r>
        <w:rPr/>
        <w:t> 战略规划进行研究，对重大投资项目等重大事项进行研究并提出建议。</w:t>
      </w:r>
    </w:p>
    <w:p>
      <w:pPr>
        <w:pStyle w:val="Heading2"/>
        <w:spacing w:line="240" w:lineRule="auto" w:before="192"/>
        <w:ind w:left="440" w:right="0"/>
        <w:jc w:val="both"/>
        <w:rPr>
          <w:b w:val="0"/>
          <w:bCs w:val="0"/>
        </w:rPr>
      </w:pPr>
      <w:r>
        <w:rPr/>
        <w:t>五、年报信息披露重大差错责任追究制度的建立和执行情况</w:t>
      </w:r>
      <w:r>
        <w:rPr>
          <w:b w:val="0"/>
          <w:bCs w:val="0"/>
        </w:rPr>
      </w:r>
    </w:p>
    <w:p>
      <w:pPr>
        <w:spacing w:line="240" w:lineRule="auto" w:before="9"/>
        <w:rPr>
          <w:rFonts w:ascii="宋体" w:hAnsi="宋体" w:cs="宋体" w:eastAsia="宋体" w:hint="default"/>
          <w:b/>
          <w:bCs/>
          <w:sz w:val="23"/>
          <w:szCs w:val="23"/>
        </w:rPr>
      </w:pPr>
    </w:p>
    <w:p>
      <w:pPr>
        <w:pStyle w:val="BodyText"/>
        <w:spacing w:line="350" w:lineRule="auto" w:before="0"/>
        <w:ind w:left="440" w:right="99" w:firstLine="480"/>
        <w:jc w:val="left"/>
      </w:pPr>
      <w:r>
        <w:rPr>
          <w:spacing w:val="-3"/>
        </w:rPr>
        <w:t>为了进一步完善信息披露管理制度，强化信息披露责任意识，建立内部责任</w:t>
      </w:r>
      <w:r>
        <w:rPr/>
        <w:t> 追究机制，促进董事、监事和高级管理人员勤勉尽责，</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3"/>
        </w:rPr>
        <w:t>日，公司</w:t>
      </w:r>
      <w:r>
        <w:rPr/>
        <w:t> 董事会第一届十一次会议审议通过了《年报信息披露重大差错责任追究制度》。 报告期内，该制度得到严格执行。</w:t>
      </w:r>
    </w:p>
    <w:p>
      <w:pPr>
        <w:pStyle w:val="BodyText"/>
        <w:spacing w:line="357" w:lineRule="auto" w:before="43"/>
        <w:ind w:left="440" w:right="223" w:firstLine="480"/>
        <w:jc w:val="left"/>
      </w:pPr>
      <w:r>
        <w:rPr>
          <w:spacing w:val="-3"/>
        </w:rPr>
        <w:t>报告期内公司未发生重大会计差错更正、重大遗漏信息补充以及业绩预告修</w:t>
      </w:r>
      <w:r>
        <w:rPr/>
        <w:t> 正等情况。</w:t>
      </w:r>
    </w:p>
    <w:p>
      <w:pPr>
        <w:pStyle w:val="Heading2"/>
        <w:spacing w:line="240" w:lineRule="auto" w:before="192"/>
        <w:ind w:left="440" w:right="0"/>
        <w:jc w:val="both"/>
        <w:rPr>
          <w:b w:val="0"/>
          <w:bCs w:val="0"/>
        </w:rPr>
      </w:pPr>
      <w:r>
        <w:rPr/>
        <w:t>六、公司“五分开”情况及独立性</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440" w:right="234" w:firstLine="480"/>
        <w:jc w:val="both"/>
      </w:pPr>
      <w:r>
        <w:rPr>
          <w:spacing w:val="-3"/>
        </w:rPr>
        <w:t>报告期内，公司严格按照《公司法》、《证券法》、《企业内部控制基本规</w:t>
      </w:r>
      <w:r>
        <w:rPr/>
        <w:t> </w:t>
      </w:r>
      <w:r>
        <w:rPr>
          <w:spacing w:val="-3"/>
        </w:rPr>
        <w:t>范和指引》等有关法律、法规和《公司章程》、《公司内部控制制度》等公司制</w:t>
      </w:r>
      <w:r>
        <w:rPr>
          <w:spacing w:val="-112"/>
        </w:rPr>
        <w:t> </w:t>
      </w:r>
      <w:r>
        <w:rPr>
          <w:spacing w:val="-112"/>
        </w:rPr>
      </w:r>
      <w:r>
        <w:rPr>
          <w:spacing w:val="-3"/>
        </w:rPr>
        <w:t>度的要求，规范运作，在业务、资产、机构、人员和财务等方面与公司股东完全</w:t>
      </w:r>
      <w:r>
        <w:rPr>
          <w:spacing w:val="-113"/>
        </w:rPr>
        <w:t> </w:t>
      </w:r>
      <w:r>
        <w:rPr>
          <w:spacing w:val="-113"/>
        </w:rPr>
      </w:r>
      <w:r>
        <w:rPr/>
        <w:t>分开，具有独立、完整的资产和业务及面向市场、自主经营的能力。</w:t>
      </w:r>
    </w:p>
    <w:p>
      <w:pPr>
        <w:spacing w:line="357" w:lineRule="auto" w:before="36"/>
        <w:ind w:left="920" w:right="223" w:firstLine="2"/>
        <w:jc w:val="left"/>
        <w:rPr>
          <w:rFonts w:ascii="宋体" w:hAnsi="宋体" w:cs="宋体" w:eastAsia="宋体" w:hint="default"/>
          <w:sz w:val="24"/>
          <w:szCs w:val="24"/>
        </w:rPr>
      </w:pPr>
      <w:r>
        <w:rPr>
          <w:rFonts w:ascii="宋体" w:hAnsi="宋体" w:cs="宋体" w:eastAsia="宋体" w:hint="default"/>
          <w:b/>
          <w:bCs/>
          <w:sz w:val="24"/>
          <w:szCs w:val="24"/>
        </w:rPr>
        <w:t>（一）资产完整情况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公司资产与股东的资产严格分开，并完全独立运营。公司合法拥有与经营有</w:t>
      </w:r>
    </w:p>
    <w:p>
      <w:pPr>
        <w:pStyle w:val="BodyText"/>
        <w:spacing w:line="357" w:lineRule="auto"/>
        <w:ind w:left="440" w:right="237"/>
        <w:jc w:val="both"/>
      </w:pPr>
      <w:r>
        <w:rPr>
          <w:spacing w:val="-3"/>
        </w:rPr>
        <w:t>关的资产，拥有独立完整的研发、供应、销售系统及配套设施。公司股东及其控</w:t>
      </w:r>
      <w:r>
        <w:rPr>
          <w:spacing w:val="-111"/>
        </w:rPr>
        <w:t> </w:t>
      </w:r>
      <w:r>
        <w:rPr>
          <w:spacing w:val="-111"/>
        </w:rPr>
      </w:r>
      <w:r>
        <w:rPr>
          <w:spacing w:val="-3"/>
        </w:rPr>
        <w:t>制的企业法人不存在占用本公司的资金、资产和其它资源的情况。公司没有以其</w:t>
      </w:r>
      <w:r>
        <w:rPr>
          <w:spacing w:val="-109"/>
        </w:rPr>
        <w:t> </w:t>
      </w:r>
      <w:r>
        <w:rPr>
          <w:spacing w:val="-109"/>
        </w:rPr>
      </w:r>
      <w:r>
        <w:rPr>
          <w:spacing w:val="-3"/>
        </w:rPr>
        <w:t>资产、权益或信用为关联方的债务提供过担保，也不存在资产、资金被股东占用</w:t>
      </w:r>
      <w:r>
        <w:rPr>
          <w:spacing w:val="-111"/>
        </w:rPr>
        <w:t> </w:t>
      </w:r>
      <w:r>
        <w:rPr>
          <w:spacing w:val="-111"/>
        </w:rPr>
      </w:r>
      <w:r>
        <w:rPr/>
        <w:t>的情况，本公司对所有资产拥有完全的控制和支配权。</w:t>
      </w:r>
    </w:p>
    <w:p>
      <w:pPr>
        <w:spacing w:line="357" w:lineRule="auto" w:before="36"/>
        <w:ind w:left="920" w:right="223" w:firstLine="2"/>
        <w:jc w:val="left"/>
        <w:rPr>
          <w:rFonts w:ascii="宋体" w:hAnsi="宋体" w:cs="宋体" w:eastAsia="宋体" w:hint="default"/>
          <w:sz w:val="24"/>
          <w:szCs w:val="24"/>
        </w:rPr>
      </w:pPr>
      <w:r>
        <w:rPr>
          <w:rFonts w:ascii="宋体" w:hAnsi="宋体" w:cs="宋体" w:eastAsia="宋体" w:hint="default"/>
          <w:b/>
          <w:bCs/>
          <w:sz w:val="24"/>
          <w:szCs w:val="24"/>
        </w:rPr>
        <w:t>（二）人员独立情况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公司设有独立的劳动人事管理部门。所有员工均经过规范的人事招聘程序录</w:t>
      </w:r>
    </w:p>
    <w:p>
      <w:pPr>
        <w:pStyle w:val="BodyText"/>
        <w:spacing w:line="357" w:lineRule="auto"/>
        <w:ind w:left="440" w:right="237"/>
        <w:jc w:val="both"/>
      </w:pPr>
      <w:r>
        <w:rPr>
          <w:spacing w:val="-3"/>
        </w:rPr>
        <w:t>用并签订劳动合同。公司总经理、副总经理、财务负责人、董事会秘书等高级管</w:t>
      </w:r>
      <w:r>
        <w:rPr>
          <w:spacing w:val="-111"/>
        </w:rPr>
        <w:t> </w:t>
      </w:r>
      <w:r>
        <w:rPr>
          <w:spacing w:val="-111"/>
        </w:rPr>
      </w:r>
      <w:r>
        <w:rPr>
          <w:spacing w:val="-3"/>
        </w:rPr>
        <w:t>理人员及核心技术人员均系本公司专职工作人员，不存在双重任职情况；股东推</w:t>
      </w:r>
    </w:p>
    <w:p>
      <w:pPr>
        <w:spacing w:after="0" w:line="357" w:lineRule="auto"/>
        <w:jc w:val="both"/>
        <w:sectPr>
          <w:pgSz w:w="11910" w:h="16840"/>
          <w:pgMar w:header="863" w:footer="1170" w:top="1360" w:bottom="1360" w:left="1360" w:right="1560"/>
        </w:sectPr>
      </w:pPr>
    </w:p>
    <w:p>
      <w:pPr>
        <w:pStyle w:val="BodyText"/>
        <w:spacing w:line="357" w:lineRule="auto" w:before="47"/>
        <w:ind w:left="440" w:right="99"/>
        <w:jc w:val="left"/>
      </w:pPr>
      <w:r>
        <w:rPr>
          <w:spacing w:val="-3"/>
        </w:rPr>
        <w:t>荐的董事人选均通过《公司章程》规定的程序当选；总经理和其他高级管理人员</w:t>
      </w:r>
      <w:r>
        <w:rPr>
          <w:spacing w:val="-111"/>
        </w:rPr>
        <w:t> </w:t>
      </w:r>
      <w:r>
        <w:rPr>
          <w:spacing w:val="-111"/>
        </w:rPr>
      </w:r>
      <w:r>
        <w:rPr/>
        <w:t>都由董事会聘任。公司独立发放工资。本公司总经理、副总经理、董事会秘书、</w:t>
      </w:r>
      <w:r>
        <w:rPr>
          <w:spacing w:val="-99"/>
        </w:rPr>
        <w:t> </w:t>
      </w:r>
      <w:r>
        <w:rPr>
          <w:spacing w:val="-99"/>
        </w:rPr>
      </w:r>
      <w:r>
        <w:rPr/>
        <w:t>财务负责人及核心技术人员没有在控股股东及其控制的其它企业处领薪情况。</w:t>
      </w:r>
    </w:p>
    <w:p>
      <w:pPr>
        <w:spacing w:line="357" w:lineRule="auto" w:before="36"/>
        <w:ind w:left="920" w:right="224" w:firstLine="2"/>
        <w:jc w:val="left"/>
        <w:rPr>
          <w:rFonts w:ascii="宋体" w:hAnsi="宋体" w:cs="宋体" w:eastAsia="宋体" w:hint="default"/>
          <w:sz w:val="24"/>
          <w:szCs w:val="24"/>
        </w:rPr>
      </w:pPr>
      <w:r>
        <w:rPr>
          <w:rFonts w:ascii="宋体" w:hAnsi="宋体" w:cs="宋体" w:eastAsia="宋体" w:hint="default"/>
          <w:b/>
          <w:bCs/>
          <w:sz w:val="24"/>
          <w:szCs w:val="24"/>
        </w:rPr>
        <w:t>（三）财务独立情况</w:t>
      </w:r>
      <w:r>
        <w:rPr>
          <w:rFonts w:ascii="宋体" w:hAnsi="宋体" w:cs="宋体" w:eastAsia="宋体" w:hint="default"/>
          <w:b/>
          <w:bCs/>
          <w:spacing w:val="1"/>
          <w:w w:val="99"/>
          <w:sz w:val="24"/>
          <w:szCs w:val="24"/>
        </w:rPr>
        <w:t> </w:t>
      </w:r>
      <w:r>
        <w:rPr>
          <w:rFonts w:ascii="宋体" w:hAnsi="宋体" w:cs="宋体" w:eastAsia="宋体" w:hint="default"/>
          <w:spacing w:val="-10"/>
          <w:sz w:val="24"/>
          <w:szCs w:val="24"/>
        </w:rPr>
        <w:t>公司独立核算、自负盈亏，设置了独立的财务部门。公司根据现行法律法规，</w:t>
      </w:r>
    </w:p>
    <w:p>
      <w:pPr>
        <w:pStyle w:val="BodyText"/>
        <w:spacing w:line="357" w:lineRule="auto"/>
        <w:ind w:left="440" w:right="237"/>
        <w:jc w:val="both"/>
      </w:pPr>
      <w:r>
        <w:rPr>
          <w:spacing w:val="-3"/>
        </w:rPr>
        <w:t>结合本公司实际，制定了财务管理制度，建立了独立完善的财务核算体系。公司</w:t>
      </w:r>
      <w:r>
        <w:rPr>
          <w:spacing w:val="-111"/>
        </w:rPr>
        <w:t> </w:t>
      </w:r>
      <w:r>
        <w:rPr>
          <w:spacing w:val="-111"/>
        </w:rPr>
      </w:r>
      <w:r>
        <w:rPr>
          <w:spacing w:val="-3"/>
        </w:rPr>
        <w:t>财务负责人、财务会计人员均系专职工作人员，不存在在控股股东及其控制的其</w:t>
      </w:r>
      <w:r>
        <w:rPr>
          <w:spacing w:val="-109"/>
        </w:rPr>
        <w:t> </w:t>
      </w:r>
      <w:r>
        <w:rPr>
          <w:spacing w:val="-109"/>
        </w:rPr>
      </w:r>
      <w:r>
        <w:rPr>
          <w:spacing w:val="-3"/>
        </w:rPr>
        <w:t>它企业兼职的情况。公司在银行开设了独立账户，独立支配自有资金和资产，不</w:t>
      </w:r>
      <w:r>
        <w:rPr>
          <w:spacing w:val="-111"/>
        </w:rPr>
        <w:t> </w:t>
      </w:r>
      <w:r>
        <w:rPr>
          <w:spacing w:val="-111"/>
        </w:rPr>
      </w:r>
      <w:r>
        <w:rPr>
          <w:spacing w:val="-3"/>
        </w:rPr>
        <w:t>存在控股股东任意干预公司资金运用及占用公司资金的情况。公司作为独立的纳</w:t>
      </w:r>
      <w:r>
        <w:rPr>
          <w:spacing w:val="-109"/>
        </w:rPr>
        <w:t> </w:t>
      </w:r>
      <w:r>
        <w:rPr>
          <w:spacing w:val="-109"/>
        </w:rPr>
      </w:r>
      <w:r>
        <w:rPr/>
        <w:t>税人进行纳税申报及履行纳税义务。</w:t>
      </w:r>
    </w:p>
    <w:p>
      <w:pPr>
        <w:spacing w:line="357" w:lineRule="auto" w:before="36"/>
        <w:ind w:left="920" w:right="223" w:firstLine="2"/>
        <w:jc w:val="left"/>
        <w:rPr>
          <w:rFonts w:ascii="宋体" w:hAnsi="宋体" w:cs="宋体" w:eastAsia="宋体" w:hint="default"/>
          <w:sz w:val="24"/>
          <w:szCs w:val="24"/>
        </w:rPr>
      </w:pPr>
      <w:r>
        <w:rPr>
          <w:rFonts w:ascii="宋体" w:hAnsi="宋体" w:cs="宋体" w:eastAsia="宋体" w:hint="default"/>
          <w:b/>
          <w:bCs/>
          <w:sz w:val="24"/>
          <w:szCs w:val="24"/>
        </w:rPr>
        <w:t>（四）机构独立情况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公司依照《公司法》和《公司章程》设置了股东大会、董事会、监事会等决</w:t>
      </w:r>
    </w:p>
    <w:p>
      <w:pPr>
        <w:pStyle w:val="BodyText"/>
        <w:spacing w:line="357" w:lineRule="auto"/>
        <w:ind w:left="440" w:right="99"/>
        <w:jc w:val="left"/>
      </w:pPr>
      <w:r>
        <w:rPr/>
        <w:t>策及监督机构，建立了符合自身经营特点、独立完整的组织结构，建立了完整、 独立的法人治理结构，各机构依照《公司章程》和各项规章制度行使职权。</w:t>
      </w:r>
    </w:p>
    <w:p>
      <w:pPr>
        <w:pStyle w:val="BodyText"/>
        <w:spacing w:line="357" w:lineRule="auto"/>
        <w:ind w:left="440" w:right="223" w:firstLine="480"/>
        <w:jc w:val="left"/>
      </w:pPr>
      <w:r>
        <w:rPr>
          <w:spacing w:val="-3"/>
        </w:rPr>
        <w:t>公司生产经营场所与股东及其他关联方完全分开，不存在混合经营、合署办</w:t>
      </w:r>
      <w:r>
        <w:rPr/>
        <w:t> 公情况。</w:t>
      </w:r>
    </w:p>
    <w:p>
      <w:pPr>
        <w:spacing w:line="357" w:lineRule="auto" w:before="36"/>
        <w:ind w:left="920" w:right="224" w:firstLine="2"/>
        <w:jc w:val="left"/>
        <w:rPr>
          <w:rFonts w:ascii="宋体" w:hAnsi="宋体" w:cs="宋体" w:eastAsia="宋体" w:hint="default"/>
          <w:sz w:val="24"/>
          <w:szCs w:val="24"/>
        </w:rPr>
      </w:pPr>
      <w:r>
        <w:rPr>
          <w:rFonts w:ascii="宋体" w:hAnsi="宋体" w:cs="宋体" w:eastAsia="宋体" w:hint="default"/>
          <w:b/>
          <w:bCs/>
          <w:sz w:val="24"/>
          <w:szCs w:val="24"/>
        </w:rPr>
        <w:t>（五）业务独立情况</w:t>
      </w:r>
      <w:r>
        <w:rPr>
          <w:rFonts w:ascii="宋体" w:hAnsi="宋体" w:cs="宋体" w:eastAsia="宋体" w:hint="default"/>
          <w:b/>
          <w:bCs/>
          <w:spacing w:val="1"/>
          <w:w w:val="99"/>
          <w:sz w:val="24"/>
          <w:szCs w:val="24"/>
        </w:rPr>
        <w:t> </w:t>
      </w:r>
      <w:r>
        <w:rPr>
          <w:rFonts w:ascii="宋体" w:hAnsi="宋体" w:cs="宋体" w:eastAsia="宋体" w:hint="default"/>
          <w:spacing w:val="-10"/>
          <w:sz w:val="24"/>
          <w:szCs w:val="24"/>
        </w:rPr>
        <w:t>公司具备独立完整的研发、供应、销售系统，业务独立于股东及其他关联方，</w:t>
      </w:r>
    </w:p>
    <w:p>
      <w:pPr>
        <w:pStyle w:val="BodyText"/>
        <w:spacing w:line="357" w:lineRule="auto"/>
        <w:ind w:left="440" w:right="237"/>
        <w:jc w:val="both"/>
      </w:pPr>
      <w:r>
        <w:rPr>
          <w:spacing w:val="-3"/>
        </w:rPr>
        <w:t>不存在依赖或委托股东及其他关联方进行产品销售的情况，也不存在依赖股东或</w:t>
      </w:r>
      <w:r>
        <w:rPr>
          <w:spacing w:val="-109"/>
        </w:rPr>
        <w:t> </w:t>
      </w:r>
      <w:r>
        <w:rPr>
          <w:spacing w:val="-109"/>
        </w:rPr>
      </w:r>
      <w:r>
        <w:rPr>
          <w:spacing w:val="-3"/>
        </w:rPr>
        <w:t>其他关联方进行原材料采购的情况。公司拥有独立完整的业务体系，完全具备面</w:t>
      </w:r>
      <w:r>
        <w:rPr>
          <w:spacing w:val="-109"/>
        </w:rPr>
        <w:t> </w:t>
      </w:r>
      <w:r>
        <w:rPr>
          <w:spacing w:val="-109"/>
        </w:rPr>
      </w:r>
      <w:r>
        <w:rPr/>
        <w:t>向市场独立经营的能力。</w:t>
      </w:r>
    </w:p>
    <w:p>
      <w:pPr>
        <w:pStyle w:val="Heading2"/>
        <w:spacing w:line="240" w:lineRule="auto" w:before="192"/>
        <w:ind w:left="440" w:right="99"/>
        <w:jc w:val="left"/>
        <w:rPr>
          <w:b w:val="0"/>
          <w:bCs w:val="0"/>
        </w:rPr>
      </w:pPr>
      <w:r>
        <w:rPr/>
        <w:t>七、公司内部控制制度的建立健全情况</w:t>
      </w:r>
      <w:r>
        <w:rPr>
          <w:b w:val="0"/>
          <w:bCs w:val="0"/>
        </w:rPr>
      </w:r>
    </w:p>
    <w:p>
      <w:pPr>
        <w:spacing w:line="240" w:lineRule="auto" w:before="9"/>
        <w:rPr>
          <w:rFonts w:ascii="宋体" w:hAnsi="宋体" w:cs="宋体" w:eastAsia="宋体" w:hint="default"/>
          <w:b/>
          <w:bCs/>
          <w:sz w:val="23"/>
          <w:szCs w:val="23"/>
        </w:rPr>
      </w:pPr>
    </w:p>
    <w:p>
      <w:pPr>
        <w:spacing w:line="357" w:lineRule="auto" w:before="0"/>
        <w:ind w:left="920" w:right="223" w:firstLine="2"/>
        <w:jc w:val="left"/>
        <w:rPr>
          <w:rFonts w:ascii="宋体" w:hAnsi="宋体" w:cs="宋体" w:eastAsia="宋体" w:hint="default"/>
          <w:sz w:val="24"/>
          <w:szCs w:val="24"/>
        </w:rPr>
      </w:pPr>
      <w:r>
        <w:rPr>
          <w:rFonts w:ascii="宋体" w:hAnsi="宋体" w:cs="宋体" w:eastAsia="宋体" w:hint="default"/>
          <w:b/>
          <w:bCs/>
          <w:sz w:val="24"/>
          <w:szCs w:val="24"/>
        </w:rPr>
        <w:t>（一）内部控制制度的建立和健全情况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为规范经营管理，控制风险，保证经营业务活动的正常开展，公司根据《公</w:t>
      </w:r>
    </w:p>
    <w:p>
      <w:pPr>
        <w:pStyle w:val="BodyText"/>
        <w:spacing w:line="357" w:lineRule="auto"/>
        <w:ind w:left="440" w:right="100"/>
        <w:jc w:val="left"/>
      </w:pPr>
      <w:r>
        <w:rPr>
          <w:spacing w:val="-10"/>
        </w:rPr>
        <w:t>司法》、《证券法》、《企业内部控制基本规范》等有关法律、法规和规章制度，</w:t>
      </w:r>
      <w:r>
        <w:rPr>
          <w:spacing w:val="-96"/>
        </w:rPr>
        <w:t> </w:t>
      </w:r>
      <w:r>
        <w:rPr>
          <w:spacing w:val="-96"/>
        </w:rPr>
      </w:r>
      <w:r>
        <w:rPr>
          <w:spacing w:val="-6"/>
        </w:rPr>
        <w:t>结合公司的实际情况、自身特点和管理需要，制定了贯穿于公司生产经营各层面、</w:t>
      </w:r>
      <w:r>
        <w:rPr>
          <w:spacing w:val="-118"/>
        </w:rPr>
        <w:t> </w:t>
      </w:r>
      <w:r>
        <w:rPr>
          <w:spacing w:val="-118"/>
        </w:rPr>
      </w:r>
      <w:r>
        <w:rPr/>
        <w:t>各环节的内部控制体系，并不断完善。实践证明，公司内部控制具备了完整性、</w:t>
      </w:r>
      <w:r>
        <w:rPr>
          <w:spacing w:val="-99"/>
        </w:rPr>
        <w:t> </w:t>
      </w:r>
      <w:r>
        <w:rPr>
          <w:spacing w:val="-99"/>
        </w:rPr>
      </w:r>
      <w:r>
        <w:rPr/>
        <w:t>合理性和有效性。</w:t>
      </w:r>
    </w:p>
    <w:p>
      <w:pPr>
        <w:pStyle w:val="BodyText"/>
        <w:spacing w:line="240" w:lineRule="auto"/>
        <w:ind w:left="920" w:right="99"/>
        <w:jc w:val="left"/>
      </w:pPr>
      <w:r>
        <w:rPr>
          <w:spacing w:val="-3"/>
        </w:rPr>
        <w:t>目前，公司已建立了《内部审计制度》、《对外担保管理制度》、《重大投</w:t>
      </w:r>
    </w:p>
    <w:p>
      <w:pPr>
        <w:spacing w:after="0" w:line="240" w:lineRule="auto"/>
        <w:jc w:val="left"/>
        <w:sectPr>
          <w:footerReference w:type="default" r:id="rId69"/>
          <w:pgSz w:w="11910" w:h="16840"/>
          <w:pgMar w:footer="1190" w:header="863" w:top="1360" w:bottom="1380" w:left="1360" w:right="1560"/>
          <w:pgNumType w:start="65"/>
        </w:sectPr>
      </w:pPr>
    </w:p>
    <w:p>
      <w:pPr>
        <w:spacing w:line="240" w:lineRule="auto" w:before="10"/>
        <w:rPr>
          <w:rFonts w:ascii="宋体" w:hAnsi="宋体" w:cs="宋体" w:eastAsia="宋体" w:hint="default"/>
          <w:sz w:val="9"/>
          <w:szCs w:val="9"/>
        </w:rPr>
      </w:pPr>
    </w:p>
    <w:p>
      <w:pPr>
        <w:pStyle w:val="BodyText"/>
        <w:spacing w:line="357" w:lineRule="auto" w:before="26"/>
        <w:ind w:left="440" w:right="229"/>
        <w:jc w:val="left"/>
      </w:pPr>
      <w:r>
        <w:rPr>
          <w:spacing w:val="-3"/>
        </w:rPr>
        <w:t>用管理制度》、《对外信息报送和使用制度》、《年报信息披露重大差错责任追</w:t>
      </w:r>
      <w:r>
        <w:rPr>
          <w:spacing w:val="-111"/>
        </w:rPr>
        <w:t> </w:t>
      </w:r>
      <w:r>
        <w:rPr>
          <w:spacing w:val="-111"/>
        </w:rPr>
      </w:r>
      <w:r>
        <w:rPr>
          <w:spacing w:val="-10"/>
        </w:rPr>
        <w:t>究制度》、《财务管理制度》《独立董事年报工作规程》、《子公司管理制度》、</w:t>
      </w:r>
    </w:p>
    <w:p>
      <w:pPr>
        <w:pStyle w:val="BodyText"/>
        <w:spacing w:line="357" w:lineRule="auto"/>
        <w:ind w:left="440" w:right="99"/>
        <w:jc w:val="left"/>
      </w:pPr>
      <w:r>
        <w:rPr/>
        <w:t>《董事、监事、高管所持公司股份及其变动管理制度》等重要的内部控制制度， </w:t>
      </w:r>
      <w:r>
        <w:rPr>
          <w:spacing w:val="-3"/>
        </w:rPr>
        <w:t>报告期内还制定了《内幕信息知情人管理制度》。以上制度分别明确规定了公司</w:t>
      </w:r>
      <w:r>
        <w:rPr>
          <w:spacing w:val="-111"/>
        </w:rPr>
        <w:t> </w:t>
      </w:r>
      <w:r>
        <w:rPr>
          <w:spacing w:val="-111"/>
        </w:rPr>
      </w:r>
      <w:r>
        <w:rPr/>
        <w:t>信息披露义务人、信息披露内容等事项，以及重大内部信息知情人的保密义务； 明确了关联交易管理办法，保证公司的关联交易符合公平、公正、公开的原则， </w:t>
      </w:r>
      <w:r>
        <w:rPr>
          <w:spacing w:val="-3"/>
        </w:rPr>
        <w:t>并履行了规定的审批手续，防范潜在的风险；以谨慎性和安全性为原则，慎重决</w:t>
      </w:r>
      <w:r>
        <w:rPr>
          <w:spacing w:val="-111"/>
        </w:rPr>
        <w:t> </w:t>
      </w:r>
      <w:r>
        <w:rPr>
          <w:spacing w:val="-111"/>
        </w:rPr>
      </w:r>
      <w:r>
        <w:rPr>
          <w:spacing w:val="-3"/>
        </w:rPr>
        <w:t>策对外投资和对外担保事项；公司财务报表的编制符合会计准则、公司财务管理</w:t>
      </w:r>
      <w:r>
        <w:rPr>
          <w:spacing w:val="-109"/>
        </w:rPr>
        <w:t> </w:t>
      </w:r>
      <w:r>
        <w:rPr>
          <w:spacing w:val="-109"/>
        </w:rPr>
      </w:r>
      <w:r>
        <w:rPr>
          <w:spacing w:val="-3"/>
        </w:rPr>
        <w:t>制度、公司内控制度等规则、规章的要求，真实、准确、完整。上述制度得以严</w:t>
      </w:r>
      <w:r>
        <w:rPr>
          <w:spacing w:val="-111"/>
        </w:rPr>
        <w:t> </w:t>
      </w:r>
      <w:r>
        <w:rPr>
          <w:spacing w:val="-111"/>
        </w:rPr>
      </w:r>
      <w:r>
        <w:rPr/>
        <w:t>格执行。</w:t>
      </w:r>
    </w:p>
    <w:p>
      <w:pPr>
        <w:pStyle w:val="BodyText"/>
        <w:spacing w:line="352" w:lineRule="auto"/>
        <w:ind w:left="440" w:right="237" w:firstLine="480"/>
        <w:jc w:val="both"/>
      </w:pPr>
      <w:r>
        <w:rPr>
          <w:spacing w:val="-3"/>
        </w:rPr>
        <w:t>在董事会下设立审计委员会、提名委员会、薪酬与考核委员会、战略委员会</w:t>
      </w:r>
      <w:r>
        <w:rPr/>
        <w:t> </w:t>
      </w:r>
      <w:r>
        <w:rPr>
          <w:rFonts w:ascii="Times New Roman" w:hAnsi="Times New Roman" w:cs="Times New Roman" w:eastAsia="Times New Roman" w:hint="default"/>
        </w:rPr>
        <w:t>4</w:t>
      </w:r>
      <w:r>
        <w:rPr/>
        <w:t>个专门委员会，并制定相关实施细则，明确规定各决策层、经营层、管理层的 </w:t>
      </w:r>
      <w:r>
        <w:rPr>
          <w:spacing w:val="-3"/>
        </w:rPr>
        <w:t>权限、职责、工作程序和议事规则；根据公司业务特点及管理需要，建立了财务</w:t>
      </w:r>
      <w:r>
        <w:rPr>
          <w:spacing w:val="-111"/>
        </w:rPr>
        <w:t> </w:t>
      </w:r>
      <w:r>
        <w:rPr>
          <w:spacing w:val="-111"/>
        </w:rPr>
      </w:r>
      <w:r>
        <w:rPr>
          <w:spacing w:val="-3"/>
        </w:rPr>
        <w:t>管理、人事管理、资产管理、生产项目管理、采购销售管理、信息报告披露管理</w:t>
      </w:r>
      <w:r>
        <w:rPr>
          <w:spacing w:val="-115"/>
        </w:rPr>
        <w:t> </w:t>
      </w:r>
      <w:r>
        <w:rPr>
          <w:spacing w:val="-115"/>
        </w:rPr>
      </w:r>
      <w:r>
        <w:rPr>
          <w:spacing w:val="-3"/>
        </w:rPr>
        <w:t>等各项管理制度；建立了募集资金相关的管理制度，并结合重大投资决策的报告</w:t>
      </w:r>
      <w:r>
        <w:rPr>
          <w:spacing w:val="-109"/>
        </w:rPr>
        <w:t> </w:t>
      </w:r>
      <w:r>
        <w:rPr>
          <w:spacing w:val="-109"/>
        </w:rPr>
      </w:r>
      <w:r>
        <w:rPr/>
        <w:t>管理制度，保证股东和投资者的利益。</w:t>
      </w:r>
    </w:p>
    <w:p>
      <w:pPr>
        <w:spacing w:line="396" w:lineRule="auto" w:before="41"/>
        <w:ind w:left="859" w:right="99" w:firstLine="62"/>
        <w:jc w:val="left"/>
        <w:rPr>
          <w:rFonts w:ascii="宋体" w:hAnsi="宋体" w:cs="宋体" w:eastAsia="宋体" w:hint="default"/>
          <w:sz w:val="24"/>
          <w:szCs w:val="24"/>
        </w:rPr>
      </w:pPr>
      <w:r>
        <w:rPr>
          <w:rFonts w:ascii="宋体" w:hAnsi="宋体" w:cs="宋体" w:eastAsia="宋体" w:hint="default"/>
          <w:b/>
          <w:bCs/>
          <w:sz w:val="24"/>
          <w:szCs w:val="24"/>
        </w:rPr>
        <w:t>（二）董事会审核意见</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本公司董事会对本年度上述所有方面的内部控制进行了自我评价，未发现本</w:t>
      </w:r>
    </w:p>
    <w:p>
      <w:pPr>
        <w:pStyle w:val="BodyText"/>
        <w:spacing w:line="303" w:lineRule="exact" w:before="0"/>
        <w:ind w:left="439" w:right="99"/>
        <w:jc w:val="left"/>
      </w:pPr>
      <w:r>
        <w:rPr/>
        <w:t>公司存在内部控制设计或执行方面的重大缺陷。本公司董事会认为，自 </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w:t>
      </w:r>
    </w:p>
    <w:p>
      <w:pPr>
        <w:pStyle w:val="BodyText"/>
        <w:spacing w:line="326" w:lineRule="auto" w:before="108"/>
        <w:ind w:left="440" w:right="99"/>
        <w:jc w:val="left"/>
      </w:pP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日起至</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日，本公司内部控制制度健全并得到有效执行， </w:t>
      </w:r>
      <w:r>
        <w:rPr>
          <w:spacing w:val="-3"/>
        </w:rPr>
        <w:t>并合理保证业务活动的有效进行，保护资产的安全和完整，防止或及时发现、纠</w:t>
      </w:r>
      <w:r>
        <w:rPr>
          <w:spacing w:val="-111"/>
        </w:rPr>
        <w:t> </w:t>
      </w:r>
      <w:r>
        <w:rPr>
          <w:spacing w:val="-111"/>
        </w:rPr>
      </w:r>
      <w:r>
        <w:rPr/>
        <w:t>正错误及舞弊行为，以及保证会计资料的真实性、合法性、完整性。</w:t>
      </w:r>
    </w:p>
    <w:p>
      <w:pPr>
        <w:pStyle w:val="BodyText"/>
        <w:spacing w:line="338" w:lineRule="auto" w:before="0"/>
        <w:ind w:left="440" w:right="237" w:firstLine="480"/>
        <w:jc w:val="both"/>
      </w:pP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年度内部控制自我评价报告》于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日刊登在巨潮资讯 网。</w:t>
      </w:r>
    </w:p>
    <w:p>
      <w:pPr>
        <w:spacing w:line="297" w:lineRule="auto" w:before="55"/>
        <w:ind w:left="920" w:right="218" w:firstLine="2"/>
        <w:jc w:val="left"/>
        <w:rPr>
          <w:rFonts w:ascii="宋体" w:hAnsi="宋体" w:cs="宋体" w:eastAsia="宋体" w:hint="default"/>
          <w:sz w:val="24"/>
          <w:szCs w:val="24"/>
        </w:rPr>
      </w:pPr>
      <w:r>
        <w:rPr>
          <w:rFonts w:ascii="宋体" w:hAnsi="宋体" w:cs="宋体" w:eastAsia="宋体" w:hint="default"/>
          <w:b/>
          <w:bCs/>
          <w:sz w:val="24"/>
          <w:szCs w:val="24"/>
        </w:rPr>
        <w:t>（三）公司监事核查意见</w:t>
      </w:r>
      <w:r>
        <w:rPr>
          <w:rFonts w:ascii="宋体" w:hAnsi="宋体" w:cs="宋体" w:eastAsia="宋体" w:hint="default"/>
          <w:b/>
          <w:bCs/>
          <w:w w:val="99"/>
          <w:sz w:val="24"/>
          <w:szCs w:val="24"/>
        </w:rPr>
        <w:t> </w:t>
      </w:r>
      <w:r>
        <w:rPr>
          <w:rFonts w:ascii="宋体" w:hAnsi="宋体" w:cs="宋体" w:eastAsia="宋体" w:hint="default"/>
          <w:spacing w:val="-7"/>
          <w:sz w:val="24"/>
          <w:szCs w:val="24"/>
        </w:rPr>
        <w:t>经审阅公司的内部控制自我评价报告，监事会认为公司董事会关于《</w:t>
      </w:r>
      <w:r>
        <w:rPr>
          <w:rFonts w:ascii="Times New Roman" w:hAnsi="Times New Roman" w:cs="Times New Roman" w:eastAsia="Times New Roman" w:hint="default"/>
          <w:spacing w:val="-7"/>
          <w:sz w:val="24"/>
          <w:szCs w:val="24"/>
        </w:rPr>
        <w:t>2012</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年</w:t>
      </w:r>
    </w:p>
    <w:p>
      <w:pPr>
        <w:pStyle w:val="BodyText"/>
        <w:spacing w:line="357" w:lineRule="auto" w:before="70"/>
        <w:ind w:left="440" w:right="99"/>
        <w:jc w:val="left"/>
      </w:pPr>
      <w:r>
        <w:rPr>
          <w:spacing w:val="-3"/>
        </w:rPr>
        <w:t>度内部控制自我评价报告》真实、完整地反映了公司内部控制制度建立、健全和</w:t>
      </w:r>
      <w:r>
        <w:rPr>
          <w:spacing w:val="-111"/>
        </w:rPr>
        <w:t> </w:t>
      </w:r>
      <w:r>
        <w:rPr>
          <w:spacing w:val="-111"/>
        </w:rPr>
      </w:r>
      <w:r>
        <w:rPr/>
        <w:t>执行的现状，符合公司内部控制需要；对内部控制的总体评价是客观、准确的。</w:t>
      </w:r>
    </w:p>
    <w:p>
      <w:pPr>
        <w:pStyle w:val="Heading2"/>
        <w:spacing w:line="240" w:lineRule="auto" w:before="114"/>
        <w:ind w:right="99"/>
        <w:jc w:val="left"/>
        <w:rPr>
          <w:b w:val="0"/>
          <w:bCs w:val="0"/>
        </w:rPr>
      </w:pPr>
      <w:r>
        <w:rPr/>
        <w:t>（四）信永中和会计师事务所对公司内控制度的评价报告</w:t>
      </w:r>
      <w:r>
        <w:rPr>
          <w:b w:val="0"/>
          <w:bCs w:val="0"/>
        </w:rPr>
      </w:r>
    </w:p>
    <w:p>
      <w:pPr>
        <w:spacing w:after="0" w:line="240" w:lineRule="auto"/>
        <w:jc w:val="left"/>
        <w:sectPr>
          <w:headerReference w:type="default" r:id="rId70"/>
          <w:footerReference w:type="default" r:id="rId71"/>
          <w:pgSz w:w="11910" w:h="16840"/>
          <w:pgMar w:header="863" w:footer="1190" w:top="1720" w:bottom="1380" w:left="1360" w:right="1560"/>
          <w:pgNumType w:start="66"/>
        </w:sectPr>
      </w:pPr>
    </w:p>
    <w:p>
      <w:pPr>
        <w:pStyle w:val="BodyText"/>
        <w:spacing w:line="301" w:lineRule="exact" w:before="0"/>
        <w:ind w:left="440" w:right="0" w:firstLine="480"/>
        <w:jc w:val="left"/>
        <w:rPr>
          <w:rFonts w:ascii="Times New Roman" w:hAnsi="Times New Roman" w:cs="Times New Roman" w:eastAsia="Times New Roman" w:hint="default"/>
        </w:rPr>
      </w:pPr>
      <w:r>
        <w:rPr/>
        <w:t>信永中和会计师事务所（特殊普通合伙）认为：“公司于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w:t>
      </w:r>
      <w:r>
        <w:rPr>
          <w:spacing w:val="-95"/>
        </w:rPr>
        <w:t> </w:t>
      </w:r>
      <w:r>
        <w:rPr>
          <w:rFonts w:ascii="Times New Roman" w:hAnsi="Times New Roman" w:cs="Times New Roman" w:eastAsia="Times New Roman" w:hint="default"/>
        </w:rPr>
        <w:t>31</w:t>
      </w:r>
    </w:p>
    <w:p>
      <w:pPr>
        <w:pStyle w:val="BodyText"/>
        <w:spacing w:line="338" w:lineRule="auto" w:before="135"/>
        <w:ind w:left="440" w:right="114"/>
        <w:jc w:val="left"/>
      </w:pPr>
      <w:r>
        <w:rPr/>
        <w:t>日在所有重大方面保持了按照财政部颁布的《内部会计控制规范</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spacing w:val="-5"/>
        </w:rPr>
        <w:t>基本规范（试</w:t>
      </w:r>
      <w:r>
        <w:rPr/>
        <w:t> 行）》标准建立的与财务报表相关的有效的内部控制。”</w:t>
      </w:r>
    </w:p>
    <w:p>
      <w:pPr>
        <w:spacing w:line="240" w:lineRule="auto" w:before="2"/>
        <w:rPr>
          <w:rFonts w:ascii="宋体" w:hAnsi="宋体" w:cs="宋体" w:eastAsia="宋体" w:hint="default"/>
          <w:sz w:val="22"/>
          <w:szCs w:val="22"/>
        </w:rPr>
      </w:pPr>
    </w:p>
    <w:p>
      <w:pPr>
        <w:spacing w:line="415" w:lineRule="auto" w:before="0"/>
        <w:ind w:left="920" w:right="3844" w:firstLine="0"/>
        <w:jc w:val="left"/>
        <w:rPr>
          <w:rFonts w:ascii="宋体" w:hAnsi="宋体" w:cs="宋体" w:eastAsia="宋体" w:hint="default"/>
          <w:sz w:val="24"/>
          <w:szCs w:val="24"/>
        </w:rPr>
      </w:pPr>
      <w:r>
        <w:rPr>
          <w:rFonts w:ascii="宋体" w:hAnsi="宋体" w:cs="宋体" w:eastAsia="宋体" w:hint="default"/>
          <w:b/>
          <w:bCs/>
          <w:sz w:val="24"/>
          <w:szCs w:val="24"/>
        </w:rPr>
        <w:t>八、监事会在报告期内的监督意见</w:t>
      </w:r>
      <w:r>
        <w:rPr>
          <w:rFonts w:ascii="宋体" w:hAnsi="宋体" w:cs="宋体" w:eastAsia="宋体" w:hint="default"/>
          <w:b/>
          <w:bCs/>
          <w:w w:val="99"/>
          <w:sz w:val="24"/>
          <w:szCs w:val="24"/>
        </w:rPr>
        <w:t> </w:t>
      </w:r>
      <w:r>
        <w:rPr>
          <w:rFonts w:ascii="宋体" w:hAnsi="宋体" w:cs="宋体" w:eastAsia="宋体" w:hint="default"/>
          <w:sz w:val="24"/>
          <w:szCs w:val="24"/>
        </w:rPr>
        <w:t>监事会在报告期内对监督事项无异议。</w:t>
      </w:r>
    </w:p>
    <w:p>
      <w:pPr>
        <w:spacing w:after="0" w:line="415" w:lineRule="auto"/>
        <w:jc w:val="left"/>
        <w:rPr>
          <w:rFonts w:ascii="宋体" w:hAnsi="宋体" w:cs="宋体" w:eastAsia="宋体" w:hint="default"/>
          <w:sz w:val="24"/>
          <w:szCs w:val="24"/>
        </w:rPr>
        <w:sectPr>
          <w:headerReference w:type="default" r:id="rId72"/>
          <w:pgSz w:w="11910" w:h="16840"/>
          <w:pgMar w:header="863" w:footer="1190" w:top="1360" w:bottom="1380" w:left="1360" w:right="1680"/>
        </w:sectPr>
      </w:pPr>
    </w:p>
    <w:p>
      <w:pPr>
        <w:pStyle w:val="Heading1"/>
        <w:tabs>
          <w:tab w:pos="1481" w:val="left" w:leader="none"/>
        </w:tabs>
        <w:spacing w:line="240" w:lineRule="auto" w:before="20"/>
        <w:ind w:left="42" w:right="0"/>
        <w:jc w:val="center"/>
      </w:pPr>
      <w:bookmarkStart w:name="_TOC_250001" w:id="9"/>
      <w:bookmarkEnd w:id="9"/>
      <w:r>
        <w:rPr/>
        <w:t>第九节</w:t>
        <w:tab/>
        <w:t>财务报告</w:t>
      </w:r>
    </w:p>
    <w:p>
      <w:pPr>
        <w:spacing w:line="240" w:lineRule="auto" w:before="6"/>
        <w:rPr>
          <w:rFonts w:ascii="黑体" w:hAnsi="黑体" w:cs="黑体" w:eastAsia="黑体" w:hint="default"/>
          <w:sz w:val="17"/>
          <w:szCs w:val="17"/>
        </w:rPr>
      </w:pPr>
    </w:p>
    <w:p>
      <w:pPr>
        <w:pStyle w:val="Heading2"/>
        <w:tabs>
          <w:tab w:pos="1277" w:val="left" w:leader="none"/>
        </w:tabs>
        <w:spacing w:line="240" w:lineRule="auto"/>
        <w:ind w:left="437" w:right="0"/>
        <w:jc w:val="left"/>
        <w:rPr>
          <w:b w:val="0"/>
          <w:bCs w:val="0"/>
        </w:rPr>
      </w:pPr>
      <w:r>
        <w:rPr>
          <w:w w:val="95"/>
        </w:rPr>
        <w:t>一、</w:t>
        <w:tab/>
      </w: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51" w:type="dxa"/>
        <w:tblLayout w:type="fixed"/>
        <w:tblCellMar>
          <w:top w:w="0" w:type="dxa"/>
          <w:left w:w="0" w:type="dxa"/>
          <w:bottom w:w="0" w:type="dxa"/>
          <w:right w:w="0" w:type="dxa"/>
        </w:tblCellMar>
        <w:tblLook w:val="01E0"/>
      </w:tblPr>
      <w:tblGrid>
        <w:gridCol w:w="4337"/>
        <w:gridCol w:w="4537"/>
      </w:tblGrid>
      <w:tr>
        <w:trPr>
          <w:trHeight w:val="548" w:hRule="exact"/>
        </w:trPr>
        <w:tc>
          <w:tcPr>
            <w:tcW w:w="4337"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40" w:lineRule="auto" w:before="137"/>
              <w:ind w:left="101"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547" w:hRule="exact"/>
        </w:trPr>
        <w:tc>
          <w:tcPr>
            <w:tcW w:w="4337"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40" w:lineRule="auto" w:before="137"/>
              <w:ind w:left="101"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48" w:hRule="exact"/>
        </w:trPr>
        <w:tc>
          <w:tcPr>
            <w:tcW w:w="4337"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40" w:lineRule="auto" w:before="137"/>
              <w:ind w:left="101"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548" w:hRule="exact"/>
        </w:trPr>
        <w:tc>
          <w:tcPr>
            <w:tcW w:w="4337"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40" w:lineRule="auto" w:before="137"/>
              <w:ind w:left="101"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21"/>
                <w:szCs w:val="21"/>
              </w:rPr>
            </w:pPr>
            <w:r>
              <w:rPr>
                <w:rFonts w:ascii="宋体"/>
                <w:sz w:val="21"/>
              </w:rPr>
              <w:t>XYZH/2012SZA4010-1</w:t>
            </w:r>
          </w:p>
        </w:tc>
      </w:tr>
    </w:tbl>
    <w:p>
      <w:pPr>
        <w:spacing w:line="240" w:lineRule="auto" w:before="11"/>
        <w:rPr>
          <w:rFonts w:ascii="宋体" w:hAnsi="宋体" w:cs="宋体" w:eastAsia="宋体" w:hint="default"/>
          <w:b/>
          <w:bCs/>
          <w:sz w:val="21"/>
          <w:szCs w:val="21"/>
        </w:rPr>
      </w:pPr>
    </w:p>
    <w:p>
      <w:pPr>
        <w:pStyle w:val="BodyText"/>
        <w:spacing w:line="240" w:lineRule="auto" w:before="26"/>
        <w:ind w:left="42" w:right="0"/>
        <w:jc w:val="center"/>
      </w:pPr>
      <w:r>
        <w:rPr/>
        <w:t>审计报告正文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26"/>
        <w:ind w:left="608" w:right="0"/>
        <w:jc w:val="left"/>
      </w:pPr>
      <w:r>
        <w:rPr/>
        <w:t>审 计 报 告</w:t>
      </w:r>
    </w:p>
    <w:p>
      <w:pPr>
        <w:spacing w:line="240" w:lineRule="auto" w:before="12"/>
        <w:rPr>
          <w:rFonts w:ascii="宋体" w:hAnsi="宋体" w:cs="宋体" w:eastAsia="宋体" w:hint="default"/>
          <w:sz w:val="18"/>
          <w:szCs w:val="18"/>
        </w:rPr>
      </w:pPr>
    </w:p>
    <w:p>
      <w:pPr>
        <w:pStyle w:val="BodyText"/>
        <w:spacing w:line="240" w:lineRule="auto" w:before="26"/>
        <w:ind w:left="0" w:right="392"/>
        <w:jc w:val="right"/>
      </w:pPr>
      <w:r>
        <w:rPr/>
        <w:t>XYZH/2012SZA4010-1</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2"/>
        <w:spacing w:line="240" w:lineRule="auto"/>
        <w:ind w:left="437" w:right="0"/>
        <w:jc w:val="left"/>
        <w:rPr>
          <w:b w:val="0"/>
          <w:bCs w:val="0"/>
        </w:rPr>
      </w:pPr>
      <w:r>
        <w:rPr/>
        <w:t>国民技术股份有限公司全体股东：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437" w:right="393" w:firstLine="480"/>
        <w:jc w:val="both"/>
      </w:pPr>
      <w:r>
        <w:rPr>
          <w:spacing w:val="-3"/>
        </w:rPr>
        <w:t>我们审计了后附的国民技术股份有限公司（以下简称国民技术公司）财务报</w:t>
      </w:r>
      <w:r>
        <w:rPr/>
        <w:t> </w:t>
      </w:r>
      <w:r>
        <w:rPr>
          <w:spacing w:val="-4"/>
        </w:rPr>
        <w:t>表，包括</w:t>
      </w:r>
      <w:r>
        <w:rPr>
          <w:spacing w:val="-62"/>
        </w:rPr>
        <w:t> </w:t>
      </w:r>
      <w:r>
        <w:rPr/>
        <w:t>2012</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日的合并及母公司资产负债表，2012</w:t>
      </w:r>
      <w:r>
        <w:rPr>
          <w:spacing w:val="-62"/>
        </w:rPr>
        <w:t> </w:t>
      </w:r>
      <w:r>
        <w:rPr/>
        <w:t>年度的合并及母</w:t>
      </w:r>
      <w:r>
        <w:rPr/>
        <w:t> </w:t>
      </w:r>
      <w:r>
        <w:rPr>
          <w:spacing w:val="-3"/>
        </w:rPr>
        <w:t>公司利润表、合并及母公司现金流量表、合并及母公司股东权益变动表以及财务</w:t>
      </w:r>
      <w:r>
        <w:rPr>
          <w:spacing w:val="-105"/>
        </w:rPr>
        <w:t> </w:t>
      </w:r>
      <w:r>
        <w:rPr>
          <w:spacing w:val="-105"/>
        </w:rPr>
      </w:r>
      <w:r>
        <w:rPr/>
        <w:t>报表附注。</w:t>
      </w:r>
    </w:p>
    <w:p>
      <w:pPr>
        <w:spacing w:line="880" w:lineRule="exact" w:before="46"/>
        <w:ind w:left="917" w:right="0" w:hanging="11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0"/>
          <w:sz w:val="24"/>
          <w:szCs w:val="24"/>
        </w:rPr>
        <w:t>编制和公允列报财务报表是国民技术公司管理层的责任，这种责任包括：（1）</w:t>
      </w:r>
    </w:p>
    <w:p>
      <w:pPr>
        <w:pStyle w:val="BodyText"/>
        <w:spacing w:line="297" w:lineRule="exact" w:before="0"/>
        <w:ind w:left="437" w:right="0"/>
        <w:jc w:val="left"/>
      </w:pPr>
      <w:r>
        <w:rPr/>
        <w:t>按照企业会计准则的规定编制财务报表</w:t>
      </w:r>
      <w:r>
        <w:rPr>
          <w:spacing w:val="-22"/>
        </w:rPr>
        <w:t>，</w:t>
      </w:r>
      <w:r>
        <w:rPr/>
        <w:t>并使其实现公允反映</w:t>
      </w:r>
      <w:r>
        <w:rPr>
          <w:spacing w:val="-142"/>
        </w:rPr>
        <w:t>；</w:t>
      </w:r>
      <w:r>
        <w:rPr/>
        <w:t>（2</w:t>
      </w:r>
      <w:r>
        <w:rPr>
          <w:spacing w:val="-23"/>
        </w:rPr>
        <w:t>）</w:t>
      </w:r>
      <w:r>
        <w:rPr/>
        <w:t>设计</w:t>
      </w:r>
      <w:r>
        <w:rPr>
          <w:spacing w:val="-22"/>
        </w:rPr>
        <w:t>、</w:t>
      </w:r>
      <w:r>
        <w:rPr/>
        <w:t>执行</w:t>
      </w:r>
    </w:p>
    <w:p>
      <w:pPr>
        <w:spacing w:line="672" w:lineRule="auto" w:before="126"/>
        <w:ind w:left="798" w:right="0" w:hanging="362"/>
        <w:jc w:val="left"/>
        <w:rPr>
          <w:rFonts w:ascii="宋体" w:hAnsi="宋体" w:cs="宋体" w:eastAsia="宋体" w:hint="default"/>
          <w:sz w:val="24"/>
          <w:szCs w:val="24"/>
        </w:rPr>
      </w:pPr>
      <w:r>
        <w:rPr>
          <w:rFonts w:ascii="宋体" w:hAnsi="宋体" w:cs="宋体" w:eastAsia="宋体" w:hint="default"/>
          <w:sz w:val="24"/>
          <w:szCs w:val="24"/>
        </w:rPr>
        <w:t>和维护必要的内部控制，以使财务报表不存在由于舞弊或错误导致的重大错报。</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336" w:lineRule="auto" w:before="134"/>
        <w:ind w:left="437" w:right="392" w:firstLine="480"/>
        <w:jc w:val="both"/>
      </w:pPr>
      <w:r>
        <w:rPr>
          <w:spacing w:val="-3"/>
        </w:rPr>
        <w:t>我们的责任是在执行审计工作的基础上对财务报表发表审计意见。我们按照</w:t>
      </w:r>
      <w:r>
        <w:rPr/>
        <w:t> </w:t>
      </w:r>
      <w:r>
        <w:rPr>
          <w:spacing w:val="-3"/>
        </w:rPr>
        <w:t>中国注册会计师审计准则的规定执行了审计工作。中国注册会计师审计准则要求</w:t>
      </w:r>
    </w:p>
    <w:p>
      <w:pPr>
        <w:spacing w:after="0" w:line="336" w:lineRule="auto"/>
        <w:jc w:val="both"/>
        <w:sectPr>
          <w:footerReference w:type="default" r:id="rId73"/>
          <w:pgSz w:w="11910" w:h="16840"/>
          <w:pgMar w:footer="981" w:header="863" w:top="1360" w:bottom="1180" w:left="1360" w:right="1400"/>
          <w:pgNumType w:start="68"/>
        </w:sectPr>
      </w:pPr>
    </w:p>
    <w:p>
      <w:pPr>
        <w:spacing w:line="240" w:lineRule="auto" w:before="6"/>
        <w:rPr>
          <w:rFonts w:ascii="宋体" w:hAnsi="宋体" w:cs="宋体" w:eastAsia="宋体" w:hint="default"/>
          <w:sz w:val="9"/>
          <w:szCs w:val="9"/>
        </w:rPr>
      </w:pPr>
    </w:p>
    <w:p>
      <w:pPr>
        <w:pStyle w:val="BodyText"/>
        <w:spacing w:line="336" w:lineRule="auto" w:before="26"/>
        <w:ind w:left="437" w:right="0"/>
        <w:jc w:val="left"/>
      </w:pPr>
      <w:r>
        <w:rPr>
          <w:spacing w:val="-3"/>
        </w:rPr>
        <w:t>我们遵守职业道德守则，计划和执行审计工作以对财务报表是否不存在重大错报</w:t>
      </w:r>
      <w:r>
        <w:rPr>
          <w:spacing w:val="-103"/>
        </w:rPr>
        <w:t> </w:t>
      </w:r>
      <w:r>
        <w:rPr>
          <w:spacing w:val="-103"/>
        </w:rPr>
      </w:r>
      <w:r>
        <w:rPr/>
        <w:t>获取合理保证。</w:t>
      </w:r>
    </w:p>
    <w:p>
      <w:pPr>
        <w:spacing w:line="240" w:lineRule="auto" w:before="12"/>
        <w:rPr>
          <w:rFonts w:ascii="宋体" w:hAnsi="宋体" w:cs="宋体" w:eastAsia="宋体" w:hint="default"/>
          <w:sz w:val="35"/>
          <w:szCs w:val="35"/>
        </w:rPr>
      </w:pPr>
    </w:p>
    <w:p>
      <w:pPr>
        <w:pStyle w:val="BodyText"/>
        <w:spacing w:line="336" w:lineRule="auto" w:before="0"/>
        <w:ind w:left="437" w:right="0" w:firstLine="480"/>
        <w:jc w:val="left"/>
      </w:pPr>
      <w:r>
        <w:rPr/>
        <w:t>审计工作涉及实施审计程序，以获取有关财务报表金额和披露的审计证据。</w:t>
      </w:r>
      <w:r>
        <w:rPr>
          <w:spacing w:val="1"/>
        </w:rPr>
        <w:t>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表重大错报风险的评估。在进行风险评估时，注册会计师考虑与财务报表编制和</w:t>
      </w:r>
      <w:r>
        <w:rPr>
          <w:spacing w:val="-105"/>
        </w:rPr>
        <w:t> </w:t>
      </w:r>
      <w:r>
        <w:rPr>
          <w:spacing w:val="-105"/>
        </w:rPr>
      </w:r>
      <w:r>
        <w:rPr>
          <w:spacing w:val="-3"/>
        </w:rPr>
        <w:t>公允列报相关的内部控制，以设计恰当的审计程序。审计工作还包括评价管理层</w:t>
      </w:r>
      <w:r>
        <w:rPr>
          <w:spacing w:val="-105"/>
        </w:rPr>
        <w:t> </w:t>
      </w:r>
      <w:r>
        <w:rPr>
          <w:spacing w:val="-105"/>
        </w:rPr>
      </w:r>
      <w:r>
        <w:rPr>
          <w:spacing w:val="-3"/>
        </w:rPr>
        <w:t>选用会计政策的恰当性和作出会计估计的合理性，以及评价财务报表的总体列报。</w:t>
      </w:r>
    </w:p>
    <w:p>
      <w:pPr>
        <w:spacing w:line="240" w:lineRule="auto" w:before="12"/>
        <w:rPr>
          <w:rFonts w:ascii="宋体" w:hAnsi="宋体" w:cs="宋体" w:eastAsia="宋体" w:hint="default"/>
          <w:sz w:val="35"/>
          <w:szCs w:val="35"/>
        </w:rPr>
      </w:pPr>
    </w:p>
    <w:p>
      <w:pPr>
        <w:pStyle w:val="BodyText"/>
        <w:spacing w:line="336" w:lineRule="auto" w:before="0"/>
        <w:ind w:left="437" w:right="346" w:firstLine="480"/>
        <w:jc w:val="left"/>
      </w:pPr>
      <w:r>
        <w:rPr>
          <w:spacing w:val="-3"/>
        </w:rPr>
        <w:t>我们相信，我们获取的审计证据是充分、适当的，为发表审计意见提供了基</w:t>
      </w:r>
      <w:r>
        <w:rPr/>
        <w:t> 础。</w:t>
      </w:r>
    </w:p>
    <w:p>
      <w:pPr>
        <w:pStyle w:val="Heading2"/>
        <w:tabs>
          <w:tab w:pos="1696" w:val="left" w:leader="none"/>
        </w:tabs>
        <w:spacing w:line="240" w:lineRule="auto" w:before="29"/>
        <w:ind w:left="857" w:right="0"/>
        <w:jc w:val="left"/>
        <w:rPr>
          <w:b w:val="0"/>
          <w:bCs w:val="0"/>
        </w:rPr>
      </w:pPr>
      <w:r>
        <w:rPr>
          <w:w w:val="95"/>
        </w:rPr>
        <w:t>三、</w:t>
        <w:tab/>
      </w:r>
      <w:r>
        <w:rPr/>
        <w:t>审计意见</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BodyText"/>
        <w:spacing w:line="336" w:lineRule="auto" w:before="0"/>
        <w:ind w:left="437" w:right="341" w:firstLine="480"/>
        <w:jc w:val="left"/>
      </w:pPr>
      <w:r>
        <w:rPr>
          <w:spacing w:val="-3"/>
        </w:rPr>
        <w:t>我们认为，国民技术公司财务报表在所有重大方面按照企业会计准则的规定</w:t>
      </w:r>
      <w:r>
        <w:rPr/>
        <w:t> 编制，公允反映了国民技术公司</w:t>
      </w:r>
      <w:r>
        <w:rPr>
          <w:spacing w:val="-56"/>
        </w:rPr>
        <w:t> </w:t>
      </w:r>
      <w:r>
        <w:rPr/>
        <w:t>2012</w:t>
      </w:r>
      <w:r>
        <w:rPr>
          <w:spacing w:val="-56"/>
        </w:rPr>
        <w:t> </w:t>
      </w:r>
      <w:r>
        <w:rPr/>
        <w:t>年</w:t>
      </w:r>
      <w:r>
        <w:rPr>
          <w:spacing w:val="-56"/>
        </w:rPr>
        <w:t> </w:t>
      </w:r>
      <w:r>
        <w:rPr/>
        <w:t>12</w:t>
      </w:r>
      <w:r>
        <w:rPr>
          <w:spacing w:val="-54"/>
        </w:rPr>
        <w:t> </w:t>
      </w:r>
      <w:r>
        <w:rPr/>
        <w:t>月</w:t>
      </w:r>
      <w:r>
        <w:rPr>
          <w:spacing w:val="-56"/>
        </w:rPr>
        <w:t> </w:t>
      </w:r>
      <w:r>
        <w:rPr/>
        <w:t>31</w:t>
      </w:r>
      <w:r>
        <w:rPr>
          <w:spacing w:val="-56"/>
        </w:rPr>
        <w:t> </w:t>
      </w:r>
      <w:r>
        <w:rPr/>
        <w:t>日的合并及母公司财务状况以</w:t>
      </w:r>
    </w:p>
    <w:p>
      <w:pPr>
        <w:pStyle w:val="BodyText"/>
        <w:spacing w:line="240" w:lineRule="auto" w:before="30"/>
        <w:ind w:left="437" w:right="0"/>
        <w:jc w:val="left"/>
      </w:pPr>
      <w:r>
        <w:rPr/>
        <w:t>及</w:t>
      </w:r>
      <w:r>
        <w:rPr>
          <w:spacing w:val="-60"/>
        </w:rPr>
        <w:t> </w:t>
      </w:r>
      <w:r>
        <w:rPr/>
        <w:t>2012</w:t>
      </w:r>
      <w:r>
        <w:rPr>
          <w:spacing w:val="-60"/>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pStyle w:val="BodyText"/>
        <w:tabs>
          <w:tab w:pos="5353" w:val="left" w:leader="none"/>
        </w:tabs>
        <w:spacing w:line="240" w:lineRule="auto" w:before="0"/>
        <w:ind w:left="437" w:right="0"/>
        <w:jc w:val="left"/>
      </w:pPr>
      <w:r>
        <w:rPr/>
        <w:t>信永中和会计师事务所（特殊普通伙）</w:t>
        <w:tab/>
        <w:t>中国注册会计师：郭晋龙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before="0"/>
        <w:ind w:left="5354" w:right="0"/>
        <w:jc w:val="left"/>
      </w:pPr>
      <w:r>
        <w:rPr/>
        <w:t>中国注册会计师：王瑞霞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1277" w:val="left" w:leader="none"/>
          <w:tab w:pos="2609" w:val="left" w:leader="none"/>
          <w:tab w:pos="5473" w:val="left" w:leader="none"/>
        </w:tabs>
        <w:spacing w:line="698" w:lineRule="auto" w:before="171"/>
        <w:ind w:left="437" w:right="1228" w:firstLine="1332"/>
        <w:jc w:val="left"/>
        <w:rPr>
          <w:rFonts w:ascii="宋体" w:hAnsi="宋体" w:cs="宋体" w:eastAsia="宋体" w:hint="default"/>
          <w:sz w:val="24"/>
          <w:szCs w:val="24"/>
        </w:rPr>
      </w:pPr>
      <w:r>
        <w:rPr>
          <w:rFonts w:ascii="宋体" w:hAnsi="宋体" w:cs="宋体" w:eastAsia="宋体" w:hint="default"/>
          <w:sz w:val="24"/>
          <w:szCs w:val="24"/>
        </w:rPr>
        <w:t>中国</w:t>
        <w:tab/>
        <w:t>北京</w:t>
        <w:tab/>
        <w:t>二○一三年四月十七日 </w:t>
      </w:r>
      <w:r>
        <w:rPr>
          <w:rFonts w:ascii="宋体" w:hAnsi="宋体" w:cs="宋体" w:eastAsia="宋体" w:hint="default"/>
          <w:b/>
          <w:bCs/>
          <w:w w:val="95"/>
          <w:sz w:val="24"/>
          <w:szCs w:val="24"/>
        </w:rPr>
        <w:t>二、</w:t>
        <w:tab/>
      </w:r>
      <w:r>
        <w:rPr>
          <w:rFonts w:ascii="宋体" w:hAnsi="宋体" w:cs="宋体" w:eastAsia="宋体" w:hint="default"/>
          <w:b/>
          <w:bCs/>
          <w:sz w:val="24"/>
          <w:szCs w:val="24"/>
        </w:rPr>
        <w:t>财务报表</w:t>
      </w:r>
      <w:r>
        <w:rPr>
          <w:rFonts w:ascii="宋体" w:hAnsi="宋体" w:cs="宋体" w:eastAsia="宋体" w:hint="default"/>
          <w:sz w:val="24"/>
          <w:szCs w:val="24"/>
        </w:rPr>
      </w:r>
    </w:p>
    <w:p>
      <w:pPr>
        <w:spacing w:after="0" w:line="698" w:lineRule="auto"/>
        <w:jc w:val="left"/>
        <w:rPr>
          <w:rFonts w:ascii="宋体" w:hAnsi="宋体" w:cs="宋体" w:eastAsia="宋体" w:hint="default"/>
          <w:sz w:val="24"/>
          <w:szCs w:val="24"/>
        </w:rPr>
        <w:sectPr>
          <w:pgSz w:w="11910" w:h="16840"/>
          <w:pgMar w:header="863" w:footer="981" w:top="1360" w:bottom="1180" w:left="1360" w:right="1440"/>
        </w:sectPr>
      </w:pPr>
    </w:p>
    <w:p>
      <w:pPr>
        <w:pStyle w:val="Heading2"/>
        <w:spacing w:line="310" w:lineRule="exact" w:before="0"/>
        <w:ind w:left="2603" w:right="2101"/>
        <w:jc w:val="center"/>
        <w:rPr>
          <w:b w:val="0"/>
          <w:bCs w:val="0"/>
        </w:rPr>
      </w:pPr>
      <w:r>
        <w:rPr/>
        <w:t>合并资产负债表</w:t>
      </w:r>
      <w:r>
        <w:rPr>
          <w:b w:val="0"/>
          <w:bCs w:val="0"/>
        </w:rPr>
      </w:r>
    </w:p>
    <w:p>
      <w:pPr>
        <w:pStyle w:val="Heading2"/>
        <w:spacing w:line="320" w:lineRule="exact" w:before="0"/>
        <w:ind w:left="2603" w:right="2101"/>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2"/>
        <w:spacing w:line="304" w:lineRule="exact" w:before="0"/>
        <w:ind w:left="2605" w:right="2101"/>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368" w:type="dxa"/>
        <w:tblLayout w:type="fixed"/>
        <w:tblCellMar>
          <w:top w:w="0" w:type="dxa"/>
          <w:left w:w="0" w:type="dxa"/>
          <w:bottom w:w="0" w:type="dxa"/>
          <w:right w:w="0" w:type="dxa"/>
        </w:tblCellMar>
        <w:tblLook w:val="01E0"/>
      </w:tblPr>
      <w:tblGrid>
        <w:gridCol w:w="3060"/>
        <w:gridCol w:w="860"/>
        <w:gridCol w:w="2440"/>
        <w:gridCol w:w="2240"/>
      </w:tblGrid>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2063" w:val="left" w:leader="none"/>
              </w:tabs>
              <w:spacing w:line="225" w:lineRule="exact"/>
              <w:ind w:left="8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6" w:right="0"/>
              <w:jc w:val="center"/>
              <w:rPr>
                <w:rFonts w:ascii="宋体" w:hAnsi="宋体" w:cs="宋体" w:eastAsia="宋体" w:hint="default"/>
                <w:sz w:val="18"/>
                <w:szCs w:val="18"/>
              </w:rPr>
            </w:pPr>
            <w:r>
              <w:rPr>
                <w:rFonts w:ascii="宋体" w:hAnsi="宋体" w:cs="宋体" w:eastAsia="宋体" w:hint="default"/>
                <w:sz w:val="18"/>
                <w:szCs w:val="18"/>
              </w:rPr>
              <w:t>六、1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2,202,362,258.68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2,396,449,473.14</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29,634,689.94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50,519,805.93</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171,932,209.11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195,679,561.78</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6" w:right="0"/>
              <w:jc w:val="center"/>
              <w:rPr>
                <w:rFonts w:ascii="宋体" w:hAnsi="宋体" w:cs="宋体" w:eastAsia="宋体" w:hint="default"/>
                <w:sz w:val="18"/>
                <w:szCs w:val="18"/>
              </w:rPr>
            </w:pPr>
            <w:r>
              <w:rPr>
                <w:rFonts w:ascii="宋体" w:hAnsi="宋体" w:cs="宋体" w:eastAsia="宋体" w:hint="default"/>
                <w:sz w:val="18"/>
                <w:szCs w:val="18"/>
              </w:rPr>
              <w:t>六、4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6,029,961.74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9,854,752.76</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39,601,372.29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36,864,893.53</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6" w:right="0"/>
              <w:jc w:val="center"/>
              <w:rPr>
                <w:rFonts w:ascii="宋体" w:hAnsi="宋体" w:cs="宋体" w:eastAsia="宋体" w:hint="default"/>
                <w:sz w:val="18"/>
                <w:szCs w:val="18"/>
              </w:rPr>
            </w:pPr>
            <w:r>
              <w:rPr>
                <w:rFonts w:ascii="宋体" w:hAnsi="宋体" w:cs="宋体" w:eastAsia="宋体" w:hint="default"/>
                <w:sz w:val="18"/>
                <w:szCs w:val="18"/>
              </w:rPr>
              <w:t>六、6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11,212,967.16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5,539,215.22</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139,669,875.26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150,756,490.26</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1,067,361.44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1,182,686.93</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left="98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3"/>
              <w:jc w:val="right"/>
              <w:rPr>
                <w:rFonts w:ascii="宋体" w:hAnsi="宋体" w:cs="宋体" w:eastAsia="宋体" w:hint="default"/>
                <w:sz w:val="18"/>
                <w:szCs w:val="18"/>
              </w:rPr>
            </w:pPr>
            <w:r>
              <w:rPr>
                <w:rFonts w:ascii="宋体"/>
                <w:b/>
                <w:w w:val="95"/>
                <w:sz w:val="18"/>
              </w:rPr>
              <w:t>2,601,510,695.62</w:t>
            </w:r>
            <w:r>
              <w:rPr>
                <w:rFonts w:ascii="宋体"/>
                <w:sz w:val="18"/>
              </w:rPr>
            </w: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3"/>
              <w:jc w:val="right"/>
              <w:rPr>
                <w:rFonts w:ascii="宋体" w:hAnsi="宋体" w:cs="宋体" w:eastAsia="宋体" w:hint="default"/>
                <w:sz w:val="18"/>
                <w:szCs w:val="18"/>
              </w:rPr>
            </w:pPr>
            <w:r>
              <w:rPr>
                <w:rFonts w:ascii="宋体"/>
                <w:b/>
                <w:w w:val="95"/>
                <w:sz w:val="18"/>
              </w:rPr>
              <w:t>2,846,846,879.55</w:t>
            </w:r>
            <w:r>
              <w:rPr>
                <w:rFonts w:ascii="宋体"/>
                <w:sz w:val="18"/>
              </w:rPr>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0"/>
              <w:jc w:val="center"/>
              <w:rPr>
                <w:rFonts w:ascii="宋体" w:hAnsi="宋体" w:cs="宋体" w:eastAsia="宋体" w:hint="default"/>
                <w:sz w:val="18"/>
                <w:szCs w:val="18"/>
              </w:rPr>
            </w:pPr>
            <w:r>
              <w:rPr>
                <w:rFonts w:ascii="宋体" w:hAnsi="宋体" w:cs="宋体" w:eastAsia="宋体" w:hint="default"/>
                <w:sz w:val="18"/>
                <w:szCs w:val="18"/>
              </w:rPr>
              <w:t>六、9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70,197,005.97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27,478,988.11</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954,871.82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40,219,570.47</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143,343,204.75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27,171,001.33</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13,988,356.29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7,153,486.14</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54,669,856.22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3,340,690.75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6,460,996.40</w:t>
            </w:r>
          </w:p>
        </w:tc>
      </w:tr>
      <w:tr>
        <w:trPr>
          <w:trHeight w:val="28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7" w:right="0"/>
              <w:jc w:val="center"/>
              <w:rPr>
                <w:rFonts w:ascii="宋体" w:hAnsi="宋体" w:cs="宋体" w:eastAsia="宋体" w:hint="default"/>
                <w:sz w:val="18"/>
                <w:szCs w:val="18"/>
              </w:rPr>
            </w:pPr>
            <w:r>
              <w:rPr>
                <w:rFonts w:ascii="宋体" w:hAnsi="宋体" w:cs="宋体" w:eastAsia="宋体" w:hint="default"/>
                <w:sz w:val="18"/>
                <w:szCs w:val="18"/>
              </w:rPr>
              <w:t>六、15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3,547,183.85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2,314,025.33</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left="89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b/>
                <w:w w:val="95"/>
                <w:sz w:val="18"/>
              </w:rPr>
              <w:t>290,041,169.65</w:t>
            </w:r>
            <w:r>
              <w:rPr>
                <w:rFonts w:ascii="宋体"/>
                <w:sz w:val="18"/>
              </w:rPr>
            </w: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b/>
                <w:w w:val="95"/>
                <w:sz w:val="18"/>
              </w:rPr>
              <w:t>110,798,067.78</w:t>
            </w:r>
            <w:r>
              <w:rPr>
                <w:rFonts w:ascii="宋体"/>
                <w:sz w:val="18"/>
              </w:rPr>
            </w:r>
          </w:p>
        </w:tc>
      </w:tr>
      <w:tr>
        <w:trPr>
          <w:trHeight w:val="280" w:hRule="exact"/>
        </w:trPr>
        <w:tc>
          <w:tcPr>
            <w:tcW w:w="30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6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3"/>
              <w:jc w:val="right"/>
              <w:rPr>
                <w:rFonts w:ascii="宋体" w:hAnsi="宋体" w:cs="宋体" w:eastAsia="宋体" w:hint="default"/>
                <w:sz w:val="18"/>
                <w:szCs w:val="18"/>
              </w:rPr>
            </w:pPr>
            <w:r>
              <w:rPr>
                <w:rFonts w:ascii="宋体"/>
                <w:b/>
                <w:w w:val="95"/>
                <w:sz w:val="18"/>
              </w:rPr>
              <w:t>2,891,551,865.27</w:t>
            </w:r>
            <w:r>
              <w:rPr>
                <w:rFonts w:ascii="宋体"/>
                <w:sz w:val="18"/>
              </w:rPr>
            </w:r>
          </w:p>
        </w:tc>
        <w:tc>
          <w:tcPr>
            <w:tcW w:w="22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3"/>
              <w:jc w:val="right"/>
              <w:rPr>
                <w:rFonts w:ascii="宋体" w:hAnsi="宋体" w:cs="宋体" w:eastAsia="宋体" w:hint="default"/>
                <w:sz w:val="18"/>
                <w:szCs w:val="18"/>
              </w:rPr>
            </w:pPr>
            <w:r>
              <w:rPr>
                <w:rFonts w:ascii="宋体"/>
                <w:b/>
                <w:w w:val="95"/>
                <w:sz w:val="18"/>
              </w:rPr>
              <w:t>2,957,644,947.33</w:t>
            </w:r>
            <w:r>
              <w:rPr>
                <w:rFonts w:ascii="宋体"/>
                <w:sz w:val="18"/>
              </w:rPr>
            </w:r>
          </w:p>
        </w:tc>
      </w:tr>
    </w:tbl>
    <w:p>
      <w:pPr>
        <w:spacing w:line="240" w:lineRule="auto" w:before="9"/>
        <w:rPr>
          <w:rFonts w:ascii="宋体" w:hAnsi="宋体" w:cs="宋体" w:eastAsia="宋体" w:hint="default"/>
          <w:b/>
          <w:bCs/>
          <w:sz w:val="26"/>
          <w:szCs w:val="26"/>
        </w:rPr>
      </w:pPr>
    </w:p>
    <w:p>
      <w:pPr>
        <w:pStyle w:val="BodyText"/>
        <w:tabs>
          <w:tab w:pos="2971" w:val="left" w:leader="none"/>
          <w:tab w:pos="6811" w:val="left" w:leader="none"/>
        </w:tabs>
        <w:spacing w:line="240" w:lineRule="auto" w:before="26"/>
        <w:ind w:left="138" w:right="0"/>
        <w:jc w:val="left"/>
      </w:pPr>
      <w:r>
        <w:rPr/>
        <w:t>法定代表人：刘晋平</w:t>
        <w:tab/>
        <w:t>主管会计工作负责人：许峰</w:t>
        <w:tab/>
        <w:t>会计机构负责人：许峰</w:t>
      </w:r>
    </w:p>
    <w:p>
      <w:pPr>
        <w:spacing w:after="0" w:line="240" w:lineRule="auto"/>
        <w:jc w:val="left"/>
        <w:sectPr>
          <w:headerReference w:type="default" r:id="rId74"/>
          <w:pgSz w:w="11910" w:h="16840"/>
          <w:pgMar w:header="863" w:footer="981" w:top="1640" w:bottom="1180" w:left="1280" w:right="1300"/>
        </w:sectPr>
      </w:pPr>
    </w:p>
    <w:p>
      <w:pPr>
        <w:pStyle w:val="Heading2"/>
        <w:spacing w:line="310" w:lineRule="exact" w:before="0"/>
        <w:ind w:left="2604" w:right="2541"/>
        <w:jc w:val="center"/>
        <w:rPr>
          <w:b w:val="0"/>
          <w:bCs w:val="0"/>
        </w:rPr>
      </w:pPr>
      <w:r>
        <w:rPr/>
        <w:t>合并资产负债表（续）</w:t>
      </w:r>
      <w:r>
        <w:rPr>
          <w:b w:val="0"/>
          <w:bCs w:val="0"/>
        </w:rPr>
      </w:r>
    </w:p>
    <w:p>
      <w:pPr>
        <w:pStyle w:val="Heading2"/>
        <w:spacing w:line="320" w:lineRule="exact" w:before="0"/>
        <w:ind w:left="2603" w:right="2541"/>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2"/>
        <w:spacing w:line="304" w:lineRule="exact" w:before="0"/>
        <w:ind w:left="2605" w:right="2541"/>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401"/>
        <w:gridCol w:w="1300"/>
        <w:gridCol w:w="2600"/>
        <w:gridCol w:w="2220"/>
      </w:tblGrid>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539" w:val="left" w:leader="none"/>
              </w:tabs>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19,093,969.35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18"/>
                <w:szCs w:val="18"/>
              </w:rPr>
            </w:pPr>
            <w:r>
              <w:rPr>
                <w:rFonts w:ascii="Times New Roman"/>
                <w:spacing w:val="-1"/>
                <w:sz w:val="18"/>
              </w:rPr>
              <w:t>20,216,401.60</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80,144,398.42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118,412,267.33</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2,920,609.47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pacing w:val="-1"/>
                <w:sz w:val="18"/>
              </w:rPr>
              <w:t>3,869,176.55</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20</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20,716,758.02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36,053,098.34</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21</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9,746,091.54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-153,314.01</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22</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13,100,047.41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7,324,106.62</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23</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4,657,390.49</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15,414,333.29</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b/>
                <w:spacing w:val="-1"/>
                <w:sz w:val="18"/>
              </w:rPr>
              <w:t>150,379,264.70</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b/>
                <w:spacing w:val="-1"/>
                <w:sz w:val="18"/>
              </w:rPr>
              <w:t>201,136,069.72</w:t>
            </w:r>
            <w:r>
              <w:rPr>
                <w:rFonts w:ascii="Times New Roman"/>
                <w:spacing w:val="-1"/>
                <w:sz w:val="18"/>
              </w:rPr>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15</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10,901,736.50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24</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200,000.00</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left="106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b/>
                <w:spacing w:val="-1"/>
                <w:sz w:val="18"/>
              </w:rPr>
              <w:t>10,901,736.50</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02"/>
              <w:jc w:val="right"/>
              <w:rPr>
                <w:rFonts w:ascii="Times New Roman" w:hAnsi="Times New Roman" w:cs="Times New Roman" w:eastAsia="Times New Roman" w:hint="default"/>
                <w:sz w:val="18"/>
                <w:szCs w:val="18"/>
              </w:rPr>
            </w:pPr>
            <w:r>
              <w:rPr>
                <w:rFonts w:ascii="Times New Roman"/>
                <w:b/>
                <w:spacing w:val="-1"/>
                <w:sz w:val="18"/>
              </w:rPr>
              <w:t>200,000.00</w:t>
            </w:r>
            <w:r>
              <w:rPr>
                <w:rFonts w:ascii="Times New Roman"/>
                <w:spacing w:val="-1"/>
                <w:sz w:val="18"/>
              </w:rPr>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b/>
                <w:spacing w:val="-1"/>
                <w:sz w:val="18"/>
              </w:rPr>
              <w:t>161,281,001.20</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201,336,069.72</w:t>
            </w:r>
            <w:r>
              <w:rPr>
                <w:rFonts w:ascii="Times New Roman"/>
                <w:spacing w:val="-1"/>
                <w:sz w:val="18"/>
              </w:rPr>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25</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272,000,000.00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2,193,194,936.71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pacing w:val="-1"/>
                <w:sz w:val="18"/>
              </w:rPr>
              <w:t>2,193,194,936.71</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27</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46,707,599.68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40,029,911.14</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z w:val="18"/>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18"/>
                <w:szCs w:val="18"/>
              </w:rPr>
            </w:pPr>
            <w:r>
              <w:rPr>
                <w:rFonts w:ascii="Times New Roman"/>
                <w:sz w:val="18"/>
              </w:rPr>
              <w:t>-</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217,693,159.06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250,978,565.16</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300"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-72,963.63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-20,953.40</w:t>
            </w:r>
          </w:p>
        </w:tc>
      </w:tr>
      <w:tr>
        <w:trPr>
          <w:trHeight w:val="253"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0" w:lineRule="exact"/>
              <w:ind w:left="79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b/>
                <w:spacing w:val="-1"/>
                <w:sz w:val="18"/>
              </w:rPr>
              <w:t>2,729,522,731.82</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b/>
                <w:spacing w:val="-1"/>
                <w:sz w:val="18"/>
              </w:rPr>
              <w:t>2,756,182,459.61</w:t>
            </w:r>
            <w:r>
              <w:rPr>
                <w:rFonts w:ascii="Times New Roman"/>
                <w:spacing w:val="-1"/>
                <w:sz w:val="18"/>
              </w:rPr>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29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748,132.25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z w:val="18"/>
              </w:rPr>
              <w:t>126,418.00</w:t>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2,730,270,864.07</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2"/>
              <w:jc w:val="right"/>
              <w:rPr>
                <w:rFonts w:ascii="Times New Roman" w:hAnsi="Times New Roman" w:cs="Times New Roman" w:eastAsia="Times New Roman" w:hint="default"/>
                <w:sz w:val="18"/>
                <w:szCs w:val="18"/>
              </w:rPr>
            </w:pPr>
            <w:r>
              <w:rPr>
                <w:rFonts w:ascii="Times New Roman"/>
                <w:b/>
                <w:spacing w:val="-1"/>
                <w:sz w:val="18"/>
              </w:rPr>
              <w:t>2,756,308,877.61</w:t>
            </w:r>
            <w:r>
              <w:rPr>
                <w:rFonts w:ascii="Times New Roman"/>
                <w:spacing w:val="-1"/>
                <w:sz w:val="18"/>
              </w:rPr>
            </w:r>
          </w:p>
        </w:tc>
      </w:tr>
      <w:tr>
        <w:trPr>
          <w:trHeight w:val="254" w:hRule="exact"/>
        </w:trPr>
        <w:tc>
          <w:tcPr>
            <w:tcW w:w="34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0" w:lineRule="exact"/>
              <w:ind w:left="88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b/>
                <w:spacing w:val="-1"/>
                <w:sz w:val="18"/>
              </w:rPr>
              <w:t>2,891,551,865.27</w:t>
            </w:r>
            <w:r>
              <w:rPr>
                <w:rFonts w:ascii="Times New Roman"/>
                <w:spacing w:val="-1"/>
                <w:sz w:val="18"/>
              </w:rPr>
            </w:r>
          </w:p>
        </w:tc>
        <w:tc>
          <w:tcPr>
            <w:tcW w:w="2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b/>
                <w:spacing w:val="-1"/>
                <w:sz w:val="18"/>
              </w:rPr>
              <w:t>2,957,644,947.33</w:t>
            </w:r>
            <w:r>
              <w:rPr>
                <w:rFonts w:ascii="Times New Roman"/>
                <w:spacing w:val="-1"/>
                <w:sz w:val="18"/>
              </w:rPr>
            </w:r>
          </w:p>
        </w:tc>
      </w:tr>
    </w:tbl>
    <w:p>
      <w:pPr>
        <w:spacing w:line="240" w:lineRule="auto" w:before="9"/>
        <w:rPr>
          <w:rFonts w:ascii="宋体" w:hAnsi="宋体" w:cs="宋体" w:eastAsia="宋体" w:hint="default"/>
          <w:b/>
          <w:bCs/>
          <w:sz w:val="26"/>
          <w:szCs w:val="26"/>
        </w:rPr>
      </w:pPr>
    </w:p>
    <w:p>
      <w:pPr>
        <w:pStyle w:val="BodyText"/>
        <w:tabs>
          <w:tab w:pos="2971" w:val="left" w:leader="none"/>
          <w:tab w:pos="6811" w:val="left" w:leader="none"/>
        </w:tabs>
        <w:spacing w:line="240" w:lineRule="auto" w:before="26"/>
        <w:ind w:left="138" w:right="422"/>
        <w:jc w:val="left"/>
      </w:pPr>
      <w:r>
        <w:rPr/>
        <w:t>法定代表人：刘晋平</w:t>
        <w:tab/>
        <w:t>主管会计工作负责人：许峰</w:t>
        <w:tab/>
        <w:t>会计机构负责人：许峰</w:t>
      </w:r>
    </w:p>
    <w:p>
      <w:pPr>
        <w:spacing w:after="0" w:line="240" w:lineRule="auto"/>
        <w:jc w:val="left"/>
        <w:sectPr>
          <w:pgSz w:w="11910" w:h="16840"/>
          <w:pgMar w:header="863" w:footer="981" w:top="1640" w:bottom="1180" w:left="1280" w:right="860"/>
        </w:sectPr>
      </w:pPr>
    </w:p>
    <w:p>
      <w:pPr>
        <w:pStyle w:val="Heading2"/>
        <w:spacing w:line="310" w:lineRule="exact" w:before="0"/>
        <w:ind w:left="2904" w:right="2101"/>
        <w:jc w:val="center"/>
        <w:rPr>
          <w:b w:val="0"/>
          <w:bCs w:val="0"/>
        </w:rPr>
      </w:pPr>
      <w:r>
        <w:rPr/>
        <w:pict>
          <v:group style="position:absolute;margin-left:54.419998pt;margin-top:43.125pt;width:86.3pt;height:24.75pt;mso-position-horizontal-relative:page;mso-position-vertical-relative:page;z-index:1528" coordorigin="1088,863" coordsize="1726,495">
            <v:shape style="position:absolute;left:1088;top:870;width:1726;height:450" type="#_x0000_t75" stroked="false">
              <v:imagedata r:id="rId46" o:title=""/>
            </v:shape>
            <v:group style="position:absolute;left:2738;top:870;width:2;height:480" coordorigin="2738,870" coordsize="2,480">
              <v:shape style="position:absolute;left:2738;top:870;width:2;height:480" coordorigin="2738,870" coordsize="0,480" path="m2738,1350l2738,870e" filled="false" stroked="true" strokeweight=".75pt" strokecolor="#000000">
                <v:path arrowok="t"/>
              </v:shape>
            </v:group>
            <w10:wrap type="none"/>
          </v:group>
        </w:pict>
      </w:r>
      <w:r>
        <w:rPr/>
        <w:pict>
          <v:group style="position:absolute;margin-left:215.639999pt;margin-top:67.5pt;width:258.9pt;height:.1pt;mso-position-horizontal-relative:page;mso-position-vertical-relative:page;z-index:-820000" coordorigin="4313,1350" coordsize="5178,2">
            <v:shape style="position:absolute;left:4313;top:1350;width:5178;height:2" coordorigin="4313,1350" coordsize="5178,0" path="m4313,1350l9491,1350e" filled="false" stroked="true" strokeweight=".75pt" strokecolor="#000000">
              <v:path arrowok="t"/>
            </v:shape>
            <w10:wrap type="none"/>
          </v:group>
        </w:pict>
      </w:r>
      <w:r>
        <w:rPr/>
        <w:t>母公司资产负债表</w:t>
      </w:r>
      <w:r>
        <w:rPr>
          <w:b w:val="0"/>
          <w:bCs w:val="0"/>
        </w:rPr>
      </w:r>
    </w:p>
    <w:p>
      <w:pPr>
        <w:pStyle w:val="Heading2"/>
        <w:spacing w:line="320" w:lineRule="exact" w:before="0"/>
        <w:ind w:left="2903" w:right="2101"/>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2"/>
        <w:spacing w:line="304" w:lineRule="exact" w:before="0"/>
        <w:ind w:left="2905" w:right="2101"/>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417" w:type="dxa"/>
        <w:tblLayout w:type="fixed"/>
        <w:tblCellMar>
          <w:top w:w="0" w:type="dxa"/>
          <w:left w:w="0" w:type="dxa"/>
          <w:bottom w:w="0" w:type="dxa"/>
          <w:right w:w="0" w:type="dxa"/>
        </w:tblCellMar>
        <w:tblLook w:val="01E0"/>
      </w:tblPr>
      <w:tblGrid>
        <w:gridCol w:w="3041"/>
        <w:gridCol w:w="1220"/>
        <w:gridCol w:w="2320"/>
        <w:gridCol w:w="2440"/>
      </w:tblGrid>
      <w:tr>
        <w:trPr>
          <w:trHeight w:val="283"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63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793"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2,175,988,796.94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2,394,407,648.05</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29,634,689.94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50,519,805.93</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sz w:val="21"/>
                <w:szCs w:val="21"/>
              </w:rPr>
              <w:t>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171,397,692.70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195,679,561.78</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5,983,886.83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9,844,526.30</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39,601,372.29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36,864,893.53</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sz w:val="21"/>
                <w:szCs w:val="21"/>
              </w:rPr>
              <w:t>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7,467,927.03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5,264,853.70</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139,669,875.26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150,756,490.26</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1,067,361.44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1,182,686.93</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2,570,811,602.43</w:t>
            </w:r>
            <w:r>
              <w:rPr>
                <w:rFonts w:ascii="Times New Roman"/>
                <w:spacing w:val="-1"/>
                <w:sz w:val="21"/>
              </w:rPr>
            </w: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2,844,520,466.48</w:t>
            </w:r>
            <w:r>
              <w:rPr>
                <w:rFonts w:ascii="Times New Roman"/>
                <w:spacing w:val="-1"/>
                <w:sz w:val="21"/>
              </w:rPr>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sz w:val="21"/>
                <w:szCs w:val="21"/>
              </w:rPr>
              <w:t>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178,299,770.00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2,555,520.00</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67,347,474.27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27,478,988.11</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40,219,570.47</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40,423,150.62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27,171,001.33</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13,988,356.29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7,153,486.14</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3,012,161.87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6,460,996.40</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3,510,014.07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2,313,598.90</w:t>
            </w:r>
          </w:p>
        </w:tc>
      </w:tr>
      <w:tr>
        <w:trPr>
          <w:trHeight w:val="28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20"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777"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306,580,927.12</w:t>
            </w:r>
            <w:r>
              <w:rPr>
                <w:rFonts w:ascii="Times New Roman"/>
                <w:spacing w:val="-1"/>
                <w:sz w:val="21"/>
              </w:rPr>
            </w: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113,353,161.35</w:t>
            </w:r>
            <w:r>
              <w:rPr>
                <w:rFonts w:ascii="Times New Roman"/>
                <w:spacing w:val="-1"/>
                <w:sz w:val="21"/>
              </w:rPr>
            </w:r>
          </w:p>
        </w:tc>
      </w:tr>
      <w:tr>
        <w:trPr>
          <w:trHeight w:val="283" w:hRule="exact"/>
        </w:trPr>
        <w:tc>
          <w:tcPr>
            <w:tcW w:w="30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1198" w:val="left" w:leader="none"/>
                <w:tab w:pos="1619" w:val="left" w:leader="none"/>
                <w:tab w:pos="2041" w:val="left" w:leader="none"/>
              </w:tabs>
              <w:spacing w:line="240" w:lineRule="exact"/>
              <w:ind w:left="776" w:right="0"/>
              <w:jc w:val="left"/>
              <w:rPr>
                <w:rFonts w:ascii="宋体" w:hAnsi="宋体" w:cs="宋体" w:eastAsia="宋体" w:hint="default"/>
                <w:sz w:val="21"/>
                <w:szCs w:val="21"/>
              </w:rPr>
            </w:pPr>
            <w:r>
              <w:rPr>
                <w:rFonts w:ascii="宋体" w:hAnsi="宋体" w:cs="宋体" w:eastAsia="宋体" w:hint="default"/>
                <w:b/>
                <w:bCs/>
                <w:w w:val="95"/>
                <w:sz w:val="21"/>
                <w:szCs w:val="21"/>
              </w:rPr>
              <w:t>资</w:t>
              <w:tab/>
              <w:t>产</w:t>
              <w:tab/>
              <w:t>总</w:t>
              <w:tab/>
            </w:r>
            <w:r>
              <w:rPr>
                <w:rFonts w:ascii="宋体" w:hAnsi="宋体" w:cs="宋体" w:eastAsia="宋体" w:hint="default"/>
                <w:b/>
                <w:bCs/>
                <w:sz w:val="21"/>
                <w:szCs w:val="21"/>
              </w:rPr>
              <w:t>计</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2,877,392,529.55</w:t>
            </w:r>
            <w:r>
              <w:rPr>
                <w:rFonts w:ascii="Times New Roman"/>
                <w:spacing w:val="-1"/>
                <w:sz w:val="21"/>
              </w:rPr>
            </w:r>
          </w:p>
        </w:tc>
        <w:tc>
          <w:tcPr>
            <w:tcW w:w="2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2,957,873,627.83</w:t>
            </w:r>
            <w:r>
              <w:rPr>
                <w:rFonts w:ascii="Times New Roman"/>
                <w:spacing w:val="-1"/>
                <w:sz w:val="21"/>
              </w:rPr>
            </w:r>
          </w:p>
        </w:tc>
      </w:tr>
    </w:tbl>
    <w:p>
      <w:pPr>
        <w:spacing w:line="240" w:lineRule="auto" w:before="9"/>
        <w:rPr>
          <w:rFonts w:ascii="宋体" w:hAnsi="宋体" w:cs="宋体" w:eastAsia="宋体" w:hint="default"/>
          <w:b/>
          <w:bCs/>
          <w:sz w:val="26"/>
          <w:szCs w:val="26"/>
        </w:rPr>
      </w:pPr>
    </w:p>
    <w:p>
      <w:pPr>
        <w:pStyle w:val="BodyText"/>
        <w:tabs>
          <w:tab w:pos="3271" w:val="left" w:leader="none"/>
          <w:tab w:pos="7111" w:val="left" w:leader="none"/>
        </w:tabs>
        <w:spacing w:line="240" w:lineRule="auto" w:before="26"/>
        <w:ind w:left="438" w:right="0"/>
        <w:jc w:val="left"/>
      </w:pPr>
      <w:r>
        <w:rPr/>
        <w:t>法定代表人：刘晋平</w:t>
        <w:tab/>
        <w:t>主管会计工作负责人：许峰</w:t>
        <w:tab/>
        <w:t>会计机构负责人：许峰</w:t>
      </w:r>
    </w:p>
    <w:p>
      <w:pPr>
        <w:spacing w:after="0" w:line="240" w:lineRule="auto"/>
        <w:jc w:val="left"/>
        <w:sectPr>
          <w:headerReference w:type="default" r:id="rId75"/>
          <w:pgSz w:w="11910" w:h="16840"/>
          <w:pgMar w:header="880" w:footer="981" w:top="1640" w:bottom="1180" w:left="980" w:right="1300"/>
        </w:sectPr>
      </w:pPr>
    </w:p>
    <w:p>
      <w:pPr>
        <w:pStyle w:val="Heading2"/>
        <w:spacing w:line="310" w:lineRule="exact" w:before="0"/>
        <w:ind w:left="2604" w:right="2739"/>
        <w:jc w:val="center"/>
        <w:rPr>
          <w:b w:val="0"/>
          <w:bCs w:val="0"/>
        </w:rPr>
      </w:pPr>
      <w:r>
        <w:rPr/>
        <w:t>母公司资产负债表（续）</w:t>
      </w:r>
      <w:r>
        <w:rPr>
          <w:b w:val="0"/>
          <w:bCs w:val="0"/>
        </w:rPr>
      </w:r>
    </w:p>
    <w:p>
      <w:pPr>
        <w:pStyle w:val="Heading2"/>
        <w:spacing w:line="320" w:lineRule="exact" w:before="0"/>
        <w:ind w:left="2602" w:right="2739"/>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2"/>
        <w:spacing w:line="304" w:lineRule="exact" w:before="0"/>
        <w:ind w:left="2606" w:right="2739"/>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341"/>
        <w:gridCol w:w="1080"/>
        <w:gridCol w:w="2800"/>
        <w:gridCol w:w="2501"/>
      </w:tblGrid>
      <w:tr>
        <w:trPr>
          <w:trHeight w:val="283"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63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824"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19,093,969.35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20,216,401.60</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80,019,275.27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118,412,267.33</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2,920,609.47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3,869,176.55</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20,013,758.02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36,053,098.34</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9,699,578.79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-153,314.01</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2,308,214.63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7,167,616.63</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1,466,190.49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15,414,333.29</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1"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135,521,596.02</w:t>
            </w:r>
            <w:r>
              <w:rPr>
                <w:rFonts w:ascii="Times New Roman"/>
                <w:spacing w:val="-1"/>
                <w:sz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200,979,579.73</w:t>
            </w:r>
            <w:r>
              <w:rPr>
                <w:rFonts w:ascii="Times New Roman"/>
                <w:spacing w:val="-1"/>
                <w:sz w:val="21"/>
              </w:rPr>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27"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b/>
                <w:spacing w:val="-1"/>
                <w:sz w:val="21"/>
              </w:rPr>
              <w:t>200,000.00</w:t>
            </w:r>
            <w:r>
              <w:rPr>
                <w:rFonts w:ascii="Times New Roman"/>
                <w:sz w:val="21"/>
              </w:rPr>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84" w:right="0"/>
              <w:jc w:val="left"/>
              <w:rPr>
                <w:rFonts w:ascii="宋体" w:hAnsi="宋体" w:cs="宋体" w:eastAsia="宋体" w:hint="default"/>
                <w:sz w:val="21"/>
                <w:szCs w:val="21"/>
              </w:rPr>
            </w:pPr>
            <w:r>
              <w:rPr>
                <w:rFonts w:ascii="宋体" w:hAnsi="宋体" w:cs="宋体" w:eastAsia="宋体" w:hint="default"/>
                <w:b/>
                <w:bCs/>
                <w:sz w:val="21"/>
                <w:szCs w:val="21"/>
              </w:rPr>
              <w:t>负 债 合</w:t>
            </w:r>
            <w:r>
              <w:rPr>
                <w:rFonts w:ascii="宋体" w:hAnsi="宋体" w:cs="宋体" w:eastAsia="宋体" w:hint="default"/>
                <w:b/>
                <w:bCs/>
                <w:spacing w:val="-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135,521,596.02</w:t>
            </w:r>
            <w:r>
              <w:rPr>
                <w:rFonts w:ascii="Times New Roman"/>
                <w:spacing w:val="-1"/>
                <w:sz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201,179,579.73</w:t>
            </w:r>
            <w:r>
              <w:rPr>
                <w:rFonts w:ascii="Times New Roman"/>
                <w:spacing w:val="-1"/>
                <w:sz w:val="21"/>
              </w:rPr>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股东权益</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272,000,000.00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272,000,000.00</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2,193,194,936.71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2,193,194,936.71</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46,707,599.68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40,029,911.14</w:t>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229,968,397.14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251,469,200.25</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1"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2,741,870,933.53</w:t>
            </w:r>
            <w:r>
              <w:rPr>
                <w:rFonts w:ascii="Times New Roman"/>
                <w:spacing w:val="-1"/>
                <w:sz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2,756,694,048.10</w:t>
            </w:r>
            <w:r>
              <w:rPr>
                <w:rFonts w:ascii="Times New Roman"/>
                <w:spacing w:val="-1"/>
                <w:sz w:val="21"/>
              </w:rPr>
            </w:r>
          </w:p>
        </w:tc>
      </w:tr>
      <w:tr>
        <w:trPr>
          <w:trHeight w:val="282" w:hRule="exact"/>
        </w:trPr>
        <w:tc>
          <w:tcPr>
            <w:tcW w:w="33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2,877,392,529.55</w:t>
            </w:r>
            <w:r>
              <w:rPr>
                <w:rFonts w:ascii="Times New Roman"/>
                <w:spacing w:val="-1"/>
                <w:sz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2,957,873,627.83</w:t>
            </w:r>
            <w:r>
              <w:rPr>
                <w:rFonts w:ascii="Times New Roman"/>
                <w:spacing w:val="-1"/>
                <w:sz w:val="21"/>
              </w:rPr>
            </w:r>
          </w:p>
        </w:tc>
      </w:tr>
    </w:tbl>
    <w:p>
      <w:pPr>
        <w:spacing w:line="240" w:lineRule="auto" w:before="9"/>
        <w:rPr>
          <w:rFonts w:ascii="宋体" w:hAnsi="宋体" w:cs="宋体" w:eastAsia="宋体" w:hint="default"/>
          <w:b/>
          <w:bCs/>
          <w:sz w:val="26"/>
          <w:szCs w:val="26"/>
        </w:rPr>
      </w:pPr>
    </w:p>
    <w:p>
      <w:pPr>
        <w:pStyle w:val="BodyText"/>
        <w:tabs>
          <w:tab w:pos="2971" w:val="left" w:leader="none"/>
          <w:tab w:pos="6811" w:val="left" w:leader="none"/>
        </w:tabs>
        <w:spacing w:line="240" w:lineRule="auto" w:before="26"/>
        <w:ind w:left="138" w:right="0"/>
        <w:jc w:val="left"/>
      </w:pPr>
      <w:r>
        <w:rPr/>
        <w:t>法定代表人：刘晋平</w:t>
        <w:tab/>
        <w:t>主管会计工作负责人：许峰</w:t>
        <w:tab/>
        <w:t>会计机构负责人：许峰</w:t>
      </w:r>
    </w:p>
    <w:p>
      <w:pPr>
        <w:spacing w:after="0" w:line="240" w:lineRule="auto"/>
        <w:jc w:val="left"/>
        <w:sectPr>
          <w:headerReference w:type="default" r:id="rId76"/>
          <w:pgSz w:w="11910" w:h="16840"/>
          <w:pgMar w:header="863" w:footer="981" w:top="1640" w:bottom="1180" w:left="1280" w:right="660"/>
        </w:sectPr>
      </w:pPr>
    </w:p>
    <w:p>
      <w:pPr>
        <w:pStyle w:val="Heading2"/>
        <w:spacing w:line="310" w:lineRule="exact" w:before="0"/>
        <w:ind w:left="3004" w:right="2541"/>
        <w:jc w:val="center"/>
        <w:rPr>
          <w:b w:val="0"/>
          <w:bCs w:val="0"/>
        </w:rPr>
      </w:pPr>
      <w:r>
        <w:rPr/>
        <w:t>合并利润表</w:t>
      </w:r>
      <w:r>
        <w:rPr>
          <w:b w:val="0"/>
          <w:bCs w:val="0"/>
        </w:rPr>
      </w:r>
    </w:p>
    <w:p>
      <w:pPr>
        <w:pStyle w:val="Heading2"/>
        <w:spacing w:line="320" w:lineRule="exact" w:before="0"/>
        <w:ind w:left="3003" w:right="2541"/>
        <w:jc w:val="center"/>
        <w:rPr>
          <w:b w:val="0"/>
          <w:bCs w:val="0"/>
        </w:rPr>
      </w:pPr>
      <w:r>
        <w:rPr>
          <w:rFonts w:ascii="Times New Roman" w:hAnsi="Times New Roman" w:cs="Times New Roman" w:eastAsia="Times New Roman" w:hint="default"/>
        </w:rPr>
        <w:t>2012 </w:t>
      </w:r>
      <w:r>
        <w:rPr/>
        <w:t>年度</w:t>
      </w:r>
      <w:r>
        <w:rPr>
          <w:b w:val="0"/>
          <w:bCs w:val="0"/>
        </w:rPr>
      </w:r>
    </w:p>
    <w:p>
      <w:pPr>
        <w:pStyle w:val="Heading2"/>
        <w:spacing w:line="304" w:lineRule="exact" w:before="0"/>
        <w:ind w:left="3005" w:right="2541"/>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5104"/>
        <w:gridCol w:w="906"/>
        <w:gridCol w:w="1930"/>
        <w:gridCol w:w="1985"/>
      </w:tblGrid>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63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66"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428,380,208.14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pacing w:val="-1"/>
                <w:sz w:val="21"/>
              </w:rPr>
              <w:t>571,376,200.87</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5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428,380,208.14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571,376,200.87</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450,268,086.94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515,700,700.14</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274,421,297.39</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327,785,239.57</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2,004,389.32</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pacing w:val="-1"/>
                <w:sz w:val="21"/>
              </w:rPr>
              <w:t>4,132,434.42</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33,700,186.54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27,014,734.54</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204,026,399.59</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207,501,316.11</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-70,220,647.59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-59,520,657.83</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6,336,461.69</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8,787,633.33</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628"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48"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其中：对联营企业和合营企业的投资收益</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48"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-21,887,878.80</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55,675,500.73</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86,335,688.47</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58,627,943.80</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75,368.78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64,372,440.89</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114,303,444.53</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9,386,351.45</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pacing w:val="-1"/>
                <w:sz w:val="21"/>
              </w:rPr>
              <w:t>6,588,867.33</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54,986,089.44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107,714,577.20</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54,992,282.44</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107,714,577.20</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-6,193.00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0.40</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40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0.40</w:t>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六、</w:t>
            </w:r>
            <w:r>
              <w:rPr>
                <w:rFonts w:ascii="Times New Roman" w:hAnsi="Times New Roman" w:cs="Times New Roman" w:eastAsia="Times New Roman" w:hint="default"/>
                <w:spacing w:val="-12"/>
                <w:sz w:val="21"/>
                <w:szCs w:val="21"/>
              </w:rPr>
              <w:t>39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-52,010.23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-20,953.40</w:t>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0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54,934,079.21</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107,693,623.80</w:t>
            </w:r>
            <w:r>
              <w:rPr>
                <w:rFonts w:ascii="Times New Roman"/>
                <w:sz w:val="21"/>
              </w:rPr>
            </w:r>
          </w:p>
        </w:tc>
      </w:tr>
      <w:tr>
        <w:trPr>
          <w:trHeight w:val="282"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归属于母公司股东的综合收益总额</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54,940,272.21</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107,693,623.80</w:t>
            </w:r>
            <w:r>
              <w:rPr>
                <w:rFonts w:ascii="Times New Roman"/>
                <w:sz w:val="21"/>
              </w:rPr>
            </w:r>
          </w:p>
        </w:tc>
      </w:tr>
      <w:tr>
        <w:trPr>
          <w:trHeight w:val="283" w:hRule="exact"/>
        </w:trPr>
        <w:tc>
          <w:tcPr>
            <w:tcW w:w="5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06"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-6,193.00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b/>
          <w:bCs/>
          <w:sz w:val="26"/>
          <w:szCs w:val="26"/>
        </w:rPr>
      </w:pPr>
    </w:p>
    <w:p>
      <w:pPr>
        <w:pStyle w:val="BodyText"/>
        <w:tabs>
          <w:tab w:pos="3371" w:val="left" w:leader="none"/>
          <w:tab w:pos="7211" w:val="left" w:leader="none"/>
        </w:tabs>
        <w:spacing w:line="240" w:lineRule="auto" w:before="26"/>
        <w:ind w:left="538" w:right="0"/>
        <w:jc w:val="left"/>
      </w:pPr>
      <w:r>
        <w:rPr/>
        <w:t>法定代表人：刘晋平</w:t>
        <w:tab/>
        <w:t>主管会计工作负责人：许峰</w:t>
        <w:tab/>
        <w:t>会计机构负责人：许峰</w:t>
      </w:r>
    </w:p>
    <w:p>
      <w:pPr>
        <w:spacing w:after="0" w:line="240" w:lineRule="auto"/>
        <w:jc w:val="left"/>
        <w:sectPr>
          <w:pgSz w:w="11910" w:h="16840"/>
          <w:pgMar w:header="863" w:footer="981" w:top="1640" w:bottom="1180" w:left="880" w:right="860"/>
        </w:sectPr>
      </w:pPr>
    </w:p>
    <w:p>
      <w:pPr>
        <w:pStyle w:val="Heading2"/>
        <w:spacing w:line="310" w:lineRule="exact" w:before="0"/>
        <w:ind w:left="2883" w:right="2401"/>
        <w:jc w:val="center"/>
        <w:rPr>
          <w:b w:val="0"/>
          <w:bCs w:val="0"/>
        </w:rPr>
      </w:pPr>
      <w:r>
        <w:rPr/>
        <w:t>母公司利润表</w:t>
      </w:r>
      <w:r>
        <w:rPr>
          <w:b w:val="0"/>
          <w:bCs w:val="0"/>
        </w:rPr>
      </w:r>
    </w:p>
    <w:p>
      <w:pPr>
        <w:pStyle w:val="Heading2"/>
        <w:spacing w:line="320" w:lineRule="exact" w:before="0"/>
        <w:ind w:left="2883" w:right="2401"/>
        <w:jc w:val="center"/>
        <w:rPr>
          <w:b w:val="0"/>
          <w:bCs w:val="0"/>
        </w:rPr>
      </w:pPr>
      <w:r>
        <w:rPr>
          <w:rFonts w:ascii="Times New Roman" w:hAnsi="Times New Roman" w:cs="Times New Roman" w:eastAsia="Times New Roman" w:hint="default"/>
        </w:rPr>
        <w:t>2012 </w:t>
      </w:r>
      <w:r>
        <w:rPr/>
        <w:t>年度</w:t>
      </w:r>
      <w:r>
        <w:rPr>
          <w:b w:val="0"/>
          <w:bCs w:val="0"/>
        </w:rPr>
      </w:r>
    </w:p>
    <w:p>
      <w:pPr>
        <w:pStyle w:val="Heading2"/>
        <w:spacing w:line="304" w:lineRule="exact" w:before="0"/>
        <w:ind w:left="2885" w:right="2401"/>
        <w:jc w:val="center"/>
        <w:rPr>
          <w:b w:val="0"/>
          <w:bCs w:val="0"/>
        </w:rPr>
      </w:pPr>
      <w:r>
        <w:rPr/>
        <w:t>（除特别注明外，金额单位均为人民币元）</w:t>
      </w:r>
      <w:r>
        <w:rPr>
          <w:b w:val="0"/>
          <w:bCs w:val="0"/>
        </w:rPr>
      </w:r>
    </w:p>
    <w:p>
      <w:pPr>
        <w:spacing w:line="240" w:lineRule="auto" w:before="10"/>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760"/>
        <w:gridCol w:w="1080"/>
        <w:gridCol w:w="1860"/>
        <w:gridCol w:w="1960"/>
      </w:tblGrid>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63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6" w:lineRule="exact"/>
              <w:ind w:left="79"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sz w:val="21"/>
                <w:szCs w:val="21"/>
              </w:rPr>
              <w:t>4</w:t>
            </w: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425,566,626.66</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571,376,200.87</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9"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十二、</w:t>
            </w:r>
            <w:r>
              <w:rPr>
                <w:rFonts w:ascii="Times New Roman" w:hAnsi="Times New Roman" w:cs="Times New Roman" w:eastAsia="Times New Roman" w:hint="default"/>
                <w:sz w:val="21"/>
                <w:szCs w:val="21"/>
              </w:rPr>
              <w:t>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274,035,750.34</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327,785,239.57</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1,948,114.01</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4,132,434.42</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33,070,224.28</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27,014,734.54</w:t>
            </w:r>
            <w:r>
              <w:rPr>
                <w:rFonts w:ascii="Times New Roman"/>
                <w:sz w:val="21"/>
              </w:rPr>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9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187,517,910.32</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pacing w:val="-1"/>
                <w:sz w:val="21"/>
              </w:rPr>
              <w:t>207,014,237.77</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-70,157,529.69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-59,521,087.43</w:t>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6,189,488.31</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8,784,079.75</w:t>
            </w:r>
            <w:r>
              <w:rPr>
                <w:rFonts w:ascii="Times New Roman"/>
                <w:sz w:val="21"/>
              </w:rPr>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right="49"/>
              <w:jc w:val="right"/>
              <w:rPr>
                <w:rFonts w:ascii="宋体" w:hAnsi="宋体" w:cs="宋体" w:eastAsia="宋体" w:hint="default"/>
                <w:sz w:val="21"/>
                <w:szCs w:val="21"/>
              </w:rPr>
            </w:pPr>
            <w:r>
              <w:rPr>
                <w:rFonts w:ascii="宋体" w:hAnsi="宋体" w:cs="宋体" w:eastAsia="宋体" w:hint="default"/>
                <w:spacing w:val="-1"/>
                <w:sz w:val="21"/>
                <w:szCs w:val="21"/>
              </w:rPr>
              <w:t>加：公允价值变动收益（损失以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94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-7,037,330.91</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56,166,562.25</w:t>
            </w:r>
            <w:r>
              <w:rPr>
                <w:rFonts w:ascii="Times New Roman"/>
                <w:sz w:val="21"/>
              </w:rPr>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83,305,302.70</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pacing w:val="-1"/>
                <w:sz w:val="21"/>
              </w:rPr>
              <w:t>58,627,943.80</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73,111.26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15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76,194,860.53</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114,794,506.05</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9,417,975.10</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6,589,293.76</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66,776,885.43</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108,205,212.29</w:t>
            </w:r>
            <w:r>
              <w:rPr>
                <w:rFonts w:ascii="Times New Roman"/>
                <w:sz w:val="21"/>
              </w:rPr>
            </w: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66,776,885.43</w:t>
            </w:r>
            <w:r>
              <w:rPr>
                <w:rFonts w:ascii="Times New Roman"/>
                <w:sz w:val="21"/>
              </w:rPr>
            </w:r>
          </w:p>
        </w:tc>
        <w:tc>
          <w:tcPr>
            <w:tcW w:w="1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108,205,212.29</w:t>
            </w:r>
            <w:r>
              <w:rPr>
                <w:rFonts w:ascii="Times New Roman"/>
                <w:sz w:val="21"/>
              </w:rPr>
            </w:r>
          </w:p>
        </w:tc>
      </w:tr>
    </w:tbl>
    <w:p>
      <w:pPr>
        <w:spacing w:line="240" w:lineRule="auto" w:before="9"/>
        <w:rPr>
          <w:rFonts w:ascii="宋体" w:hAnsi="宋体" w:cs="宋体" w:eastAsia="宋体" w:hint="default"/>
          <w:b/>
          <w:bCs/>
          <w:sz w:val="26"/>
          <w:szCs w:val="26"/>
        </w:rPr>
      </w:pPr>
    </w:p>
    <w:p>
      <w:pPr>
        <w:pStyle w:val="BodyText"/>
        <w:tabs>
          <w:tab w:pos="3251" w:val="left" w:leader="none"/>
          <w:tab w:pos="7091" w:val="left" w:leader="none"/>
        </w:tabs>
        <w:spacing w:line="240" w:lineRule="auto" w:before="26"/>
        <w:ind w:left="418" w:right="0"/>
        <w:jc w:val="left"/>
      </w:pPr>
      <w:r>
        <w:rPr/>
        <w:t>法定代表人：刘晋平</w:t>
        <w:tab/>
        <w:t>主管会计工作负责人：许峰</w:t>
        <w:tab/>
        <w:t>会计机构负责人：许峰</w:t>
      </w:r>
    </w:p>
    <w:p>
      <w:pPr>
        <w:spacing w:after="0" w:line="240" w:lineRule="auto"/>
        <w:jc w:val="left"/>
        <w:sectPr>
          <w:pgSz w:w="11910" w:h="16840"/>
          <w:pgMar w:header="863" w:footer="981" w:top="1640" w:bottom="1180" w:left="1000" w:right="1000"/>
        </w:sectPr>
      </w:pPr>
    </w:p>
    <w:p>
      <w:pPr>
        <w:spacing w:line="271" w:lineRule="exact" w:before="0"/>
        <w:ind w:left="2910" w:right="2887"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80" w:lineRule="exact" w:before="0"/>
        <w:ind w:left="2910" w:right="288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66" w:lineRule="exact" w:before="0"/>
        <w:ind w:left="2911" w:right="288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5388"/>
        <w:gridCol w:w="851"/>
        <w:gridCol w:w="1550"/>
        <w:gridCol w:w="1820"/>
      </w:tblGrid>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539" w:val="left" w:leader="none"/>
              </w:tabs>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40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54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528,214,114.72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565,212,103.33</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12,106,812.61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25,029,534.29</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246,582,690.38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71,141,008.96</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78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786,903,617.71</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661,382,646.58</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377,225,451.73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406,412,545.26</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130,982,740.42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124,618,503.07</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25,226,108.26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48,502,455.01</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183,922,206.53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58,161,623.47</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78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717,356,506.94</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637,695,126.81</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51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69,547,110.77</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23,687,519.77</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18,000.00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1,540.00</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78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18,000.00</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1,540.00</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38,246,651.92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90,049,646.94</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143,900,118.90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78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182,146,770.82</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90,049,646.94</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51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-182,128,770.82</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-90,048,106.94</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632,277.00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126,418.00</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632,277.00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126,418.00</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77"/>
          <w:pgSz w:w="11910" w:h="16840"/>
          <w:pgMar w:header="863" w:footer="981" w:top="1600" w:bottom="1180" w:left="1020" w:right="1040"/>
        </w:sectPr>
      </w:pPr>
    </w:p>
    <w:p>
      <w:pPr>
        <w:spacing w:line="240" w:lineRule="auto" w:before="11"/>
        <w:rPr>
          <w:rFonts w:ascii="宋体" w:hAnsi="宋体" w:cs="宋体" w:eastAsia="宋体" w:hint="default"/>
          <w:b/>
          <w:bCs/>
          <w:sz w:val="6"/>
          <w:szCs w:val="6"/>
        </w:rPr>
      </w:pPr>
      <w:r>
        <w:rPr/>
        <w:pict>
          <v:shape style="position:absolute;margin-left:54.419998pt;margin-top:43.5pt;width:86.511253pt;height:22.56pt;mso-position-horizontal-relative:page;mso-position-vertical-relative:page;z-index:-819976" type="#_x0000_t75" stroked="false">
            <v:imagedata r:id="rId46" o:title=""/>
          </v:shape>
        </w:pict>
      </w:r>
    </w:p>
    <w:tbl>
      <w:tblPr>
        <w:tblW w:w="0" w:type="auto"/>
        <w:jc w:val="left"/>
        <w:tblInd w:w="149" w:type="dxa"/>
        <w:tblLayout w:type="fixed"/>
        <w:tblCellMar>
          <w:top w:w="0" w:type="dxa"/>
          <w:left w:w="0" w:type="dxa"/>
          <w:bottom w:w="0" w:type="dxa"/>
          <w:right w:w="0" w:type="dxa"/>
        </w:tblCellMar>
        <w:tblLook w:val="01E0"/>
      </w:tblPr>
      <w:tblGrid>
        <w:gridCol w:w="1604"/>
        <w:gridCol w:w="3784"/>
        <w:gridCol w:w="851"/>
        <w:gridCol w:w="1550"/>
        <w:gridCol w:w="1820"/>
      </w:tblGrid>
      <w:tr>
        <w:trPr>
          <w:trHeight w:val="491" w:hRule="exact"/>
        </w:trPr>
        <w:tc>
          <w:tcPr>
            <w:tcW w:w="1604" w:type="dxa"/>
            <w:tcBorders>
              <w:top w:val="nil" w:sz="6" w:space="0" w:color="auto"/>
              <w:left w:val="nil" w:sz="6" w:space="0" w:color="auto"/>
              <w:bottom w:val="single" w:sz="4" w:space="0" w:color="000000"/>
              <w:right w:val="single" w:sz="6" w:space="0" w:color="000000"/>
            </w:tcBorders>
          </w:tcPr>
          <w:p>
            <w:pPr/>
          </w:p>
        </w:tc>
        <w:tc>
          <w:tcPr>
            <w:tcW w:w="8005" w:type="dxa"/>
            <w:gridSpan w:val="4"/>
            <w:tcBorders>
              <w:top w:val="nil" w:sz="6" w:space="0" w:color="auto"/>
              <w:left w:val="single" w:sz="6" w:space="0" w:color="000000"/>
              <w:bottom w:val="single" w:sz="6" w:space="0" w:color="000000"/>
              <w:right w:val="nil" w:sz="6" w:space="0" w:color="auto"/>
            </w:tcBorders>
          </w:tcPr>
          <w:p>
            <w:pPr>
              <w:pStyle w:val="TableParagraph"/>
              <w:spacing w:line="209" w:lineRule="exact"/>
              <w:ind w:left="161"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96" w:val="left" w:leader="none"/>
              </w:tabs>
              <w:spacing w:line="286" w:lineRule="exact"/>
              <w:ind w:left="140" w:right="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tc>
      </w:tr>
      <w:tr>
        <w:trPr>
          <w:trHeight w:val="294" w:hRule="exact"/>
        </w:trPr>
        <w:tc>
          <w:tcPr>
            <w:tcW w:w="5388" w:type="dxa"/>
            <w:gridSpan w:val="2"/>
            <w:tcBorders>
              <w:top w:val="single" w:sz="6" w:space="0" w:color="000000"/>
              <w:left w:val="single" w:sz="4" w:space="0" w:color="000000"/>
              <w:bottom w:val="single" w:sz="4" w:space="0" w:color="000000"/>
              <w:right w:val="single" w:sz="4" w:space="0" w:color="000000"/>
            </w:tcBorders>
            <w:shd w:val="clear" w:color="auto" w:fill="DDDDDD"/>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51" w:type="dxa"/>
            <w:tcBorders>
              <w:top w:val="single" w:sz="15"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50" w:type="dxa"/>
            <w:tcBorders>
              <w:top w:val="single" w:sz="15"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409"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20" w:type="dxa"/>
            <w:tcBorders>
              <w:top w:val="single" w:sz="15"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54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78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632,277.00</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126,418.00</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81,600,000.00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54,400,000.00</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z w:val="18"/>
              </w:rPr>
              <w:t>-</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8"/>
                <w:szCs w:val="18"/>
              </w:rPr>
            </w:pPr>
            <w:r>
              <w:rPr>
                <w:rFonts w:ascii="Times New Roman"/>
                <w:sz w:val="18"/>
              </w:rPr>
              <w:t>229,982.91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312,535.84</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78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81,829,982.91</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54,712,535.84</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51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85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-81,197,705.91</w:t>
            </w:r>
          </w:p>
        </w:tc>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-54,586,117.84</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8"/>
                <w:szCs w:val="18"/>
              </w:rPr>
            </w:pPr>
            <w:r>
              <w:rPr>
                <w:rFonts w:ascii="Times New Roman"/>
                <w:sz w:val="18"/>
              </w:rPr>
              <w:t>-307,848.50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-27,249.56</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-194,087,214.46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-120,973,954.57</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2,396,449,473.14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2,517,423,427.71</w:t>
            </w:r>
          </w:p>
        </w:tc>
      </w:tr>
      <w:tr>
        <w:trPr>
          <w:trHeight w:val="280" w:hRule="exact"/>
        </w:trPr>
        <w:tc>
          <w:tcPr>
            <w:tcW w:w="538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2,202,362,258.68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8"/>
                <w:szCs w:val="18"/>
              </w:rPr>
            </w:pPr>
            <w:r>
              <w:rPr>
                <w:rFonts w:ascii="Times New Roman"/>
                <w:spacing w:val="-1"/>
                <w:sz w:val="18"/>
              </w:rPr>
              <w:t>2,396,449,473.14</w:t>
            </w:r>
          </w:p>
        </w:tc>
      </w:tr>
    </w:tbl>
    <w:p>
      <w:pPr>
        <w:spacing w:line="240" w:lineRule="auto" w:before="9"/>
        <w:rPr>
          <w:rFonts w:ascii="宋体" w:hAnsi="宋体" w:cs="宋体" w:eastAsia="宋体" w:hint="default"/>
          <w:b/>
          <w:bCs/>
          <w:sz w:val="26"/>
          <w:szCs w:val="26"/>
        </w:rPr>
      </w:pPr>
    </w:p>
    <w:p>
      <w:pPr>
        <w:pStyle w:val="BodyText"/>
        <w:tabs>
          <w:tab w:pos="3271" w:val="left" w:leader="none"/>
          <w:tab w:pos="7111" w:val="left" w:leader="none"/>
        </w:tabs>
        <w:spacing w:line="240" w:lineRule="auto" w:before="26"/>
        <w:ind w:left="438" w:right="0"/>
        <w:jc w:val="left"/>
      </w:pPr>
      <w:r>
        <w:rPr/>
        <w:t>法定代表人：刘晋平</w:t>
        <w:tab/>
        <w:t>主管会计工作负责人：许峰</w:t>
        <w:tab/>
        <w:t>会计机构负责人：许峰</w:t>
      </w:r>
    </w:p>
    <w:p>
      <w:pPr>
        <w:spacing w:after="0" w:line="240" w:lineRule="auto"/>
        <w:jc w:val="left"/>
        <w:sectPr>
          <w:headerReference w:type="default" r:id="rId78"/>
          <w:pgSz w:w="11910" w:h="16840"/>
          <w:pgMar w:header="0" w:footer="981" w:top="780" w:bottom="1180" w:left="980" w:right="1040"/>
        </w:sectPr>
      </w:pPr>
    </w:p>
    <w:p>
      <w:pPr>
        <w:spacing w:line="271" w:lineRule="exact" w:before="0"/>
        <w:ind w:left="2971" w:right="2967"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80" w:lineRule="exact" w:before="0"/>
        <w:ind w:left="2970" w:right="296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66" w:lineRule="exact" w:before="0"/>
        <w:ind w:left="2971" w:right="296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5420"/>
        <w:gridCol w:w="935"/>
        <w:gridCol w:w="1656"/>
        <w:gridCol w:w="1740"/>
      </w:tblGrid>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539" w:val="left" w:leader="none"/>
              </w:tabs>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left="461"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left="50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left="10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526,600,072.74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565,212,103.33</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12,106,812.61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25,029,534.29</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135,594,318.85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71,219,193.32</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674,301,204.20</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661,460,830.94</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377,225,451.73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406,412,545.26</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121,801,437.86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124,618,503.07</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24,913,635.60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48,496,728.08</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73,498,289.90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57,628,476.68</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02"/>
              <w:jc w:val="right"/>
              <w:rPr>
                <w:rFonts w:ascii="宋体" w:hAnsi="宋体" w:cs="宋体" w:eastAsia="宋体" w:hint="default"/>
                <w:sz w:val="18"/>
                <w:szCs w:val="18"/>
              </w:rPr>
            </w:pPr>
            <w:r>
              <w:rPr>
                <w:rFonts w:ascii="宋体"/>
                <w:sz w:val="18"/>
              </w:rPr>
              <w:t>597,438,815.09</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02"/>
              <w:jc w:val="right"/>
              <w:rPr>
                <w:rFonts w:ascii="宋体" w:hAnsi="宋体" w:cs="宋体" w:eastAsia="宋体" w:hint="default"/>
                <w:sz w:val="18"/>
                <w:szCs w:val="18"/>
              </w:rPr>
            </w:pPr>
            <w:r>
              <w:rPr>
                <w:rFonts w:ascii="宋体"/>
                <w:sz w:val="18"/>
              </w:rPr>
              <w:t>637,156,253.09</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left="153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left="88" w:right="0"/>
              <w:jc w:val="center"/>
              <w:rPr>
                <w:rFonts w:ascii="宋体" w:hAnsi="宋体" w:cs="宋体" w:eastAsia="宋体" w:hint="default"/>
                <w:sz w:val="18"/>
                <w:szCs w:val="18"/>
              </w:rPr>
            </w:pPr>
            <w:r>
              <w:rPr>
                <w:rFonts w:ascii="宋体" w:hAnsi="宋体" w:cs="宋体" w:eastAsia="宋体" w:hint="default"/>
                <w:sz w:val="18"/>
                <w:szCs w:val="18"/>
              </w:rPr>
              <w:t>十二、5</w:t>
            </w: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76,862,389.11</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24,304,577.85</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1,540.00</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1,540.00</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37,703,743.35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90,049,646.94</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10,744,250.00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2,555,520.00</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165,000,000.00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213,447,993.35</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92,605,166.94</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left="153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-213,447,993.35</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-92,603,626.94</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4"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4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81,600,000.00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54,400,000.00</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4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229,982.91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312,535.84</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02"/>
              <w:jc w:val="right"/>
              <w:rPr>
                <w:rFonts w:ascii="宋体" w:hAnsi="宋体" w:cs="宋体" w:eastAsia="宋体" w:hint="default"/>
                <w:sz w:val="18"/>
                <w:szCs w:val="18"/>
              </w:rPr>
            </w:pPr>
            <w:r>
              <w:rPr>
                <w:rFonts w:ascii="宋体"/>
                <w:sz w:val="18"/>
              </w:rPr>
              <w:t>81,829,982.91</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02"/>
              <w:jc w:val="right"/>
              <w:rPr>
                <w:rFonts w:ascii="宋体" w:hAnsi="宋体" w:cs="宋体" w:eastAsia="宋体" w:hint="default"/>
                <w:sz w:val="18"/>
                <w:szCs w:val="18"/>
              </w:rPr>
            </w:pPr>
            <w:r>
              <w:rPr>
                <w:rFonts w:ascii="宋体"/>
                <w:sz w:val="18"/>
              </w:rPr>
              <w:t>54,712,535.84</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left="153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-81,829,982.91</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5" w:lineRule="exact"/>
              <w:ind w:right="102"/>
              <w:jc w:val="right"/>
              <w:rPr>
                <w:rFonts w:ascii="宋体" w:hAnsi="宋体" w:cs="宋体" w:eastAsia="宋体" w:hint="default"/>
                <w:sz w:val="18"/>
                <w:szCs w:val="18"/>
              </w:rPr>
            </w:pPr>
            <w:r>
              <w:rPr>
                <w:rFonts w:ascii="宋体"/>
                <w:sz w:val="18"/>
              </w:rPr>
              <w:t>-54,712,535.84</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-3,263.96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-4,194.73</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-218,418,851.11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-123,015,779.66</w:t>
            </w:r>
          </w:p>
        </w:tc>
      </w:tr>
      <w:tr>
        <w:trPr>
          <w:trHeight w:val="280"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2,394,407,648.05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2,517,423,427.71</w:t>
            </w:r>
          </w:p>
        </w:tc>
      </w:tr>
      <w:tr>
        <w:trPr>
          <w:trHeight w:val="281"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2,175,988,796.94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2,394,407,648.05</w:t>
            </w:r>
          </w:p>
        </w:tc>
      </w:tr>
    </w:tbl>
    <w:p>
      <w:pPr>
        <w:spacing w:line="240" w:lineRule="auto" w:before="9"/>
        <w:rPr>
          <w:rFonts w:ascii="宋体" w:hAnsi="宋体" w:cs="宋体" w:eastAsia="宋体" w:hint="default"/>
          <w:b/>
          <w:bCs/>
          <w:sz w:val="26"/>
          <w:szCs w:val="26"/>
        </w:rPr>
      </w:pPr>
    </w:p>
    <w:p>
      <w:pPr>
        <w:pStyle w:val="BodyText"/>
        <w:tabs>
          <w:tab w:pos="3291" w:val="left" w:leader="none"/>
          <w:tab w:pos="7131" w:val="left" w:leader="none"/>
        </w:tabs>
        <w:spacing w:line="240" w:lineRule="auto" w:before="26"/>
        <w:ind w:left="458" w:right="0"/>
        <w:jc w:val="left"/>
      </w:pPr>
      <w:r>
        <w:rPr/>
        <w:t>法定代表人：刘晋平</w:t>
        <w:tab/>
        <w:t>主管会计工作负责人：许峰</w:t>
        <w:tab/>
        <w:t>会计机构负责人：许峰</w:t>
      </w:r>
    </w:p>
    <w:p>
      <w:pPr>
        <w:spacing w:after="0" w:line="240" w:lineRule="auto"/>
        <w:jc w:val="left"/>
        <w:sectPr>
          <w:pgSz w:w="11910" w:h="16840"/>
          <w:pgMar w:header="0" w:footer="981" w:top="1600" w:bottom="1180" w:left="960" w:right="960"/>
        </w:sectPr>
      </w:pPr>
    </w:p>
    <w:p>
      <w:pPr>
        <w:spacing w:line="240" w:lineRule="exact" w:before="56"/>
        <w:ind w:left="7114" w:right="7122" w:firstLine="0"/>
        <w:jc w:val="center"/>
        <w:rPr>
          <w:rFonts w:ascii="宋体" w:hAnsi="宋体" w:cs="宋体" w:eastAsia="宋体" w:hint="default"/>
          <w:sz w:val="21"/>
          <w:szCs w:val="21"/>
        </w:rPr>
      </w:pPr>
      <w:r>
        <w:rPr>
          <w:rFonts w:ascii="宋体" w:hAnsi="宋体" w:cs="宋体" w:eastAsia="宋体" w:hint="default"/>
          <w:b/>
          <w:bCs/>
          <w:w w:val="95"/>
          <w:sz w:val="21"/>
          <w:szCs w:val="21"/>
        </w:rPr>
        <w:t>国民技术股份有限公司 合并所有者权益变动表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22" w:lineRule="exact" w:before="0"/>
        <w:ind w:left="6114" w:right="612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2622"/>
        <w:gridCol w:w="1525"/>
        <w:gridCol w:w="1724"/>
        <w:gridCol w:w="899"/>
        <w:gridCol w:w="776"/>
        <w:gridCol w:w="1427"/>
        <w:gridCol w:w="1085"/>
        <w:gridCol w:w="1525"/>
        <w:gridCol w:w="1228"/>
        <w:gridCol w:w="1284"/>
        <w:gridCol w:w="1954"/>
      </w:tblGrid>
      <w:tr>
        <w:trPr>
          <w:trHeight w:val="278" w:hRule="exact"/>
        </w:trPr>
        <w:tc>
          <w:tcPr>
            <w:tcW w:w="262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tabs>
                <w:tab w:pos="1845" w:val="left" w:leader="none"/>
              </w:tabs>
              <w:spacing w:line="240" w:lineRule="auto" w:before="129"/>
              <w:ind w:left="58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427"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2" w:lineRule="exact"/>
              <w:ind w:left="-1"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78" w:hRule="exact"/>
        </w:trPr>
        <w:tc>
          <w:tcPr>
            <w:tcW w:w="2622" w:type="dxa"/>
            <w:vMerge/>
            <w:tcBorders>
              <w:left w:val="single" w:sz="4" w:space="0" w:color="000000"/>
              <w:right w:val="single" w:sz="4" w:space="0" w:color="000000"/>
            </w:tcBorders>
            <w:shd w:val="clear" w:color="auto" w:fill="DDDDDD"/>
          </w:tcPr>
          <w:p>
            <w:pPr/>
          </w:p>
        </w:tc>
        <w:tc>
          <w:tcPr>
            <w:tcW w:w="10189"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28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8"/>
              <w:ind w:left="545" w:right="186"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95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08"/>
              <w:ind w:left="610" w:right="611"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477" w:hRule="exact"/>
        </w:trPr>
        <w:tc>
          <w:tcPr>
            <w:tcW w:w="2622" w:type="dxa"/>
            <w:vMerge/>
            <w:tcBorders>
              <w:left w:val="single" w:sz="4" w:space="0" w:color="000000"/>
              <w:bottom w:val="single" w:sz="4" w:space="0" w:color="000000"/>
              <w:right w:val="single" w:sz="4" w:space="0" w:color="000000"/>
            </w:tcBorders>
            <w:shd w:val="clear" w:color="auto" w:fill="DDDDDD"/>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减：库存</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84" w:type="dxa"/>
            <w:vMerge/>
            <w:tcBorders>
              <w:left w:val="single" w:sz="4" w:space="0" w:color="000000"/>
              <w:bottom w:val="single" w:sz="4" w:space="0" w:color="000000"/>
              <w:right w:val="single" w:sz="4" w:space="0" w:color="000000"/>
            </w:tcBorders>
            <w:shd w:val="clear" w:color="auto" w:fill="DDDDDD"/>
          </w:tcPr>
          <w:p>
            <w:pPr/>
          </w:p>
        </w:tc>
        <w:tc>
          <w:tcPr>
            <w:tcW w:w="1954" w:type="dxa"/>
            <w:vMerge/>
            <w:tcBorders>
              <w:left w:val="single" w:sz="4" w:space="0" w:color="000000"/>
              <w:bottom w:val="single" w:sz="4" w:space="0" w:color="000000"/>
              <w:right w:val="single" w:sz="4" w:space="0" w:color="000000"/>
            </w:tcBorders>
            <w:shd w:val="clear" w:color="auto" w:fill="DDDDDD"/>
          </w:tcPr>
          <w:p>
            <w:pP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1"/>
              <w:jc w:val="right"/>
              <w:rPr>
                <w:rFonts w:ascii="宋体" w:hAnsi="宋体" w:cs="宋体" w:eastAsia="宋体" w:hint="default"/>
                <w:sz w:val="18"/>
                <w:szCs w:val="18"/>
              </w:rPr>
            </w:pPr>
            <w:r>
              <w:rPr>
                <w:rFonts w:ascii="宋体"/>
                <w:sz w:val="18"/>
              </w:rPr>
              <w:t>272,000,000.00</w:t>
            </w:r>
          </w:p>
        </w:tc>
        <w:tc>
          <w:tcPr>
            <w:tcW w:w="17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1"/>
              <w:jc w:val="right"/>
              <w:rPr>
                <w:rFonts w:ascii="宋体" w:hAnsi="宋体" w:cs="宋体" w:eastAsia="宋体" w:hint="default"/>
                <w:sz w:val="18"/>
                <w:szCs w:val="18"/>
              </w:rPr>
            </w:pPr>
            <w:r>
              <w:rPr>
                <w:rFonts w:ascii="宋体"/>
                <w:sz w:val="18"/>
              </w:rPr>
              <w:t>2,193,194,936.71</w:t>
            </w:r>
          </w:p>
        </w:tc>
        <w:tc>
          <w:tcPr>
            <w:tcW w:w="8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40,029,911.14</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250,978,565.16</w:t>
            </w:r>
          </w:p>
        </w:tc>
        <w:tc>
          <w:tcPr>
            <w:tcW w:w="1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-20,953.40</w:t>
            </w:r>
          </w:p>
        </w:tc>
        <w:tc>
          <w:tcPr>
            <w:tcW w:w="12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126,418.00</w:t>
            </w:r>
          </w:p>
        </w:tc>
        <w:tc>
          <w:tcPr>
            <w:tcW w:w="19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2,756,308,877.61</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50"/>
              <w:jc w:val="right"/>
              <w:rPr>
                <w:rFonts w:ascii="宋体" w:hAnsi="宋体" w:cs="宋体" w:eastAsia="宋体" w:hint="default"/>
                <w:sz w:val="18"/>
                <w:szCs w:val="18"/>
              </w:rPr>
            </w:pPr>
            <w:r>
              <w:rPr>
                <w:rFonts w:ascii="宋体"/>
                <w:sz w:val="18"/>
              </w:rPr>
              <w:t>272,000,000.00</w:t>
            </w:r>
          </w:p>
        </w:tc>
        <w:tc>
          <w:tcPr>
            <w:tcW w:w="17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103" w:right="0"/>
              <w:jc w:val="left"/>
              <w:rPr>
                <w:rFonts w:ascii="宋体" w:hAnsi="宋体" w:cs="宋体" w:eastAsia="宋体" w:hint="default"/>
                <w:sz w:val="18"/>
                <w:szCs w:val="18"/>
              </w:rPr>
            </w:pPr>
            <w:r>
              <w:rPr>
                <w:rFonts w:ascii="宋体"/>
                <w:sz w:val="18"/>
              </w:rPr>
              <w:t>2,193,194,936.71</w:t>
            </w:r>
          </w:p>
        </w:tc>
        <w:tc>
          <w:tcPr>
            <w:tcW w:w="8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43"/>
              <w:jc w:val="right"/>
              <w:rPr>
                <w:rFonts w:ascii="宋体" w:hAnsi="宋体" w:cs="宋体" w:eastAsia="宋体" w:hint="default"/>
                <w:sz w:val="18"/>
                <w:szCs w:val="18"/>
              </w:rPr>
            </w:pPr>
            <w:r>
              <w:rPr>
                <w:rFonts w:ascii="宋体"/>
                <w:sz w:val="18"/>
              </w:rPr>
              <w:t>40,029,911.14</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250,978,565.16</w:t>
            </w:r>
          </w:p>
        </w:tc>
        <w:tc>
          <w:tcPr>
            <w:tcW w:w="1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-20,953.40</w:t>
            </w:r>
          </w:p>
        </w:tc>
        <w:tc>
          <w:tcPr>
            <w:tcW w:w="12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126,418.00</w:t>
            </w:r>
          </w:p>
        </w:tc>
        <w:tc>
          <w:tcPr>
            <w:tcW w:w="19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2,756,308,877.61</w:t>
            </w:r>
          </w:p>
        </w:tc>
      </w:tr>
      <w:tr>
        <w:trPr>
          <w:trHeight w:val="476"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以“－”号填列）</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43"/>
              <w:jc w:val="right"/>
              <w:rPr>
                <w:rFonts w:ascii="宋体" w:hAnsi="宋体" w:cs="宋体" w:eastAsia="宋体" w:hint="default"/>
                <w:sz w:val="18"/>
                <w:szCs w:val="18"/>
              </w:rPr>
            </w:pPr>
            <w:r>
              <w:rPr>
                <w:rFonts w:ascii="宋体"/>
                <w:sz w:val="18"/>
              </w:rPr>
              <w:t>6,677,688.54</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2"/>
              <w:jc w:val="right"/>
              <w:rPr>
                <w:rFonts w:ascii="宋体" w:hAnsi="宋体" w:cs="宋体" w:eastAsia="宋体" w:hint="default"/>
                <w:sz w:val="18"/>
                <w:szCs w:val="18"/>
              </w:rPr>
            </w:pPr>
            <w:r>
              <w:rPr>
                <w:rFonts w:ascii="宋体"/>
                <w:sz w:val="18"/>
              </w:rPr>
              <w:t>-33,285,406.10</w:t>
            </w:r>
          </w:p>
        </w:tc>
        <w:tc>
          <w:tcPr>
            <w:tcW w:w="1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2"/>
              <w:jc w:val="right"/>
              <w:rPr>
                <w:rFonts w:ascii="宋体" w:hAnsi="宋体" w:cs="宋体" w:eastAsia="宋体" w:hint="default"/>
                <w:sz w:val="18"/>
                <w:szCs w:val="18"/>
              </w:rPr>
            </w:pPr>
            <w:r>
              <w:rPr>
                <w:rFonts w:ascii="宋体"/>
                <w:sz w:val="18"/>
              </w:rPr>
              <w:t>-52,010.23</w:t>
            </w:r>
          </w:p>
        </w:tc>
        <w:tc>
          <w:tcPr>
            <w:tcW w:w="12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2"/>
              <w:jc w:val="right"/>
              <w:rPr>
                <w:rFonts w:ascii="宋体" w:hAnsi="宋体" w:cs="宋体" w:eastAsia="宋体" w:hint="default"/>
                <w:sz w:val="18"/>
                <w:szCs w:val="18"/>
              </w:rPr>
            </w:pPr>
            <w:r>
              <w:rPr>
                <w:rFonts w:ascii="宋体"/>
                <w:sz w:val="18"/>
              </w:rPr>
              <w:t>621,714.25</w:t>
            </w:r>
          </w:p>
        </w:tc>
        <w:tc>
          <w:tcPr>
            <w:tcW w:w="19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2"/>
              <w:jc w:val="right"/>
              <w:rPr>
                <w:rFonts w:ascii="宋体" w:hAnsi="宋体" w:cs="宋体" w:eastAsia="宋体" w:hint="default"/>
                <w:sz w:val="18"/>
                <w:szCs w:val="18"/>
              </w:rPr>
            </w:pPr>
            <w:r>
              <w:rPr>
                <w:rFonts w:ascii="宋体"/>
                <w:sz w:val="18"/>
              </w:rPr>
              <w:t>-26,038,013.54</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54,992,282.44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-6,193.00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54,986,089.44</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-52,010.23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-52,010.23</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54,992,282.44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-52,010.23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-6,193.00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54,934,079.21</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627,907.25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627,907.25</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627,907.25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627,907.25</w:t>
            </w:r>
          </w:p>
        </w:tc>
      </w:tr>
      <w:tr>
        <w:trPr>
          <w:trHeight w:val="478"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6,677,688.54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-88,277,688.54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sz w:val="18"/>
              </w:rPr>
              <w:t>-81,600,000.00</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18"/>
                <w:szCs w:val="18"/>
              </w:rPr>
            </w:pPr>
            <w:r>
              <w:rPr>
                <w:rFonts w:ascii="宋体"/>
                <w:sz w:val="18"/>
              </w:rPr>
              <w:t>6,677,688.54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sz w:val="18"/>
              </w:rPr>
              <w:t>-6,677,688.54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sz w:val="18"/>
              </w:rPr>
              <w:t>-81,600,000.00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sz w:val="18"/>
              </w:rPr>
              <w:t>-81,600,000.00</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79"/>
          <w:footerReference w:type="default" r:id="rId80"/>
          <w:pgSz w:w="16840" w:h="11910" w:orient="landscape"/>
          <w:pgMar w:header="863" w:footer="978" w:top="1360" w:bottom="1160" w:left="300" w:right="260"/>
          <w:pgNumType w:start="79"/>
        </w:sectPr>
      </w:pPr>
    </w:p>
    <w:p>
      <w:pPr>
        <w:spacing w:line="240" w:lineRule="auto" w:before="4"/>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622"/>
        <w:gridCol w:w="1525"/>
        <w:gridCol w:w="1724"/>
        <w:gridCol w:w="899"/>
        <w:gridCol w:w="776"/>
        <w:gridCol w:w="1427"/>
        <w:gridCol w:w="1085"/>
        <w:gridCol w:w="1525"/>
        <w:gridCol w:w="1228"/>
        <w:gridCol w:w="1284"/>
        <w:gridCol w:w="1954"/>
      </w:tblGrid>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right="527"/>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5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40"/>
              <w:jc w:val="right"/>
              <w:rPr>
                <w:rFonts w:ascii="宋体" w:hAnsi="宋体" w:cs="宋体" w:eastAsia="宋体" w:hint="default"/>
                <w:sz w:val="18"/>
                <w:szCs w:val="18"/>
              </w:rPr>
            </w:pPr>
            <w:r>
              <w:rPr>
                <w:rFonts w:ascii="宋体"/>
                <w:sz w:val="18"/>
              </w:rPr>
              <w:t>-</w:t>
            </w:r>
          </w:p>
        </w:tc>
        <w:tc>
          <w:tcPr>
            <w:tcW w:w="17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59"/>
              <w:jc w:val="right"/>
              <w:rPr>
                <w:rFonts w:ascii="宋体" w:hAnsi="宋体" w:cs="宋体" w:eastAsia="宋体" w:hint="default"/>
                <w:sz w:val="18"/>
                <w:szCs w:val="18"/>
              </w:rPr>
            </w:pPr>
            <w:r>
              <w:rPr>
                <w:rFonts w:ascii="宋体"/>
                <w:sz w:val="18"/>
              </w:rPr>
              <w:t>-</w:t>
            </w:r>
          </w:p>
        </w:tc>
        <w:tc>
          <w:tcPr>
            <w:tcW w:w="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551" w:right="0"/>
              <w:jc w:val="left"/>
              <w:rPr>
                <w:rFonts w:ascii="宋体" w:hAnsi="宋体" w:cs="宋体" w:eastAsia="宋体" w:hint="default"/>
                <w:sz w:val="18"/>
                <w:szCs w:val="18"/>
              </w:rPr>
            </w:pPr>
            <w:r>
              <w:rPr>
                <w:rFonts w:ascii="宋体"/>
                <w:sz w:val="18"/>
              </w:rPr>
              <w:t>-</w:t>
            </w:r>
          </w:p>
        </w:tc>
        <w:tc>
          <w:tcPr>
            <w:tcW w:w="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12"/>
              <w:jc w:val="right"/>
              <w:rPr>
                <w:rFonts w:ascii="宋体" w:hAnsi="宋体" w:cs="宋体" w:eastAsia="宋体" w:hint="default"/>
                <w:sz w:val="18"/>
                <w:szCs w:val="18"/>
              </w:rPr>
            </w:pPr>
            <w:r>
              <w:rPr>
                <w:rFonts w:ascii="宋体"/>
                <w:sz w:val="18"/>
              </w:rPr>
              <w:t>-</w:t>
            </w:r>
          </w:p>
        </w:tc>
        <w:tc>
          <w:tcPr>
            <w:tcW w:w="14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33"/>
              <w:jc w:val="right"/>
              <w:rPr>
                <w:rFonts w:ascii="宋体" w:hAnsi="宋体" w:cs="宋体" w:eastAsia="宋体" w:hint="default"/>
                <w:sz w:val="18"/>
                <w:szCs w:val="18"/>
              </w:rPr>
            </w:pPr>
            <w:r>
              <w:rPr>
                <w:rFonts w:ascii="宋体"/>
                <w:sz w:val="18"/>
              </w:rPr>
              <w:t>-</w:t>
            </w:r>
          </w:p>
        </w:tc>
        <w:tc>
          <w:tcPr>
            <w:tcW w:w="10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51"/>
              <w:jc w:val="right"/>
              <w:rPr>
                <w:rFonts w:ascii="宋体" w:hAnsi="宋体" w:cs="宋体" w:eastAsia="宋体" w:hint="default"/>
                <w:sz w:val="18"/>
                <w:szCs w:val="18"/>
              </w:rPr>
            </w:pPr>
            <w:r>
              <w:rPr>
                <w:rFonts w:ascii="宋体"/>
                <w:sz w:val="18"/>
              </w:rPr>
              <w:t>-</w:t>
            </w:r>
          </w:p>
        </w:tc>
        <w:tc>
          <w:tcPr>
            <w:tcW w:w="15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41"/>
              <w:jc w:val="right"/>
              <w:rPr>
                <w:rFonts w:ascii="宋体" w:hAnsi="宋体" w:cs="宋体" w:eastAsia="宋体" w:hint="default"/>
                <w:sz w:val="18"/>
                <w:szCs w:val="18"/>
              </w:rPr>
            </w:pPr>
            <w:r>
              <w:rPr>
                <w:rFonts w:ascii="宋体"/>
                <w:sz w:val="18"/>
              </w:rPr>
              <w:t>-</w:t>
            </w:r>
          </w:p>
        </w:tc>
        <w:tc>
          <w:tcPr>
            <w:tcW w:w="12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214"/>
              <w:jc w:val="right"/>
              <w:rPr>
                <w:rFonts w:ascii="宋体" w:hAnsi="宋体" w:cs="宋体" w:eastAsia="宋体" w:hint="default"/>
                <w:sz w:val="18"/>
                <w:szCs w:val="18"/>
              </w:rPr>
            </w:pPr>
            <w:r>
              <w:rPr>
                <w:rFonts w:ascii="宋体"/>
                <w:sz w:val="18"/>
              </w:rPr>
              <w:t>-</w:t>
            </w:r>
          </w:p>
        </w:tc>
        <w:tc>
          <w:tcPr>
            <w:tcW w:w="12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821" w:right="0"/>
              <w:jc w:val="left"/>
              <w:rPr>
                <w:rFonts w:ascii="宋体" w:hAnsi="宋体" w:cs="宋体" w:eastAsia="宋体" w:hint="default"/>
                <w:sz w:val="18"/>
                <w:szCs w:val="18"/>
              </w:rPr>
            </w:pPr>
            <w:r>
              <w:rPr>
                <w:rFonts w:ascii="宋体"/>
                <w:sz w:val="18"/>
              </w:rPr>
              <w:t>-</w:t>
            </w:r>
          </w:p>
        </w:tc>
        <w:tc>
          <w:tcPr>
            <w:tcW w:w="1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527"/>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527"/>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49"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0"/>
              <w:jc w:val="right"/>
              <w:rPr>
                <w:rFonts w:ascii="宋体" w:hAnsi="宋体" w:cs="宋体" w:eastAsia="宋体" w:hint="default"/>
                <w:sz w:val="18"/>
                <w:szCs w:val="18"/>
              </w:rPr>
            </w:pPr>
            <w:r>
              <w:rPr>
                <w:rFonts w:ascii="宋体"/>
                <w:sz w:val="18"/>
              </w:rPr>
              <w:t>-</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9"/>
              <w:jc w:val="right"/>
              <w:rPr>
                <w:rFonts w:ascii="宋体" w:hAnsi="宋体" w:cs="宋体" w:eastAsia="宋体" w:hint="default"/>
                <w:sz w:val="18"/>
                <w:szCs w:val="18"/>
              </w:rPr>
            </w:pPr>
            <w:r>
              <w:rPr>
                <w:rFonts w:ascii="宋体"/>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3"/>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51"/>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1"/>
              <w:jc w:val="right"/>
              <w:rPr>
                <w:rFonts w:ascii="宋体" w:hAnsi="宋体" w:cs="宋体" w:eastAsia="宋体" w:hint="default"/>
                <w:sz w:val="18"/>
                <w:szCs w:val="18"/>
              </w:rPr>
            </w:pPr>
            <w:r>
              <w:rPr>
                <w:rFonts w:ascii="宋体"/>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4"/>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21" w:right="0"/>
              <w:jc w:val="left"/>
              <w:rPr>
                <w:rFonts w:ascii="宋体" w:hAnsi="宋体" w:cs="宋体" w:eastAsia="宋体" w:hint="default"/>
                <w:sz w:val="18"/>
                <w:szCs w:val="18"/>
              </w:rPr>
            </w:pPr>
            <w:r>
              <w:rPr>
                <w:rFonts w:ascii="宋体"/>
                <w:sz w:val="18"/>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0"/>
              <w:jc w:val="right"/>
              <w:rPr>
                <w:rFonts w:ascii="宋体" w:hAnsi="宋体" w:cs="宋体" w:eastAsia="宋体" w:hint="default"/>
                <w:sz w:val="18"/>
                <w:szCs w:val="18"/>
              </w:rPr>
            </w:pPr>
            <w:r>
              <w:rPr>
                <w:rFonts w:ascii="宋体"/>
                <w:sz w:val="18"/>
              </w:rPr>
              <w:t>-</w:t>
            </w:r>
          </w:p>
        </w:tc>
      </w:tr>
      <w:tr>
        <w:trPr>
          <w:trHeight w:val="350" w:hRule="exact"/>
        </w:trPr>
        <w:tc>
          <w:tcPr>
            <w:tcW w:w="2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1"/>
              <w:jc w:val="right"/>
              <w:rPr>
                <w:rFonts w:ascii="宋体" w:hAnsi="宋体" w:cs="宋体" w:eastAsia="宋体" w:hint="default"/>
                <w:sz w:val="18"/>
                <w:szCs w:val="18"/>
              </w:rPr>
            </w:pPr>
            <w:r>
              <w:rPr>
                <w:rFonts w:ascii="宋体"/>
                <w:sz w:val="18"/>
              </w:rPr>
              <w:t>272,000,000.00</w:t>
            </w:r>
          </w:p>
        </w:tc>
        <w:tc>
          <w:tcPr>
            <w:tcW w:w="17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1"/>
              <w:jc w:val="right"/>
              <w:rPr>
                <w:rFonts w:ascii="宋体" w:hAnsi="宋体" w:cs="宋体" w:eastAsia="宋体" w:hint="default"/>
                <w:sz w:val="18"/>
                <w:szCs w:val="18"/>
              </w:rPr>
            </w:pPr>
            <w:r>
              <w:rPr>
                <w:rFonts w:ascii="宋体"/>
                <w:sz w:val="18"/>
              </w:rPr>
              <w:t>2,193,194,936.71</w:t>
            </w:r>
          </w:p>
        </w:tc>
        <w:tc>
          <w:tcPr>
            <w:tcW w:w="8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4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46,707,599.68</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217,693,159.06</w:t>
            </w:r>
          </w:p>
        </w:tc>
        <w:tc>
          <w:tcPr>
            <w:tcW w:w="1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-72,963.63</w:t>
            </w:r>
          </w:p>
        </w:tc>
        <w:tc>
          <w:tcPr>
            <w:tcW w:w="12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102"/>
              <w:jc w:val="right"/>
              <w:rPr>
                <w:rFonts w:ascii="宋体" w:hAnsi="宋体" w:cs="宋体" w:eastAsia="宋体" w:hint="default"/>
                <w:sz w:val="18"/>
                <w:szCs w:val="18"/>
              </w:rPr>
            </w:pPr>
            <w:r>
              <w:rPr>
                <w:rFonts w:ascii="宋体"/>
                <w:sz w:val="18"/>
              </w:rPr>
              <w:t>748,132.25</w:t>
            </w:r>
          </w:p>
        </w:tc>
        <w:tc>
          <w:tcPr>
            <w:tcW w:w="19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399" w:right="0"/>
              <w:jc w:val="left"/>
              <w:rPr>
                <w:rFonts w:ascii="宋体" w:hAnsi="宋体" w:cs="宋体" w:eastAsia="宋体" w:hint="default"/>
                <w:sz w:val="18"/>
                <w:szCs w:val="18"/>
              </w:rPr>
            </w:pPr>
            <w:r>
              <w:rPr>
                <w:rFonts w:ascii="宋体"/>
                <w:sz w:val="18"/>
              </w:rPr>
              <w:t>2,730,270,864.07</w:t>
            </w:r>
          </w:p>
        </w:tc>
      </w:tr>
    </w:tbl>
    <w:p>
      <w:pPr>
        <w:pStyle w:val="BodyText"/>
        <w:tabs>
          <w:tab w:pos="6507" w:val="left" w:leader="none"/>
          <w:tab w:pos="13347" w:val="left" w:leader="none"/>
        </w:tabs>
        <w:spacing w:line="275" w:lineRule="exact" w:before="0"/>
        <w:ind w:left="507" w:right="0"/>
        <w:jc w:val="left"/>
      </w:pPr>
      <w:r>
        <w:rPr/>
        <w:t>法定代表人：刘晋平</w:t>
        <w:tab/>
        <w:t>主管会计工作负责人：许峰</w:t>
        <w:tab/>
        <w:t>会计机构负责人：许峰</w:t>
      </w:r>
    </w:p>
    <w:p>
      <w:pPr>
        <w:spacing w:after="0" w:line="275" w:lineRule="exact"/>
        <w:jc w:val="left"/>
        <w:sectPr>
          <w:pgSz w:w="16840" w:h="11910" w:orient="landscape"/>
          <w:pgMar w:header="863" w:footer="978" w:top="1360" w:bottom="1160" w:left="300" w:right="260"/>
        </w:sectPr>
      </w:pPr>
    </w:p>
    <w:p>
      <w:pPr>
        <w:spacing w:line="240" w:lineRule="exact" w:before="56"/>
        <w:ind w:left="7110" w:right="7106" w:firstLine="0"/>
        <w:jc w:val="center"/>
        <w:rPr>
          <w:rFonts w:ascii="宋体" w:hAnsi="宋体" w:cs="宋体" w:eastAsia="宋体" w:hint="default"/>
          <w:sz w:val="21"/>
          <w:szCs w:val="21"/>
        </w:rPr>
      </w:pPr>
      <w:r>
        <w:rPr>
          <w:rFonts w:ascii="宋体" w:hAnsi="宋体" w:cs="宋体" w:eastAsia="宋体" w:hint="default"/>
          <w:b/>
          <w:bCs/>
          <w:w w:val="95"/>
          <w:sz w:val="21"/>
          <w:szCs w:val="21"/>
        </w:rPr>
        <w:t>国民技术股份有限公司 合并所有者权益变动表 </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22" w:lineRule="exact" w:before="0"/>
        <w:ind w:left="6108" w:right="6106"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tbl>
      <w:tblPr>
        <w:tblW w:w="0" w:type="auto"/>
        <w:jc w:val="left"/>
        <w:tblInd w:w="117" w:type="dxa"/>
        <w:tblLayout w:type="fixed"/>
        <w:tblCellMar>
          <w:top w:w="0" w:type="dxa"/>
          <w:left w:w="0" w:type="dxa"/>
          <w:bottom w:w="0" w:type="dxa"/>
          <w:right w:w="0" w:type="dxa"/>
        </w:tblCellMar>
        <w:tblLook w:val="01E0"/>
      </w:tblPr>
      <w:tblGrid>
        <w:gridCol w:w="3119"/>
        <w:gridCol w:w="1702"/>
        <w:gridCol w:w="1985"/>
        <w:gridCol w:w="739"/>
        <w:gridCol w:w="818"/>
        <w:gridCol w:w="1418"/>
        <w:gridCol w:w="898"/>
        <w:gridCol w:w="1512"/>
        <w:gridCol w:w="1134"/>
        <w:gridCol w:w="931"/>
        <w:gridCol w:w="1762"/>
      </w:tblGrid>
      <w:tr>
        <w:trPr>
          <w:trHeight w:val="244" w:hRule="exact"/>
        </w:trPr>
        <w:tc>
          <w:tcPr>
            <w:tcW w:w="311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tabs>
                <w:tab w:pos="2093" w:val="left" w:leader="none"/>
              </w:tabs>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899"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3" w:hRule="exact"/>
        </w:trPr>
        <w:tc>
          <w:tcPr>
            <w:tcW w:w="3119" w:type="dxa"/>
            <w:vMerge/>
            <w:tcBorders>
              <w:left w:val="single" w:sz="4" w:space="0" w:color="000000"/>
              <w:right w:val="single" w:sz="4" w:space="0" w:color="000000"/>
            </w:tcBorders>
            <w:shd w:val="clear" w:color="auto" w:fill="DDDDDD"/>
          </w:tcPr>
          <w:p>
            <w:pPr/>
          </w:p>
        </w:tc>
        <w:tc>
          <w:tcPr>
            <w:tcW w:w="10206"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93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32" w:lineRule="exact"/>
              <w:ind w:left="190" w:right="18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76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32" w:lineRule="exact"/>
              <w:ind w:left="515" w:right="514"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710" w:hRule="exact"/>
        </w:trPr>
        <w:tc>
          <w:tcPr>
            <w:tcW w:w="3119" w:type="dxa"/>
            <w:vMerge/>
            <w:tcBorders>
              <w:left w:val="single" w:sz="4" w:space="0" w:color="000000"/>
              <w:bottom w:val="single" w:sz="4" w:space="0" w:color="000000"/>
              <w:right w:val="single" w:sz="4" w:space="0" w:color="000000"/>
            </w:tcBorders>
            <w:shd w:val="clear" w:color="auto" w:fill="DDDDDD"/>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184" w:right="101" w:hanging="82"/>
              <w:jc w:val="left"/>
              <w:rPr>
                <w:rFonts w:ascii="宋体" w:hAnsi="宋体" w:cs="宋体" w:eastAsia="宋体" w:hint="default"/>
                <w:sz w:val="18"/>
                <w:szCs w:val="18"/>
              </w:rPr>
            </w:pPr>
            <w:r>
              <w:rPr>
                <w:rFonts w:ascii="宋体" w:hAnsi="宋体" w:cs="宋体" w:eastAsia="宋体" w:hint="default"/>
                <w:spacing w:val="-6"/>
                <w:sz w:val="18"/>
                <w:szCs w:val="18"/>
              </w:rPr>
              <w:t>减：库</w:t>
            </w:r>
            <w:r>
              <w:rPr>
                <w:rFonts w:ascii="宋体" w:hAnsi="宋体" w:cs="宋体" w:eastAsia="宋体" w:hint="default"/>
                <w:sz w:val="18"/>
                <w:szCs w:val="18"/>
              </w:rPr>
              <w:t> 存股</w:t>
            </w:r>
          </w:p>
        </w:tc>
        <w:tc>
          <w:tcPr>
            <w:tcW w:w="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314" w:right="13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ind w:left="263" w:right="262"/>
              <w:jc w:val="center"/>
              <w:rPr>
                <w:rFonts w:ascii="宋体" w:hAnsi="宋体" w:cs="宋体" w:eastAsia="宋体" w:hint="default"/>
                <w:sz w:val="18"/>
                <w:szCs w:val="18"/>
              </w:rPr>
            </w:pPr>
            <w:r>
              <w:rPr>
                <w:rFonts w:ascii="宋体" w:hAnsi="宋体" w:cs="宋体" w:eastAsia="宋体" w:hint="default"/>
                <w:sz w:val="18"/>
                <w:szCs w:val="18"/>
              </w:rPr>
              <w:t>险 准备</w:t>
            </w:r>
          </w:p>
        </w:tc>
        <w:tc>
          <w:tcPr>
            <w:tcW w:w="15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bottom w:val="single" w:sz="4" w:space="0" w:color="000000"/>
              <w:right w:val="single" w:sz="4" w:space="0" w:color="000000"/>
            </w:tcBorders>
            <w:shd w:val="clear" w:color="auto" w:fill="DDDDDD"/>
          </w:tcPr>
          <w:p>
            <w:pPr/>
          </w:p>
        </w:tc>
        <w:tc>
          <w:tcPr>
            <w:tcW w:w="1762" w:type="dxa"/>
            <w:vMerge/>
            <w:tcBorders>
              <w:left w:val="single" w:sz="4" w:space="0" w:color="000000"/>
              <w:bottom w:val="single" w:sz="4" w:space="0" w:color="000000"/>
              <w:right w:val="single" w:sz="4" w:space="0" w:color="000000"/>
            </w:tcBorders>
            <w:shd w:val="clear" w:color="auto" w:fill="DDDDDD"/>
          </w:tcPr>
          <w:p>
            <w:pPr/>
          </w:p>
        </w:tc>
      </w:tr>
      <w:tr>
        <w:trPr>
          <w:trHeight w:val="477"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1"/>
              <w:jc w:val="right"/>
              <w:rPr>
                <w:rFonts w:ascii="宋体" w:hAnsi="宋体" w:cs="宋体" w:eastAsia="宋体" w:hint="default"/>
                <w:sz w:val="18"/>
                <w:szCs w:val="18"/>
              </w:rPr>
            </w:pPr>
            <w:r>
              <w:rPr>
                <w:rFonts w:ascii="宋体"/>
                <w:sz w:val="18"/>
              </w:rPr>
              <w:t>108,800,000.00</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251" w:right="0"/>
              <w:jc w:val="left"/>
              <w:rPr>
                <w:rFonts w:ascii="宋体" w:hAnsi="宋体" w:cs="宋体" w:eastAsia="宋体" w:hint="default"/>
                <w:sz w:val="18"/>
                <w:szCs w:val="18"/>
              </w:rPr>
            </w:pPr>
            <w:r>
              <w:rPr>
                <w:rFonts w:ascii="宋体"/>
                <w:sz w:val="18"/>
              </w:rPr>
              <w:t>2,301,994,936.71</w:t>
            </w:r>
          </w:p>
        </w:tc>
        <w:tc>
          <w:tcPr>
            <w:tcW w:w="7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1"/>
              <w:jc w:val="right"/>
              <w:rPr>
                <w:rFonts w:ascii="宋体" w:hAnsi="宋体" w:cs="宋体" w:eastAsia="宋体" w:hint="default"/>
                <w:sz w:val="18"/>
                <w:szCs w:val="18"/>
              </w:rPr>
            </w:pPr>
            <w:r>
              <w:rPr>
                <w:rFonts w:ascii="宋体"/>
                <w:sz w:val="18"/>
              </w:rPr>
              <w:t>29,209,389.91</w:t>
            </w:r>
          </w:p>
        </w:tc>
        <w:tc>
          <w:tcPr>
            <w:tcW w:w="8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1"/>
              <w:jc w:val="right"/>
              <w:rPr>
                <w:rFonts w:ascii="宋体" w:hAnsi="宋体" w:cs="宋体" w:eastAsia="宋体" w:hint="default"/>
                <w:sz w:val="18"/>
                <w:szCs w:val="18"/>
              </w:rPr>
            </w:pPr>
            <w:r>
              <w:rPr>
                <w:rFonts w:ascii="宋体"/>
                <w:sz w:val="18"/>
              </w:rPr>
              <w:t>262,884,509.19</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right="101"/>
              <w:jc w:val="right"/>
              <w:rPr>
                <w:rFonts w:ascii="宋体" w:hAnsi="宋体" w:cs="宋体" w:eastAsia="宋体" w:hint="default"/>
                <w:sz w:val="18"/>
                <w:szCs w:val="18"/>
              </w:rPr>
            </w:pPr>
            <w:r>
              <w:rPr>
                <w:rFonts w:ascii="宋体"/>
                <w:sz w:val="18"/>
              </w:rPr>
              <w:t>2,702,888,835.81</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7"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108,800,000.00</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01"/>
              <w:jc w:val="right"/>
              <w:rPr>
                <w:rFonts w:ascii="宋体" w:hAnsi="宋体" w:cs="宋体" w:eastAsia="宋体" w:hint="default"/>
                <w:sz w:val="18"/>
                <w:szCs w:val="18"/>
              </w:rPr>
            </w:pPr>
            <w:r>
              <w:rPr>
                <w:rFonts w:ascii="宋体"/>
                <w:sz w:val="18"/>
              </w:rPr>
              <w:t>2,301,994,936.71</w:t>
            </w:r>
          </w:p>
        </w:tc>
        <w:tc>
          <w:tcPr>
            <w:tcW w:w="7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29,209,389.91</w:t>
            </w:r>
          </w:p>
        </w:tc>
        <w:tc>
          <w:tcPr>
            <w:tcW w:w="8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262,884,509.19</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01"/>
              <w:jc w:val="right"/>
              <w:rPr>
                <w:rFonts w:ascii="宋体" w:hAnsi="宋体" w:cs="宋体" w:eastAsia="宋体" w:hint="default"/>
                <w:sz w:val="18"/>
                <w:szCs w:val="18"/>
              </w:rPr>
            </w:pPr>
            <w:r>
              <w:rPr>
                <w:rFonts w:ascii="宋体"/>
                <w:sz w:val="18"/>
              </w:rPr>
              <w:t>2,702,888,835.81</w:t>
            </w:r>
          </w:p>
        </w:tc>
      </w:tr>
      <w:tr>
        <w:trPr>
          <w:trHeight w:val="710"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111"/>
              <w:ind w:left="103" w:right="8"/>
              <w:jc w:val="left"/>
              <w:rPr>
                <w:rFonts w:ascii="宋体" w:hAnsi="宋体" w:cs="宋体" w:eastAsia="宋体" w:hint="default"/>
                <w:sz w:val="18"/>
                <w:szCs w:val="18"/>
              </w:rPr>
            </w:pPr>
            <w:r>
              <w:rPr>
                <w:rFonts w:ascii="宋体" w:hAnsi="宋体" w:cs="宋体" w:eastAsia="宋体" w:hint="default"/>
                <w:b/>
                <w:bCs/>
                <w:spacing w:val="-5"/>
                <w:sz w:val="18"/>
                <w:szCs w:val="18"/>
              </w:rPr>
              <w:t>三、本年增减变动金额（减少以“－”</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号填列）</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163,200,000.00</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-108,800,000.00</w:t>
            </w:r>
          </w:p>
        </w:tc>
        <w:tc>
          <w:tcPr>
            <w:tcW w:w="7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10,820,521.23</w:t>
            </w:r>
          </w:p>
        </w:tc>
        <w:tc>
          <w:tcPr>
            <w:tcW w:w="8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-11,905,944.03</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-20,953.40</w:t>
            </w:r>
          </w:p>
        </w:tc>
        <w:tc>
          <w:tcPr>
            <w:tcW w:w="9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5" w:lineRule="exact"/>
              <w:ind w:left="188" w:right="0"/>
              <w:jc w:val="left"/>
              <w:rPr>
                <w:rFonts w:ascii="宋体" w:hAnsi="宋体" w:cs="宋体" w:eastAsia="宋体" w:hint="default"/>
                <w:sz w:val="18"/>
                <w:szCs w:val="18"/>
              </w:rPr>
            </w:pPr>
            <w:r>
              <w:rPr>
                <w:rFonts w:ascii="宋体"/>
                <w:sz w:val="18"/>
              </w:rPr>
              <w:t>126,418</w:t>
            </w:r>
          </w:p>
          <w:p>
            <w:pPr>
              <w:pStyle w:val="TableParagraph"/>
              <w:spacing w:line="235" w:lineRule="exact"/>
              <w:ind w:left="548" w:right="0"/>
              <w:jc w:val="left"/>
              <w:rPr>
                <w:rFonts w:ascii="宋体" w:hAnsi="宋体" w:cs="宋体" w:eastAsia="宋体" w:hint="default"/>
                <w:sz w:val="18"/>
                <w:szCs w:val="18"/>
              </w:rPr>
            </w:pPr>
            <w:r>
              <w:rPr>
                <w:rFonts w:ascii="宋体"/>
                <w:sz w:val="18"/>
              </w:rPr>
              <w:t>.00</w:t>
            </w:r>
          </w:p>
        </w:tc>
        <w:tc>
          <w:tcPr>
            <w:tcW w:w="17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53,420,041.80</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107,714,577.20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107,714,577.20</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-20,953.40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-20,953.40</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107,714,577.20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-20,953.40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107,693,623.80</w:t>
            </w:r>
          </w:p>
        </w:tc>
      </w:tr>
      <w:tr>
        <w:trPr>
          <w:trHeight w:val="710"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5" w:lineRule="exact"/>
              <w:ind w:left="188" w:right="0"/>
              <w:jc w:val="left"/>
              <w:rPr>
                <w:rFonts w:ascii="宋体" w:hAnsi="宋体" w:cs="宋体" w:eastAsia="宋体" w:hint="default"/>
                <w:sz w:val="18"/>
                <w:szCs w:val="18"/>
              </w:rPr>
            </w:pPr>
            <w:r>
              <w:rPr>
                <w:rFonts w:ascii="宋体"/>
                <w:sz w:val="18"/>
              </w:rPr>
              <w:t>126,418</w:t>
            </w:r>
          </w:p>
          <w:p>
            <w:pPr>
              <w:pStyle w:val="TableParagraph"/>
              <w:spacing w:line="235" w:lineRule="exact"/>
              <w:ind w:left="548" w:right="0"/>
              <w:jc w:val="left"/>
              <w:rPr>
                <w:rFonts w:ascii="宋体" w:hAnsi="宋体" w:cs="宋体" w:eastAsia="宋体" w:hint="default"/>
                <w:sz w:val="18"/>
                <w:szCs w:val="18"/>
              </w:rPr>
            </w:pPr>
            <w:r>
              <w:rPr>
                <w:rFonts w:ascii="宋体"/>
                <w:sz w:val="18"/>
              </w:rPr>
              <w:t>.00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126,418.00</w:t>
            </w:r>
          </w:p>
        </w:tc>
      </w:tr>
      <w:tr>
        <w:trPr>
          <w:trHeight w:val="710"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5" w:lineRule="exact"/>
              <w:ind w:left="188" w:right="0"/>
              <w:jc w:val="left"/>
              <w:rPr>
                <w:rFonts w:ascii="宋体" w:hAnsi="宋体" w:cs="宋体" w:eastAsia="宋体" w:hint="default"/>
                <w:sz w:val="18"/>
                <w:szCs w:val="18"/>
              </w:rPr>
            </w:pPr>
            <w:r>
              <w:rPr>
                <w:rFonts w:ascii="宋体"/>
                <w:sz w:val="18"/>
              </w:rPr>
              <w:t>126,418</w:t>
            </w:r>
          </w:p>
          <w:p>
            <w:pPr>
              <w:pStyle w:val="TableParagraph"/>
              <w:spacing w:line="235" w:lineRule="exact"/>
              <w:ind w:left="548" w:right="0"/>
              <w:jc w:val="left"/>
              <w:rPr>
                <w:rFonts w:ascii="宋体" w:hAnsi="宋体" w:cs="宋体" w:eastAsia="宋体" w:hint="default"/>
                <w:sz w:val="18"/>
                <w:szCs w:val="18"/>
              </w:rPr>
            </w:pPr>
            <w:r>
              <w:rPr>
                <w:rFonts w:ascii="宋体"/>
                <w:sz w:val="18"/>
              </w:rPr>
              <w:t>.00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126,418.00</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81"/>
          <w:pgSz w:w="16840" w:h="11910" w:orient="landscape"/>
          <w:pgMar w:header="863" w:footer="978" w:top="1360" w:bottom="1160" w:left="200" w:right="380"/>
        </w:sectPr>
      </w:pPr>
    </w:p>
    <w:p>
      <w:pPr>
        <w:spacing w:line="240" w:lineRule="auto" w:before="4"/>
        <w:rPr>
          <w:rFonts w:ascii="宋体" w:hAnsi="宋体" w:cs="宋体" w:eastAsia="宋体" w:hint="default"/>
          <w:b/>
          <w:bCs/>
          <w:sz w:val="19"/>
          <w:szCs w:val="19"/>
        </w:rPr>
      </w:pPr>
    </w:p>
    <w:tbl>
      <w:tblPr>
        <w:tblW w:w="0" w:type="auto"/>
        <w:jc w:val="left"/>
        <w:tblInd w:w="117" w:type="dxa"/>
        <w:tblLayout w:type="fixed"/>
        <w:tblCellMar>
          <w:top w:w="0" w:type="dxa"/>
          <w:left w:w="0" w:type="dxa"/>
          <w:bottom w:w="0" w:type="dxa"/>
          <w:right w:w="0" w:type="dxa"/>
        </w:tblCellMar>
        <w:tblLook w:val="01E0"/>
      </w:tblPr>
      <w:tblGrid>
        <w:gridCol w:w="3119"/>
        <w:gridCol w:w="1702"/>
        <w:gridCol w:w="1985"/>
        <w:gridCol w:w="739"/>
        <w:gridCol w:w="818"/>
        <w:gridCol w:w="1418"/>
        <w:gridCol w:w="898"/>
        <w:gridCol w:w="1512"/>
        <w:gridCol w:w="1134"/>
        <w:gridCol w:w="931"/>
        <w:gridCol w:w="1762"/>
      </w:tblGrid>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10,820,521.23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-65,220,521.23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-54,400,000.00</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10,820,521.23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-10,820,521.23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-54,400,000.00</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163,200,000.00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-108,800,000.00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108,800,000.00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-108,800,000.00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54,400,000.00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476"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w:t>
            </w:r>
          </w:p>
        </w:tc>
      </w:tr>
      <w:tr>
        <w:trPr>
          <w:trHeight w:val="477"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r>
      <w:tr>
        <w:trPr>
          <w:trHeight w:val="710" w:hRule="exact"/>
        </w:trPr>
        <w:tc>
          <w:tcPr>
            <w:tcW w:w="31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272,000,000.00</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2,193,194,936.71</w:t>
            </w:r>
          </w:p>
        </w:tc>
        <w:tc>
          <w:tcPr>
            <w:tcW w:w="7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40,029,911.14</w:t>
            </w:r>
          </w:p>
        </w:tc>
        <w:tc>
          <w:tcPr>
            <w:tcW w:w="8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250,978,565.16</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-20,953.40</w:t>
            </w:r>
          </w:p>
        </w:tc>
        <w:tc>
          <w:tcPr>
            <w:tcW w:w="9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5" w:lineRule="exact"/>
              <w:ind w:left="188" w:right="0"/>
              <w:jc w:val="left"/>
              <w:rPr>
                <w:rFonts w:ascii="宋体" w:hAnsi="宋体" w:cs="宋体" w:eastAsia="宋体" w:hint="default"/>
                <w:sz w:val="18"/>
                <w:szCs w:val="18"/>
              </w:rPr>
            </w:pPr>
            <w:r>
              <w:rPr>
                <w:rFonts w:ascii="宋体"/>
                <w:sz w:val="18"/>
              </w:rPr>
              <w:t>126,418</w:t>
            </w:r>
          </w:p>
          <w:p>
            <w:pPr>
              <w:pStyle w:val="TableParagraph"/>
              <w:spacing w:line="235" w:lineRule="exact"/>
              <w:ind w:left="548" w:right="0"/>
              <w:jc w:val="left"/>
              <w:rPr>
                <w:rFonts w:ascii="宋体" w:hAnsi="宋体" w:cs="宋体" w:eastAsia="宋体" w:hint="default"/>
                <w:sz w:val="18"/>
                <w:szCs w:val="18"/>
              </w:rPr>
            </w:pPr>
            <w:r>
              <w:rPr>
                <w:rFonts w:ascii="宋体"/>
                <w:sz w:val="18"/>
              </w:rPr>
              <w:t>.00</w:t>
            </w:r>
          </w:p>
        </w:tc>
        <w:tc>
          <w:tcPr>
            <w:tcW w:w="17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2,756,308,877.61</w:t>
            </w:r>
          </w:p>
        </w:tc>
      </w:tr>
    </w:tbl>
    <w:p>
      <w:pPr>
        <w:spacing w:line="240" w:lineRule="auto" w:before="9"/>
        <w:rPr>
          <w:rFonts w:ascii="宋体" w:hAnsi="宋体" w:cs="宋体" w:eastAsia="宋体" w:hint="default"/>
          <w:b/>
          <w:bCs/>
          <w:sz w:val="26"/>
          <w:szCs w:val="26"/>
        </w:rPr>
      </w:pPr>
    </w:p>
    <w:p>
      <w:pPr>
        <w:pStyle w:val="BodyText"/>
        <w:tabs>
          <w:tab w:pos="6103" w:val="left" w:leader="none"/>
          <w:tab w:pos="12823" w:val="left" w:leader="none"/>
        </w:tabs>
        <w:spacing w:line="240" w:lineRule="auto" w:before="26"/>
        <w:ind w:left="1063" w:right="0"/>
        <w:jc w:val="left"/>
      </w:pPr>
      <w:r>
        <w:rPr/>
        <w:t>法定代表人：刘晋平</w:t>
        <w:tab/>
        <w:t>主管会计工作负责人：许峰</w:t>
        <w:tab/>
      </w:r>
      <w:r>
        <w:rPr>
          <w:spacing w:val="-3"/>
        </w:rPr>
        <w:t>会计机构负责人：许峰</w:t>
      </w:r>
    </w:p>
    <w:p>
      <w:pPr>
        <w:spacing w:after="0" w:line="240" w:lineRule="auto"/>
        <w:jc w:val="left"/>
        <w:sectPr>
          <w:pgSz w:w="16840" w:h="11910" w:orient="landscape"/>
          <w:pgMar w:header="863" w:footer="978" w:top="1360" w:bottom="1160" w:left="200" w:right="380"/>
        </w:sectPr>
      </w:pPr>
    </w:p>
    <w:p>
      <w:pPr>
        <w:spacing w:line="240" w:lineRule="exact" w:before="56"/>
        <w:ind w:left="6292" w:right="6308" w:firstLine="1"/>
        <w:jc w:val="center"/>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b/>
          <w:bCs/>
          <w:w w:val="99"/>
          <w:sz w:val="21"/>
          <w:szCs w:val="21"/>
        </w:rPr>
        <w:t> </w:t>
      </w:r>
      <w:r>
        <w:rPr>
          <w:rFonts w:ascii="宋体" w:hAnsi="宋体" w:cs="宋体" w:eastAsia="宋体" w:hint="default"/>
          <w:b/>
          <w:bCs/>
          <w:w w:val="95"/>
          <w:sz w:val="21"/>
          <w:szCs w:val="21"/>
        </w:rPr>
        <w:t>母公司所有者权益变动表</w:t>
      </w:r>
      <w:r>
        <w:rPr>
          <w:rFonts w:ascii="宋体" w:hAnsi="宋体" w:cs="宋体" w:eastAsia="宋体" w:hint="default"/>
          <w:b/>
          <w:bCs/>
          <w:spacing w:val="10"/>
          <w:w w:val="95"/>
          <w:sz w:val="21"/>
          <w:szCs w:val="21"/>
        </w:rPr>
        <w:t> </w:t>
      </w:r>
      <w:r>
        <w:rPr>
          <w:rFonts w:ascii="宋体" w:hAnsi="宋体" w:cs="宋体" w:eastAsia="宋体" w:hint="default"/>
          <w:b/>
          <w:bCs/>
          <w:spacing w:val="10"/>
          <w:w w:val="95"/>
          <w:sz w:val="21"/>
          <w:szCs w:val="21"/>
        </w:rPr>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22" w:lineRule="exact" w:before="0"/>
        <w:ind w:left="5429" w:right="5444"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3641"/>
        <w:gridCol w:w="1620"/>
        <w:gridCol w:w="1818"/>
        <w:gridCol w:w="1027"/>
        <w:gridCol w:w="829"/>
        <w:gridCol w:w="1424"/>
        <w:gridCol w:w="1081"/>
        <w:gridCol w:w="1530"/>
        <w:gridCol w:w="1718"/>
      </w:tblGrid>
      <w:tr>
        <w:trPr>
          <w:trHeight w:val="282" w:hRule="exact"/>
        </w:trPr>
        <w:tc>
          <w:tcPr>
            <w:tcW w:w="364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b/>
                <w:bCs/>
                <w:sz w:val="18"/>
                <w:szCs w:val="18"/>
              </w:rPr>
            </w:pPr>
          </w:p>
          <w:p>
            <w:pPr>
              <w:pStyle w:val="TableParagraph"/>
              <w:tabs>
                <w:tab w:pos="2445" w:val="left" w:leader="none"/>
              </w:tabs>
              <w:spacing w:line="240" w:lineRule="auto"/>
              <w:ind w:left="9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048"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554" w:hRule="exact"/>
        </w:trPr>
        <w:tc>
          <w:tcPr>
            <w:tcW w:w="3641" w:type="dxa"/>
            <w:vMerge/>
            <w:tcBorders>
              <w:left w:val="single" w:sz="4" w:space="0" w:color="000000"/>
              <w:bottom w:val="single" w:sz="4" w:space="0" w:color="000000"/>
              <w:right w:val="single" w:sz="4" w:space="0" w:color="000000"/>
            </w:tcBorders>
            <w:shd w:val="clear" w:color="auto" w:fill="DDDDDD"/>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4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pacing w:val="-8"/>
                <w:sz w:val="21"/>
                <w:szCs w:val="21"/>
              </w:rPr>
              <w:t>减：库存</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一般风险</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272,000,000.00</w:t>
            </w:r>
          </w:p>
        </w:tc>
        <w:tc>
          <w:tcPr>
            <w:tcW w:w="1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2,193,194,936.71</w:t>
            </w:r>
          </w:p>
        </w:tc>
        <w:tc>
          <w:tcPr>
            <w:tcW w:w="1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40,029,911.14</w:t>
            </w:r>
          </w:p>
        </w:tc>
        <w:tc>
          <w:tcPr>
            <w:tcW w:w="10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251,469,200.25</w:t>
            </w:r>
          </w:p>
        </w:tc>
        <w:tc>
          <w:tcPr>
            <w:tcW w:w="17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2,756,694,048.10</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52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94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exact"/>
              <w:ind w:left="9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82"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272,000,000.00</w:t>
            </w:r>
          </w:p>
        </w:tc>
        <w:tc>
          <w:tcPr>
            <w:tcW w:w="1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2,193,194,936.71</w:t>
            </w:r>
          </w:p>
        </w:tc>
        <w:tc>
          <w:tcPr>
            <w:tcW w:w="1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40,029,911.14</w:t>
            </w:r>
          </w:p>
        </w:tc>
        <w:tc>
          <w:tcPr>
            <w:tcW w:w="10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251,469,200.25</w:t>
            </w:r>
          </w:p>
        </w:tc>
        <w:tc>
          <w:tcPr>
            <w:tcW w:w="17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2,756,694,048.10</w:t>
            </w:r>
          </w:p>
        </w:tc>
      </w:tr>
      <w:tr>
        <w:trPr>
          <w:trHeight w:val="55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号填列）</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6,677,688.54</w:t>
            </w:r>
          </w:p>
        </w:tc>
        <w:tc>
          <w:tcPr>
            <w:tcW w:w="10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102"/>
              <w:jc w:val="right"/>
              <w:rPr>
                <w:rFonts w:ascii="Times New Roman" w:hAnsi="Times New Roman" w:cs="Times New Roman" w:eastAsia="Times New Roman" w:hint="default"/>
                <w:sz w:val="21"/>
                <w:szCs w:val="21"/>
              </w:rPr>
            </w:pPr>
            <w:r>
              <w:rPr>
                <w:rFonts w:ascii="Times New Roman"/>
                <w:spacing w:val="-1"/>
                <w:sz w:val="21"/>
              </w:rPr>
              <w:t>-21,500,803.11</w:t>
            </w:r>
            <w:r>
              <w:rPr>
                <w:rFonts w:ascii="Times New Roman"/>
                <w:sz w:val="21"/>
              </w:rPr>
            </w:r>
          </w:p>
        </w:tc>
        <w:tc>
          <w:tcPr>
            <w:tcW w:w="17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-14,823,114.57</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66,776,885.43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66,776,885.43</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exact"/>
              <w:ind w:left="418"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66,776,885.43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66,776,885.43</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股份支付计入股东权益的金额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6,677,688.54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-88,277,688.54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-81,600,000.00</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6,677,688.54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-6,677,688.54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对股东的分配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-81,600,000.00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-81,600,000.00</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63" w:footer="978" w:top="1360" w:bottom="1160" w:left="880" w:right="1040"/>
        </w:sectPr>
      </w:pPr>
    </w:p>
    <w:p>
      <w:pPr>
        <w:spacing w:line="240" w:lineRule="auto" w:before="4"/>
        <w:rPr>
          <w:rFonts w:ascii="宋体" w:hAnsi="宋体" w:cs="宋体" w:eastAsia="宋体" w:hint="default"/>
          <w:b/>
          <w:bCs/>
          <w:sz w:val="19"/>
          <w:szCs w:val="19"/>
        </w:rPr>
      </w:pPr>
    </w:p>
    <w:tbl>
      <w:tblPr>
        <w:tblW w:w="0" w:type="auto"/>
        <w:jc w:val="left"/>
        <w:tblInd w:w="101" w:type="dxa"/>
        <w:tblLayout w:type="fixed"/>
        <w:tblCellMar>
          <w:top w:w="0" w:type="dxa"/>
          <w:left w:w="0" w:type="dxa"/>
          <w:bottom w:w="0" w:type="dxa"/>
          <w:right w:w="0" w:type="dxa"/>
        </w:tblCellMar>
        <w:tblLook w:val="01E0"/>
      </w:tblPr>
      <w:tblGrid>
        <w:gridCol w:w="3641"/>
        <w:gridCol w:w="1620"/>
        <w:gridCol w:w="1818"/>
        <w:gridCol w:w="1027"/>
        <w:gridCol w:w="829"/>
        <w:gridCol w:w="1424"/>
        <w:gridCol w:w="1081"/>
        <w:gridCol w:w="1530"/>
        <w:gridCol w:w="1718"/>
      </w:tblGrid>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right="1846"/>
              <w:jc w:val="right"/>
              <w:rPr>
                <w:rFonts w:ascii="宋体" w:hAnsi="宋体" w:cs="宋体" w:eastAsia="宋体" w:hint="default"/>
                <w:sz w:val="21"/>
                <w:szCs w:val="21"/>
              </w:rPr>
            </w:pPr>
            <w:r>
              <w:rPr>
                <w:rFonts w:ascii="宋体" w:hAnsi="宋体" w:cs="宋体" w:eastAsia="宋体" w:hint="default"/>
                <w:spacing w:val="-1"/>
                <w:sz w:val="21"/>
                <w:szCs w:val="21"/>
              </w:rPr>
              <w:t>（六）专项储备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本年提取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4"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本年使用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5"/>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r>
      <w:tr>
        <w:trPr>
          <w:trHeight w:val="293" w:hRule="exact"/>
        </w:trPr>
        <w:tc>
          <w:tcPr>
            <w:tcW w:w="3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6" w:lineRule="exact"/>
              <w:ind w:right="1838"/>
              <w:jc w:val="right"/>
              <w:rPr>
                <w:rFonts w:ascii="宋体" w:hAnsi="宋体" w:cs="宋体" w:eastAsia="宋体" w:hint="default"/>
                <w:sz w:val="21"/>
                <w:szCs w:val="21"/>
              </w:rPr>
            </w:pPr>
            <w:r>
              <w:rPr>
                <w:rFonts w:ascii="宋体" w:hAnsi="宋体" w:cs="宋体" w:eastAsia="宋体" w:hint="default"/>
                <w:b/>
                <w:bCs/>
                <w:w w:val="95"/>
                <w:sz w:val="21"/>
                <w:szCs w:val="21"/>
              </w:rPr>
              <w:t>四、本年年末余额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272,000,000.00</w:t>
            </w:r>
          </w:p>
        </w:tc>
        <w:tc>
          <w:tcPr>
            <w:tcW w:w="18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2,193,194,936.71</w:t>
            </w:r>
          </w:p>
        </w:tc>
        <w:tc>
          <w:tcPr>
            <w:tcW w:w="1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8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46,707,599.68</w:t>
            </w:r>
          </w:p>
        </w:tc>
        <w:tc>
          <w:tcPr>
            <w:tcW w:w="10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z w:val="21"/>
              </w:rPr>
              <w:t>-</w:t>
            </w:r>
          </w:p>
        </w:tc>
        <w:tc>
          <w:tcPr>
            <w:tcW w:w="15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229,968,397.14</w:t>
            </w:r>
          </w:p>
        </w:tc>
        <w:tc>
          <w:tcPr>
            <w:tcW w:w="17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2,741,870,933.53</w:t>
            </w:r>
          </w:p>
        </w:tc>
      </w:tr>
    </w:tbl>
    <w:p>
      <w:pPr>
        <w:pStyle w:val="BodyText"/>
        <w:tabs>
          <w:tab w:pos="5423" w:val="left" w:leader="none"/>
          <w:tab w:pos="12143" w:val="left" w:leader="none"/>
        </w:tabs>
        <w:spacing w:line="275" w:lineRule="exact" w:before="0"/>
        <w:ind w:left="383" w:right="0"/>
        <w:jc w:val="left"/>
      </w:pPr>
      <w:r>
        <w:rPr/>
        <w:t>法定代表人：刘晋平</w:t>
        <w:tab/>
        <w:t>主管会计工作负责人：许峰</w:t>
        <w:tab/>
      </w:r>
      <w:r>
        <w:rPr>
          <w:spacing w:val="-3"/>
        </w:rPr>
        <w:t>会计机构负责人：许峰</w:t>
      </w:r>
    </w:p>
    <w:p>
      <w:pPr>
        <w:spacing w:after="0" w:line="275" w:lineRule="exact"/>
        <w:jc w:val="left"/>
        <w:sectPr>
          <w:pgSz w:w="16840" w:h="11910" w:orient="landscape"/>
          <w:pgMar w:header="863" w:footer="978" w:top="1360" w:bottom="1160" w:left="880" w:right="1040"/>
        </w:sectPr>
      </w:pPr>
    </w:p>
    <w:p>
      <w:pPr>
        <w:spacing w:line="240" w:lineRule="exact" w:before="56"/>
        <w:ind w:left="6392" w:right="6408" w:firstLine="1"/>
        <w:jc w:val="center"/>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b/>
          <w:bCs/>
          <w:w w:val="99"/>
          <w:sz w:val="21"/>
          <w:szCs w:val="21"/>
        </w:rPr>
        <w:t> </w:t>
      </w:r>
      <w:r>
        <w:rPr>
          <w:rFonts w:ascii="宋体" w:hAnsi="宋体" w:cs="宋体" w:eastAsia="宋体" w:hint="default"/>
          <w:b/>
          <w:bCs/>
          <w:w w:val="95"/>
          <w:sz w:val="21"/>
          <w:szCs w:val="21"/>
        </w:rPr>
        <w:t>母公司所有者权益变动表</w:t>
      </w:r>
      <w:r>
        <w:rPr>
          <w:rFonts w:ascii="宋体" w:hAnsi="宋体" w:cs="宋体" w:eastAsia="宋体" w:hint="default"/>
          <w:b/>
          <w:bCs/>
          <w:spacing w:val="10"/>
          <w:w w:val="95"/>
          <w:sz w:val="21"/>
          <w:szCs w:val="21"/>
        </w:rPr>
        <w:t> </w:t>
      </w:r>
      <w:r>
        <w:rPr>
          <w:rFonts w:ascii="宋体" w:hAnsi="宋体" w:cs="宋体" w:eastAsia="宋体" w:hint="default"/>
          <w:b/>
          <w:bCs/>
          <w:spacing w:val="10"/>
          <w:w w:val="95"/>
          <w:sz w:val="21"/>
          <w:szCs w:val="21"/>
        </w:rPr>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22" w:lineRule="exact" w:before="0"/>
        <w:ind w:left="5529" w:right="5544"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06" w:type="dxa"/>
        <w:tblLayout w:type="fixed"/>
        <w:tblCellMar>
          <w:top w:w="0" w:type="dxa"/>
          <w:left w:w="0" w:type="dxa"/>
          <w:bottom w:w="0" w:type="dxa"/>
          <w:right w:w="0" w:type="dxa"/>
        </w:tblCellMar>
        <w:tblLook w:val="01E0"/>
      </w:tblPr>
      <w:tblGrid>
        <w:gridCol w:w="3960"/>
        <w:gridCol w:w="1532"/>
        <w:gridCol w:w="1732"/>
        <w:gridCol w:w="1034"/>
        <w:gridCol w:w="835"/>
        <w:gridCol w:w="1433"/>
        <w:gridCol w:w="1090"/>
        <w:gridCol w:w="1532"/>
        <w:gridCol w:w="1732"/>
      </w:tblGrid>
      <w:tr>
        <w:trPr>
          <w:trHeight w:val="280" w:hRule="exact"/>
        </w:trPr>
        <w:tc>
          <w:tcPr>
            <w:tcW w:w="396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7"/>
                <w:szCs w:val="17"/>
              </w:rPr>
            </w:pPr>
          </w:p>
          <w:p>
            <w:pPr>
              <w:pStyle w:val="TableParagraph"/>
              <w:tabs>
                <w:tab w:pos="2515" w:val="left" w:leader="none"/>
              </w:tabs>
              <w:spacing w:line="240" w:lineRule="auto"/>
              <w:ind w:left="125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920"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77" w:hRule="exact"/>
        </w:trPr>
        <w:tc>
          <w:tcPr>
            <w:tcW w:w="3960" w:type="dxa"/>
            <w:vMerge/>
            <w:tcBorders>
              <w:left w:val="single" w:sz="4" w:space="0" w:color="000000"/>
              <w:bottom w:val="single" w:sz="4" w:space="0" w:color="000000"/>
              <w:right w:val="single" w:sz="4" w:space="0" w:color="000000"/>
            </w:tcBorders>
            <w:shd w:val="clear" w:color="auto" w:fill="DDDDDD"/>
          </w:tcPr>
          <w:p>
            <w:pP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5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2"/>
                <w:sz w:val="18"/>
                <w:szCs w:val="18"/>
              </w:rPr>
              <w:t>：</w:t>
            </w:r>
            <w:r>
              <w:rPr>
                <w:rFonts w:ascii="宋体" w:hAnsi="宋体" w:cs="宋体" w:eastAsia="宋体" w:hint="default"/>
                <w:sz w:val="18"/>
                <w:szCs w:val="18"/>
              </w:rPr>
              <w:t>库存股</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5" w:lineRule="exact"/>
              <w:ind w:left="232"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5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32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right="157"/>
              <w:jc w:val="right"/>
              <w:rPr>
                <w:rFonts w:ascii="宋体" w:hAnsi="宋体" w:cs="宋体" w:eastAsia="宋体" w:hint="default"/>
                <w:sz w:val="18"/>
                <w:szCs w:val="18"/>
              </w:rPr>
            </w:pPr>
            <w:r>
              <w:rPr>
                <w:rFonts w:ascii="宋体"/>
                <w:sz w:val="18"/>
              </w:rPr>
              <w:t>108,800,000.00</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sz w:val="18"/>
              </w:rPr>
              <w:t>2,301,994,936.71</w:t>
            </w:r>
          </w:p>
        </w:tc>
        <w:tc>
          <w:tcPr>
            <w:tcW w:w="10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right="148"/>
              <w:jc w:val="right"/>
              <w:rPr>
                <w:rFonts w:ascii="宋体" w:hAnsi="宋体" w:cs="宋体" w:eastAsia="宋体" w:hint="default"/>
                <w:sz w:val="18"/>
                <w:szCs w:val="18"/>
              </w:rPr>
            </w:pPr>
            <w:r>
              <w:rPr>
                <w:rFonts w:ascii="宋体"/>
                <w:sz w:val="18"/>
              </w:rPr>
              <w:t>29,209,389.91</w:t>
            </w: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sz w:val="18"/>
              </w:rPr>
              <w:t>262,884,509.19</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sz w:val="18"/>
              </w:rPr>
              <w:t>2,702,888,835.81</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57"/>
              <w:jc w:val="right"/>
              <w:rPr>
                <w:rFonts w:ascii="宋体" w:hAnsi="宋体" w:cs="宋体" w:eastAsia="宋体" w:hint="default"/>
                <w:sz w:val="18"/>
                <w:szCs w:val="18"/>
              </w:rPr>
            </w:pPr>
            <w:r>
              <w:rPr>
                <w:rFonts w:ascii="宋体"/>
                <w:sz w:val="18"/>
              </w:rPr>
              <w:t>108,800,000.00</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103" w:right="0"/>
              <w:jc w:val="left"/>
              <w:rPr>
                <w:rFonts w:ascii="宋体" w:hAnsi="宋体" w:cs="宋体" w:eastAsia="宋体" w:hint="default"/>
                <w:sz w:val="18"/>
                <w:szCs w:val="18"/>
              </w:rPr>
            </w:pPr>
            <w:r>
              <w:rPr>
                <w:rFonts w:ascii="宋体"/>
                <w:sz w:val="18"/>
              </w:rPr>
              <w:t>2,301,994,936.71</w:t>
            </w:r>
          </w:p>
        </w:tc>
        <w:tc>
          <w:tcPr>
            <w:tcW w:w="10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48"/>
              <w:jc w:val="right"/>
              <w:rPr>
                <w:rFonts w:ascii="宋体" w:hAnsi="宋体" w:cs="宋体" w:eastAsia="宋体" w:hint="default"/>
                <w:sz w:val="18"/>
                <w:szCs w:val="18"/>
              </w:rPr>
            </w:pPr>
            <w:r>
              <w:rPr>
                <w:rFonts w:ascii="宋体"/>
                <w:sz w:val="18"/>
              </w:rPr>
              <w:t>29,209,389.91</w:t>
            </w: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103" w:right="0"/>
              <w:jc w:val="left"/>
              <w:rPr>
                <w:rFonts w:ascii="宋体" w:hAnsi="宋体" w:cs="宋体" w:eastAsia="宋体" w:hint="default"/>
                <w:sz w:val="18"/>
                <w:szCs w:val="18"/>
              </w:rPr>
            </w:pPr>
            <w:r>
              <w:rPr>
                <w:rFonts w:ascii="宋体"/>
                <w:sz w:val="18"/>
              </w:rPr>
              <w:t>262,884,509.19</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103" w:right="0"/>
              <w:jc w:val="left"/>
              <w:rPr>
                <w:rFonts w:ascii="宋体" w:hAnsi="宋体" w:cs="宋体" w:eastAsia="宋体" w:hint="default"/>
                <w:sz w:val="18"/>
                <w:szCs w:val="18"/>
              </w:rPr>
            </w:pPr>
            <w:r>
              <w:rPr>
                <w:rFonts w:ascii="宋体"/>
                <w:sz w:val="18"/>
              </w:rPr>
              <w:t>2,702,888,835.81</w:t>
            </w:r>
          </w:p>
        </w:tc>
      </w:tr>
      <w:tr>
        <w:trPr>
          <w:trHeight w:val="292"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right="157"/>
              <w:jc w:val="right"/>
              <w:rPr>
                <w:rFonts w:ascii="宋体" w:hAnsi="宋体" w:cs="宋体" w:eastAsia="宋体" w:hint="default"/>
                <w:sz w:val="18"/>
                <w:szCs w:val="18"/>
              </w:rPr>
            </w:pPr>
            <w:r>
              <w:rPr>
                <w:rFonts w:ascii="宋体"/>
                <w:sz w:val="18"/>
              </w:rPr>
              <w:t>163,200,000.00</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93" w:right="0"/>
              <w:jc w:val="left"/>
              <w:rPr>
                <w:rFonts w:ascii="宋体" w:hAnsi="宋体" w:cs="宋体" w:eastAsia="宋体" w:hint="default"/>
                <w:sz w:val="18"/>
                <w:szCs w:val="18"/>
              </w:rPr>
            </w:pPr>
            <w:r>
              <w:rPr>
                <w:rFonts w:ascii="宋体"/>
                <w:sz w:val="18"/>
              </w:rPr>
              <w:t>-108,800,000.00</w:t>
            </w:r>
          </w:p>
        </w:tc>
        <w:tc>
          <w:tcPr>
            <w:tcW w:w="10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right="148"/>
              <w:jc w:val="right"/>
              <w:rPr>
                <w:rFonts w:ascii="宋体" w:hAnsi="宋体" w:cs="宋体" w:eastAsia="宋体" w:hint="default"/>
                <w:sz w:val="18"/>
                <w:szCs w:val="18"/>
              </w:rPr>
            </w:pPr>
            <w:r>
              <w:rPr>
                <w:rFonts w:ascii="宋体"/>
                <w:sz w:val="18"/>
              </w:rPr>
              <w:t>10,820,521.23</w:t>
            </w: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103" w:right="0"/>
              <w:jc w:val="left"/>
              <w:rPr>
                <w:rFonts w:ascii="宋体" w:hAnsi="宋体" w:cs="宋体" w:eastAsia="宋体" w:hint="default"/>
                <w:sz w:val="18"/>
                <w:szCs w:val="18"/>
              </w:rPr>
            </w:pPr>
            <w:r>
              <w:rPr>
                <w:rFonts w:ascii="宋体"/>
                <w:sz w:val="18"/>
              </w:rPr>
              <w:t>-11,415,308.94</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0" w:lineRule="exact"/>
              <w:ind w:left="373" w:right="0"/>
              <w:jc w:val="left"/>
              <w:rPr>
                <w:rFonts w:ascii="宋体" w:hAnsi="宋体" w:cs="宋体" w:eastAsia="宋体" w:hint="default"/>
                <w:sz w:val="18"/>
                <w:szCs w:val="18"/>
              </w:rPr>
            </w:pPr>
            <w:r>
              <w:rPr>
                <w:rFonts w:ascii="宋体"/>
                <w:sz w:val="18"/>
              </w:rPr>
              <w:t>53,805,212.29</w:t>
            </w:r>
          </w:p>
        </w:tc>
      </w:tr>
      <w:tr>
        <w:trPr>
          <w:trHeight w:val="294"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108,205,212.29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3" w:right="0"/>
              <w:jc w:val="left"/>
              <w:rPr>
                <w:rFonts w:ascii="宋体" w:hAnsi="宋体" w:cs="宋体" w:eastAsia="宋体" w:hint="default"/>
                <w:sz w:val="18"/>
                <w:szCs w:val="18"/>
              </w:rPr>
            </w:pPr>
            <w:r>
              <w:rPr>
                <w:rFonts w:ascii="宋体"/>
                <w:sz w:val="18"/>
              </w:rPr>
              <w:t>108,205,212.29</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3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108,205,212.29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3" w:right="0"/>
              <w:jc w:val="left"/>
              <w:rPr>
                <w:rFonts w:ascii="宋体" w:hAnsi="宋体" w:cs="宋体" w:eastAsia="宋体" w:hint="default"/>
                <w:sz w:val="18"/>
                <w:szCs w:val="18"/>
              </w:rPr>
            </w:pPr>
            <w:r>
              <w:rPr>
                <w:rFonts w:ascii="宋体"/>
                <w:sz w:val="18"/>
              </w:rPr>
              <w:t>108,205,212.29</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4"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9"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10,820,521.23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9" w:right="0"/>
              <w:jc w:val="left"/>
              <w:rPr>
                <w:rFonts w:ascii="宋体" w:hAnsi="宋体" w:cs="宋体" w:eastAsia="宋体" w:hint="default"/>
                <w:sz w:val="18"/>
                <w:szCs w:val="18"/>
              </w:rPr>
            </w:pPr>
            <w:r>
              <w:rPr>
                <w:rFonts w:ascii="宋体"/>
                <w:sz w:val="18"/>
              </w:rPr>
              <w:t>-65,220,521.23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3" w:right="0"/>
              <w:jc w:val="left"/>
              <w:rPr>
                <w:rFonts w:ascii="宋体" w:hAnsi="宋体" w:cs="宋体" w:eastAsia="宋体" w:hint="default"/>
                <w:sz w:val="18"/>
                <w:szCs w:val="18"/>
              </w:rPr>
            </w:pPr>
            <w:r>
              <w:rPr>
                <w:rFonts w:ascii="宋体"/>
                <w:sz w:val="18"/>
              </w:rPr>
              <w:t>-54,400,000.00</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48"/>
              <w:jc w:val="right"/>
              <w:rPr>
                <w:rFonts w:ascii="宋体" w:hAnsi="宋体" w:cs="宋体" w:eastAsia="宋体" w:hint="default"/>
                <w:sz w:val="18"/>
                <w:szCs w:val="18"/>
              </w:rPr>
            </w:pPr>
            <w:r>
              <w:rPr>
                <w:rFonts w:ascii="宋体"/>
                <w:sz w:val="18"/>
              </w:rPr>
              <w:t>10,820,521.23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-10,820,521.23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-54,400,000.00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3" w:right="0"/>
              <w:jc w:val="left"/>
              <w:rPr>
                <w:rFonts w:ascii="宋体" w:hAnsi="宋体" w:cs="宋体" w:eastAsia="宋体" w:hint="default"/>
                <w:sz w:val="18"/>
                <w:szCs w:val="18"/>
              </w:rPr>
            </w:pPr>
            <w:r>
              <w:rPr>
                <w:rFonts w:ascii="宋体"/>
                <w:sz w:val="18"/>
              </w:rPr>
              <w:t>-54,400,000.00</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4"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163,200,000.00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-108,800,000.00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9" w:right="0"/>
              <w:jc w:val="left"/>
              <w:rPr>
                <w:rFonts w:ascii="宋体" w:hAnsi="宋体" w:cs="宋体" w:eastAsia="宋体" w:hint="default"/>
                <w:sz w:val="18"/>
                <w:szCs w:val="18"/>
              </w:rPr>
            </w:pPr>
            <w:r>
              <w:rPr>
                <w:rFonts w:ascii="宋体"/>
                <w:sz w:val="18"/>
              </w:rPr>
              <w:t>-54,400,000.00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57"/>
              <w:jc w:val="right"/>
              <w:rPr>
                <w:rFonts w:ascii="宋体" w:hAnsi="宋体" w:cs="宋体" w:eastAsia="宋体" w:hint="default"/>
                <w:sz w:val="18"/>
                <w:szCs w:val="18"/>
              </w:rPr>
            </w:pPr>
            <w:r>
              <w:rPr>
                <w:rFonts w:ascii="宋体"/>
                <w:sz w:val="18"/>
              </w:rPr>
              <w:t>108,800,000.00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3" w:right="0"/>
              <w:jc w:val="left"/>
              <w:rPr>
                <w:rFonts w:ascii="宋体" w:hAnsi="宋体" w:cs="宋体" w:eastAsia="宋体" w:hint="default"/>
                <w:sz w:val="18"/>
                <w:szCs w:val="18"/>
              </w:rPr>
            </w:pPr>
            <w:r>
              <w:rPr>
                <w:rFonts w:ascii="宋体"/>
                <w:sz w:val="18"/>
              </w:rPr>
              <w:t>-108,800,000.00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1" w:right="0"/>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8"/>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3" w:right="0"/>
              <w:jc w:val="lef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47"/>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66"/>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54,400,000.00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9" w:right="0"/>
              <w:jc w:val="left"/>
              <w:rPr>
                <w:rFonts w:ascii="宋体" w:hAnsi="宋体" w:cs="宋体" w:eastAsia="宋体" w:hint="default"/>
                <w:sz w:val="18"/>
                <w:szCs w:val="18"/>
              </w:rPr>
            </w:pPr>
            <w:r>
              <w:rPr>
                <w:rFonts w:ascii="宋体"/>
                <w:sz w:val="18"/>
              </w:rPr>
              <w:t>-54,400,000.00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r>
    </w:tbl>
    <w:p>
      <w:pPr>
        <w:spacing w:after="0" w:line="231" w:lineRule="exact"/>
        <w:jc w:val="right"/>
        <w:rPr>
          <w:rFonts w:ascii="宋体" w:hAnsi="宋体" w:cs="宋体" w:eastAsia="宋体" w:hint="default"/>
          <w:sz w:val="18"/>
          <w:szCs w:val="18"/>
        </w:rPr>
        <w:sectPr>
          <w:pgSz w:w="16840" w:h="11910" w:orient="landscape"/>
          <w:pgMar w:header="863" w:footer="978" w:top="1360" w:bottom="1160" w:left="780" w:right="940"/>
        </w:sectPr>
      </w:pPr>
    </w:p>
    <w:p>
      <w:pPr>
        <w:spacing w:line="240" w:lineRule="auto" w:before="4"/>
        <w:rPr>
          <w:rFonts w:ascii="宋体" w:hAnsi="宋体" w:cs="宋体" w:eastAsia="宋体" w:hint="default"/>
          <w:b/>
          <w:bCs/>
          <w:sz w:val="19"/>
          <w:szCs w:val="19"/>
        </w:rPr>
      </w:pPr>
    </w:p>
    <w:tbl>
      <w:tblPr>
        <w:tblW w:w="0" w:type="auto"/>
        <w:jc w:val="left"/>
        <w:tblInd w:w="106" w:type="dxa"/>
        <w:tblLayout w:type="fixed"/>
        <w:tblCellMar>
          <w:top w:w="0" w:type="dxa"/>
          <w:left w:w="0" w:type="dxa"/>
          <w:bottom w:w="0" w:type="dxa"/>
          <w:right w:w="0" w:type="dxa"/>
        </w:tblCellMar>
        <w:tblLook w:val="01E0"/>
      </w:tblPr>
      <w:tblGrid>
        <w:gridCol w:w="3960"/>
        <w:gridCol w:w="1532"/>
        <w:gridCol w:w="1732"/>
        <w:gridCol w:w="1034"/>
        <w:gridCol w:w="835"/>
        <w:gridCol w:w="1433"/>
        <w:gridCol w:w="1090"/>
        <w:gridCol w:w="1532"/>
        <w:gridCol w:w="1732"/>
      </w:tblGrid>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2405"/>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r>
      <w:tr>
        <w:trPr>
          <w:trHeight w:val="294"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left="28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w:t>
            </w:r>
          </w:p>
        </w:tc>
      </w:tr>
      <w:tr>
        <w:trPr>
          <w:trHeight w:val="293" w:hRule="exact"/>
        </w:trPr>
        <w:tc>
          <w:tcPr>
            <w:tcW w:w="3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2400"/>
              <w:jc w:val="right"/>
              <w:rPr>
                <w:rFonts w:ascii="宋体" w:hAnsi="宋体" w:cs="宋体" w:eastAsia="宋体" w:hint="default"/>
                <w:sz w:val="18"/>
                <w:szCs w:val="18"/>
              </w:rPr>
            </w:pPr>
            <w:r>
              <w:rPr>
                <w:rFonts w:ascii="宋体" w:hAnsi="宋体" w:cs="宋体" w:eastAsia="宋体" w:hint="default"/>
                <w:b/>
                <w:bCs/>
                <w:w w:val="95"/>
                <w:sz w:val="18"/>
                <w:szCs w:val="18"/>
              </w:rPr>
              <w:t>四、本年年末余额</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272,000,000.00</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2,193,194,936.71</w:t>
            </w:r>
          </w:p>
        </w:tc>
        <w:tc>
          <w:tcPr>
            <w:tcW w:w="10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40,029,911.14</w:t>
            </w: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251,469,200.25</w:t>
            </w:r>
          </w:p>
        </w:tc>
        <w:tc>
          <w:tcPr>
            <w:tcW w:w="17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1" w:lineRule="exact"/>
              <w:ind w:right="101"/>
              <w:jc w:val="right"/>
              <w:rPr>
                <w:rFonts w:ascii="宋体" w:hAnsi="宋体" w:cs="宋体" w:eastAsia="宋体" w:hint="default"/>
                <w:sz w:val="18"/>
                <w:szCs w:val="18"/>
              </w:rPr>
            </w:pPr>
            <w:r>
              <w:rPr>
                <w:rFonts w:ascii="宋体"/>
                <w:sz w:val="18"/>
              </w:rPr>
              <w:t>2,756,694,048.10</w:t>
            </w:r>
          </w:p>
        </w:tc>
      </w:tr>
    </w:tbl>
    <w:p>
      <w:pPr>
        <w:pStyle w:val="BodyText"/>
        <w:tabs>
          <w:tab w:pos="5523" w:val="left" w:leader="none"/>
          <w:tab w:pos="12243" w:val="left" w:leader="none"/>
        </w:tabs>
        <w:spacing w:line="275" w:lineRule="exact" w:before="0"/>
        <w:ind w:left="483" w:right="0"/>
        <w:jc w:val="left"/>
      </w:pPr>
      <w:r>
        <w:rPr/>
        <w:t>法定代表人：刘晋平</w:t>
        <w:tab/>
        <w:t>主管会计工作负责人：许峰</w:t>
        <w:tab/>
      </w:r>
      <w:r>
        <w:rPr>
          <w:spacing w:val="-3"/>
        </w:rPr>
        <w:t>会计机构负责人：许峰</w:t>
      </w:r>
    </w:p>
    <w:p>
      <w:pPr>
        <w:spacing w:after="0" w:line="275" w:lineRule="exact"/>
        <w:jc w:val="left"/>
        <w:sectPr>
          <w:pgSz w:w="16840" w:h="11910" w:orient="landscape"/>
          <w:pgMar w:header="863" w:footer="978" w:top="1360" w:bottom="1160" w:left="780" w:right="940"/>
        </w:sectPr>
      </w:pPr>
    </w:p>
    <w:p>
      <w:pPr>
        <w:spacing w:line="240" w:lineRule="auto" w:before="9"/>
        <w:rPr>
          <w:rFonts w:ascii="宋体" w:hAnsi="宋体" w:cs="宋体" w:eastAsia="宋体" w:hint="default"/>
          <w:sz w:val="25"/>
          <w:szCs w:val="25"/>
        </w:rPr>
      </w:pPr>
    </w:p>
    <w:p>
      <w:pPr>
        <w:pStyle w:val="Heading2"/>
        <w:spacing w:line="350" w:lineRule="auto"/>
        <w:ind w:left="3088" w:right="3063"/>
        <w:jc w:val="center"/>
        <w:rPr>
          <w:b w:val="0"/>
          <w:bCs w:val="0"/>
        </w:rPr>
      </w:pPr>
      <w:r>
        <w:rPr/>
        <w:t>国民技术股份有限公司</w:t>
      </w:r>
      <w:r>
        <w:rPr>
          <w:spacing w:val="1"/>
          <w:w w:val="99"/>
        </w:rPr>
        <w:t> </w:t>
      </w:r>
      <w:r>
        <w:rPr/>
        <w:t>财务报表附注</w:t>
      </w:r>
      <w:r>
        <w:rPr>
          <w:b w:val="0"/>
          <w:bCs w:val="0"/>
        </w:rPr>
      </w:r>
    </w:p>
    <w:p>
      <w:pPr>
        <w:pStyle w:val="Heading2"/>
        <w:spacing w:line="240" w:lineRule="auto" w:before="36"/>
        <w:ind w:left="2172" w:right="2152"/>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2"/>
        <w:spacing w:line="240" w:lineRule="auto" w:before="127"/>
        <w:ind w:left="1642" w:right="103"/>
        <w:jc w:val="left"/>
        <w:rPr>
          <w:b w:val="0"/>
          <w:bCs w:val="0"/>
        </w:rPr>
      </w:pPr>
      <w:r>
        <w:rPr/>
        <w:t>（除特别注明外，本附注金额单位均为人民币元）</w:t>
      </w:r>
      <w:r>
        <w:rPr>
          <w:b w:val="0"/>
          <w:bCs w:val="0"/>
        </w:rPr>
      </w:r>
    </w:p>
    <w:p>
      <w:pPr>
        <w:spacing w:line="240" w:lineRule="auto" w:before="4"/>
        <w:rPr>
          <w:rFonts w:ascii="宋体" w:hAnsi="宋体" w:cs="宋体" w:eastAsia="宋体" w:hint="default"/>
          <w:b/>
          <w:bCs/>
          <w:sz w:val="28"/>
          <w:szCs w:val="28"/>
        </w:rPr>
      </w:pPr>
    </w:p>
    <w:p>
      <w:pPr>
        <w:spacing w:line="800" w:lineRule="atLeast" w:before="0"/>
        <w:ind w:left="619" w:right="103" w:hanging="480"/>
        <w:jc w:val="left"/>
        <w:rPr>
          <w:rFonts w:ascii="宋体" w:hAnsi="宋体" w:cs="宋体" w:eastAsia="宋体" w:hint="default"/>
          <w:sz w:val="24"/>
          <w:szCs w:val="24"/>
        </w:rPr>
      </w:pPr>
      <w:r>
        <w:rPr>
          <w:rFonts w:ascii="宋体" w:hAnsi="宋体" w:cs="宋体" w:eastAsia="宋体" w:hint="default"/>
          <w:b/>
          <w:bCs/>
          <w:sz w:val="24"/>
          <w:szCs w:val="24"/>
        </w:rPr>
        <w:t>一、公司的基本情况</w:t>
      </w:r>
      <w:r>
        <w:rPr>
          <w:rFonts w:ascii="宋体" w:hAnsi="宋体" w:cs="宋体" w:eastAsia="宋体" w:hint="default"/>
          <w:b/>
          <w:bCs/>
          <w:w w:val="99"/>
          <w:sz w:val="24"/>
          <w:szCs w:val="24"/>
        </w:rPr>
        <w:t> </w:t>
      </w:r>
      <w:r>
        <w:rPr>
          <w:rFonts w:ascii="宋体" w:hAnsi="宋体" w:cs="宋体" w:eastAsia="宋体" w:hint="default"/>
          <w:spacing w:val="-5"/>
          <w:sz w:val="24"/>
          <w:szCs w:val="24"/>
        </w:rPr>
        <w:t>国民技术股份有限公司（以下简称本公司，在包含子公司时统称本集团</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本公</w:t>
      </w:r>
    </w:p>
    <w:p>
      <w:pPr>
        <w:pStyle w:val="BodyText"/>
        <w:spacing w:line="343" w:lineRule="auto" w:before="135"/>
        <w:ind w:left="139" w:right="114"/>
        <w:jc w:val="both"/>
      </w:pPr>
      <w:r>
        <w:rPr/>
        <w:t>司原名深圳市中兴集成电路设计有限责任公司）是经原国家计委批准承担</w:t>
      </w:r>
      <w:r>
        <w:rPr>
          <w:rFonts w:ascii="Times New Roman" w:hAnsi="Times New Roman" w:cs="Times New Roman" w:eastAsia="Times New Roman" w:hint="default"/>
        </w:rPr>
        <w:t>909</w:t>
      </w:r>
      <w:r>
        <w:rPr/>
        <w:t>集 成电路专项工程集成电路设计任务而组建的</w:t>
      </w:r>
      <w:r>
        <w:rPr>
          <w:rFonts w:ascii="Times New Roman" w:hAnsi="Times New Roman" w:cs="Times New Roman" w:eastAsia="Times New Roman" w:hint="default"/>
        </w:rPr>
        <w:t>IC</w:t>
      </w:r>
      <w:r>
        <w:rPr/>
        <w:t>设计企业，于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日在深</w:t>
      </w:r>
      <w:r>
        <w:rPr>
          <w:spacing w:val="-115"/>
        </w:rPr>
        <w:t> </w:t>
      </w:r>
      <w:r>
        <w:rPr/>
        <w:t>圳市工商行政管理局办理了工商登记，初始设立注册资本</w:t>
      </w:r>
      <w:r>
        <w:rPr>
          <w:rFonts w:ascii="Times New Roman" w:hAnsi="Times New Roman" w:cs="Times New Roman" w:eastAsia="Times New Roman" w:hint="default"/>
        </w:rPr>
        <w:t>5,000</w:t>
      </w:r>
      <w:r>
        <w:rPr/>
        <w:t>万元人民币，由</w:t>
      </w:r>
      <w:r>
        <w:rPr>
          <w:spacing w:val="-54"/>
        </w:rPr>
        <w:t> </w:t>
      </w:r>
      <w:r>
        <w:rPr>
          <w:spacing w:val="-3"/>
        </w:rPr>
        <w:t>中兴通讯股份有限公司（以下简称中兴通讯）与国投电子公司共同组建，其中中</w:t>
      </w:r>
      <w:r>
        <w:rPr>
          <w:spacing w:val="-111"/>
        </w:rPr>
        <w:t> </w:t>
      </w:r>
      <w:r>
        <w:rPr>
          <w:spacing w:val="-111"/>
        </w:rPr>
      </w:r>
      <w:r>
        <w:rPr/>
        <w:t>兴通讯持</w:t>
      </w:r>
      <w:r>
        <w:rPr>
          <w:rFonts w:ascii="Times New Roman" w:hAnsi="Times New Roman" w:cs="Times New Roman" w:eastAsia="Times New Roman" w:hint="default"/>
        </w:rPr>
        <w:t>60%</w:t>
      </w:r>
      <w:r>
        <w:rPr/>
        <w:t>股权，国投电子公司持</w:t>
      </w:r>
      <w:r>
        <w:rPr>
          <w:rFonts w:ascii="Times New Roman" w:hAnsi="Times New Roman" w:cs="Times New Roman" w:eastAsia="Times New Roman" w:hint="default"/>
        </w:rPr>
        <w:t>40%</w:t>
      </w:r>
      <w:r>
        <w:rPr/>
        <w:t>股权。</w:t>
      </w:r>
    </w:p>
    <w:p>
      <w:pPr>
        <w:pStyle w:val="BodyText"/>
        <w:spacing w:line="340" w:lineRule="auto" w:before="21"/>
        <w:ind w:left="139" w:right="114" w:firstLine="480"/>
        <w:jc w:val="both"/>
      </w:pPr>
      <w:r>
        <w:rPr/>
        <w:t>国民技术股份有限公司（以下简称本公司，在包含子公司时统称本集团</w:t>
      </w:r>
      <w:r>
        <w:rPr>
          <w:rFonts w:ascii="Times New Roman" w:hAnsi="Times New Roman" w:cs="Times New Roman" w:eastAsia="Times New Roman" w:hint="default"/>
        </w:rPr>
        <w:t>,</w:t>
      </w:r>
      <w:r>
        <w:rPr/>
        <w:t>本 公司原名深圳市中兴集成电路设计有限责任公司）是经原国家计委批准承担</w:t>
      </w:r>
      <w:r>
        <w:rPr>
          <w:rFonts w:ascii="Times New Roman" w:hAnsi="Times New Roman" w:cs="Times New Roman" w:eastAsia="Times New Roman" w:hint="default"/>
        </w:rPr>
        <w:t>909 </w:t>
      </w:r>
      <w:r>
        <w:rPr/>
        <w:t>集成电路专项工程集成电路设计任务而组建的</w:t>
      </w:r>
      <w:r>
        <w:rPr>
          <w:rFonts w:ascii="Times New Roman" w:hAnsi="Times New Roman" w:cs="Times New Roman" w:eastAsia="Times New Roman" w:hint="default"/>
        </w:rPr>
        <w:t>IC</w:t>
      </w:r>
      <w:r>
        <w:rPr/>
        <w:t>设计企业，于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日在</w:t>
      </w:r>
      <w:r>
        <w:rPr>
          <w:spacing w:val="-115"/>
        </w:rPr>
        <w:t> </w:t>
      </w:r>
      <w:r>
        <w:rPr/>
        <w:t>深圳市工商行政管理局办理了工商登记，初始设立注册资本</w:t>
      </w:r>
      <w:r>
        <w:rPr>
          <w:rFonts w:ascii="Times New Roman" w:hAnsi="Times New Roman" w:cs="Times New Roman" w:eastAsia="Times New Roman" w:hint="default"/>
        </w:rPr>
        <w:t>5,000</w:t>
      </w:r>
      <w:r>
        <w:rPr/>
        <w:t>万元人民币，</w:t>
      </w:r>
      <w:r>
        <w:rPr>
          <w:spacing w:val="-55"/>
        </w:rPr>
        <w:t> </w:t>
      </w:r>
      <w:r>
        <w:rPr>
          <w:spacing w:val="-3"/>
        </w:rPr>
        <w:t>由中兴通讯股份有限公司（以下简称中兴通讯）与国投电子公司共同组建，其中</w:t>
      </w:r>
      <w:r>
        <w:rPr>
          <w:spacing w:val="-111"/>
        </w:rPr>
        <w:t> </w:t>
      </w:r>
      <w:r>
        <w:rPr>
          <w:spacing w:val="-111"/>
        </w:rPr>
      </w:r>
      <w:r>
        <w:rPr/>
        <w:t>中兴通讯持</w:t>
      </w:r>
      <w:r>
        <w:rPr>
          <w:rFonts w:ascii="Times New Roman" w:hAnsi="Times New Roman" w:cs="Times New Roman" w:eastAsia="Times New Roman" w:hint="default"/>
        </w:rPr>
        <w:t>60%</w:t>
      </w:r>
      <w:r>
        <w:rPr/>
        <w:t>股权，国投电子公司持</w:t>
      </w:r>
      <w:r>
        <w:rPr>
          <w:rFonts w:ascii="Times New Roman" w:hAnsi="Times New Roman" w:cs="Times New Roman" w:eastAsia="Times New Roman" w:hint="default"/>
        </w:rPr>
        <w:t>40%</w:t>
      </w:r>
      <w:r>
        <w:rPr/>
        <w:t>股权。</w:t>
      </w:r>
    </w:p>
    <w:p>
      <w:pPr>
        <w:pStyle w:val="BodyText"/>
        <w:spacing w:line="338" w:lineRule="auto" w:before="24"/>
        <w:ind w:left="139" w:right="113" w:firstLine="480"/>
        <w:jc w:val="both"/>
      </w:pPr>
      <w:r>
        <w:rPr/>
        <w:t>根据本公司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日股东会议决议和修改后的章程，国投电子公司将 </w:t>
      </w:r>
      <w:r>
        <w:rPr>
          <w:spacing w:val="-2"/>
        </w:rPr>
        <w:t>持有的本公司</w:t>
      </w:r>
      <w:r>
        <w:rPr>
          <w:rFonts w:ascii="Times New Roman" w:hAnsi="Times New Roman" w:cs="Times New Roman" w:eastAsia="Times New Roman" w:hint="default"/>
          <w:spacing w:val="-2"/>
        </w:rPr>
        <w:t>40%</w:t>
      </w:r>
      <w:r>
        <w:rPr>
          <w:spacing w:val="-2"/>
        </w:rPr>
        <w:t>股权转让给中国华大集成电路设计集团有限公司（以下简称中</w:t>
      </w:r>
      <w:r>
        <w:rPr>
          <w:spacing w:val="-102"/>
        </w:rPr>
        <w:t> </w:t>
      </w:r>
      <w:r>
        <w:rPr>
          <w:spacing w:val="-102"/>
        </w:rPr>
      </w:r>
      <w:r>
        <w:rPr>
          <w:spacing w:val="-3"/>
        </w:rPr>
        <w:t>国华大）。</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日上述股权出让在北京产权交易所完成产权转让。本公</w:t>
      </w:r>
      <w:r>
        <w:rPr>
          <w:spacing w:val="-99"/>
        </w:rPr>
        <w:t> </w:t>
      </w:r>
      <w:r>
        <w:rPr>
          <w:spacing w:val="-99"/>
        </w:rPr>
      </w:r>
      <w:r>
        <w:rPr/>
        <w:t>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日在深圳市工商行政管理局办理变更登记。</w:t>
      </w:r>
    </w:p>
    <w:p>
      <w:pPr>
        <w:pStyle w:val="BodyText"/>
        <w:spacing w:line="338" w:lineRule="auto" w:before="27"/>
        <w:ind w:right="114" w:firstLine="480"/>
        <w:jc w:val="both"/>
      </w:pPr>
      <w:r>
        <w:rPr>
          <w:spacing w:val="-3"/>
        </w:rPr>
        <w:t>根据本公司</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4</w:t>
      </w:r>
      <w:r>
        <w:rPr>
          <w:spacing w:val="-3"/>
        </w:rPr>
        <w:t>日股东会议决议和修改后的章程，本公司增加注册资</w:t>
      </w:r>
      <w:r>
        <w:rPr/>
        <w:t> 本</w:t>
      </w:r>
      <w:r>
        <w:rPr>
          <w:rFonts w:ascii="Times New Roman" w:hAnsi="Times New Roman" w:cs="Times New Roman" w:eastAsia="Times New Roman" w:hint="default"/>
        </w:rPr>
        <w:t>1,400</w:t>
      </w:r>
      <w:r>
        <w:rPr/>
        <w:t>万元，中兴通讯向中国华大转让</w:t>
      </w:r>
      <w:r>
        <w:rPr>
          <w:rFonts w:ascii="Times New Roman" w:hAnsi="Times New Roman" w:cs="Times New Roman" w:eastAsia="Times New Roman" w:hint="default"/>
        </w:rPr>
        <w:t>17.60%</w:t>
      </w:r>
      <w:r>
        <w:rPr/>
        <w:t>的股权，同时中国华大向本公司</w:t>
      </w:r>
      <w:r>
        <w:rPr>
          <w:spacing w:val="-64"/>
        </w:rPr>
        <w:t> </w:t>
      </w:r>
      <w:r>
        <w:rPr>
          <w:spacing w:val="-3"/>
        </w:rPr>
        <w:t>增加资本</w:t>
      </w:r>
      <w:r>
        <w:rPr>
          <w:rFonts w:ascii="Times New Roman" w:hAnsi="Times New Roman" w:cs="Times New Roman" w:eastAsia="Times New Roman" w:hint="default"/>
          <w:spacing w:val="-3"/>
        </w:rPr>
        <w:t>960</w:t>
      </w:r>
      <w:r>
        <w:rPr>
          <w:spacing w:val="-3"/>
        </w:rPr>
        <w:t>万元，中兴通讯增加资本</w:t>
      </w:r>
      <w:r>
        <w:rPr>
          <w:rFonts w:ascii="Times New Roman" w:hAnsi="Times New Roman" w:cs="Times New Roman" w:eastAsia="Times New Roman" w:hint="default"/>
          <w:spacing w:val="-3"/>
        </w:rPr>
        <w:t>440</w:t>
      </w:r>
      <w:r>
        <w:rPr>
          <w:spacing w:val="-3"/>
        </w:rPr>
        <w:t>万元。本次增资完成后，本公司注册资</w:t>
      </w:r>
      <w:r>
        <w:rPr>
          <w:spacing w:val="-102"/>
        </w:rPr>
        <w:t> </w:t>
      </w:r>
      <w:r>
        <w:rPr>
          <w:spacing w:val="-102"/>
        </w:rPr>
      </w:r>
      <w:r>
        <w:rPr>
          <w:spacing w:val="-2"/>
        </w:rPr>
        <w:t>本变更为</w:t>
      </w:r>
      <w:r>
        <w:rPr>
          <w:rFonts w:ascii="Times New Roman" w:hAnsi="Times New Roman" w:cs="Times New Roman" w:eastAsia="Times New Roman" w:hint="default"/>
          <w:spacing w:val="-2"/>
        </w:rPr>
        <w:t>6,400</w:t>
      </w:r>
      <w:r>
        <w:rPr>
          <w:spacing w:val="-2"/>
        </w:rPr>
        <w:t>万元，中国华大持股比例为</w:t>
      </w:r>
      <w:r>
        <w:rPr>
          <w:rFonts w:ascii="Times New Roman" w:hAnsi="Times New Roman" w:cs="Times New Roman" w:eastAsia="Times New Roman" w:hint="default"/>
          <w:spacing w:val="-2"/>
        </w:rPr>
        <w:t>60%</w:t>
      </w:r>
      <w:r>
        <w:rPr>
          <w:spacing w:val="-2"/>
        </w:rPr>
        <w:t>，中兴通讯持股比例为</w:t>
      </w:r>
      <w:r>
        <w:rPr>
          <w:rFonts w:ascii="Times New Roman" w:hAnsi="Times New Roman" w:cs="Times New Roman" w:eastAsia="Times New Roman" w:hint="default"/>
          <w:spacing w:val="-2"/>
        </w:rPr>
        <w:t>40%</w:t>
      </w:r>
      <w:r>
        <w:rPr>
          <w:spacing w:val="-2"/>
        </w:rPr>
        <w:t>。本次</w:t>
      </w:r>
      <w:r>
        <w:rPr>
          <w:spacing w:val="-118"/>
        </w:rPr>
        <w:t> </w:t>
      </w:r>
      <w:r>
        <w:rPr>
          <w:spacing w:val="-118"/>
        </w:rPr>
      </w:r>
      <w:r>
        <w:rPr>
          <w:spacing w:val="-1"/>
        </w:rPr>
        <w:t>增资业经深圳广朋会计师事务所审验，并于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日出具深广会验字</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40"/>
        </w:rPr>
        <w:t> </w:t>
      </w:r>
      <w:r>
        <w:rPr>
          <w:spacing w:val="-3"/>
        </w:rPr>
        <w:t>第</w:t>
      </w:r>
      <w:r>
        <w:rPr>
          <w:rFonts w:ascii="Times New Roman" w:hAnsi="Times New Roman" w:cs="Times New Roman" w:eastAsia="Times New Roman" w:hint="default"/>
          <w:spacing w:val="-3"/>
        </w:rPr>
        <w:t>003</w:t>
      </w:r>
      <w:r>
        <w:rPr>
          <w:spacing w:val="-3"/>
        </w:rPr>
        <w:t>号验资报告。本公司于</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日在深圳市工商行政管理局办理变更登</w:t>
      </w:r>
    </w:p>
    <w:p>
      <w:pPr>
        <w:spacing w:after="0" w:line="338" w:lineRule="auto"/>
        <w:jc w:val="both"/>
        <w:sectPr>
          <w:headerReference w:type="default" r:id="rId82"/>
          <w:footerReference w:type="default" r:id="rId83"/>
          <w:pgSz w:w="11910" w:h="16840"/>
          <w:pgMar w:header="863" w:footer="982" w:top="1360" w:bottom="1180" w:left="1660" w:right="1680"/>
          <w:pgNumType w:start="87"/>
        </w:sectPr>
      </w:pPr>
    </w:p>
    <w:p>
      <w:pPr>
        <w:spacing w:line="240" w:lineRule="auto" w:before="5"/>
        <w:rPr>
          <w:rFonts w:ascii="宋体" w:hAnsi="宋体" w:cs="宋体" w:eastAsia="宋体" w:hint="default"/>
          <w:sz w:val="20"/>
          <w:szCs w:val="20"/>
        </w:rPr>
      </w:pPr>
    </w:p>
    <w:p>
      <w:pPr>
        <w:pStyle w:val="BodyText"/>
        <w:spacing w:line="240" w:lineRule="auto" w:before="26"/>
        <w:ind w:right="100"/>
        <w:jc w:val="left"/>
      </w:pPr>
      <w:r>
        <w:rPr/>
        <w:t>记。</w:t>
      </w:r>
    </w:p>
    <w:p>
      <w:pPr>
        <w:pStyle w:val="BodyText"/>
        <w:spacing w:line="340" w:lineRule="auto" w:before="154"/>
        <w:ind w:right="231" w:firstLine="480"/>
        <w:jc w:val="both"/>
      </w:pPr>
      <w:r>
        <w:rPr>
          <w:spacing w:val="-3"/>
        </w:rPr>
        <w:t>根据</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7</w:t>
      </w:r>
      <w:r>
        <w:rPr>
          <w:spacing w:val="-3"/>
        </w:rPr>
        <w:t>日股东会决议，中国华大和中兴通讯分别将其持有的本公司</w:t>
      </w:r>
      <w:r>
        <w:rPr/>
        <w:t> </w:t>
      </w:r>
      <w:r>
        <w:rPr>
          <w:rFonts w:ascii="Times New Roman" w:hAnsi="Times New Roman" w:cs="Times New Roman" w:eastAsia="Times New Roman" w:hint="default"/>
          <w:spacing w:val="2"/>
        </w:rPr>
        <w:t>9%</w:t>
      </w:r>
      <w:r>
        <w:rPr>
          <w:spacing w:val="2"/>
        </w:rPr>
        <w:t>和</w:t>
      </w:r>
      <w:r>
        <w:rPr>
          <w:rFonts w:ascii="Times New Roman" w:hAnsi="Times New Roman" w:cs="Times New Roman" w:eastAsia="Times New Roman" w:hint="default"/>
          <w:spacing w:val="2"/>
        </w:rPr>
        <w:t>6%</w:t>
      </w:r>
      <w:r>
        <w:rPr>
          <w:spacing w:val="2"/>
        </w:rPr>
        <w:t>的股权转让给孙迎彤等</w:t>
      </w:r>
      <w:r>
        <w:rPr>
          <w:rFonts w:ascii="Times New Roman" w:hAnsi="Times New Roman" w:cs="Times New Roman" w:eastAsia="Times New Roman" w:hint="default"/>
          <w:spacing w:val="2"/>
        </w:rPr>
        <w:t>13</w:t>
      </w:r>
      <w:r>
        <w:rPr>
          <w:spacing w:val="2"/>
        </w:rPr>
        <w:t>名自然人。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日，中国华大相应的</w:t>
      </w:r>
      <w:r>
        <w:rPr>
          <w:spacing w:val="-106"/>
        </w:rPr>
        <w:t> </w:t>
      </w:r>
      <w:r>
        <w:rPr/>
        <w:t>股权通过北京产权交易所完成挂牌转让。</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日，中兴通讯相应的股权</w:t>
      </w:r>
      <w:r>
        <w:rPr>
          <w:spacing w:val="-117"/>
        </w:rPr>
        <w:t> </w:t>
      </w:r>
      <w:r>
        <w:rPr>
          <w:spacing w:val="-3"/>
        </w:rPr>
        <w:t>通过深圳国际高新技术产权交易所完成转让。股权转让完成后，中国华大持股比</w:t>
      </w:r>
      <w:r>
        <w:rPr>
          <w:spacing w:val="-109"/>
        </w:rPr>
        <w:t> </w:t>
      </w:r>
      <w:r>
        <w:rPr>
          <w:spacing w:val="-109"/>
        </w:rPr>
      </w:r>
      <w:r>
        <w:rPr>
          <w:spacing w:val="-3"/>
        </w:rPr>
        <w:t>例为</w:t>
      </w:r>
      <w:r>
        <w:rPr>
          <w:rFonts w:ascii="Times New Roman" w:hAnsi="Times New Roman" w:cs="Times New Roman" w:eastAsia="Times New Roman" w:hint="default"/>
          <w:spacing w:val="-3"/>
        </w:rPr>
        <w:t>51%</w:t>
      </w:r>
      <w:r>
        <w:rPr>
          <w:spacing w:val="-3"/>
        </w:rPr>
        <w:t>、中兴通讯持股比例为</w:t>
      </w:r>
      <w:r>
        <w:rPr>
          <w:rFonts w:ascii="Times New Roman" w:hAnsi="Times New Roman" w:cs="Times New Roman" w:eastAsia="Times New Roman" w:hint="default"/>
          <w:spacing w:val="-3"/>
        </w:rPr>
        <w:t>34%</w:t>
      </w:r>
      <w:r>
        <w:rPr>
          <w:spacing w:val="-3"/>
        </w:rPr>
        <w:t>、自然人持股比例为</w:t>
      </w:r>
      <w:r>
        <w:rPr>
          <w:rFonts w:ascii="Times New Roman" w:hAnsi="Times New Roman" w:cs="Times New Roman" w:eastAsia="Times New Roman" w:hint="default"/>
          <w:spacing w:val="-3"/>
        </w:rPr>
        <w:t>15%</w:t>
      </w:r>
      <w:r>
        <w:rPr>
          <w:spacing w:val="-3"/>
        </w:rPr>
        <w:t>。本公司于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18</w:t>
      </w:r>
      <w:r>
        <w:rPr/>
        <w:t>日在深圳市工商行政管理局办理变更登记。</w:t>
      </w:r>
    </w:p>
    <w:p>
      <w:pPr>
        <w:pStyle w:val="BodyText"/>
        <w:spacing w:line="338" w:lineRule="auto" w:before="24"/>
        <w:ind w:right="100" w:firstLine="480"/>
        <w:jc w:val="left"/>
      </w:pPr>
      <w:r>
        <w:rPr/>
        <w:t>根据本公司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日股东会议决议和修改后的章程，本公司增加注册 资本</w:t>
      </w:r>
      <w:r>
        <w:rPr>
          <w:rFonts w:ascii="Times New Roman" w:hAnsi="Times New Roman" w:cs="Times New Roman" w:eastAsia="Times New Roman" w:hint="default"/>
        </w:rPr>
        <w:t>1,000</w:t>
      </w:r>
      <w:r>
        <w:rPr/>
        <w:t>万元，由孙迎彤等</w:t>
      </w:r>
      <w:r>
        <w:rPr>
          <w:rFonts w:ascii="Times New Roman" w:hAnsi="Times New Roman" w:cs="Times New Roman" w:eastAsia="Times New Roman" w:hint="default"/>
        </w:rPr>
        <w:t>23</w:t>
      </w:r>
      <w:r>
        <w:rPr/>
        <w:t>名自然人以货币形式缴纳。本次增资完成后，本</w:t>
      </w:r>
      <w:r>
        <w:rPr>
          <w:spacing w:val="-54"/>
        </w:rPr>
        <w:t> </w:t>
      </w:r>
      <w:r>
        <w:rPr/>
        <w:t>公司注册资本变更为</w:t>
      </w:r>
      <w:r>
        <w:rPr>
          <w:rFonts w:ascii="Times New Roman" w:hAnsi="Times New Roman" w:cs="Times New Roman" w:eastAsia="Times New Roman" w:hint="default"/>
        </w:rPr>
        <w:t>7,400</w:t>
      </w:r>
      <w:r>
        <w:rPr/>
        <w:t>万元，其中：中国华大持股比例为</w:t>
      </w:r>
      <w:r>
        <w:rPr>
          <w:rFonts w:ascii="Times New Roman" w:hAnsi="Times New Roman" w:cs="Times New Roman" w:eastAsia="Times New Roman" w:hint="default"/>
        </w:rPr>
        <w:t>44.1081%</w:t>
      </w:r>
      <w:r>
        <w:rPr/>
        <w:t>，中兴通</w:t>
      </w:r>
      <w:r>
        <w:rPr>
          <w:spacing w:val="-61"/>
        </w:rPr>
        <w:t> </w:t>
      </w:r>
      <w:r>
        <w:rPr>
          <w:spacing w:val="2"/>
        </w:rPr>
        <w:t>讯持股比例为</w:t>
      </w:r>
      <w:r>
        <w:rPr>
          <w:rFonts w:ascii="Times New Roman" w:hAnsi="Times New Roman" w:cs="Times New Roman" w:eastAsia="Times New Roman" w:hint="default"/>
          <w:spacing w:val="2"/>
        </w:rPr>
        <w:t>29.4054%</w:t>
      </w:r>
      <w:r>
        <w:rPr>
          <w:spacing w:val="2"/>
        </w:rPr>
        <w:t>，自然人持股比例为</w:t>
      </w:r>
      <w:r>
        <w:rPr>
          <w:rFonts w:ascii="Times New Roman" w:hAnsi="Times New Roman" w:cs="Times New Roman" w:eastAsia="Times New Roman" w:hint="default"/>
          <w:spacing w:val="2"/>
        </w:rPr>
        <w:t>26.4865%</w:t>
      </w:r>
      <w:r>
        <w:rPr>
          <w:spacing w:val="2"/>
        </w:rPr>
        <w:t>。本次增资业经深圳中元</w:t>
      </w:r>
      <w:r>
        <w:rPr>
          <w:spacing w:val="3"/>
        </w:rPr>
        <w:t> </w:t>
      </w:r>
      <w:r>
        <w:rPr>
          <w:spacing w:val="-1"/>
        </w:rPr>
        <w:t>会计师事务所审验，并于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24</w:t>
      </w:r>
      <w:r>
        <w:rPr>
          <w:spacing w:val="-1"/>
        </w:rPr>
        <w:t>日出具深中元验字</w:t>
      </w:r>
      <w:r>
        <w:rPr>
          <w:rFonts w:ascii="Times New Roman" w:hAnsi="Times New Roman" w:cs="Times New Roman" w:eastAsia="Times New Roman" w:hint="default"/>
          <w:spacing w:val="-1"/>
        </w:rPr>
        <w:t>(2008)</w:t>
      </w:r>
      <w:r>
        <w:rPr>
          <w:spacing w:val="-1"/>
        </w:rPr>
        <w:t>第</w:t>
      </w:r>
      <w:r>
        <w:rPr>
          <w:rFonts w:ascii="Times New Roman" w:hAnsi="Times New Roman" w:cs="Times New Roman" w:eastAsia="Times New Roman" w:hint="default"/>
          <w:spacing w:val="-1"/>
        </w:rPr>
        <w:t>27</w:t>
      </w:r>
      <w:r>
        <w:rPr>
          <w:spacing w:val="-1"/>
        </w:rPr>
        <w:t>号验资报告。</w:t>
      </w:r>
      <w:r>
        <w:rPr>
          <w:spacing w:val="-94"/>
        </w:rPr>
        <w:t> </w:t>
      </w:r>
      <w:r>
        <w:rPr>
          <w:spacing w:val="-3"/>
        </w:rPr>
        <w:t>根据本公司</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日股东会决议，孙迎彤将其所持有的本公司</w:t>
      </w:r>
      <w:r>
        <w:rPr>
          <w:rFonts w:ascii="Times New Roman" w:hAnsi="Times New Roman" w:cs="Times New Roman" w:eastAsia="Times New Roman" w:hint="default"/>
          <w:spacing w:val="-3"/>
        </w:rPr>
        <w:t>2.3472%</w:t>
      </w:r>
      <w:r>
        <w:rPr>
          <w:spacing w:val="-3"/>
        </w:rPr>
        <w:t>的股</w:t>
      </w:r>
      <w:r>
        <w:rPr>
          <w:spacing w:val="-108"/>
        </w:rPr>
        <w:t> </w:t>
      </w:r>
      <w:r>
        <w:rPr/>
        <w:t>权转让给杨志红等</w:t>
      </w:r>
      <w:r>
        <w:rPr>
          <w:rFonts w:ascii="Times New Roman" w:hAnsi="Times New Roman" w:cs="Times New Roman" w:eastAsia="Times New Roman" w:hint="default"/>
        </w:rPr>
        <w:t>21</w:t>
      </w:r>
      <w:r>
        <w:rPr/>
        <w:t>名员工，高枫将其所持有的本公司</w:t>
      </w:r>
      <w:r>
        <w:rPr>
          <w:rFonts w:ascii="Times New Roman" w:hAnsi="Times New Roman" w:cs="Times New Roman" w:eastAsia="Times New Roman" w:hint="default"/>
        </w:rPr>
        <w:t>0.6832%</w:t>
      </w:r>
      <w:r>
        <w:rPr/>
        <w:t>的股权转让给刘 晓宇，其他股东放弃优先受让权。本公司于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日在深圳市工商行政管 理局办理变更登记。</w:t>
      </w:r>
    </w:p>
    <w:p>
      <w:pPr>
        <w:pStyle w:val="BodyText"/>
        <w:spacing w:line="338" w:lineRule="auto" w:before="55"/>
        <w:ind w:left="139" w:right="228" w:firstLine="480"/>
        <w:jc w:val="both"/>
      </w:pPr>
      <w:r>
        <w:rPr>
          <w:spacing w:val="-3"/>
        </w:rPr>
        <w:t>根据本公司</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日股东会议决议和修改后的章程，本公司增加注册</w:t>
      </w:r>
      <w:r>
        <w:rPr/>
        <w:t> </w:t>
      </w:r>
      <w:r>
        <w:rPr>
          <w:spacing w:val="2"/>
        </w:rPr>
        <w:t>资本</w:t>
      </w:r>
      <w:r>
        <w:rPr>
          <w:rFonts w:ascii="Times New Roman" w:hAnsi="Times New Roman" w:cs="Times New Roman" w:eastAsia="Times New Roman" w:hint="default"/>
          <w:spacing w:val="2"/>
        </w:rPr>
        <w:t>760</w:t>
      </w:r>
      <w:r>
        <w:rPr>
          <w:spacing w:val="2"/>
        </w:rPr>
        <w:t>万元，由深圳市深港产学研创业投资有限公司</w:t>
      </w:r>
      <w:r>
        <w:rPr>
          <w:rFonts w:ascii="Times New Roman" w:hAnsi="Times New Roman" w:cs="Times New Roman" w:eastAsia="Times New Roman" w:hint="default"/>
          <w:spacing w:val="2"/>
        </w:rPr>
        <w:t>(</w:t>
      </w:r>
      <w:r>
        <w:rPr>
          <w:spacing w:val="2"/>
        </w:rPr>
        <w:t>以下简称深港产学研</w:t>
      </w:r>
      <w:r>
        <w:rPr>
          <w:rFonts w:ascii="Times New Roman" w:hAnsi="Times New Roman" w:cs="Times New Roman" w:eastAsia="Times New Roman" w:hint="default"/>
          <w:spacing w:val="2"/>
        </w:rPr>
        <w:t>)</w:t>
      </w:r>
      <w:r>
        <w:rPr>
          <w:spacing w:val="2"/>
        </w:rPr>
        <w:t>以</w:t>
      </w:r>
      <w:r>
        <w:rPr>
          <w:spacing w:val="-98"/>
        </w:rPr>
        <w:t> </w:t>
      </w:r>
      <w:r>
        <w:rPr/>
        <w:t>货币形式缴纳。本次增资完成后，公司注册资本变更为</w:t>
      </w:r>
      <w:r>
        <w:rPr>
          <w:rFonts w:ascii="Times New Roman" w:hAnsi="Times New Roman" w:cs="Times New Roman" w:eastAsia="Times New Roman" w:hint="default"/>
        </w:rPr>
        <w:t>8,160</w:t>
      </w:r>
      <w:r>
        <w:rPr/>
        <w:t>万元，其中：中国</w:t>
      </w:r>
      <w:r>
        <w:rPr>
          <w:spacing w:val="-55"/>
        </w:rPr>
        <w:t> </w:t>
      </w:r>
      <w:r>
        <w:rPr>
          <w:spacing w:val="3"/>
        </w:rPr>
        <w:t>华大持股比例为</w:t>
      </w:r>
      <w:r>
        <w:rPr>
          <w:rFonts w:ascii="Times New Roman" w:hAnsi="Times New Roman" w:cs="Times New Roman" w:eastAsia="Times New Roman" w:hint="default"/>
          <w:spacing w:val="3"/>
        </w:rPr>
        <w:t>40%</w:t>
      </w:r>
      <w:r>
        <w:rPr>
          <w:spacing w:val="3"/>
        </w:rPr>
        <w:t>，中兴通讯持股比例为</w:t>
      </w:r>
      <w:r>
        <w:rPr>
          <w:rFonts w:ascii="Times New Roman" w:hAnsi="Times New Roman" w:cs="Times New Roman" w:eastAsia="Times New Roman" w:hint="default"/>
          <w:spacing w:val="3"/>
        </w:rPr>
        <w:t>26.6667%</w:t>
      </w:r>
      <w:r>
        <w:rPr>
          <w:spacing w:val="3"/>
        </w:rPr>
        <w:t>，深港产学研持股比例为</w:t>
      </w:r>
      <w:r>
        <w:rPr>
          <w:spacing w:val="-86"/>
        </w:rPr>
        <w:t> </w:t>
      </w:r>
      <w:r>
        <w:rPr>
          <w:rFonts w:ascii="Times New Roman" w:hAnsi="Times New Roman" w:cs="Times New Roman" w:eastAsia="Times New Roman" w:hint="default"/>
          <w:spacing w:val="-1"/>
        </w:rPr>
        <w:t>9.3137%</w:t>
      </w:r>
      <w:r>
        <w:rPr>
          <w:spacing w:val="-1"/>
        </w:rPr>
        <w:t>，自然人持股比例为</w:t>
      </w:r>
      <w:r>
        <w:rPr>
          <w:rFonts w:ascii="Times New Roman" w:hAnsi="Times New Roman" w:cs="Times New Roman" w:eastAsia="Times New Roman" w:hint="default"/>
          <w:spacing w:val="-1"/>
        </w:rPr>
        <w:t>24.0196%</w:t>
      </w:r>
      <w:r>
        <w:rPr>
          <w:spacing w:val="-1"/>
        </w:rPr>
        <w:t>。本次增资业经深圳中元会计师事务所审</w:t>
      </w:r>
      <w:r>
        <w:rPr>
          <w:spacing w:val="-94"/>
        </w:rPr>
        <w:t> </w:t>
      </w:r>
      <w:r>
        <w:rPr>
          <w:spacing w:val="-94"/>
        </w:rPr>
      </w:r>
      <w:r>
        <w:rPr>
          <w:spacing w:val="-1"/>
        </w:rPr>
        <w:t>验，并于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日出具深中元验字</w:t>
      </w:r>
      <w:r>
        <w:rPr>
          <w:rFonts w:ascii="Times New Roman" w:hAnsi="Times New Roman" w:cs="Times New Roman" w:eastAsia="Times New Roman" w:hint="default"/>
          <w:spacing w:val="-1"/>
        </w:rPr>
        <w:t>(2009)</w:t>
      </w:r>
      <w:r>
        <w:rPr>
          <w:spacing w:val="-1"/>
        </w:rPr>
        <w:t>第</w:t>
      </w:r>
      <w:r>
        <w:rPr>
          <w:rFonts w:ascii="Times New Roman" w:hAnsi="Times New Roman" w:cs="Times New Roman" w:eastAsia="Times New Roman" w:hint="default"/>
          <w:spacing w:val="-1"/>
        </w:rPr>
        <w:t>1</w:t>
      </w:r>
      <w:r>
        <w:rPr>
          <w:spacing w:val="-1"/>
        </w:rPr>
        <w:t>号验资报告。本公司于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15</w:t>
      </w:r>
      <w:r>
        <w:rPr/>
        <w:t>日在深圳市工商行政管理局办理变更登记。</w:t>
      </w:r>
    </w:p>
    <w:p>
      <w:pPr>
        <w:pStyle w:val="BodyText"/>
        <w:spacing w:line="338" w:lineRule="auto" w:before="27"/>
        <w:ind w:left="139" w:right="233" w:firstLine="480"/>
        <w:jc w:val="both"/>
      </w:pPr>
      <w:r>
        <w:rPr/>
        <w:t>根据本公司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日股东会议决议和修改后的章程，自然人股东魏轶 </w:t>
      </w:r>
      <w:r>
        <w:rPr>
          <w:spacing w:val="-1"/>
        </w:rPr>
        <w:t>弢、赵广雷、李柃颐分别将其持有的深圳中兴</w:t>
      </w:r>
      <w:r>
        <w:rPr>
          <w:rFonts w:ascii="Times New Roman" w:hAnsi="Times New Roman" w:cs="Times New Roman" w:eastAsia="Times New Roman" w:hint="default"/>
          <w:spacing w:val="-1"/>
        </w:rPr>
        <w:t>0.1225%</w:t>
      </w:r>
      <w:r>
        <w:rPr>
          <w:spacing w:val="-1"/>
        </w:rPr>
        <w:t>、</w:t>
      </w:r>
      <w:r>
        <w:rPr>
          <w:rFonts w:ascii="Times New Roman" w:hAnsi="Times New Roman" w:cs="Times New Roman" w:eastAsia="Times New Roman" w:hint="default"/>
          <w:spacing w:val="-1"/>
        </w:rPr>
        <w:t>0.0769%</w:t>
      </w:r>
      <w:r>
        <w:rPr>
          <w:spacing w:val="-1"/>
        </w:rPr>
        <w:t>、</w:t>
      </w:r>
      <w:r>
        <w:rPr>
          <w:rFonts w:ascii="Times New Roman" w:hAnsi="Times New Roman" w:cs="Times New Roman" w:eastAsia="Times New Roman" w:hint="default"/>
          <w:spacing w:val="-1"/>
        </w:rPr>
        <w:t>0.1471%</w:t>
      </w:r>
      <w:r>
        <w:rPr>
          <w:spacing w:val="-1"/>
        </w:rPr>
        <w:t>股权</w:t>
      </w:r>
      <w:r>
        <w:rPr>
          <w:spacing w:val="-111"/>
        </w:rPr>
        <w:t> </w:t>
      </w:r>
      <w:r>
        <w:rPr/>
        <w:t>转让给余运波、刘晓宇、孙元。本公司于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日在深圳市工商行政管理</w:t>
      </w:r>
      <w:r>
        <w:rPr>
          <w:spacing w:val="-117"/>
        </w:rPr>
        <w:t> </w:t>
      </w:r>
      <w:r>
        <w:rPr/>
        <w:t>局办理了变更登记。</w:t>
      </w:r>
    </w:p>
    <w:p>
      <w:pPr>
        <w:pStyle w:val="BodyText"/>
        <w:spacing w:line="338" w:lineRule="auto" w:before="55"/>
        <w:ind w:left="139" w:right="100" w:firstLine="480"/>
        <w:jc w:val="left"/>
      </w:pPr>
      <w:r>
        <w:rPr/>
        <w:t>根据本公司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日股东会决议和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日发起人协议的规定， </w:t>
      </w:r>
      <w:r>
        <w:rPr>
          <w:spacing w:val="-10"/>
        </w:rPr>
        <w:t>由中国华大、中兴通讯、深港产学研、孙迎彤、李美云、张斌、余运波、刘晓宇、</w:t>
      </w:r>
    </w:p>
    <w:p>
      <w:pPr>
        <w:spacing w:after="0" w:line="338" w:lineRule="auto"/>
        <w:jc w:val="left"/>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0" w:lineRule="auto" w:before="26"/>
        <w:ind w:right="100"/>
        <w:jc w:val="left"/>
      </w:pPr>
      <w:r>
        <w:rPr>
          <w:spacing w:val="-10"/>
        </w:rPr>
        <w:t>皇甫红军、彭波、沈爱民、徐剑锋、卢林、李琴、赵波、殷苍柏、孙元、关仕源、</w:t>
      </w:r>
      <w:r>
        <w:rPr>
          <w:spacing w:val="-102"/>
        </w:rPr>
        <w:t> </w:t>
      </w:r>
      <w:r>
        <w:rPr>
          <w:spacing w:val="-102"/>
        </w:rPr>
      </w:r>
      <w:r>
        <w:rPr/>
        <w:t>李勇强、程农、刘鑫、李鸿雁、张力、赵立生、杨志红、吴斌、陶宝海、吴茜、 </w:t>
      </w:r>
      <w:r>
        <w:rPr>
          <w:spacing w:val="-3"/>
        </w:rPr>
        <w:t>陈新东、朱志忠、崔东方、张必诚、徐嘉亮、贾志敏、朱杉、邹浩、张明娟、刘</w:t>
      </w:r>
      <w:r>
        <w:rPr>
          <w:spacing w:val="-112"/>
        </w:rPr>
        <w:t> </w:t>
      </w:r>
      <w:r>
        <w:rPr>
          <w:spacing w:val="-112"/>
        </w:rPr>
      </w:r>
      <w:r>
        <w:rPr>
          <w:spacing w:val="-3"/>
        </w:rPr>
        <w:t>军、谢华、谢祥明、邓赟、周建波、刘迪夫作为发起人，按有限责任公司原账面</w:t>
      </w:r>
      <w:r>
        <w:rPr>
          <w:spacing w:val="-111"/>
        </w:rPr>
        <w:t> </w:t>
      </w:r>
      <w:r>
        <w:rPr>
          <w:spacing w:val="-111"/>
        </w:rPr>
      </w:r>
      <w:r>
        <w:rPr/>
        <w:t>净资产折股整体变更为股份有限公司。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日，本公司取得广东省工商</w:t>
      </w:r>
      <w:r>
        <w:rPr>
          <w:spacing w:val="-115"/>
        </w:rPr>
        <w:t> </w:t>
      </w:r>
      <w:r>
        <w:rPr>
          <w:spacing w:val="-3"/>
        </w:rPr>
        <w:t>行政管理局批准的“名称变更核准通知书”，名称由“深圳市中兴集成电路设计</w:t>
      </w:r>
      <w:r>
        <w:rPr>
          <w:spacing w:val="-109"/>
        </w:rPr>
        <w:t> </w:t>
      </w:r>
      <w:r>
        <w:rPr>
          <w:spacing w:val="-109"/>
        </w:rPr>
      </w:r>
      <w:r>
        <w:rPr>
          <w:spacing w:val="-3"/>
        </w:rPr>
        <w:t>有限责任公司”变更为“国民技术股份有限公司”。利安达会计师事务所有限责</w:t>
      </w:r>
      <w:r>
        <w:rPr>
          <w:spacing w:val="-109"/>
        </w:rPr>
        <w:t> </w:t>
      </w:r>
      <w:r>
        <w:rPr>
          <w:spacing w:val="-109"/>
        </w:rPr>
      </w:r>
      <w:r>
        <w:rPr/>
        <w:t>任公司于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日出具利安达验字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A1022</w:t>
      </w:r>
      <w:r>
        <w:rPr/>
        <w:t>号验资报告，验证本公司 总股本</w:t>
      </w:r>
      <w:r>
        <w:rPr>
          <w:rFonts w:ascii="Times New Roman" w:hAnsi="Times New Roman" w:cs="Times New Roman" w:eastAsia="Times New Roman" w:hint="default"/>
        </w:rPr>
        <w:t>81,600,000.00</w:t>
      </w:r>
      <w:r>
        <w:rPr/>
        <w:t>股，每股面值人民币</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日，本公司在深圳市</w:t>
      </w:r>
      <w:r>
        <w:rPr>
          <w:spacing w:val="-57"/>
        </w:rPr>
        <w:t> </w:t>
      </w:r>
      <w:r>
        <w:rPr>
          <w:spacing w:val="-57"/>
        </w:rPr>
      </w:r>
      <w:r>
        <w:rPr/>
        <w:t>工商行政管理局变更登记。</w:t>
      </w:r>
    </w:p>
    <w:p>
      <w:pPr>
        <w:pStyle w:val="BodyText"/>
        <w:spacing w:line="338" w:lineRule="auto" w:before="43"/>
        <w:ind w:right="225" w:firstLine="480"/>
        <w:jc w:val="both"/>
      </w:pPr>
      <w:r>
        <w:rPr>
          <w:spacing w:val="-1"/>
        </w:rPr>
        <w:t>经中国证券监督管理委员会证监许可</w:t>
      </w:r>
      <w:r>
        <w:rPr>
          <w:rFonts w:ascii="Times New Roman" w:hAnsi="Times New Roman" w:cs="Times New Roman" w:eastAsia="Times New Roman" w:hint="default"/>
          <w:spacing w:val="-1"/>
        </w:rPr>
        <w:t>[2010]432</w:t>
      </w:r>
      <w:r>
        <w:rPr>
          <w:spacing w:val="-1"/>
        </w:rPr>
        <w:t>号文核准，本公司于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rFonts w:ascii="Times New Roman" w:hAnsi="Times New Roman" w:cs="Times New Roman" w:eastAsia="Times New Roman" w:hint="default"/>
        </w:rPr>
        <w:t> </w:t>
      </w:r>
      <w:r>
        <w:rPr>
          <w:spacing w:val="8"/>
        </w:rPr>
        <w:t>月</w:t>
      </w:r>
      <w:r>
        <w:rPr>
          <w:rFonts w:ascii="Times New Roman" w:hAnsi="Times New Roman" w:cs="Times New Roman" w:eastAsia="Times New Roman" w:hint="default"/>
          <w:spacing w:val="8"/>
        </w:rPr>
        <w:t>21</w:t>
      </w:r>
      <w:r>
        <w:rPr>
          <w:spacing w:val="8"/>
        </w:rPr>
        <w:t>日以公开发售方式发行</w:t>
      </w:r>
      <w:r>
        <w:rPr>
          <w:rFonts w:ascii="Times New Roman" w:hAnsi="Times New Roman" w:cs="Times New Roman" w:eastAsia="Times New Roman" w:hint="default"/>
          <w:spacing w:val="8"/>
        </w:rPr>
        <w:t>A</w:t>
      </w:r>
      <w:r>
        <w:rPr>
          <w:spacing w:val="8"/>
        </w:rPr>
        <w:t>股</w:t>
      </w:r>
      <w:r>
        <w:rPr>
          <w:rFonts w:ascii="Times New Roman" w:hAnsi="Times New Roman" w:cs="Times New Roman" w:eastAsia="Times New Roman" w:hint="default"/>
          <w:spacing w:val="8"/>
        </w:rPr>
        <w:t>27,200,000</w:t>
      </w:r>
      <w:r>
        <w:rPr>
          <w:spacing w:val="8"/>
        </w:rPr>
        <w:t>股，公开发售结束后本公司股份为</w:t>
      </w:r>
      <w:r>
        <w:rPr>
          <w:spacing w:val="-107"/>
        </w:rPr>
        <w:t> </w:t>
      </w:r>
      <w:r>
        <w:rPr>
          <w:rFonts w:ascii="Times New Roman" w:hAnsi="Times New Roman" w:cs="Times New Roman" w:eastAsia="Times New Roman" w:hint="default"/>
          <w:spacing w:val="-4"/>
        </w:rPr>
        <w:t>108,800,000</w:t>
      </w:r>
      <w:r>
        <w:rPr>
          <w:spacing w:val="-4"/>
        </w:rPr>
        <w:t>股，每股面值</w:t>
      </w:r>
      <w:r>
        <w:rPr>
          <w:rFonts w:ascii="Times New Roman" w:hAnsi="Times New Roman" w:cs="Times New Roman" w:eastAsia="Times New Roman" w:hint="default"/>
          <w:spacing w:val="-4"/>
        </w:rPr>
        <w:t>1</w:t>
      </w:r>
      <w:r>
        <w:rPr>
          <w:spacing w:val="-4"/>
        </w:rPr>
        <w:t>元，发行数量</w:t>
      </w:r>
      <w:r>
        <w:rPr>
          <w:rFonts w:ascii="Times New Roman" w:hAnsi="Times New Roman" w:cs="Times New Roman" w:eastAsia="Times New Roman" w:hint="default"/>
          <w:spacing w:val="-4"/>
        </w:rPr>
        <w:t>27,200,000</w:t>
      </w:r>
      <w:r>
        <w:rPr>
          <w:spacing w:val="-4"/>
        </w:rPr>
        <w:t>股，发行价格人民币</w:t>
      </w:r>
      <w:r>
        <w:rPr>
          <w:rFonts w:ascii="Times New Roman" w:hAnsi="Times New Roman" w:cs="Times New Roman" w:eastAsia="Times New Roman" w:hint="default"/>
          <w:spacing w:val="-4"/>
        </w:rPr>
        <w:t>87.50</w:t>
      </w:r>
      <w:r>
        <w:rPr>
          <w:spacing w:val="-4"/>
        </w:rPr>
        <w:t>元，</w:t>
      </w:r>
      <w:r>
        <w:rPr>
          <w:spacing w:val="-76"/>
        </w:rPr>
        <w:t> </w:t>
      </w:r>
      <w:r>
        <w:rPr>
          <w:spacing w:val="-3"/>
        </w:rPr>
        <w:t>增加注册资本人民币</w:t>
      </w:r>
      <w:r>
        <w:rPr>
          <w:rFonts w:ascii="Times New Roman" w:hAnsi="Times New Roman" w:cs="Times New Roman" w:eastAsia="Times New Roman" w:hint="default"/>
          <w:spacing w:val="-3"/>
        </w:rPr>
        <w:t>2,720</w:t>
      </w:r>
      <w:r>
        <w:rPr>
          <w:spacing w:val="-3"/>
        </w:rPr>
        <w:t>万元，注册资本变更为</w:t>
      </w:r>
      <w:r>
        <w:rPr>
          <w:rFonts w:ascii="Times New Roman" w:hAnsi="Times New Roman" w:cs="Times New Roman" w:eastAsia="Times New Roman" w:hint="default"/>
          <w:spacing w:val="-3"/>
        </w:rPr>
        <w:t>10,880</w:t>
      </w:r>
      <w:r>
        <w:rPr>
          <w:spacing w:val="-3"/>
        </w:rPr>
        <w:t>万元。本次增资业经利安</w:t>
      </w:r>
      <w:r>
        <w:rPr>
          <w:spacing w:val="-91"/>
        </w:rPr>
        <w:t> </w:t>
      </w:r>
      <w:r>
        <w:rPr>
          <w:spacing w:val="-91"/>
        </w:rPr>
      </w:r>
      <w:r>
        <w:rPr>
          <w:spacing w:val="2"/>
        </w:rPr>
        <w:t>达会计师事务所有限责任公司审验，并于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日出具利安达验字</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51"/>
        </w:rPr>
        <w:t> </w:t>
      </w:r>
      <w:r>
        <w:rPr/>
        <w:t>第</w:t>
      </w:r>
      <w:r>
        <w:rPr>
          <w:rFonts w:ascii="Times New Roman" w:hAnsi="Times New Roman" w:cs="Times New Roman" w:eastAsia="Times New Roman" w:hint="default"/>
        </w:rPr>
        <w:t>1026</w:t>
      </w:r>
      <w:r>
        <w:rPr/>
        <w:t>号验资报告。</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日，本公司在深圳市市场监督管理局领取变更</w:t>
      </w:r>
      <w:r>
        <w:rPr>
          <w:spacing w:val="-115"/>
        </w:rPr>
        <w:t> </w:t>
      </w:r>
      <w:r>
        <w:rPr/>
        <w:t>后营业执照。</w:t>
      </w:r>
    </w:p>
    <w:p>
      <w:pPr>
        <w:pStyle w:val="BodyText"/>
        <w:spacing w:line="338" w:lineRule="auto" w:before="55"/>
        <w:ind w:right="237" w:firstLine="480"/>
        <w:jc w:val="both"/>
      </w:pPr>
      <w:r>
        <w:rPr/>
        <w:t>依据公司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10880</w:t>
      </w:r>
      <w:r>
        <w:rPr/>
        <w:t>万 </w:t>
      </w:r>
      <w:r>
        <w:rPr>
          <w:spacing w:val="-3"/>
        </w:rPr>
        <w:t>股为基数，每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5</w:t>
      </w:r>
      <w:r>
        <w:rPr>
          <w:spacing w:val="-3"/>
        </w:rPr>
        <w:t>元，每</w:t>
      </w:r>
      <w:r>
        <w:rPr>
          <w:rFonts w:ascii="Times New Roman" w:hAnsi="Times New Roman" w:cs="Times New Roman" w:eastAsia="Times New Roman" w:hint="default"/>
          <w:spacing w:val="-3"/>
        </w:rPr>
        <w:t>10</w:t>
      </w:r>
      <w:r>
        <w:rPr>
          <w:spacing w:val="-3"/>
        </w:rPr>
        <w:t>股分配股票股利</w:t>
      </w:r>
      <w:r>
        <w:rPr>
          <w:rFonts w:ascii="Times New Roman" w:hAnsi="Times New Roman" w:cs="Times New Roman" w:eastAsia="Times New Roman" w:hint="default"/>
          <w:spacing w:val="-3"/>
        </w:rPr>
        <w:t>5</w:t>
      </w:r>
      <w:r>
        <w:rPr>
          <w:spacing w:val="-3"/>
        </w:rPr>
        <w:t>股，同时以资本公积</w:t>
      </w:r>
      <w:r>
        <w:rPr>
          <w:spacing w:val="-102"/>
        </w:rPr>
        <w:t> </w:t>
      </w:r>
      <w:r>
        <w:rPr>
          <w:spacing w:val="-102"/>
        </w:rPr>
      </w:r>
      <w:r>
        <w:rPr>
          <w:spacing w:val="-3"/>
        </w:rPr>
        <w:t>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股，合计增加股本</w:t>
      </w:r>
      <w:r>
        <w:rPr>
          <w:rFonts w:ascii="Times New Roman" w:hAnsi="Times New Roman" w:cs="Times New Roman" w:eastAsia="Times New Roman" w:hint="default"/>
          <w:spacing w:val="-3"/>
        </w:rPr>
        <w:t>163,200,000</w:t>
      </w:r>
      <w:r>
        <w:rPr>
          <w:spacing w:val="-3"/>
        </w:rPr>
        <w:t>股，转增后公司总股本为</w:t>
      </w:r>
      <w:r>
        <w:rPr>
          <w:spacing w:val="-85"/>
        </w:rPr>
        <w:t> </w:t>
      </w:r>
      <w:r>
        <w:rPr>
          <w:spacing w:val="-85"/>
        </w:rPr>
      </w:r>
      <w:r>
        <w:rPr>
          <w:rFonts w:ascii="Times New Roman" w:hAnsi="Times New Roman" w:cs="Times New Roman" w:eastAsia="Times New Roman" w:hint="default"/>
          <w:spacing w:val="-3"/>
        </w:rPr>
        <w:t>272,000,000</w:t>
      </w:r>
      <w:r>
        <w:rPr>
          <w:spacing w:val="-3"/>
        </w:rPr>
        <w:t>股。上述转增资本已经大信会计师事务有限公司审验，并出具了大信</w:t>
      </w:r>
      <w:r>
        <w:rPr>
          <w:spacing w:val="-91"/>
        </w:rPr>
        <w:t> </w:t>
      </w:r>
      <w:r>
        <w:rPr>
          <w:spacing w:val="-91"/>
        </w:rPr>
      </w:r>
      <w:r>
        <w:rPr/>
        <w:t>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1-0045</w:t>
      </w:r>
      <w:r>
        <w:rPr/>
        <w:t>号验资报告</w:t>
      </w:r>
      <w:r>
        <w:rPr>
          <w:rFonts w:ascii="Times New Roman" w:hAnsi="Times New Roman" w:cs="Times New Roman" w:eastAsia="Times New Roman" w:hint="default"/>
        </w:rPr>
        <w:t>,</w:t>
      </w:r>
      <w:r>
        <w:rPr/>
        <w:t>本公司已于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月办理完成工商变更。</w:t>
      </w:r>
    </w:p>
    <w:p>
      <w:pPr>
        <w:pStyle w:val="BodyText"/>
        <w:spacing w:line="357" w:lineRule="auto" w:before="27"/>
        <w:ind w:right="237" w:firstLine="480"/>
        <w:jc w:val="both"/>
      </w:pPr>
      <w:r>
        <w:rPr>
          <w:spacing w:val="-3"/>
        </w:rPr>
        <w:t>本公司法定代表人为刘晋平，注册地址：深圳市南山区高新技术产业园深圳</w:t>
      </w:r>
      <w:r>
        <w:rPr/>
        <w:t> 软件园</w:t>
      </w:r>
      <w:r>
        <w:rPr>
          <w:rFonts w:ascii="Times New Roman" w:hAnsi="Times New Roman" w:cs="Times New Roman" w:eastAsia="Times New Roman" w:hint="default"/>
        </w:rPr>
        <w:t>3</w:t>
      </w:r>
      <w:r>
        <w:rPr/>
        <w:t>栋</w:t>
      </w:r>
      <w:r>
        <w:rPr>
          <w:rFonts w:ascii="Times New Roman" w:hAnsi="Times New Roman" w:cs="Times New Roman" w:eastAsia="Times New Roman" w:hint="default"/>
        </w:rPr>
        <w:t>301</w:t>
      </w:r>
      <w:r>
        <w:rPr/>
        <w:t>、</w:t>
      </w:r>
      <w:r>
        <w:rPr>
          <w:rFonts w:ascii="Times New Roman" w:hAnsi="Times New Roman" w:cs="Times New Roman" w:eastAsia="Times New Roman" w:hint="default"/>
        </w:rPr>
        <w:t>302</w:t>
      </w:r>
      <w:r>
        <w:rPr/>
        <w:t>。</w:t>
      </w:r>
    </w:p>
    <w:p>
      <w:pPr>
        <w:pStyle w:val="BodyText"/>
        <w:spacing w:line="357" w:lineRule="auto" w:before="5"/>
        <w:ind w:left="620" w:right="223"/>
        <w:jc w:val="left"/>
      </w:pPr>
      <w:r>
        <w:rPr/>
        <w:t>本公司母公司：中国华大集成电路设计集团有限公司。 本公司属于集成电路设计行业。 </w:t>
      </w:r>
      <w:r>
        <w:rPr>
          <w:spacing w:val="-3"/>
        </w:rPr>
        <w:t>本公司的经营范围：开发、生产、销售手机芯片、数据通讯芯片、图像处理</w:t>
      </w:r>
    </w:p>
    <w:p>
      <w:pPr>
        <w:pStyle w:val="BodyText"/>
        <w:spacing w:line="357" w:lineRule="auto"/>
        <w:ind w:right="100"/>
        <w:jc w:val="left"/>
      </w:pPr>
      <w:r>
        <w:rPr>
          <w:spacing w:val="-3"/>
        </w:rPr>
        <w:t>芯片、语音处理芯片、加密芯片（不含限制项目）；电子元器件、微电子器件及</w:t>
      </w:r>
      <w:r>
        <w:rPr>
          <w:spacing w:val="-111"/>
        </w:rPr>
        <w:t> </w:t>
      </w:r>
      <w:r>
        <w:rPr>
          <w:spacing w:val="-111"/>
        </w:rPr>
      </w:r>
      <w:r>
        <w:rPr/>
        <w:t>其他电子产品的开发、购销；加密系统、信息安全、信息处理、计算机软硬件、</w:t>
      </w:r>
    </w:p>
    <w:p>
      <w:pPr>
        <w:spacing w:after="0" w:line="357" w:lineRule="auto"/>
        <w:jc w:val="left"/>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right="229"/>
        <w:jc w:val="left"/>
      </w:pPr>
      <w:r>
        <w:rPr>
          <w:spacing w:val="-3"/>
        </w:rPr>
        <w:t>计算机应用系统等项目的技术开发、咨询、服务、购销；电子设备、电子系统的</w:t>
      </w:r>
      <w:r>
        <w:rPr>
          <w:spacing w:val="-113"/>
        </w:rPr>
        <w:t> </w:t>
      </w:r>
      <w:r>
        <w:rPr>
          <w:spacing w:val="-113"/>
        </w:rPr>
      </w:r>
      <w:r>
        <w:rPr>
          <w:spacing w:val="-3"/>
        </w:rPr>
        <w:t>开发、购销（不含限制项目及专营、专控、专卖商品）；国内商业、物资供销业</w:t>
      </w:r>
    </w:p>
    <w:p>
      <w:pPr>
        <w:pStyle w:val="BodyText"/>
        <w:spacing w:line="357" w:lineRule="auto"/>
        <w:ind w:right="116"/>
        <w:jc w:val="both"/>
      </w:pPr>
      <w:r>
        <w:rPr>
          <w:spacing w:val="-3"/>
        </w:rPr>
        <w:t>（不含专营、专控、专卖商品）；经营进出口业务（按贸发局核发的资格证书执</w:t>
      </w:r>
      <w:r>
        <w:rPr>
          <w:spacing w:val="-113"/>
        </w:rPr>
        <w:t> </w:t>
      </w:r>
      <w:r>
        <w:rPr>
          <w:spacing w:val="-113"/>
        </w:rPr>
      </w:r>
      <w:r>
        <w:rPr>
          <w:spacing w:val="-3"/>
        </w:rPr>
        <w:t>行）；信息服务业务（仅限移动网信息服务业务）（增值电信业务经营许可证有</w:t>
      </w:r>
      <w:r>
        <w:rPr>
          <w:spacing w:val="-114"/>
        </w:rPr>
        <w:t> </w:t>
      </w:r>
      <w:r>
        <w:rPr>
          <w:spacing w:val="-114"/>
        </w:rPr>
      </w:r>
      <w:r>
        <w:rPr>
          <w:spacing w:val="2"/>
        </w:rPr>
        <w:t>效期至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05</w:t>
      </w:r>
      <w:r>
        <w:rPr>
          <w:spacing w:val="2"/>
        </w:rPr>
        <w:t>月</w:t>
      </w:r>
      <w:r>
        <w:rPr>
          <w:rFonts w:ascii="Times New Roman" w:hAnsi="Times New Roman" w:cs="Times New Roman" w:eastAsia="Times New Roman" w:hint="default"/>
          <w:spacing w:val="2"/>
        </w:rPr>
        <w:t>09</w:t>
      </w:r>
      <w:r>
        <w:rPr>
          <w:spacing w:val="2"/>
        </w:rPr>
        <w:t>日）；移动通信终端产品（</w:t>
      </w:r>
      <w:r>
        <w:rPr>
          <w:rFonts w:ascii="Times New Roman" w:hAnsi="Times New Roman" w:cs="Times New Roman" w:eastAsia="Times New Roman" w:hint="default"/>
          <w:spacing w:val="2"/>
        </w:rPr>
        <w:t>LTE</w:t>
      </w:r>
      <w:r>
        <w:rPr>
          <w:spacing w:val="2"/>
        </w:rPr>
        <w:t>多模、</w:t>
      </w:r>
      <w:r>
        <w:rPr>
          <w:rFonts w:ascii="Times New Roman" w:hAnsi="Times New Roman" w:cs="Times New Roman" w:eastAsia="Times New Roman" w:hint="default"/>
          <w:spacing w:val="2"/>
        </w:rPr>
        <w:t>CPE</w:t>
      </w:r>
      <w:r>
        <w:rPr>
          <w:spacing w:val="2"/>
        </w:rPr>
        <w:t>模块）的生产。</w:t>
      </w:r>
      <w:r>
        <w:rPr/>
      </w:r>
    </w:p>
    <w:p>
      <w:pPr>
        <w:spacing w:line="595" w:lineRule="auto" w:before="5"/>
        <w:ind w:left="140" w:right="2284" w:firstLine="480"/>
        <w:jc w:val="left"/>
        <w:rPr>
          <w:rFonts w:ascii="宋体" w:hAnsi="宋体" w:cs="宋体" w:eastAsia="宋体" w:hint="default"/>
          <w:sz w:val="24"/>
          <w:szCs w:val="24"/>
        </w:rPr>
      </w:pPr>
      <w:r>
        <w:rPr>
          <w:rFonts w:ascii="宋体" w:hAnsi="宋体" w:cs="宋体" w:eastAsia="宋体" w:hint="default"/>
          <w:sz w:val="24"/>
          <w:szCs w:val="24"/>
        </w:rPr>
        <w:t>本公司主要产品为安全芯片类产品和通讯芯片类产品。 </w:t>
      </w:r>
      <w:r>
        <w:rPr>
          <w:rFonts w:ascii="宋体" w:hAnsi="宋体" w:cs="宋体" w:eastAsia="宋体" w:hint="default"/>
          <w:b/>
          <w:bCs/>
          <w:sz w:val="24"/>
          <w:szCs w:val="24"/>
        </w:rPr>
        <w:t>二、重要会计政策、会计估计和合并财务报表的编制方法</w:t>
      </w:r>
      <w:r>
        <w:rPr>
          <w:rFonts w:ascii="宋体" w:hAnsi="宋体" w:cs="宋体" w:eastAsia="宋体" w:hint="default"/>
          <w:sz w:val="24"/>
          <w:szCs w:val="24"/>
        </w:rPr>
      </w:r>
    </w:p>
    <w:p>
      <w:pPr>
        <w:spacing w:line="357" w:lineRule="auto" w:before="110"/>
        <w:ind w:left="620" w:right="223" w:firstLine="2"/>
        <w:jc w:val="left"/>
        <w:rPr>
          <w:rFonts w:ascii="宋体" w:hAnsi="宋体" w:cs="宋体" w:eastAsia="宋体" w:hint="default"/>
          <w:sz w:val="24"/>
          <w:szCs w:val="24"/>
        </w:rPr>
      </w:pPr>
      <w:r>
        <w:rPr>
          <w:rFonts w:ascii="宋体" w:hAnsi="宋体" w:cs="宋体" w:eastAsia="宋体" w:hint="default"/>
          <w:b/>
          <w:bCs/>
          <w:sz w:val="24"/>
          <w:szCs w:val="24"/>
        </w:rPr>
        <w:t>1.财务报表的编制基础</w:t>
      </w:r>
      <w:r>
        <w:rPr>
          <w:rFonts w:ascii="宋体" w:hAnsi="宋体" w:cs="宋体" w:eastAsia="宋体" w:hint="default"/>
          <w:b/>
          <w:bCs/>
          <w:w w:val="99"/>
          <w:sz w:val="24"/>
          <w:szCs w:val="24"/>
        </w:rPr>
        <w:t> </w:t>
      </w:r>
      <w:r>
        <w:rPr>
          <w:rFonts w:ascii="宋体" w:hAnsi="宋体" w:cs="宋体" w:eastAsia="宋体" w:hint="default"/>
          <w:spacing w:val="-3"/>
          <w:sz w:val="24"/>
          <w:szCs w:val="24"/>
        </w:rPr>
        <w:t>本集团财务报表以持续经营为基础，根据实际发生的交易和事项，按照财政</w:t>
      </w:r>
    </w:p>
    <w:p>
      <w:pPr>
        <w:pStyle w:val="BodyText"/>
        <w:spacing w:line="357" w:lineRule="auto"/>
        <w:ind w:right="229"/>
        <w:jc w:val="left"/>
      </w:pPr>
      <w:r>
        <w:rPr>
          <w:spacing w:val="-3"/>
        </w:rPr>
        <w:t>部颁布的《企业会计准则》及相关规定，并基于本附注“重要会计政策、会计估</w:t>
      </w:r>
      <w:r>
        <w:rPr>
          <w:spacing w:val="-115"/>
        </w:rPr>
        <w:t> </w:t>
      </w:r>
      <w:r>
        <w:rPr>
          <w:spacing w:val="-115"/>
        </w:rPr>
      </w:r>
      <w:r>
        <w:rPr/>
        <w:t>计和合并财务报表的编制方法”所述会计政策和会计估计编制。</w:t>
      </w:r>
    </w:p>
    <w:p>
      <w:pPr>
        <w:spacing w:line="357" w:lineRule="auto" w:before="36"/>
        <w:ind w:left="620" w:right="223" w:firstLine="2"/>
        <w:jc w:val="left"/>
        <w:rPr>
          <w:rFonts w:ascii="宋体" w:hAnsi="宋体" w:cs="宋体" w:eastAsia="宋体" w:hint="default"/>
          <w:sz w:val="24"/>
          <w:szCs w:val="24"/>
        </w:rPr>
      </w:pPr>
      <w:r>
        <w:rPr>
          <w:rFonts w:ascii="宋体" w:hAnsi="宋体" w:cs="宋体" w:eastAsia="宋体" w:hint="default"/>
          <w:b/>
          <w:bCs/>
          <w:sz w:val="24"/>
          <w:szCs w:val="24"/>
        </w:rPr>
        <w:t>2.遵循企业会计准则的声明</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本公司编制的财务报表符合企业会计准则的要求，真实、完整地反映了本公</w:t>
      </w:r>
    </w:p>
    <w:p>
      <w:pPr>
        <w:pStyle w:val="BodyText"/>
        <w:spacing w:line="357" w:lineRule="auto"/>
        <w:ind w:left="622" w:right="2285" w:hanging="483"/>
        <w:jc w:val="left"/>
        <w:rPr>
          <w:rFonts w:ascii="宋体" w:hAnsi="宋体" w:cs="宋体" w:eastAsia="宋体" w:hint="default"/>
        </w:rPr>
      </w:pPr>
      <w:r>
        <w:rPr/>
        <w:t>司及本集团的财务状况、经营成果和现金流量等有关信息。 </w:t>
      </w:r>
      <w:r>
        <w:rPr>
          <w:rFonts w:ascii="宋体" w:hAnsi="宋体" w:cs="宋体" w:eastAsia="宋体" w:hint="default"/>
          <w:b/>
          <w:bCs/>
        </w:rPr>
        <w:t>3.会计期间</w:t>
      </w:r>
      <w:r>
        <w:rPr>
          <w:rFonts w:ascii="宋体" w:hAnsi="宋体" w:cs="宋体" w:eastAsia="宋体" w:hint="default"/>
        </w:rPr>
      </w:r>
    </w:p>
    <w:p>
      <w:pPr>
        <w:pStyle w:val="BodyText"/>
        <w:spacing w:line="338" w:lineRule="auto"/>
        <w:ind w:left="622" w:right="2765" w:hanging="3"/>
        <w:jc w:val="left"/>
        <w:rPr>
          <w:rFonts w:ascii="宋体" w:hAnsi="宋体" w:cs="宋体" w:eastAsia="宋体" w:hint="default"/>
        </w:rPr>
      </w:pPr>
      <w:r>
        <w:rPr/>
        <w:t>本集团的会计期间为公历</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w:t>
      </w:r>
      <w:r>
        <w:rPr>
          <w:rFonts w:ascii="宋体" w:hAnsi="宋体" w:cs="宋体" w:eastAsia="宋体" w:hint="default"/>
          <w:b/>
          <w:bCs/>
        </w:rPr>
        <w:t>4.记账本位币</w:t>
      </w:r>
      <w:r>
        <w:rPr>
          <w:rFonts w:ascii="宋体" w:hAnsi="宋体" w:cs="宋体" w:eastAsia="宋体" w:hint="default"/>
        </w:rPr>
      </w:r>
    </w:p>
    <w:p>
      <w:pPr>
        <w:spacing w:line="357" w:lineRule="auto" w:before="55"/>
        <w:ind w:left="622" w:right="4685" w:hanging="3"/>
        <w:jc w:val="left"/>
        <w:rPr>
          <w:rFonts w:ascii="宋体" w:hAnsi="宋体" w:cs="宋体" w:eastAsia="宋体" w:hint="default"/>
          <w:sz w:val="24"/>
          <w:szCs w:val="24"/>
        </w:rPr>
      </w:pPr>
      <w:r>
        <w:rPr>
          <w:rFonts w:ascii="宋体" w:hAnsi="宋体" w:cs="宋体" w:eastAsia="宋体" w:hint="default"/>
          <w:sz w:val="24"/>
          <w:szCs w:val="24"/>
        </w:rPr>
        <w:t>本集团以人民币为记账本位币。 </w:t>
      </w:r>
      <w:r>
        <w:rPr>
          <w:rFonts w:ascii="宋体" w:hAnsi="宋体" w:cs="宋体" w:eastAsia="宋体" w:hint="default"/>
          <w:b/>
          <w:bCs/>
          <w:sz w:val="24"/>
          <w:szCs w:val="24"/>
        </w:rPr>
        <w:t>5.记账基础和计价原则</w:t>
      </w:r>
      <w:r>
        <w:rPr>
          <w:rFonts w:ascii="宋体" w:hAnsi="宋体" w:cs="宋体" w:eastAsia="宋体" w:hint="default"/>
          <w:sz w:val="24"/>
          <w:szCs w:val="24"/>
        </w:rPr>
      </w:r>
    </w:p>
    <w:p>
      <w:pPr>
        <w:pStyle w:val="BodyText"/>
        <w:spacing w:line="357" w:lineRule="auto"/>
        <w:ind w:right="223" w:firstLine="480"/>
        <w:jc w:val="left"/>
      </w:pPr>
      <w:r>
        <w:rPr>
          <w:spacing w:val="-3"/>
        </w:rPr>
        <w:t>本集团会计核算以权责发生制为记账基础，除交易性金融资产、可供出售金</w:t>
      </w:r>
      <w:r>
        <w:rPr/>
        <w:t> 融资产等以公允价值计量外，以历史成本为计价原则。</w:t>
      </w:r>
    </w:p>
    <w:p>
      <w:pPr>
        <w:spacing w:line="357" w:lineRule="auto" w:before="36"/>
        <w:ind w:left="620" w:right="223" w:firstLine="2"/>
        <w:jc w:val="left"/>
        <w:rPr>
          <w:rFonts w:ascii="宋体" w:hAnsi="宋体" w:cs="宋体" w:eastAsia="宋体" w:hint="default"/>
          <w:sz w:val="24"/>
          <w:szCs w:val="24"/>
        </w:rPr>
      </w:pPr>
      <w:r>
        <w:rPr>
          <w:rFonts w:ascii="宋体" w:hAnsi="宋体" w:cs="宋体" w:eastAsia="宋体" w:hint="default"/>
          <w:b/>
          <w:bCs/>
          <w:sz w:val="24"/>
          <w:szCs w:val="24"/>
        </w:rPr>
        <w:t>6.现金及现金等价物</w:t>
      </w:r>
      <w:r>
        <w:rPr>
          <w:rFonts w:ascii="宋体" w:hAnsi="宋体" w:cs="宋体" w:eastAsia="宋体" w:hint="default"/>
          <w:b/>
          <w:bCs/>
          <w:w w:val="99"/>
          <w:sz w:val="24"/>
          <w:szCs w:val="24"/>
        </w:rPr>
        <w:t> </w:t>
      </w:r>
      <w:r>
        <w:rPr>
          <w:rFonts w:ascii="宋体" w:hAnsi="宋体" w:cs="宋体" w:eastAsia="宋体" w:hint="default"/>
          <w:spacing w:val="-3"/>
          <w:sz w:val="24"/>
          <w:szCs w:val="24"/>
        </w:rPr>
        <w:t>本集团现金流量表之现金指库存现金以及可以随时用于支付的存款。现金流</w:t>
      </w:r>
    </w:p>
    <w:p>
      <w:pPr>
        <w:pStyle w:val="BodyText"/>
        <w:spacing w:line="338" w:lineRule="auto"/>
        <w:ind w:right="220"/>
        <w:jc w:val="left"/>
      </w:pPr>
      <w:r>
        <w:rPr/>
        <w:t>量表之现金等价物指持有期限不超过</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6"/>
        </w:rPr>
        <w:t>个月、流动性强、易于转换为已知金额现</w:t>
      </w:r>
      <w:r>
        <w:rPr/>
        <w:t> 金且价值变动风险很小的投资。</w:t>
      </w:r>
    </w:p>
    <w:p>
      <w:pPr>
        <w:pStyle w:val="Heading2"/>
        <w:spacing w:line="240" w:lineRule="auto" w:before="55"/>
        <w:ind w:left="622" w:right="100"/>
        <w:jc w:val="left"/>
        <w:rPr>
          <w:b w:val="0"/>
          <w:bCs w:val="0"/>
        </w:rPr>
      </w:pPr>
      <w:r>
        <w:rPr/>
        <w:t>7.外币业务和外币财务报表折算</w:t>
      </w:r>
      <w:r>
        <w:rPr>
          <w:b w:val="0"/>
          <w:bCs w:val="0"/>
        </w:rPr>
      </w:r>
    </w:p>
    <w:p>
      <w:pPr>
        <w:pStyle w:val="BodyText"/>
        <w:spacing w:line="357" w:lineRule="auto" w:before="154"/>
        <w:ind w:left="620" w:right="223"/>
        <w:jc w:val="left"/>
      </w:pPr>
      <w:r>
        <w:rPr/>
        <w:t>（1）外币交易 </w:t>
      </w:r>
      <w:r>
        <w:rPr>
          <w:spacing w:val="-3"/>
        </w:rPr>
        <w:t>本集团外币交易按交易发生日的即期汇率将外币金额折算为人民币金额。于</w:t>
      </w:r>
    </w:p>
    <w:p>
      <w:pPr>
        <w:spacing w:after="0" w:line="357" w:lineRule="auto"/>
        <w:jc w:val="left"/>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right="109"/>
        <w:jc w:val="both"/>
      </w:pPr>
      <w:r>
        <w:rPr>
          <w:spacing w:val="-3"/>
        </w:rPr>
        <w:t>资产负债表日，外币货币性项目采用资产负债表日的即期汇率折算为人民币，所</w:t>
      </w:r>
      <w:r>
        <w:rPr>
          <w:spacing w:val="-109"/>
        </w:rPr>
        <w:t> </w:t>
      </w:r>
      <w:r>
        <w:rPr>
          <w:spacing w:val="-109"/>
        </w:rPr>
      </w:r>
      <w:r>
        <w:rPr>
          <w:spacing w:val="4"/>
        </w:rPr>
        <w:t>产生的折算差额除了为购建或生产符合资本化条件的资产而借入的外币专门借</w:t>
      </w:r>
      <w:r>
        <w:rPr>
          <w:spacing w:val="4"/>
        </w:rPr>
        <w:t> </w:t>
      </w:r>
      <w:r>
        <w:rPr>
          <w:spacing w:val="-3"/>
        </w:rPr>
        <w:t>款产生的汇兑差额按资本化的原则处理外，直接计入当期损益。以公允价值计量</w:t>
      </w:r>
      <w:r>
        <w:rPr>
          <w:spacing w:val="-109"/>
        </w:rPr>
        <w:t> </w:t>
      </w:r>
      <w:r>
        <w:rPr>
          <w:spacing w:val="-109"/>
        </w:rPr>
      </w:r>
      <w:r>
        <w:rPr>
          <w:spacing w:val="-3"/>
        </w:rPr>
        <w:t>的外币非货币性项目，采用公允价值确定日的即期汇率折算为人民币，所产生的</w:t>
      </w:r>
      <w:r>
        <w:rPr>
          <w:spacing w:val="-109"/>
        </w:rPr>
        <w:t> </w:t>
      </w:r>
      <w:r>
        <w:rPr>
          <w:spacing w:val="-109"/>
        </w:rPr>
      </w:r>
      <w:r>
        <w:rPr>
          <w:spacing w:val="-3"/>
        </w:rPr>
        <w:t>折算差额，作为公允价值变动直接计入当期损益。以历史成本计量的外币非货币</w:t>
      </w:r>
      <w:r>
        <w:rPr>
          <w:spacing w:val="-109"/>
        </w:rPr>
        <w:t> </w:t>
      </w:r>
      <w:r>
        <w:rPr>
          <w:spacing w:val="-109"/>
        </w:rPr>
      </w:r>
      <w:r>
        <w:rPr/>
        <w:t>性项目，仍采用交易发生日的即期汇率折算，不改变其人民币金额。</w:t>
      </w:r>
    </w:p>
    <w:p>
      <w:pPr>
        <w:pStyle w:val="BodyText"/>
        <w:spacing w:line="357" w:lineRule="auto"/>
        <w:ind w:left="620" w:right="103"/>
        <w:jc w:val="left"/>
      </w:pPr>
      <w:r>
        <w:rPr/>
        <w:t>（2）外币财务报表的折算 </w:t>
      </w:r>
      <w:r>
        <w:rPr>
          <w:spacing w:val="-3"/>
        </w:rPr>
        <w:t>外币资产负债表中资产、负债类项目采用资产负债表日的即期汇率折算；所</w:t>
      </w:r>
    </w:p>
    <w:p>
      <w:pPr>
        <w:pStyle w:val="BodyText"/>
        <w:spacing w:line="357" w:lineRule="auto"/>
        <w:ind w:right="117"/>
        <w:jc w:val="both"/>
      </w:pPr>
      <w:r>
        <w:rPr>
          <w:spacing w:val="-3"/>
        </w:rPr>
        <w:t>有者权益类项目除“未分配利润”外，均按业务发生时的即期汇率折算；利润表</w:t>
      </w:r>
      <w:r>
        <w:rPr>
          <w:spacing w:val="-109"/>
        </w:rPr>
        <w:t> </w:t>
      </w:r>
      <w:r>
        <w:rPr>
          <w:spacing w:val="-109"/>
        </w:rPr>
      </w:r>
      <w:r>
        <w:rPr>
          <w:spacing w:val="-3"/>
        </w:rPr>
        <w:t>中的收入与费用项目，采用交易发生日的即期汇率折算。上述折算产生的外币报</w:t>
      </w:r>
      <w:r>
        <w:rPr>
          <w:spacing w:val="-109"/>
        </w:rPr>
        <w:t> </w:t>
      </w:r>
      <w:r>
        <w:rPr>
          <w:spacing w:val="-109"/>
        </w:rPr>
      </w:r>
      <w:r>
        <w:rPr>
          <w:spacing w:val="-3"/>
        </w:rPr>
        <w:t>表折算差额，在所有者权益项目下单独列示。外币现金流量采用现金流量发生日</w:t>
      </w:r>
      <w:r>
        <w:rPr>
          <w:spacing w:val="-109"/>
        </w:rPr>
        <w:t> </w:t>
      </w:r>
      <w:r>
        <w:rPr>
          <w:spacing w:val="-109"/>
        </w:rPr>
      </w:r>
      <w:r>
        <w:rPr/>
        <w:t>的即期汇率折算。汇率变动对现金的影响额，在现金流量表中单独列示。</w:t>
      </w:r>
    </w:p>
    <w:p>
      <w:pPr>
        <w:pStyle w:val="Heading2"/>
        <w:spacing w:line="240" w:lineRule="auto" w:before="36"/>
        <w:ind w:left="622" w:right="103"/>
        <w:jc w:val="left"/>
        <w:rPr>
          <w:b w:val="0"/>
          <w:bCs w:val="0"/>
        </w:rPr>
      </w:pPr>
      <w:r>
        <w:rPr/>
        <w:t>8.金融资产和金融负债</w:t>
      </w:r>
      <w:r>
        <w:rPr>
          <w:b w:val="0"/>
          <w:bCs w:val="0"/>
        </w:rPr>
      </w:r>
    </w:p>
    <w:p>
      <w:pPr>
        <w:pStyle w:val="BodyText"/>
        <w:spacing w:line="357" w:lineRule="auto" w:before="154"/>
        <w:ind w:left="620" w:right="103"/>
        <w:jc w:val="left"/>
      </w:pPr>
      <w:r>
        <w:rPr/>
        <w:t>（1）金融资产 </w:t>
      </w:r>
      <w:r>
        <w:rPr>
          <w:spacing w:val="4"/>
        </w:rPr>
        <w:t>本集团按投资目的和经济实质对拥有的金融资产分为以公允价值计量且其</w:t>
      </w:r>
      <w:r>
        <w:rPr/>
      </w:r>
    </w:p>
    <w:p>
      <w:pPr>
        <w:pStyle w:val="BodyText"/>
        <w:spacing w:line="357" w:lineRule="auto"/>
        <w:ind w:right="117"/>
        <w:jc w:val="both"/>
      </w:pPr>
      <w:r>
        <w:rPr>
          <w:spacing w:val="-3"/>
        </w:rPr>
        <w:t>变动计入当期损益的金融资产、持有至到期投资、贷款和应收款项和可供出售金</w:t>
      </w:r>
      <w:r>
        <w:rPr>
          <w:spacing w:val="-109"/>
        </w:rPr>
        <w:t> </w:t>
      </w:r>
      <w:r>
        <w:rPr>
          <w:spacing w:val="-109"/>
        </w:rPr>
      </w:r>
      <w:r>
        <w:rPr/>
        <w:t>融资产四大类。</w:t>
      </w:r>
    </w:p>
    <w:p>
      <w:pPr>
        <w:pStyle w:val="BodyText"/>
        <w:spacing w:line="357" w:lineRule="auto"/>
        <w:ind w:right="107" w:firstLine="480"/>
        <w:jc w:val="both"/>
      </w:pPr>
      <w:r>
        <w:rPr/>
        <w:t>1）</w:t>
      </w:r>
      <w:r>
        <w:rPr>
          <w:spacing w:val="-61"/>
        </w:rPr>
        <w:t> </w:t>
      </w:r>
      <w:r>
        <w:rPr>
          <w:spacing w:val="7"/>
        </w:rPr>
        <w:t>以公允价值计量且其变动计入当期损益的金融资产是指持有的主要目</w:t>
      </w:r>
      <w:r>
        <w:rPr>
          <w:spacing w:val="7"/>
        </w:rPr>
        <w:t> </w:t>
      </w:r>
      <w:r>
        <w:rPr/>
        <w:t>的为短期内出售的金融资产，在资产负债表中以交易性金融资产列示。</w:t>
      </w:r>
    </w:p>
    <w:p>
      <w:pPr>
        <w:pStyle w:val="BodyText"/>
        <w:spacing w:line="357" w:lineRule="auto"/>
        <w:ind w:right="117" w:firstLine="480"/>
        <w:jc w:val="both"/>
      </w:pPr>
      <w:r>
        <w:rPr/>
        <w:t>2）</w:t>
      </w:r>
      <w:r>
        <w:rPr>
          <w:spacing w:val="-91"/>
        </w:rPr>
        <w:t> </w:t>
      </w:r>
      <w:r>
        <w:rPr/>
        <w:t>持有至到期投资是指到期日固定、回收金额固定或可确定，且管理层有</w:t>
      </w:r>
      <w:r>
        <w:rPr/>
        <w:t> 明确意图和能力持有至到期的非衍生金融资产。</w:t>
      </w:r>
    </w:p>
    <w:p>
      <w:pPr>
        <w:pStyle w:val="BodyText"/>
        <w:spacing w:line="357" w:lineRule="auto"/>
        <w:ind w:right="117" w:firstLine="480"/>
        <w:jc w:val="both"/>
      </w:pPr>
      <w:r>
        <w:rPr/>
        <w:t>3）</w:t>
      </w:r>
      <w:r>
        <w:rPr>
          <w:spacing w:val="-91"/>
        </w:rPr>
        <w:t> </w:t>
      </w:r>
      <w:r>
        <w:rPr/>
        <w:t>应收款项是指在活跃市场中没有报价，回收金额固定或可确定的非衍生</w:t>
      </w:r>
      <w:r>
        <w:rPr/>
        <w:t> 金融资产，包括应收票据、应收账款、应收利息、应收股利及其他应收款等。</w:t>
      </w:r>
    </w:p>
    <w:p>
      <w:pPr>
        <w:pStyle w:val="BodyText"/>
        <w:spacing w:line="357" w:lineRule="auto"/>
        <w:ind w:right="107" w:firstLine="480"/>
        <w:jc w:val="both"/>
      </w:pPr>
      <w:r>
        <w:rPr/>
        <w:t>4）</w:t>
      </w:r>
      <w:r>
        <w:rPr>
          <w:spacing w:val="-61"/>
        </w:rPr>
        <w:t> </w:t>
      </w:r>
      <w:r>
        <w:rPr>
          <w:spacing w:val="7"/>
        </w:rPr>
        <w:t>可供出售金融资产包括初始确认时即被指定为可供出售的非衍生金融</w:t>
      </w:r>
      <w:r>
        <w:rPr>
          <w:spacing w:val="7"/>
        </w:rPr>
        <w:t> </w:t>
      </w:r>
      <w:r>
        <w:rPr/>
        <w:t>资产及未被划分为其他类的金融资产。</w:t>
      </w:r>
    </w:p>
    <w:p>
      <w:pPr>
        <w:pStyle w:val="BodyText"/>
        <w:spacing w:line="357" w:lineRule="auto"/>
        <w:ind w:right="117" w:firstLine="480"/>
        <w:jc w:val="both"/>
      </w:pPr>
      <w:r>
        <w:rPr>
          <w:spacing w:val="-3"/>
        </w:rPr>
        <w:t>金融资产以公允价值进行初始确认。以公允价值计量且其变动计入当期损益</w:t>
      </w:r>
      <w:r>
        <w:rPr/>
        <w:t> </w:t>
      </w:r>
      <w:r>
        <w:rPr>
          <w:spacing w:val="-3"/>
        </w:rPr>
        <w:t>的金融资产，取得时发生的相关交易费用直接计入当期损益，其他金融资产的相</w:t>
      </w:r>
      <w:r>
        <w:rPr>
          <w:spacing w:val="-109"/>
        </w:rPr>
        <w:t> </w:t>
      </w:r>
      <w:r>
        <w:rPr>
          <w:spacing w:val="-109"/>
        </w:rPr>
      </w:r>
      <w:r>
        <w:rPr>
          <w:spacing w:val="-3"/>
        </w:rPr>
        <w:t>关交易费用计入初始确认金额。当某项金融资产收取现金流量的合同权利已终止</w:t>
      </w:r>
      <w:r>
        <w:rPr>
          <w:spacing w:val="-109"/>
        </w:rPr>
        <w:t> </w:t>
      </w:r>
      <w:r>
        <w:rPr>
          <w:spacing w:val="-109"/>
        </w:rPr>
      </w:r>
      <w:r>
        <w:rPr>
          <w:spacing w:val="-3"/>
        </w:rPr>
        <w:t>或与该金融资产所有权上几乎所有的风险和报酬已转移至转入方的，终止确认该</w:t>
      </w:r>
    </w:p>
    <w:p>
      <w:pPr>
        <w:spacing w:after="0" w:line="357" w:lineRule="auto"/>
        <w:jc w:val="both"/>
        <w:sectPr>
          <w:pgSz w:w="11910" w:h="16840"/>
          <w:pgMar w:header="863" w:footer="982" w:top="1360" w:bottom="1180" w:left="1660" w:right="1680"/>
        </w:sectPr>
      </w:pPr>
    </w:p>
    <w:p>
      <w:pPr>
        <w:spacing w:line="240" w:lineRule="auto" w:before="5"/>
        <w:rPr>
          <w:rFonts w:ascii="宋体" w:hAnsi="宋体" w:cs="宋体" w:eastAsia="宋体" w:hint="default"/>
          <w:sz w:val="20"/>
          <w:szCs w:val="20"/>
        </w:rPr>
      </w:pPr>
    </w:p>
    <w:p>
      <w:pPr>
        <w:pStyle w:val="BodyText"/>
        <w:spacing w:line="240" w:lineRule="auto" w:before="26"/>
        <w:ind w:right="0"/>
        <w:jc w:val="both"/>
      </w:pPr>
      <w:r>
        <w:rPr/>
        <w:t>金融资产。</w:t>
      </w:r>
    </w:p>
    <w:p>
      <w:pPr>
        <w:pStyle w:val="BodyText"/>
        <w:spacing w:line="357" w:lineRule="auto" w:before="154"/>
        <w:ind w:right="112" w:firstLine="480"/>
        <w:jc w:val="left"/>
      </w:pPr>
      <w:r>
        <w:rPr>
          <w:spacing w:val="4"/>
        </w:rPr>
        <w:t>以公允价值计量且其变动计入当期损益的金融资产和可供出售金融资产按 </w:t>
      </w:r>
      <w:r>
        <w:rPr>
          <w:spacing w:val="-3"/>
        </w:rPr>
        <w:t>照公允价值进行后续计量；贷款和应收款项以及持有至到期投资采用实际利率法，</w:t>
      </w:r>
      <w:r>
        <w:rPr>
          <w:spacing w:val="-106"/>
        </w:rPr>
        <w:t> </w:t>
      </w:r>
      <w:r>
        <w:rPr>
          <w:spacing w:val="-106"/>
        </w:rPr>
      </w:r>
      <w:r>
        <w:rPr/>
        <w:t>以摊余成本列示。</w:t>
      </w:r>
    </w:p>
    <w:p>
      <w:pPr>
        <w:pStyle w:val="BodyText"/>
        <w:spacing w:line="357" w:lineRule="auto"/>
        <w:ind w:right="112" w:firstLine="480"/>
        <w:jc w:val="left"/>
      </w:pPr>
      <w:r>
        <w:rPr>
          <w:spacing w:val="4"/>
        </w:rPr>
        <w:t>以公允价值计量且其变动计入当期损益的金融资产的公允价值变动计入公 </w:t>
      </w:r>
      <w:r>
        <w:rPr/>
        <w:t>允价值变动损益；在资产持有期间所取得的利息或现金股利，确认为投资收益；</w:t>
      </w:r>
      <w:r>
        <w:rPr/>
        <w:t> </w:t>
      </w:r>
      <w:r>
        <w:rPr>
          <w:spacing w:val="-3"/>
        </w:rPr>
        <w:t>处置时，其公允价值与初始入账金额之间的差额确认为投资损益，同时调整公允</w:t>
      </w:r>
      <w:r>
        <w:rPr>
          <w:spacing w:val="-109"/>
        </w:rPr>
        <w:t> </w:t>
      </w:r>
      <w:r>
        <w:rPr>
          <w:spacing w:val="-109"/>
        </w:rPr>
      </w:r>
      <w:r>
        <w:rPr/>
        <w:t>价值变动损益。</w:t>
      </w:r>
    </w:p>
    <w:p>
      <w:pPr>
        <w:pStyle w:val="BodyText"/>
        <w:spacing w:line="357" w:lineRule="auto"/>
        <w:ind w:right="357" w:firstLine="480"/>
        <w:jc w:val="both"/>
      </w:pPr>
      <w:r>
        <w:rPr>
          <w:spacing w:val="-3"/>
        </w:rPr>
        <w:t>可供出售金融资产的公允价值变动计入股东权益；持有期间按实际利率法计</w:t>
      </w:r>
      <w:r>
        <w:rPr/>
        <w:t> </w:t>
      </w:r>
      <w:r>
        <w:rPr>
          <w:spacing w:val="-3"/>
        </w:rPr>
        <w:t>算的利息，计入投资收益；可供出售权益工具投资的现金股利，于被投资单位宣</w:t>
      </w:r>
      <w:r>
        <w:rPr>
          <w:spacing w:val="-111"/>
        </w:rPr>
        <w:t> </w:t>
      </w:r>
      <w:r>
        <w:rPr>
          <w:spacing w:val="-111"/>
        </w:rPr>
      </w:r>
      <w:r>
        <w:rPr>
          <w:spacing w:val="-3"/>
        </w:rPr>
        <w:t>告发放股利时计入投资收益；处置时，取得的价款与账面价值扣除原直接计入股</w:t>
      </w:r>
      <w:r>
        <w:rPr>
          <w:spacing w:val="-109"/>
        </w:rPr>
        <w:t> </w:t>
      </w:r>
      <w:r>
        <w:rPr>
          <w:spacing w:val="-109"/>
        </w:rPr>
      </w:r>
      <w:r>
        <w:rPr/>
        <w:t>东权益的公允价值变动累计额之后的差额，计入投资损益。</w:t>
      </w:r>
    </w:p>
    <w:p>
      <w:pPr>
        <w:pStyle w:val="BodyText"/>
        <w:spacing w:line="357" w:lineRule="auto"/>
        <w:ind w:left="139" w:right="357" w:firstLine="480"/>
        <w:jc w:val="both"/>
      </w:pPr>
      <w:r>
        <w:rPr>
          <w:spacing w:val="-3"/>
        </w:rPr>
        <w:t>除以公允价值计量且其变动计入当期损益的金融资产外，本集团于资产负债</w:t>
      </w:r>
      <w:r>
        <w:rPr/>
        <w:t> </w:t>
      </w:r>
      <w:r>
        <w:rPr>
          <w:spacing w:val="-3"/>
        </w:rPr>
        <w:t>表日对其他金融资产的账面价值进行检查，如果有客观证据表明某项金融资产发</w:t>
      </w:r>
      <w:r>
        <w:rPr>
          <w:spacing w:val="-109"/>
        </w:rPr>
        <w:t> </w:t>
      </w:r>
      <w:r>
        <w:rPr>
          <w:spacing w:val="-109"/>
        </w:rPr>
      </w:r>
      <w:r>
        <w:rPr>
          <w:spacing w:val="-3"/>
        </w:rPr>
        <w:t>生减值的，计提减值准备。如果可供出售金融资产的公允价值发生较大幅度或非</w:t>
      </w:r>
      <w:r>
        <w:rPr>
          <w:spacing w:val="-109"/>
        </w:rPr>
        <w:t> </w:t>
      </w:r>
      <w:r>
        <w:rPr>
          <w:spacing w:val="-109"/>
        </w:rPr>
      </w:r>
      <w:r>
        <w:rPr>
          <w:spacing w:val="-3"/>
        </w:rPr>
        <w:t>暂时性下降，原直接计入股东权益的因公允价值下降形成的累计损失计入减值损</w:t>
      </w:r>
      <w:r>
        <w:rPr>
          <w:spacing w:val="-109"/>
        </w:rPr>
        <w:t> </w:t>
      </w:r>
      <w:r>
        <w:rPr>
          <w:spacing w:val="-109"/>
        </w:rPr>
      </w:r>
      <w:r>
        <w:rPr/>
        <w:t>失。</w:t>
      </w:r>
    </w:p>
    <w:p>
      <w:pPr>
        <w:pStyle w:val="BodyText"/>
        <w:spacing w:line="357" w:lineRule="auto"/>
        <w:ind w:left="619" w:right="112"/>
        <w:jc w:val="left"/>
      </w:pPr>
      <w:r>
        <w:rPr/>
        <w:t>（2）金融负债 </w:t>
      </w:r>
      <w:r>
        <w:rPr>
          <w:spacing w:val="4"/>
        </w:rPr>
        <w:t>本集团的金融负债于初始确认时分类为以公允价值计量且其变动计入当期</w:t>
      </w:r>
      <w:r>
        <w:rPr/>
      </w:r>
    </w:p>
    <w:p>
      <w:pPr>
        <w:pStyle w:val="BodyText"/>
        <w:spacing w:line="357" w:lineRule="auto"/>
        <w:ind w:left="619" w:right="344" w:hanging="480"/>
        <w:jc w:val="left"/>
      </w:pPr>
      <w:r>
        <w:rPr/>
        <w:t>损益的金融负债和其他金融负债。 </w:t>
      </w:r>
      <w:r>
        <w:rPr>
          <w:spacing w:val="-3"/>
        </w:rPr>
        <w:t>以公允价值计量且其变动计入当期损益的金融负债，包括交易性金融负债和</w:t>
      </w:r>
    </w:p>
    <w:p>
      <w:pPr>
        <w:pStyle w:val="BodyText"/>
        <w:spacing w:line="357" w:lineRule="auto"/>
        <w:ind w:right="357"/>
        <w:jc w:val="both"/>
      </w:pPr>
      <w:r>
        <w:rPr>
          <w:spacing w:val="-3"/>
        </w:rPr>
        <w:t>初始确认时指定为以公允价值计量且其变动计入当期损益的金融负债，按照公允</w:t>
      </w:r>
      <w:r>
        <w:rPr>
          <w:spacing w:val="-109"/>
        </w:rPr>
        <w:t> </w:t>
      </w:r>
      <w:r>
        <w:rPr>
          <w:spacing w:val="-109"/>
        </w:rPr>
      </w:r>
      <w:r>
        <w:rPr>
          <w:spacing w:val="-3"/>
        </w:rPr>
        <w:t>价值进行后续计量，公允价值变动形成的利得或损失以及与该金融负债相关的股</w:t>
      </w:r>
      <w:r>
        <w:rPr>
          <w:spacing w:val="-109"/>
        </w:rPr>
        <w:t> </w:t>
      </w:r>
      <w:r>
        <w:rPr>
          <w:spacing w:val="-109"/>
        </w:rPr>
      </w:r>
      <w:r>
        <w:rPr/>
        <w:t>利和利息支出计入当期损益。</w:t>
      </w:r>
    </w:p>
    <w:p>
      <w:pPr>
        <w:pStyle w:val="BodyText"/>
        <w:spacing w:line="240" w:lineRule="auto"/>
        <w:ind w:left="620" w:right="112"/>
        <w:jc w:val="left"/>
      </w:pPr>
      <w:r>
        <w:rPr/>
        <w:t>其他金融负债采用实际利率法，按照摊余成本进行后续计量。</w:t>
      </w:r>
    </w:p>
    <w:p>
      <w:pPr>
        <w:pStyle w:val="BodyText"/>
        <w:spacing w:line="240" w:lineRule="auto" w:before="154"/>
        <w:ind w:left="620" w:right="112"/>
        <w:jc w:val="left"/>
      </w:pPr>
      <w:r>
        <w:rPr/>
        <w:t>（3）金融资产和金融负债的公允价值确定方法</w:t>
      </w:r>
    </w:p>
    <w:p>
      <w:pPr>
        <w:pStyle w:val="BodyText"/>
        <w:spacing w:line="357" w:lineRule="auto" w:before="154"/>
        <w:ind w:left="139" w:right="97" w:firstLine="480"/>
        <w:jc w:val="left"/>
      </w:pPr>
      <w:r>
        <w:rPr>
          <w:sz w:val="22"/>
          <w:szCs w:val="22"/>
        </w:rPr>
        <w:t>1）</w:t>
      </w:r>
      <w:r>
        <w:rPr>
          <w:spacing w:val="-52"/>
          <w:sz w:val="22"/>
          <w:szCs w:val="22"/>
        </w:rPr>
        <w:t> </w:t>
      </w:r>
      <w:r>
        <w:rPr/>
        <w:t>金融工具存在活跃市场的，活跃市场中的市场报价用于确定其公允价值。</w:t>
      </w:r>
      <w:r>
        <w:rPr/>
        <w:t> </w:t>
      </w:r>
      <w:r>
        <w:rPr>
          <w:spacing w:val="-3"/>
        </w:rPr>
        <w:t>在活跃市场上，本集团已持有的金融资产或拟承担的金融负债以现行出价作为相</w:t>
      </w:r>
      <w:r>
        <w:rPr>
          <w:spacing w:val="-109"/>
        </w:rPr>
        <w:t> </w:t>
      </w:r>
      <w:r>
        <w:rPr>
          <w:spacing w:val="-109"/>
        </w:rPr>
      </w:r>
      <w:r>
        <w:rPr>
          <w:spacing w:val="-3"/>
        </w:rPr>
        <w:t>应资产或负债的公允价值；本集团拟购入的金融资产或已承担的金融负债以现行</w:t>
      </w:r>
    </w:p>
    <w:p>
      <w:pPr>
        <w:spacing w:after="0" w:line="357" w:lineRule="auto"/>
        <w:jc w:val="left"/>
        <w:sectPr>
          <w:pgSz w:w="11910" w:h="16840"/>
          <w:pgMar w:header="863" w:footer="982" w:top="1360" w:bottom="1180" w:left="1660" w:right="1440"/>
        </w:sectPr>
      </w:pPr>
    </w:p>
    <w:p>
      <w:pPr>
        <w:spacing w:line="240" w:lineRule="auto" w:before="5"/>
        <w:rPr>
          <w:rFonts w:ascii="宋体" w:hAnsi="宋体" w:cs="宋体" w:eastAsia="宋体" w:hint="default"/>
          <w:sz w:val="20"/>
          <w:szCs w:val="20"/>
        </w:rPr>
      </w:pPr>
    </w:p>
    <w:p>
      <w:pPr>
        <w:pStyle w:val="BodyText"/>
        <w:spacing w:line="357" w:lineRule="auto" w:before="26"/>
        <w:ind w:left="240" w:right="192"/>
        <w:jc w:val="left"/>
      </w:pPr>
      <w:r>
        <w:rPr>
          <w:spacing w:val="-3"/>
        </w:rPr>
        <w:t>要价作为相应资产或负债的公允价值。金融资产或金融负债没有现行出价和要价，</w:t>
      </w:r>
      <w:r>
        <w:rPr>
          <w:spacing w:val="-106"/>
        </w:rPr>
        <w:t> </w:t>
      </w:r>
      <w:r>
        <w:rPr>
          <w:spacing w:val="-106"/>
        </w:rPr>
      </w:r>
      <w:r>
        <w:rPr>
          <w:spacing w:val="-3"/>
        </w:rPr>
        <w:t>但最近交易日后经济环境没有发生重大变化的，则采用最近交易的市场报价确定</w:t>
      </w:r>
      <w:r>
        <w:rPr>
          <w:spacing w:val="-109"/>
        </w:rPr>
        <w:t> </w:t>
      </w:r>
      <w:r>
        <w:rPr>
          <w:spacing w:val="-109"/>
        </w:rPr>
      </w:r>
      <w:r>
        <w:rPr/>
        <w:t>该金融资产或金融负债的公允价值。</w:t>
      </w:r>
    </w:p>
    <w:p>
      <w:pPr>
        <w:pStyle w:val="BodyText"/>
        <w:spacing w:line="357" w:lineRule="auto"/>
        <w:ind w:left="240" w:right="317" w:firstLine="480"/>
        <w:jc w:val="both"/>
      </w:pPr>
      <w:r>
        <w:rPr>
          <w:sz w:val="22"/>
          <w:szCs w:val="22"/>
        </w:rPr>
        <w:t>2）</w:t>
      </w:r>
      <w:r>
        <w:rPr>
          <w:spacing w:val="-35"/>
          <w:sz w:val="22"/>
          <w:szCs w:val="22"/>
        </w:rPr>
        <w:t> </w:t>
      </w:r>
      <w:r>
        <w:rPr/>
        <w:t>金融工具不存在活跃市场的，采用估值技术确定其公允价值。估值技术</w:t>
      </w:r>
      <w:r>
        <w:rPr/>
        <w:t> </w:t>
      </w:r>
      <w:r>
        <w:rPr>
          <w:spacing w:val="-3"/>
        </w:rPr>
        <w:t>包括参考熟悉情况并自愿交易的各方最近进行的市场交易中使用的价格、参照实</w:t>
      </w:r>
      <w:r>
        <w:rPr>
          <w:spacing w:val="-109"/>
        </w:rPr>
        <w:t> </w:t>
      </w:r>
      <w:r>
        <w:rPr>
          <w:spacing w:val="-109"/>
        </w:rPr>
      </w:r>
      <w:r>
        <w:rPr/>
        <w:t>质上相同的其他金融资产的当前公允价值、现金流量折现法和期权定价模型等。</w:t>
      </w:r>
    </w:p>
    <w:p>
      <w:pPr>
        <w:spacing w:line="357" w:lineRule="auto" w:before="36"/>
        <w:ind w:left="719" w:right="99" w:firstLine="2"/>
        <w:jc w:val="left"/>
        <w:rPr>
          <w:rFonts w:ascii="宋体" w:hAnsi="宋体" w:cs="宋体" w:eastAsia="宋体" w:hint="default"/>
          <w:sz w:val="24"/>
          <w:szCs w:val="24"/>
        </w:rPr>
      </w:pPr>
      <w:r>
        <w:rPr>
          <w:rFonts w:ascii="宋体" w:hAnsi="宋体" w:cs="宋体" w:eastAsia="宋体" w:hint="default"/>
          <w:b/>
          <w:bCs/>
          <w:sz w:val="24"/>
          <w:szCs w:val="24"/>
        </w:rPr>
        <w:t>9.应收款项坏账准备</w:t>
      </w:r>
      <w:r>
        <w:rPr>
          <w:rFonts w:ascii="宋体" w:hAnsi="宋体" w:cs="宋体" w:eastAsia="宋体" w:hint="default"/>
          <w:b/>
          <w:bCs/>
          <w:w w:val="99"/>
          <w:sz w:val="24"/>
          <w:szCs w:val="24"/>
        </w:rPr>
        <w:t> </w:t>
      </w:r>
      <w:r>
        <w:rPr>
          <w:rFonts w:ascii="宋体" w:hAnsi="宋体" w:cs="宋体" w:eastAsia="宋体" w:hint="default"/>
          <w:sz w:val="24"/>
          <w:szCs w:val="24"/>
        </w:rPr>
        <w:t>本集团将下列情形作为应收款项坏账损失确认标准：债务单位撤销、破产、</w:t>
      </w:r>
    </w:p>
    <w:p>
      <w:pPr>
        <w:pStyle w:val="BodyText"/>
        <w:spacing w:line="357" w:lineRule="auto"/>
        <w:ind w:left="239" w:right="437"/>
        <w:jc w:val="both"/>
      </w:pPr>
      <w:r>
        <w:rPr>
          <w:spacing w:val="-3"/>
        </w:rPr>
        <w:t>资不抵债、现金流量严重不足、发生严重自然灾害等导致停产而在可预见的时间</w:t>
      </w:r>
      <w:r>
        <w:rPr>
          <w:spacing w:val="-109"/>
        </w:rPr>
        <w:t> </w:t>
      </w:r>
      <w:r>
        <w:rPr>
          <w:spacing w:val="-109"/>
        </w:rPr>
      </w:r>
      <w:r>
        <w:rPr/>
        <w:t>内无法偿付债务等；债务单位逾期未履行偿债义务超过</w:t>
      </w:r>
      <w:r>
        <w:rPr>
          <w:spacing w:val="-81"/>
        </w:rPr>
        <w:t> </w:t>
      </w:r>
      <w:r>
        <w:rPr/>
        <w:t>3</w:t>
      </w:r>
      <w:r>
        <w:rPr>
          <w:spacing w:val="-81"/>
        </w:rPr>
        <w:t> </w:t>
      </w:r>
      <w:r>
        <w:rPr>
          <w:spacing w:val="-5"/>
        </w:rPr>
        <w:t>年；其他确凿证据表明</w:t>
      </w:r>
      <w:r>
        <w:rPr/>
        <w:t> 确实无法收回或收回的可能性不大。</w:t>
      </w:r>
    </w:p>
    <w:p>
      <w:pPr>
        <w:pStyle w:val="BodyText"/>
        <w:spacing w:line="357" w:lineRule="auto"/>
        <w:ind w:left="239" w:right="313" w:firstLine="480"/>
        <w:jc w:val="both"/>
      </w:pPr>
      <w:r>
        <w:rPr/>
        <w:t>对可能发生的坏账损失采用备抵法核算，期末单独或按组合进行减值测试， 计提坏账准备，计入当期损益。对于有确凿证据表明确实无法收回的应收款项， 经本集团按规定程序批准后作为坏账损失，冲销提取的坏账准备。</w:t>
      </w:r>
    </w:p>
    <w:p>
      <w:pPr>
        <w:pStyle w:val="BodyText"/>
        <w:spacing w:line="240" w:lineRule="auto"/>
        <w:ind w:left="719" w:right="99"/>
        <w:jc w:val="left"/>
      </w:pPr>
      <w:r>
        <w:rPr/>
        <w:t>（1）单项金额重大并单项计提坏账准备的应收款项</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832"/>
        <w:gridCol w:w="4705"/>
      </w:tblGrid>
      <w:tr>
        <w:trPr>
          <w:trHeight w:val="740" w:hRule="exact"/>
        </w:trPr>
        <w:tc>
          <w:tcPr>
            <w:tcW w:w="38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4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left="103" w:right="0"/>
              <w:jc w:val="left"/>
              <w:rPr>
                <w:rFonts w:ascii="宋体" w:hAnsi="宋体" w:cs="宋体" w:eastAsia="宋体" w:hint="default"/>
                <w:sz w:val="20"/>
                <w:szCs w:val="20"/>
              </w:rPr>
            </w:pPr>
            <w:r>
              <w:rPr>
                <w:rFonts w:ascii="宋体" w:hAnsi="宋体" w:cs="宋体" w:eastAsia="宋体" w:hint="default"/>
                <w:sz w:val="20"/>
                <w:szCs w:val="20"/>
              </w:rPr>
              <w:t>将单项金额超过 200</w:t>
            </w:r>
            <w:r>
              <w:rPr>
                <w:rFonts w:ascii="宋体" w:hAnsi="宋体" w:cs="宋体" w:eastAsia="宋体" w:hint="default"/>
                <w:spacing w:val="-30"/>
                <w:sz w:val="20"/>
                <w:szCs w:val="20"/>
              </w:rPr>
              <w:t> </w:t>
            </w:r>
            <w:r>
              <w:rPr>
                <w:rFonts w:ascii="宋体" w:hAnsi="宋体" w:cs="宋体" w:eastAsia="宋体" w:hint="default"/>
                <w:sz w:val="20"/>
                <w:szCs w:val="20"/>
              </w:rPr>
              <w:t>万元的应收账款和单项金额超</w:t>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过</w:t>
            </w:r>
            <w:r>
              <w:rPr>
                <w:rFonts w:ascii="宋体" w:hAnsi="宋体" w:cs="宋体" w:eastAsia="宋体" w:hint="default"/>
                <w:spacing w:val="-58"/>
                <w:sz w:val="20"/>
                <w:szCs w:val="20"/>
              </w:rPr>
              <w:t> </w:t>
            </w:r>
            <w:r>
              <w:rPr>
                <w:rFonts w:ascii="宋体" w:hAnsi="宋体" w:cs="宋体" w:eastAsia="宋体" w:hint="default"/>
                <w:sz w:val="20"/>
                <w:szCs w:val="20"/>
              </w:rPr>
              <w:t>100</w:t>
            </w:r>
            <w:r>
              <w:rPr>
                <w:rFonts w:ascii="宋体" w:hAnsi="宋体" w:cs="宋体" w:eastAsia="宋体" w:hint="default"/>
                <w:spacing w:val="-57"/>
                <w:sz w:val="20"/>
                <w:szCs w:val="20"/>
              </w:rPr>
              <w:t> </w:t>
            </w:r>
            <w:r>
              <w:rPr>
                <w:rFonts w:ascii="宋体" w:hAnsi="宋体" w:cs="宋体" w:eastAsia="宋体" w:hint="default"/>
                <w:sz w:val="20"/>
                <w:szCs w:val="20"/>
              </w:rPr>
              <w:t>万元的其他应收款视为重大应收款项</w:t>
            </w:r>
          </w:p>
        </w:tc>
      </w:tr>
      <w:tr>
        <w:trPr>
          <w:trHeight w:val="740" w:hRule="exact"/>
        </w:trPr>
        <w:tc>
          <w:tcPr>
            <w:tcW w:w="3832"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29"/>
                <w:sz w:val="20"/>
                <w:szCs w:val="20"/>
              </w:rPr>
              <w:t>单项金额重大并单项计提坏账准备的计提方法</w:t>
            </w:r>
            <w:r>
              <w:rPr>
                <w:rFonts w:ascii="宋体" w:hAnsi="宋体" w:cs="宋体" w:eastAsia="宋体" w:hint="default"/>
                <w:sz w:val="20"/>
                <w:szCs w:val="20"/>
              </w:rPr>
            </w:r>
          </w:p>
        </w:tc>
        <w:tc>
          <w:tcPr>
            <w:tcW w:w="4705"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69"/>
              <w:ind w:left="103" w:right="102"/>
              <w:jc w:val="left"/>
              <w:rPr>
                <w:rFonts w:ascii="宋体" w:hAnsi="宋体" w:cs="宋体" w:eastAsia="宋体" w:hint="default"/>
                <w:sz w:val="20"/>
                <w:szCs w:val="20"/>
              </w:rPr>
            </w:pPr>
            <w:r>
              <w:rPr>
                <w:rFonts w:ascii="宋体" w:hAnsi="宋体" w:cs="宋体" w:eastAsia="宋体" w:hint="default"/>
                <w:spacing w:val="3"/>
                <w:sz w:val="20"/>
                <w:szCs w:val="20"/>
              </w:rPr>
              <w:t>根据其未来现金流量现值低于其账面价值的差额，</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计提坏账准备</w:t>
            </w:r>
          </w:p>
        </w:tc>
      </w:tr>
    </w:tbl>
    <w:p>
      <w:pPr>
        <w:pStyle w:val="BodyText"/>
        <w:spacing w:line="240" w:lineRule="auto" w:before="40"/>
        <w:ind w:left="720" w:right="99"/>
        <w:jc w:val="left"/>
      </w:pPr>
      <w:r>
        <w:rPr/>
        <w:t>（2）按组合计提坏账准备应收款项</w:t>
      </w:r>
    </w:p>
    <w:p>
      <w:pPr>
        <w:spacing w:line="240" w:lineRule="auto" w:before="9"/>
        <w:rPr>
          <w:rFonts w:ascii="宋体" w:hAnsi="宋体" w:cs="宋体" w:eastAsia="宋体" w:hint="default"/>
          <w:sz w:val="8"/>
          <w:szCs w:val="8"/>
        </w:rPr>
      </w:pPr>
    </w:p>
    <w:p>
      <w:pPr>
        <w:spacing w:line="28" w:lineRule="exact"/>
        <w:ind w:left="12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6.6pt;height:1.45pt;mso-position-horizontal-relative:char;mso-position-vertical-relative:line" coordorigin="0,0" coordsize="8532,29">
            <v:group style="position:absolute;left:5;top:5;width:8523;height:2" coordorigin="5,5" coordsize="8523,2">
              <v:shape style="position:absolute;left:5;top:5;width:8523;height:2" coordorigin="5,5" coordsize="8523,0" path="m5,5l8527,5e" filled="false" stroked="true" strokeweight=".48001pt" strokecolor="#000000">
                <v:path arrowok="t"/>
              </v:shape>
            </v:group>
            <v:group style="position:absolute;left:5;top:24;width:8523;height:2" coordorigin="5,24" coordsize="8523,2">
              <v:shape style="position:absolute;left:5;top:24;width:8523;height:2" coordorigin="5,24" coordsize="8523,0" path="m5,24l8527,24e" filled="false" stroked="true" strokeweight=".48001pt" strokecolor="#000000">
                <v:path arrowok="t"/>
              </v:shape>
            </v:group>
          </v:group>
        </w:pict>
      </w:r>
      <w:r>
        <w:rPr>
          <w:rFonts w:ascii="宋体" w:hAnsi="宋体" w:cs="宋体" w:eastAsia="宋体" w:hint="default"/>
          <w:position w:val="0"/>
          <w:sz w:val="2"/>
          <w:szCs w:val="2"/>
        </w:rPr>
      </w:r>
    </w:p>
    <w:p>
      <w:pPr>
        <w:spacing w:before="70"/>
        <w:ind w:left="240" w:right="99" w:firstLine="0"/>
        <w:jc w:val="left"/>
        <w:rPr>
          <w:rFonts w:ascii="宋体" w:hAnsi="宋体" w:cs="宋体" w:eastAsia="宋体" w:hint="default"/>
          <w:sz w:val="20"/>
          <w:szCs w:val="20"/>
        </w:rPr>
      </w:pPr>
      <w:r>
        <w:rPr>
          <w:rFonts w:ascii="宋体" w:hAnsi="宋体" w:cs="宋体" w:eastAsia="宋体" w:hint="default"/>
          <w:b/>
          <w:bCs/>
          <w:sz w:val="20"/>
          <w:szCs w:val="20"/>
        </w:rPr>
        <w:t>确定组合的依据</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p>
      <w:pPr>
        <w:spacing w:line="379" w:lineRule="exact"/>
        <w:ind w:left="12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6.6pt;height:19pt;mso-position-horizontal-relative:char;mso-position-vertical-relative:line" coordorigin="0,0" coordsize="8532,380">
            <v:group style="position:absolute;left:5;top:5;width:8523;height:2" coordorigin="5,5" coordsize="8523,2">
              <v:shape style="position:absolute;left:5;top:5;width:8523;height:2" coordorigin="5,5" coordsize="8523,0" path="m5,5l8527,5e" filled="false" stroked="true" strokeweight=".47998pt" strokecolor="#000000">
                <v:path arrowok="t"/>
              </v:shape>
            </v:group>
            <v:group style="position:absolute;left:3824;top:10;width:2;height:360" coordorigin="3824,10" coordsize="2,360">
              <v:shape style="position:absolute;left:3824;top:10;width:2;height:360" coordorigin="3824,10" coordsize="0,360" path="m3824,10l3824,370e" filled="false" stroked="true" strokeweight=".48001pt" strokecolor="#000000">
                <v:path arrowok="t"/>
              </v:shape>
            </v:group>
            <v:group style="position:absolute;left:5;top:374;width:8523;height:2" coordorigin="5,374" coordsize="8523,2">
              <v:shape style="position:absolute;left:5;top:374;width:8523;height:2" coordorigin="5,374" coordsize="8523,0" path="m5,374l8527,374e" filled="false" stroked="true" strokeweight=".48001pt" strokecolor="#000000">
                <v:path arrowok="t"/>
              </v:shape>
              <v:shape style="position:absolute;left:113;top:140;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3931;top:140;width:38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以应收款项的账龄为信用风险特征划分组合</w:t>
                      </w:r>
                    </w:p>
                  </w:txbxContent>
                </v:textbox>
                <w10:wrap type="none"/>
              </v:shape>
            </v:group>
          </v:group>
        </w:pict>
      </w:r>
      <w:r>
        <w:rPr>
          <w:rFonts w:ascii="宋体" w:hAnsi="宋体" w:cs="宋体" w:eastAsia="宋体" w:hint="default"/>
          <w:position w:val="-7"/>
          <w:sz w:val="20"/>
          <w:szCs w:val="20"/>
        </w:rPr>
      </w:r>
    </w:p>
    <w:p>
      <w:pPr>
        <w:spacing w:before="70"/>
        <w:ind w:left="240" w:right="99" w:firstLine="0"/>
        <w:jc w:val="left"/>
        <w:rPr>
          <w:rFonts w:ascii="宋体" w:hAnsi="宋体" w:cs="宋体" w:eastAsia="宋体" w:hint="default"/>
          <w:sz w:val="20"/>
          <w:szCs w:val="20"/>
        </w:rPr>
      </w:pPr>
      <w:r>
        <w:rPr>
          <w:rFonts w:ascii="宋体" w:hAnsi="宋体" w:cs="宋体" w:eastAsia="宋体" w:hint="default"/>
          <w:b/>
          <w:bCs/>
          <w:sz w:val="20"/>
          <w:szCs w:val="20"/>
        </w:rPr>
        <w:t>按组合计提坏账准备的计提方法</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p>
      <w:pPr>
        <w:spacing w:line="399"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35pt;height:20pt;mso-position-horizontal-relative:char;mso-position-vertical-relative:line" coordorigin="0,0" coordsize="8547,400">
            <v:group style="position:absolute;left:19;top:5;width:8523;height:2" coordorigin="19,5" coordsize="8523,2">
              <v:shape style="position:absolute;left:19;top:5;width:8523;height:2" coordorigin="19,5" coordsize="8523,0" path="m19,5l8542,5e" filled="false" stroked="true" strokeweight=".48pt" strokecolor="#000000">
                <v:path arrowok="t"/>
              </v:shape>
            </v:group>
            <v:group style="position:absolute;left:5;top:395;width:3830;height:2" coordorigin="5,395" coordsize="3830,2">
              <v:shape style="position:absolute;left:5;top:395;width:3830;height:2" coordorigin="5,395" coordsize="3830,0" path="m5,395l3834,395e" filled="false" stroked="true" strokeweight=".48pt" strokecolor="#000000">
                <v:path arrowok="t"/>
              </v:shape>
            </v:group>
            <v:group style="position:absolute;left:5;top:376;width:3830;height:2" coordorigin="5,376" coordsize="3830,2">
              <v:shape style="position:absolute;left:5;top:376;width:3830;height:2" coordorigin="5,376" coordsize="3830,0" path="m5,376l3834,376e" filled="false" stroked="true" strokeweight=".48001pt" strokecolor="#000000">
                <v:path arrowok="t"/>
              </v:shape>
            </v:group>
            <v:group style="position:absolute;left:3839;top:10;width:2;height:362" coordorigin="3839,10" coordsize="2,362">
              <v:shape style="position:absolute;left:3839;top:10;width:2;height:362" coordorigin="3839,10" coordsize="0,362" path="m3839,10l3839,371e" filled="false" stroked="true" strokeweight=".48001pt" strokecolor="#000000">
                <v:path arrowok="t"/>
              </v:shape>
            </v:group>
            <v:group style="position:absolute;left:3834;top:376;width:29;height:2" coordorigin="3834,376" coordsize="29,2">
              <v:shape style="position:absolute;left:3834;top:376;width:29;height:2" coordorigin="3834,376" coordsize="29,0" path="m3834,376l3863,376e" filled="false" stroked="true" strokeweight=".48001pt" strokecolor="#000000">
                <v:path arrowok="t"/>
              </v:shape>
            </v:group>
            <v:group style="position:absolute;left:3834;top:395;width:4708;height:2" coordorigin="3834,395" coordsize="4708,2">
              <v:shape style="position:absolute;left:3834;top:395;width:4708;height:2" coordorigin="3834,395" coordsize="4708,0" path="m3834,395l8542,395e" filled="false" stroked="true" strokeweight=".48pt" strokecolor="#000000">
                <v:path arrowok="t"/>
              </v:shape>
            </v:group>
            <v:group style="position:absolute;left:3863;top:376;width:4679;height:2" coordorigin="3863,376" coordsize="4679,2">
              <v:shape style="position:absolute;left:3863;top:376;width:4679;height:2" coordorigin="3863,376" coordsize="4679,0" path="m3863,376l8542,376e" filled="false" stroked="true" strokeweight=".48001pt" strokecolor="#000000">
                <v:path arrowok="t"/>
              </v:shape>
              <v:shape style="position:absolute;left:127;top:140;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3946;top:140;width:2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按账龄分析法计提坏账准备</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26"/>
          <w:szCs w:val="26"/>
        </w:rPr>
      </w:pPr>
    </w:p>
    <w:p>
      <w:pPr>
        <w:pStyle w:val="BodyText"/>
        <w:spacing w:line="240" w:lineRule="auto" w:before="26"/>
        <w:ind w:left="660" w:right="99"/>
        <w:jc w:val="left"/>
      </w:pPr>
      <w:r>
        <w:rPr/>
        <w:t>1）应收款项按账龄划分组合的坏账准备计提比例如下：</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34"/>
        <w:gridCol w:w="4388"/>
      </w:tblGrid>
      <w:tr>
        <w:trPr>
          <w:trHeight w:val="380" w:hRule="exact"/>
        </w:trPr>
        <w:tc>
          <w:tcPr>
            <w:tcW w:w="4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43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2"/>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tc>
      </w:tr>
      <w:tr>
        <w:trPr>
          <w:trHeight w:val="37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4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4"/>
              <w:jc w:val="right"/>
              <w:rPr>
                <w:rFonts w:ascii="宋体" w:hAnsi="宋体" w:cs="宋体" w:eastAsia="宋体" w:hint="default"/>
                <w:sz w:val="20"/>
                <w:szCs w:val="20"/>
              </w:rPr>
            </w:pPr>
            <w:r>
              <w:rPr>
                <w:rFonts w:ascii="宋体" w:hAnsi="宋体" w:cs="宋体" w:eastAsia="宋体" w:hint="default"/>
                <w:sz w:val="20"/>
                <w:szCs w:val="20"/>
              </w:rPr>
              <w:t>1％</w:t>
            </w:r>
          </w:p>
        </w:tc>
      </w:tr>
      <w:tr>
        <w:trPr>
          <w:trHeight w:val="371"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4"/>
              <w:jc w:val="right"/>
              <w:rPr>
                <w:rFonts w:ascii="宋体" w:hAnsi="宋体" w:cs="宋体" w:eastAsia="宋体" w:hint="default"/>
                <w:sz w:val="20"/>
                <w:szCs w:val="20"/>
              </w:rPr>
            </w:pPr>
            <w:r>
              <w:rPr>
                <w:rFonts w:ascii="宋体" w:hAnsi="宋体" w:cs="宋体" w:eastAsia="宋体" w:hint="default"/>
                <w:spacing w:val="-1"/>
                <w:sz w:val="20"/>
                <w:szCs w:val="20"/>
              </w:rPr>
              <w:t>20％</w:t>
            </w:r>
          </w:p>
        </w:tc>
      </w:tr>
      <w:tr>
        <w:trPr>
          <w:trHeight w:val="37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宋体" w:hAnsi="宋体" w:cs="宋体" w:eastAsia="宋体" w:hint="default"/>
                <w:sz w:val="20"/>
                <w:szCs w:val="20"/>
              </w:rPr>
            </w:pPr>
            <w:r>
              <w:rPr>
                <w:rFonts w:ascii="宋体" w:hAnsi="宋体" w:cs="宋体" w:eastAsia="宋体" w:hint="default"/>
                <w:spacing w:val="-1"/>
                <w:sz w:val="20"/>
                <w:szCs w:val="20"/>
              </w:rPr>
              <w:t>40％</w:t>
            </w:r>
          </w:p>
        </w:tc>
      </w:tr>
      <w:tr>
        <w:trPr>
          <w:trHeight w:val="37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4"/>
              <w:jc w:val="right"/>
              <w:rPr>
                <w:rFonts w:ascii="宋体" w:hAnsi="宋体" w:cs="宋体" w:eastAsia="宋体" w:hint="default"/>
                <w:sz w:val="20"/>
                <w:szCs w:val="20"/>
              </w:rPr>
            </w:pPr>
            <w:r>
              <w:rPr>
                <w:rFonts w:ascii="宋体" w:hAnsi="宋体" w:cs="宋体" w:eastAsia="宋体" w:hint="default"/>
                <w:spacing w:val="-1"/>
                <w:sz w:val="20"/>
                <w:szCs w:val="20"/>
              </w:rPr>
              <w:t>90％</w:t>
            </w:r>
          </w:p>
        </w:tc>
      </w:tr>
      <w:tr>
        <w:trPr>
          <w:trHeight w:val="382" w:hRule="exact"/>
        </w:trPr>
        <w:tc>
          <w:tcPr>
            <w:tcW w:w="4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43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4"/>
              <w:jc w:val="right"/>
              <w:rPr>
                <w:rFonts w:ascii="宋体" w:hAnsi="宋体" w:cs="宋体" w:eastAsia="宋体" w:hint="default"/>
                <w:sz w:val="20"/>
                <w:szCs w:val="20"/>
              </w:rPr>
            </w:pPr>
            <w:r>
              <w:rPr>
                <w:rFonts w:ascii="宋体" w:hAnsi="宋体" w:cs="宋体" w:eastAsia="宋体" w:hint="default"/>
                <w:spacing w:val="-1"/>
                <w:sz w:val="20"/>
                <w:szCs w:val="20"/>
              </w:rPr>
              <w:t>100％</w:t>
            </w:r>
          </w:p>
        </w:tc>
      </w:tr>
    </w:tbl>
    <w:p>
      <w:pPr>
        <w:spacing w:after="0" w:line="240" w:lineRule="auto"/>
        <w:jc w:val="right"/>
        <w:rPr>
          <w:rFonts w:ascii="宋体" w:hAnsi="宋体" w:cs="宋体" w:eastAsia="宋体" w:hint="default"/>
          <w:sz w:val="20"/>
          <w:szCs w:val="20"/>
        </w:rPr>
        <w:sectPr>
          <w:pgSz w:w="11910" w:h="16840"/>
          <w:pgMar w:header="863" w:footer="982" w:top="1360" w:bottom="1180" w:left="1560" w:right="13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26"/>
        <w:ind w:left="720" w:right="223"/>
        <w:jc w:val="left"/>
      </w:pPr>
      <w:r>
        <w:rPr/>
        <w:t>（3）单项金额虽不重大但单项计提坏账准备的应收款项</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522"/>
        <w:gridCol w:w="5015"/>
      </w:tblGrid>
      <w:tr>
        <w:trPr>
          <w:trHeight w:val="740" w:hRule="exact"/>
        </w:trPr>
        <w:tc>
          <w:tcPr>
            <w:tcW w:w="35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单项计提坏账准备的理由</w:t>
            </w:r>
            <w:r>
              <w:rPr>
                <w:rFonts w:ascii="宋体" w:hAnsi="宋体" w:cs="宋体" w:eastAsia="宋体" w:hint="default"/>
                <w:sz w:val="20"/>
                <w:szCs w:val="20"/>
              </w:rPr>
            </w:r>
          </w:p>
        </w:tc>
        <w:tc>
          <w:tcPr>
            <w:tcW w:w="5015" w:type="dxa"/>
            <w:tcBorders>
              <w:top w:val="single" w:sz="12" w:space="0" w:color="000000"/>
              <w:left w:val="single" w:sz="4" w:space="0" w:color="000000"/>
              <w:bottom w:val="single" w:sz="4" w:space="0" w:color="000000"/>
              <w:right w:val="nil" w:sz="6" w:space="0" w:color="auto"/>
            </w:tcBorders>
          </w:tcPr>
          <w:p>
            <w:pPr>
              <w:pStyle w:val="TableParagraph"/>
              <w:spacing w:line="331" w:lineRule="auto" w:before="70"/>
              <w:ind w:left="103" w:right="779"/>
              <w:jc w:val="left"/>
              <w:rPr>
                <w:rFonts w:ascii="宋体" w:hAnsi="宋体" w:cs="宋体" w:eastAsia="宋体" w:hint="default"/>
                <w:sz w:val="20"/>
                <w:szCs w:val="20"/>
              </w:rPr>
            </w:pPr>
            <w:r>
              <w:rPr>
                <w:rFonts w:ascii="宋体" w:hAnsi="宋体" w:cs="宋体" w:eastAsia="宋体" w:hint="default"/>
                <w:spacing w:val="-29"/>
                <w:sz w:val="20"/>
                <w:szCs w:val="20"/>
              </w:rPr>
              <w:t>单项金额不重大且按照组合计提坏账准备不能反映其风</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6"/>
                <w:sz w:val="20"/>
                <w:szCs w:val="20"/>
              </w:rPr>
              <w:t>险特征的应收款项</w:t>
            </w:r>
          </w:p>
        </w:tc>
      </w:tr>
      <w:tr>
        <w:trPr>
          <w:trHeight w:val="380" w:hRule="exact"/>
        </w:trPr>
        <w:tc>
          <w:tcPr>
            <w:tcW w:w="35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坏账准备的计提方法</w:t>
            </w:r>
            <w:r>
              <w:rPr>
                <w:rFonts w:ascii="宋体" w:hAnsi="宋体" w:cs="宋体" w:eastAsia="宋体" w:hint="default"/>
                <w:sz w:val="20"/>
                <w:szCs w:val="20"/>
              </w:rPr>
            </w:r>
          </w:p>
        </w:tc>
        <w:tc>
          <w:tcPr>
            <w:tcW w:w="50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pacing w:val="-30"/>
                <w:sz w:val="20"/>
                <w:szCs w:val="20"/>
              </w:rPr>
              <w:t>根据其未来现金流量现值低于其账面价值的差额，计提坏账准备</w:t>
            </w:r>
            <w:r>
              <w:rPr>
                <w:rFonts w:ascii="宋体" w:hAnsi="宋体" w:cs="宋体" w:eastAsia="宋体" w:hint="default"/>
                <w:sz w:val="20"/>
                <w:szCs w:val="20"/>
              </w:rPr>
            </w:r>
          </w:p>
        </w:tc>
      </w:tr>
    </w:tbl>
    <w:p>
      <w:pPr>
        <w:pStyle w:val="BodyText"/>
        <w:spacing w:line="357" w:lineRule="auto" w:before="40"/>
        <w:ind w:left="720" w:right="223" w:firstLine="2"/>
        <w:jc w:val="left"/>
      </w:pPr>
      <w:r>
        <w:rPr>
          <w:rFonts w:ascii="宋体" w:hAnsi="宋体" w:cs="宋体" w:eastAsia="宋体" w:hint="default"/>
          <w:b/>
          <w:bCs/>
        </w:rPr>
        <w:t>10.存货</w:t>
      </w:r>
      <w:r>
        <w:rPr>
          <w:rFonts w:ascii="宋体" w:hAnsi="宋体" w:cs="宋体" w:eastAsia="宋体" w:hint="default"/>
          <w:b/>
          <w:bCs/>
          <w:w w:val="99"/>
        </w:rPr>
        <w:t> </w:t>
      </w:r>
      <w:r>
        <w:rPr>
          <w:spacing w:val="-3"/>
        </w:rPr>
        <w:t>本集团存货是指本公司在日常活动中持有以备出售的产成品或商品、处在生</w:t>
      </w:r>
    </w:p>
    <w:p>
      <w:pPr>
        <w:pStyle w:val="BodyText"/>
        <w:spacing w:line="357" w:lineRule="auto"/>
        <w:ind w:left="240" w:right="237"/>
        <w:jc w:val="both"/>
      </w:pPr>
      <w:r>
        <w:rPr>
          <w:spacing w:val="-3"/>
        </w:rPr>
        <w:t>产过程中的在产品、在生产过程或提供劳务过程中耗用的材料和物料等。主要包</w:t>
      </w:r>
      <w:r>
        <w:rPr>
          <w:spacing w:val="-109"/>
        </w:rPr>
        <w:t> </w:t>
      </w:r>
      <w:r>
        <w:rPr>
          <w:spacing w:val="-109"/>
        </w:rPr>
      </w:r>
      <w:r>
        <w:rPr>
          <w:spacing w:val="-3"/>
        </w:rPr>
        <w:t>括原材料、委托加工材料、包装物、低值易耗品、在产品、自制半成品、产成品</w:t>
      </w:r>
    </w:p>
    <w:p>
      <w:pPr>
        <w:pStyle w:val="BodyText"/>
        <w:spacing w:line="357" w:lineRule="auto"/>
        <w:ind w:left="720" w:right="223" w:hanging="480"/>
        <w:jc w:val="left"/>
      </w:pPr>
      <w:r>
        <w:rPr/>
        <w:t>（库存商品）等。 </w:t>
      </w:r>
      <w:r>
        <w:rPr>
          <w:spacing w:val="-3"/>
        </w:rPr>
        <w:t>存货实行永续盘存制，存货在取得时按实际成本计价；领用或发出存货，采</w:t>
      </w:r>
    </w:p>
    <w:p>
      <w:pPr>
        <w:pStyle w:val="BodyText"/>
        <w:spacing w:line="357" w:lineRule="auto"/>
        <w:ind w:left="720" w:right="100" w:hanging="480"/>
        <w:jc w:val="left"/>
      </w:pPr>
      <w:r>
        <w:rPr/>
        <w:t>用加权平均法确定其实际成本。低值易耗品和包装物采用一次转销法进行摊销。</w:t>
      </w:r>
      <w:r>
        <w:rPr>
          <w:spacing w:val="-99"/>
        </w:rPr>
        <w:t> </w:t>
      </w:r>
      <w:r>
        <w:rPr>
          <w:spacing w:val="-99"/>
        </w:rPr>
      </w:r>
      <w:r>
        <w:rPr>
          <w:spacing w:val="-3"/>
        </w:rPr>
        <w:t>期末存货按成本与可变现净值孰低原则计价，对于存货因遭受毁损、全部或</w:t>
      </w:r>
    </w:p>
    <w:p>
      <w:pPr>
        <w:pStyle w:val="BodyText"/>
        <w:spacing w:line="357" w:lineRule="auto"/>
        <w:ind w:left="239" w:right="237"/>
        <w:jc w:val="both"/>
      </w:pPr>
      <w:r>
        <w:rPr>
          <w:spacing w:val="-3"/>
        </w:rPr>
        <w:t>部分陈旧过时或销售价格低于成本等原因，预计其成本不可收回的部分，提取存</w:t>
      </w:r>
      <w:r>
        <w:rPr>
          <w:spacing w:val="-109"/>
        </w:rPr>
        <w:t> </w:t>
      </w:r>
      <w:r>
        <w:rPr>
          <w:spacing w:val="-109"/>
        </w:rPr>
      </w:r>
      <w:r>
        <w:rPr>
          <w:spacing w:val="-3"/>
        </w:rPr>
        <w:t>货跌价准备。库存商品及大宗原材料的存货跌价准备按单个存货项目的成本高于</w:t>
      </w:r>
      <w:r>
        <w:rPr>
          <w:spacing w:val="-109"/>
        </w:rPr>
        <w:t> </w:t>
      </w:r>
      <w:r>
        <w:rPr>
          <w:spacing w:val="-109"/>
        </w:rPr>
      </w:r>
      <w:r>
        <w:rPr>
          <w:spacing w:val="-3"/>
        </w:rPr>
        <w:t>其可变现净值的差额提取；其他数量繁多、单价较低的原辅材料按类别提取存货</w:t>
      </w:r>
      <w:r>
        <w:rPr>
          <w:spacing w:val="-109"/>
        </w:rPr>
        <w:t> </w:t>
      </w:r>
      <w:r>
        <w:rPr>
          <w:spacing w:val="-109"/>
        </w:rPr>
      </w:r>
      <w:r>
        <w:rPr/>
        <w:t>跌价准备。</w:t>
      </w:r>
    </w:p>
    <w:p>
      <w:pPr>
        <w:pStyle w:val="BodyText"/>
        <w:spacing w:line="357" w:lineRule="auto"/>
        <w:ind w:left="239" w:right="237" w:firstLine="480"/>
        <w:jc w:val="both"/>
      </w:pPr>
      <w:r>
        <w:rPr>
          <w:spacing w:val="-3"/>
        </w:rPr>
        <w:t>库存商品、在产品和用于出售的材料等直接用于出售的商品存货，其可变现</w:t>
      </w:r>
      <w:r>
        <w:rPr/>
        <w:t> </w:t>
      </w:r>
      <w:r>
        <w:rPr>
          <w:spacing w:val="-3"/>
        </w:rPr>
        <w:t>净值按该存货的估计售价减去估计的销售费用和相关税费后的金额确定；用于生</w:t>
      </w:r>
      <w:r>
        <w:rPr>
          <w:spacing w:val="-109"/>
        </w:rPr>
        <w:t> </w:t>
      </w:r>
      <w:r>
        <w:rPr>
          <w:spacing w:val="-109"/>
        </w:rPr>
      </w:r>
      <w:r>
        <w:rPr>
          <w:spacing w:val="-3"/>
        </w:rPr>
        <w:t>产而持有的材料存货，其可变现净值按所生产的产成品的估计售价减去至完工时</w:t>
      </w:r>
      <w:r>
        <w:rPr>
          <w:spacing w:val="-109"/>
        </w:rPr>
        <w:t> </w:t>
      </w:r>
      <w:r>
        <w:rPr>
          <w:spacing w:val="-109"/>
        </w:rPr>
      </w:r>
      <w:r>
        <w:rPr/>
        <w:t>估计将要发生的成本、估计的销售费用和相关税费后的金额确定。</w:t>
      </w:r>
    </w:p>
    <w:p>
      <w:pPr>
        <w:spacing w:line="357" w:lineRule="auto" w:before="36"/>
        <w:ind w:left="660" w:right="223" w:firstLine="62"/>
        <w:jc w:val="left"/>
        <w:rPr>
          <w:rFonts w:ascii="宋体" w:hAnsi="宋体" w:cs="宋体" w:eastAsia="宋体" w:hint="default"/>
          <w:sz w:val="24"/>
          <w:szCs w:val="24"/>
        </w:rPr>
      </w:pPr>
      <w:r>
        <w:rPr>
          <w:rFonts w:ascii="宋体" w:hAnsi="宋体" w:cs="宋体" w:eastAsia="宋体" w:hint="default"/>
          <w:b/>
          <w:bCs/>
          <w:sz w:val="24"/>
          <w:szCs w:val="24"/>
        </w:rPr>
        <w:t>11.长期股权投资</w:t>
      </w:r>
      <w:r>
        <w:rPr>
          <w:rFonts w:ascii="宋体" w:hAnsi="宋体" w:cs="宋体" w:eastAsia="宋体" w:hint="default"/>
          <w:b/>
          <w:bCs/>
          <w:w w:val="99"/>
          <w:sz w:val="24"/>
          <w:szCs w:val="24"/>
        </w:rPr>
        <w:t> </w:t>
      </w:r>
      <w:r>
        <w:rPr>
          <w:rFonts w:ascii="宋体" w:hAnsi="宋体" w:cs="宋体" w:eastAsia="宋体" w:hint="default"/>
          <w:spacing w:val="-2"/>
          <w:sz w:val="24"/>
          <w:szCs w:val="24"/>
        </w:rPr>
        <w:t>长期股权投资主要包括本集团持有的能够对被投资单位实施控制、共同控制</w:t>
      </w:r>
    </w:p>
    <w:p>
      <w:pPr>
        <w:pStyle w:val="BodyText"/>
        <w:spacing w:line="357" w:lineRule="auto"/>
        <w:ind w:left="240" w:right="100"/>
        <w:jc w:val="left"/>
      </w:pPr>
      <w:r>
        <w:rPr>
          <w:spacing w:val="-6"/>
        </w:rPr>
        <w:t>或重大影响的权益性投资，以及对被投资单位不具有控制、共同控制或重大影响，</w:t>
      </w:r>
      <w:r>
        <w:rPr>
          <w:spacing w:val="-118"/>
        </w:rPr>
        <w:t> </w:t>
      </w:r>
      <w:r>
        <w:rPr>
          <w:spacing w:val="-118"/>
        </w:rPr>
      </w:r>
      <w:r>
        <w:rPr/>
        <w:t>并且在活跃市场中没有报价、公允价值不能可靠计量的权益性投资。</w:t>
      </w:r>
    </w:p>
    <w:p>
      <w:pPr>
        <w:pStyle w:val="BodyText"/>
        <w:spacing w:line="357" w:lineRule="auto"/>
        <w:ind w:left="240" w:right="237" w:firstLine="420"/>
        <w:jc w:val="both"/>
      </w:pPr>
      <w:r>
        <w:rPr>
          <w:spacing w:val="-2"/>
        </w:rPr>
        <w:t>共同控制是指按合同约定对某项经济活动所共有的控制。共同控制的确定依</w:t>
      </w:r>
      <w:r>
        <w:rPr/>
        <w:t> </w:t>
      </w:r>
      <w:r>
        <w:rPr>
          <w:spacing w:val="-3"/>
        </w:rPr>
        <w:t>据主要为任何一个合营方均不能单独控制合营企业的生产经营活动；涉及合营企</w:t>
      </w:r>
      <w:r>
        <w:rPr>
          <w:spacing w:val="-109"/>
        </w:rPr>
        <w:t> </w:t>
      </w:r>
      <w:r>
        <w:rPr>
          <w:spacing w:val="-109"/>
        </w:rPr>
      </w:r>
      <w:r>
        <w:rPr/>
        <w:t>业基本经营活动的决策需要各合营方一致同意等。</w:t>
      </w:r>
    </w:p>
    <w:p>
      <w:pPr>
        <w:pStyle w:val="BodyText"/>
        <w:spacing w:line="357" w:lineRule="auto"/>
        <w:ind w:left="240" w:right="237" w:firstLine="420"/>
        <w:jc w:val="both"/>
      </w:pPr>
      <w:r>
        <w:rPr>
          <w:spacing w:val="-2"/>
        </w:rPr>
        <w:t>重大影响是指对被投资单位的财务和经营政策有参与决策的权力，但并不能</w:t>
      </w:r>
      <w:r>
        <w:rPr/>
        <w:t> </w:t>
      </w:r>
      <w:r>
        <w:rPr>
          <w:spacing w:val="-3"/>
        </w:rPr>
        <w:t>控制或与其他方一起共同控制这些政策的制定。重大影响的确定依据主要为本集</w:t>
      </w:r>
    </w:p>
    <w:p>
      <w:pPr>
        <w:spacing w:after="0" w:line="357" w:lineRule="auto"/>
        <w:jc w:val="both"/>
        <w:sectPr>
          <w:pgSz w:w="11910" w:h="16840"/>
          <w:pgMar w:header="863" w:footer="982" w:top="1360" w:bottom="1180" w:left="1560" w:right="1560"/>
        </w:sectPr>
      </w:pPr>
    </w:p>
    <w:p>
      <w:pPr>
        <w:spacing w:line="240" w:lineRule="auto" w:before="5"/>
        <w:rPr>
          <w:rFonts w:ascii="宋体" w:hAnsi="宋体" w:cs="宋体" w:eastAsia="宋体" w:hint="default"/>
          <w:sz w:val="20"/>
          <w:szCs w:val="20"/>
        </w:rPr>
      </w:pPr>
    </w:p>
    <w:p>
      <w:pPr>
        <w:pStyle w:val="BodyText"/>
        <w:spacing w:line="357" w:lineRule="auto" w:before="26"/>
        <w:ind w:right="237"/>
        <w:jc w:val="both"/>
      </w:pPr>
      <w:r>
        <w:rPr/>
        <w:t>团直接或通过子公司间接拥有被投资单位 20％（含）以上但低于</w:t>
      </w:r>
      <w:r>
        <w:rPr>
          <w:spacing w:val="-94"/>
        </w:rPr>
        <w:t> </w:t>
      </w:r>
      <w:r>
        <w:rPr/>
        <w:t>50％的表决权</w:t>
      </w:r>
      <w:r>
        <w:rPr/>
        <w:t> </w:t>
      </w:r>
      <w:r>
        <w:rPr>
          <w:spacing w:val="-3"/>
        </w:rPr>
        <w:t>股份，如果有明确证据表明该种情况下不能参与被投资单位的生产经营决策，则</w:t>
      </w:r>
      <w:r>
        <w:rPr>
          <w:spacing w:val="-109"/>
        </w:rPr>
        <w:t> </w:t>
      </w:r>
      <w:r>
        <w:rPr>
          <w:spacing w:val="-109"/>
        </w:rPr>
      </w:r>
      <w:r>
        <w:rPr/>
        <w:t>不能形成重大影响。</w:t>
      </w:r>
    </w:p>
    <w:p>
      <w:pPr>
        <w:pStyle w:val="BodyText"/>
        <w:spacing w:line="357" w:lineRule="auto"/>
        <w:ind w:right="100" w:firstLine="420"/>
        <w:jc w:val="left"/>
      </w:pPr>
      <w:r>
        <w:rPr/>
        <w:t>通过同一控制下的企业合并取得的长期股权投资，在合并日按照取得被合并 </w:t>
      </w:r>
      <w:r>
        <w:rPr>
          <w:spacing w:val="-3"/>
        </w:rPr>
        <w:t>方所有者权益账面价值的份额作为长期股权投资的投资成本。通过非同一控制下</w:t>
      </w:r>
      <w:r>
        <w:rPr>
          <w:spacing w:val="-109"/>
        </w:rPr>
        <w:t> </w:t>
      </w:r>
      <w:r>
        <w:rPr>
          <w:spacing w:val="-109"/>
        </w:rPr>
      </w:r>
      <w:r>
        <w:rPr/>
        <w:t>的企业合并取得的长期股权投资，以在合并（购买）日为取得对被合并（购买） </w:t>
      </w:r>
      <w:r>
        <w:rPr>
          <w:spacing w:val="-3"/>
        </w:rPr>
        <w:t>方的控制权而付出的资产、发生或承担的负债以及发行的权益性证券的公允价值</w:t>
      </w:r>
      <w:r>
        <w:rPr>
          <w:spacing w:val="-109"/>
        </w:rPr>
        <w:t> </w:t>
      </w:r>
      <w:r>
        <w:rPr>
          <w:spacing w:val="-109"/>
        </w:rPr>
      </w:r>
      <w:r>
        <w:rPr/>
        <w:t>作为合并成本。</w:t>
      </w:r>
    </w:p>
    <w:p>
      <w:pPr>
        <w:pStyle w:val="BodyText"/>
        <w:spacing w:line="357" w:lineRule="auto"/>
        <w:ind w:right="237" w:firstLine="480"/>
        <w:jc w:val="both"/>
      </w:pPr>
      <w:r>
        <w:rPr>
          <w:spacing w:val="-3"/>
        </w:rPr>
        <w:t>除上述通过企业合并取得的长期股权投资外，以支付现金取得的长期股权投</w:t>
      </w:r>
      <w:r>
        <w:rPr/>
        <w:t> </w:t>
      </w:r>
      <w:r>
        <w:rPr>
          <w:spacing w:val="-3"/>
        </w:rPr>
        <w:t>资，按照实际支付的购买价款作为投资成本；以发行权益性证券取得的长期股权</w:t>
      </w:r>
      <w:r>
        <w:rPr>
          <w:spacing w:val="-109"/>
        </w:rPr>
        <w:t> </w:t>
      </w:r>
      <w:r>
        <w:rPr>
          <w:spacing w:val="-109"/>
        </w:rPr>
      </w:r>
      <w:r>
        <w:rPr>
          <w:spacing w:val="-3"/>
        </w:rPr>
        <w:t>投资，按照发行权益性证券的公允价值作为投资成本；投资者投入的长期股权投</w:t>
      </w:r>
      <w:r>
        <w:rPr>
          <w:spacing w:val="-109"/>
        </w:rPr>
        <w:t> </w:t>
      </w:r>
      <w:r>
        <w:rPr>
          <w:spacing w:val="-109"/>
        </w:rPr>
      </w:r>
      <w:r>
        <w:rPr>
          <w:spacing w:val="-3"/>
        </w:rPr>
        <w:t>资，按照投资合同或协议约定的价值作为投资成本；以债务重组、非货币性资产</w:t>
      </w:r>
      <w:r>
        <w:rPr>
          <w:spacing w:val="-111"/>
        </w:rPr>
        <w:t> </w:t>
      </w:r>
      <w:r>
        <w:rPr>
          <w:spacing w:val="-111"/>
        </w:rPr>
      </w:r>
      <w:r>
        <w:rPr/>
        <w:t>交换等方式取得的长期股权投资，按相关会计准则的规定确定投资成本。</w:t>
      </w:r>
    </w:p>
    <w:p>
      <w:pPr>
        <w:pStyle w:val="BodyText"/>
        <w:spacing w:line="357" w:lineRule="auto"/>
        <w:ind w:right="100" w:firstLine="480"/>
        <w:jc w:val="left"/>
      </w:pPr>
      <w:r>
        <w:rPr>
          <w:spacing w:val="-3"/>
        </w:rPr>
        <w:t>本集团对子公司投资采用成本法核算，编制合并财务报表时按权益法进行调</w:t>
      </w:r>
      <w:r>
        <w:rPr/>
        <w:t> </w:t>
      </w:r>
      <w:r>
        <w:rPr>
          <w:spacing w:val="-3"/>
        </w:rPr>
        <w:t>整；对合营企业及联营企业投资采用权益法核算；对不具有控制、共同控制或重</w:t>
      </w:r>
      <w:r>
        <w:rPr>
          <w:spacing w:val="-111"/>
        </w:rPr>
        <w:t> </w:t>
      </w:r>
      <w:r>
        <w:rPr>
          <w:spacing w:val="-111"/>
        </w:rPr>
      </w:r>
      <w:r>
        <w:rPr>
          <w:spacing w:val="-3"/>
        </w:rPr>
        <w:t>大影响并且在活跃市场中没有报价、公允价值不能可靠计量的长期股权投资，采</w:t>
      </w:r>
      <w:r>
        <w:rPr>
          <w:spacing w:val="-109"/>
        </w:rPr>
        <w:t> </w:t>
      </w:r>
      <w:r>
        <w:rPr>
          <w:spacing w:val="-109"/>
        </w:rPr>
      </w:r>
      <w:r>
        <w:rPr/>
        <w:t>用成本法核算；对不具有控制、共同控制或重大影响，但在活跃市场中有报价、 公允价值能够可靠计量的长期股权投资，作为可供出售金融资产核算。</w:t>
      </w:r>
    </w:p>
    <w:p>
      <w:pPr>
        <w:pStyle w:val="BodyText"/>
        <w:spacing w:line="357" w:lineRule="auto"/>
        <w:ind w:right="237" w:firstLine="480"/>
        <w:jc w:val="both"/>
      </w:pPr>
      <w:r>
        <w:rPr>
          <w:spacing w:val="-3"/>
        </w:rPr>
        <w:t>采用成本法核算时，长期股权投资按初始投资成本计价，追加或收回投资时</w:t>
      </w:r>
      <w:r>
        <w:rPr/>
        <w:t> </w:t>
      </w:r>
      <w:r>
        <w:rPr>
          <w:spacing w:val="-3"/>
        </w:rPr>
        <w:t>调整长期股权投资的成本。采用权益法核算时，当期投资损益为应享有或应分担</w:t>
      </w:r>
      <w:r>
        <w:rPr>
          <w:spacing w:val="-109"/>
        </w:rPr>
        <w:t> </w:t>
      </w:r>
      <w:r>
        <w:rPr>
          <w:spacing w:val="-109"/>
        </w:rPr>
      </w:r>
      <w:r>
        <w:rPr>
          <w:spacing w:val="-3"/>
        </w:rPr>
        <w:t>的被投资单位当年实现的净损益的份额。在确认应享有被投资单位净损益的份额</w:t>
      </w:r>
      <w:r>
        <w:rPr>
          <w:spacing w:val="-109"/>
        </w:rPr>
        <w:t> </w:t>
      </w:r>
      <w:r>
        <w:rPr>
          <w:spacing w:val="-109"/>
        </w:rPr>
      </w:r>
      <w:r>
        <w:rPr>
          <w:spacing w:val="-3"/>
        </w:rPr>
        <w:t>时，以取得投资时被投资单位各项可辨认资产等的公允价值为基础，按照本集团</w:t>
      </w:r>
      <w:r>
        <w:rPr>
          <w:spacing w:val="-109"/>
        </w:rPr>
        <w:t> </w:t>
      </w:r>
      <w:r>
        <w:rPr>
          <w:spacing w:val="-109"/>
        </w:rPr>
      </w:r>
      <w:r>
        <w:rPr>
          <w:spacing w:val="-3"/>
        </w:rPr>
        <w:t>的会计政策及会计期间，并抵销与联营企业及合营企业之间发生的内部交易损益</w:t>
      </w:r>
      <w:r>
        <w:rPr>
          <w:spacing w:val="-109"/>
        </w:rPr>
        <w:t> </w:t>
      </w:r>
      <w:r>
        <w:rPr>
          <w:spacing w:val="-109"/>
        </w:rPr>
      </w:r>
      <w:r>
        <w:rPr>
          <w:spacing w:val="-3"/>
        </w:rPr>
        <w:t>按照持股比例计算归属于投资企业的部分，对被投资单位的净利润进行调整后确</w:t>
      </w:r>
      <w:r>
        <w:rPr>
          <w:spacing w:val="-109"/>
        </w:rPr>
        <w:t> </w:t>
      </w:r>
      <w:r>
        <w:rPr>
          <w:spacing w:val="-109"/>
        </w:rPr>
      </w:r>
      <w:r>
        <w:rPr>
          <w:spacing w:val="-3"/>
        </w:rPr>
        <w:t>认。对于首次执行日之前已经持有的对联营企业及合营企业的长期股权投资，如</w:t>
      </w:r>
      <w:r>
        <w:rPr>
          <w:spacing w:val="-109"/>
        </w:rPr>
        <w:t> </w:t>
      </w:r>
      <w:r>
        <w:rPr>
          <w:spacing w:val="-109"/>
        </w:rPr>
      </w:r>
      <w:r>
        <w:rPr>
          <w:spacing w:val="-3"/>
        </w:rPr>
        <w:t>存在与该投资相关的股权投资借方差额，还应扣除按原剩余期限直线摊销的股权</w:t>
      </w:r>
      <w:r>
        <w:rPr>
          <w:spacing w:val="-109"/>
        </w:rPr>
        <w:t> </w:t>
      </w:r>
      <w:r>
        <w:rPr>
          <w:spacing w:val="-109"/>
        </w:rPr>
      </w:r>
      <w:r>
        <w:rPr/>
        <w:t>投资借方差额，确认投资损益。</w:t>
      </w:r>
    </w:p>
    <w:p>
      <w:pPr>
        <w:pStyle w:val="BodyText"/>
        <w:spacing w:line="357" w:lineRule="auto"/>
        <w:ind w:right="223" w:firstLine="480"/>
        <w:jc w:val="left"/>
      </w:pPr>
      <w:r>
        <w:rPr>
          <w:spacing w:val="-3"/>
        </w:rPr>
        <w:t>本集团对因减少投资等原因对被投资单位不再具有共同控制或重大影响，并</w:t>
      </w:r>
      <w:r>
        <w:rPr/>
        <w:t> </w:t>
      </w:r>
      <w:r>
        <w:rPr>
          <w:spacing w:val="-3"/>
        </w:rPr>
        <w:t>且在活跃市场中没有报价、公允价值不能可靠计量的长期股权投资，改按成本法</w:t>
      </w:r>
    </w:p>
    <w:p>
      <w:pPr>
        <w:spacing w:after="0" w:line="357" w:lineRule="auto"/>
        <w:jc w:val="left"/>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left="139" w:right="357"/>
        <w:jc w:val="both"/>
      </w:pPr>
      <w:r>
        <w:rPr>
          <w:spacing w:val="-3"/>
        </w:rPr>
        <w:t>核算；对因追加投资等原因能够对被投资单位实施控制的长期股权投资，也改按</w:t>
      </w:r>
      <w:r>
        <w:rPr>
          <w:spacing w:val="-109"/>
        </w:rPr>
        <w:t> </w:t>
      </w:r>
      <w:r>
        <w:rPr>
          <w:spacing w:val="-109"/>
        </w:rPr>
      </w:r>
      <w:r>
        <w:rPr>
          <w:spacing w:val="-3"/>
        </w:rPr>
        <w:t>成本法核算；对因追加投资等原因能够对被投资单位实施共同控制或重大影响但</w:t>
      </w:r>
      <w:r>
        <w:rPr>
          <w:spacing w:val="-109"/>
        </w:rPr>
        <w:t> </w:t>
      </w:r>
      <w:r>
        <w:rPr>
          <w:spacing w:val="-109"/>
        </w:rPr>
      </w:r>
      <w:r>
        <w:rPr>
          <w:spacing w:val="-3"/>
        </w:rPr>
        <w:t>不构成控制的，或因处置投资等原因对被投资单位不再具有控制但能够对被投资</w:t>
      </w:r>
      <w:r>
        <w:rPr>
          <w:spacing w:val="-109"/>
        </w:rPr>
        <w:t> </w:t>
      </w:r>
      <w:r>
        <w:rPr>
          <w:spacing w:val="-109"/>
        </w:rPr>
      </w:r>
      <w:r>
        <w:rPr/>
        <w:t>单位实施共同控制或重大影响的长期股权投资，改按权益法核算。</w:t>
      </w:r>
    </w:p>
    <w:p>
      <w:pPr>
        <w:pStyle w:val="BodyText"/>
        <w:spacing w:line="357" w:lineRule="auto"/>
        <w:ind w:left="139" w:right="112" w:firstLine="480"/>
        <w:jc w:val="left"/>
      </w:pPr>
      <w:r>
        <w:rPr>
          <w:spacing w:val="-7"/>
        </w:rPr>
        <w:t>处置长期股权投资，其账面价值与实际取得价款的差额，计入当期投资收益。</w:t>
      </w:r>
      <w:r>
        <w:rPr/>
        <w:t> </w:t>
      </w:r>
      <w:r>
        <w:rPr>
          <w:spacing w:val="-3"/>
        </w:rPr>
        <w:t>采用权益法核算的长期股权投资，因被投资单位除净损益以外所有者权益的其他</w:t>
      </w:r>
      <w:r>
        <w:rPr>
          <w:spacing w:val="-109"/>
        </w:rPr>
        <w:t> </w:t>
      </w:r>
      <w:r>
        <w:rPr>
          <w:spacing w:val="-109"/>
        </w:rPr>
      </w:r>
      <w:r>
        <w:rPr>
          <w:spacing w:val="-3"/>
        </w:rPr>
        <w:t>变动而计入所有者权益的，处置该项投资时将原计入所有者权益的部分按相应比</w:t>
      </w:r>
      <w:r>
        <w:rPr>
          <w:spacing w:val="-109"/>
        </w:rPr>
        <w:t> </w:t>
      </w:r>
      <w:r>
        <w:rPr>
          <w:spacing w:val="-109"/>
        </w:rPr>
      </w:r>
      <w:r>
        <w:rPr/>
        <w:t>例转入当期投资收益。</w:t>
      </w:r>
    </w:p>
    <w:p>
      <w:pPr>
        <w:pStyle w:val="BodyText"/>
        <w:spacing w:line="357" w:lineRule="auto"/>
        <w:ind w:left="619" w:right="344" w:firstLine="2"/>
        <w:jc w:val="left"/>
      </w:pPr>
      <w:r>
        <w:rPr>
          <w:rFonts w:ascii="宋体" w:hAnsi="宋体" w:cs="宋体" w:eastAsia="宋体" w:hint="default"/>
          <w:b/>
          <w:bCs/>
        </w:rPr>
        <w:t>12.固定资产</w:t>
      </w:r>
      <w:r>
        <w:rPr>
          <w:rFonts w:ascii="宋体" w:hAnsi="宋体" w:cs="宋体" w:eastAsia="宋体" w:hint="default"/>
          <w:b/>
          <w:bCs/>
          <w:spacing w:val="1"/>
          <w:w w:val="99"/>
        </w:rPr>
        <w:t> </w:t>
      </w:r>
      <w:r>
        <w:rPr>
          <w:spacing w:val="-3"/>
        </w:rPr>
        <w:t>固定资产指为生产商品、提供劳务、出租或经营管理而持有的，使用寿命超</w:t>
      </w:r>
    </w:p>
    <w:p>
      <w:pPr>
        <w:pStyle w:val="BodyText"/>
        <w:spacing w:line="240" w:lineRule="auto"/>
        <w:ind w:left="139" w:right="0"/>
        <w:jc w:val="both"/>
      </w:pPr>
      <w:r>
        <w:rPr/>
        <w:t>过一个会计年度的有形资产。同时满足以下条件时予以确认：</w:t>
      </w:r>
    </w:p>
    <w:p>
      <w:pPr>
        <w:pStyle w:val="BodyText"/>
        <w:spacing w:line="240" w:lineRule="auto" w:before="154"/>
        <w:ind w:left="619" w:right="112"/>
        <w:jc w:val="left"/>
      </w:pPr>
      <w:r>
        <w:rPr/>
        <w:t>（1）该固定资产有关的经济利益很可能流入企业；</w:t>
      </w:r>
    </w:p>
    <w:p>
      <w:pPr>
        <w:pStyle w:val="BodyText"/>
        <w:spacing w:line="357" w:lineRule="auto" w:before="154"/>
        <w:ind w:left="663" w:right="112" w:hanging="44"/>
        <w:jc w:val="left"/>
      </w:pPr>
      <w:r>
        <w:rPr/>
        <w:t>（2）该固定资产的成本能够可靠地计量。 </w:t>
      </w:r>
      <w:r>
        <w:rPr>
          <w:spacing w:val="2"/>
        </w:rPr>
        <w:t>固定资产包括房屋建筑物、机器设备、工具设备、运输设备等，按其取得</w:t>
      </w:r>
      <w:r>
        <w:rPr/>
      </w:r>
    </w:p>
    <w:p>
      <w:pPr>
        <w:pStyle w:val="BodyText"/>
        <w:spacing w:line="357" w:lineRule="auto"/>
        <w:ind w:left="139" w:right="357"/>
        <w:jc w:val="both"/>
      </w:pPr>
      <w:r>
        <w:rPr>
          <w:spacing w:val="-3"/>
        </w:rPr>
        <w:t>时的成本作为入账的价值，其中，外购的固定资产成本包括买价、进口关税等相</w:t>
      </w:r>
      <w:r>
        <w:rPr>
          <w:spacing w:val="-111"/>
        </w:rPr>
        <w:t> </w:t>
      </w:r>
      <w:r>
        <w:rPr>
          <w:spacing w:val="-111"/>
        </w:rPr>
      </w:r>
      <w:r>
        <w:rPr>
          <w:spacing w:val="-3"/>
        </w:rPr>
        <w:t>关税费，以及为使固定资产达到预定可使用状态前所发生的可直接归属于该资产</w:t>
      </w:r>
      <w:r>
        <w:rPr>
          <w:spacing w:val="-109"/>
        </w:rPr>
        <w:t> </w:t>
      </w:r>
      <w:r>
        <w:rPr>
          <w:spacing w:val="-109"/>
        </w:rPr>
      </w:r>
      <w:r>
        <w:rPr>
          <w:spacing w:val="-3"/>
        </w:rPr>
        <w:t>的其他支出；自行建造固定资产的成本，由建造该项资产达到预定可使用状态前</w:t>
      </w:r>
      <w:r>
        <w:rPr>
          <w:spacing w:val="-109"/>
        </w:rPr>
        <w:t> </w:t>
      </w:r>
      <w:r>
        <w:rPr>
          <w:spacing w:val="-109"/>
        </w:rPr>
      </w:r>
      <w:r>
        <w:rPr>
          <w:spacing w:val="-3"/>
        </w:rPr>
        <w:t>所发生的必要支出构成；投资者投入的固定资产，按投资合同或协议约定的价值</w:t>
      </w:r>
      <w:r>
        <w:rPr>
          <w:spacing w:val="-109"/>
        </w:rPr>
        <w:t> </w:t>
      </w:r>
      <w:r>
        <w:rPr>
          <w:spacing w:val="-109"/>
        </w:rPr>
      </w:r>
      <w:r>
        <w:rPr>
          <w:spacing w:val="-3"/>
        </w:rPr>
        <w:t>作为入账价值，但合同或协议约定价值不公允的按公允价值入账；融资租赁租入</w:t>
      </w:r>
      <w:r>
        <w:rPr>
          <w:spacing w:val="-109"/>
        </w:rPr>
        <w:t> </w:t>
      </w:r>
      <w:r>
        <w:rPr>
          <w:spacing w:val="-109"/>
        </w:rPr>
      </w:r>
      <w:r>
        <w:rPr>
          <w:spacing w:val="-3"/>
        </w:rPr>
        <w:t>的固定资产，按租赁开始日租赁资产公允价值与最低租赁付款额现值两者中较低</w:t>
      </w:r>
      <w:r>
        <w:rPr>
          <w:spacing w:val="-109"/>
        </w:rPr>
        <w:t> </w:t>
      </w:r>
      <w:r>
        <w:rPr>
          <w:spacing w:val="-109"/>
        </w:rPr>
      </w:r>
      <w:r>
        <w:rPr/>
        <w:t>者作为入账价值。</w:t>
      </w:r>
    </w:p>
    <w:p>
      <w:pPr>
        <w:pStyle w:val="BodyText"/>
        <w:spacing w:line="357" w:lineRule="auto"/>
        <w:ind w:right="350" w:firstLine="523"/>
        <w:jc w:val="both"/>
      </w:pPr>
      <w:r>
        <w:rPr>
          <w:spacing w:val="2"/>
        </w:rPr>
        <w:t>与固定资产有关的后续支出，包括修理支出、更新改造支出等，符合固定</w:t>
      </w:r>
      <w:r>
        <w:rPr>
          <w:spacing w:val="3"/>
        </w:rPr>
        <w:t> </w:t>
      </w:r>
      <w:r>
        <w:rPr>
          <w:spacing w:val="-10"/>
        </w:rPr>
        <w:t>资产确认条件的，计入固定资产成本，对于被替换的部分，终止确认其账面价值；</w:t>
      </w:r>
      <w:r>
        <w:rPr>
          <w:spacing w:val="-96"/>
        </w:rPr>
        <w:t> </w:t>
      </w:r>
      <w:r>
        <w:rPr>
          <w:spacing w:val="-96"/>
        </w:rPr>
      </w:r>
      <w:r>
        <w:rPr/>
        <w:t>不符合固定资产确认条件的，于发生时计入当期损益。</w:t>
      </w:r>
    </w:p>
    <w:p>
      <w:pPr>
        <w:pStyle w:val="BodyText"/>
        <w:spacing w:line="357" w:lineRule="auto"/>
        <w:ind w:right="350" w:firstLine="523"/>
        <w:jc w:val="both"/>
      </w:pPr>
      <w:r>
        <w:rPr>
          <w:spacing w:val="2"/>
        </w:rPr>
        <w:t>除已提足折旧仍继续使用的固定资产和单独计价入账的土地外，本集团对</w:t>
      </w:r>
      <w:r>
        <w:rPr>
          <w:spacing w:val="3"/>
        </w:rPr>
        <w:t> </w:t>
      </w:r>
      <w:r>
        <w:rPr>
          <w:spacing w:val="-3"/>
        </w:rPr>
        <w:t>所有固定资产计提折旧。计提折旧时采用平均年限法，并根据用途分别计入相关</w:t>
      </w:r>
      <w:r>
        <w:rPr>
          <w:spacing w:val="-109"/>
        </w:rPr>
        <w:t> </w:t>
      </w:r>
      <w:r>
        <w:rPr>
          <w:spacing w:val="-109"/>
        </w:rPr>
      </w:r>
      <w:r>
        <w:rPr>
          <w:spacing w:val="-3"/>
        </w:rPr>
        <w:t>资产的成本或当期费用。本集团固定资产的预计净残值率、分类折旧年限、折旧</w:t>
      </w:r>
      <w:r>
        <w:rPr>
          <w:spacing w:val="-111"/>
        </w:rPr>
        <w:t> </w:t>
      </w:r>
      <w:r>
        <w:rPr>
          <w:spacing w:val="-111"/>
        </w:rPr>
      </w:r>
      <w:r>
        <w:rPr/>
        <w:t>率如下：</w:t>
      </w:r>
    </w:p>
    <w:tbl>
      <w:tblPr>
        <w:tblW w:w="0" w:type="auto"/>
        <w:jc w:val="left"/>
        <w:tblInd w:w="111" w:type="dxa"/>
        <w:tblLayout w:type="fixed"/>
        <w:tblCellMar>
          <w:top w:w="0" w:type="dxa"/>
          <w:left w:w="0" w:type="dxa"/>
          <w:bottom w:w="0" w:type="dxa"/>
          <w:right w:w="0" w:type="dxa"/>
        </w:tblCellMar>
        <w:tblLook w:val="01E0"/>
      </w:tblPr>
      <w:tblGrid>
        <w:gridCol w:w="865"/>
        <w:gridCol w:w="2149"/>
        <w:gridCol w:w="1920"/>
        <w:gridCol w:w="1920"/>
        <w:gridCol w:w="1680"/>
      </w:tblGrid>
      <w:tr>
        <w:trPr>
          <w:trHeight w:val="391" w:hRule="exact"/>
        </w:trPr>
        <w:tc>
          <w:tcPr>
            <w:tcW w:w="86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66"/>
              <w:ind w:left="236" w:right="0"/>
              <w:jc w:val="left"/>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1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6"/>
              <w:ind w:left="351" w:right="0"/>
              <w:jc w:val="left"/>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9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6"/>
              <w:ind w:left="452" w:right="0"/>
              <w:jc w:val="left"/>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8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6"/>
              <w:ind w:left="435"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63" w:footer="982" w:top="1360" w:bottom="1180" w:left="1660" w:right="1440"/>
        </w:sectPr>
      </w:pPr>
    </w:p>
    <w:p>
      <w:pPr>
        <w:spacing w:line="240" w:lineRule="auto" w:before="4"/>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865"/>
        <w:gridCol w:w="2149"/>
        <w:gridCol w:w="1920"/>
        <w:gridCol w:w="1920"/>
        <w:gridCol w:w="1680"/>
      </w:tblGrid>
      <w:tr>
        <w:trPr>
          <w:trHeight w:val="380" w:hRule="exact"/>
        </w:trPr>
        <w:tc>
          <w:tcPr>
            <w:tcW w:w="8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15" w:right="0"/>
              <w:jc w:val="center"/>
              <w:rPr>
                <w:rFonts w:ascii="宋体" w:hAnsi="宋体" w:cs="宋体" w:eastAsia="宋体" w:hint="default"/>
                <w:sz w:val="20"/>
                <w:szCs w:val="20"/>
              </w:rPr>
            </w:pPr>
            <w:r>
              <w:rPr>
                <w:rFonts w:ascii="宋体"/>
                <w:w w:val="100"/>
                <w:sz w:val="20"/>
              </w:rPr>
              <w:t>1</w:t>
            </w:r>
          </w:p>
        </w:tc>
        <w:tc>
          <w:tcPr>
            <w:tcW w:w="21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107"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sz w:val="20"/>
              </w:rPr>
              <w:t>20</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sz w:val="20"/>
              </w:rPr>
              <w:t>5%</w:t>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1"/>
              <w:jc w:val="center"/>
              <w:rPr>
                <w:rFonts w:ascii="宋体" w:hAnsi="宋体" w:cs="宋体" w:eastAsia="宋体" w:hint="default"/>
                <w:sz w:val="20"/>
                <w:szCs w:val="20"/>
              </w:rPr>
            </w:pPr>
            <w:r>
              <w:rPr>
                <w:rFonts w:ascii="宋体"/>
                <w:sz w:val="20"/>
              </w:rPr>
              <w:t>4.75%</w:t>
            </w:r>
          </w:p>
        </w:tc>
      </w:tr>
      <w:tr>
        <w:trPr>
          <w:trHeight w:val="370"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5" w:right="0"/>
              <w:jc w:val="center"/>
              <w:rPr>
                <w:rFonts w:ascii="宋体" w:hAnsi="宋体" w:cs="宋体" w:eastAsia="宋体" w:hint="default"/>
                <w:sz w:val="20"/>
                <w:szCs w:val="20"/>
              </w:rPr>
            </w:pPr>
            <w:r>
              <w:rPr>
                <w:rFonts w:ascii="宋体"/>
                <w:w w:val="100"/>
                <w:sz w:val="20"/>
              </w:rPr>
              <w:t>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8" w:right="0"/>
              <w:jc w:val="left"/>
              <w:rPr>
                <w:rFonts w:ascii="宋体" w:hAnsi="宋体" w:cs="宋体" w:eastAsia="宋体" w:hint="default"/>
                <w:sz w:val="20"/>
                <w:szCs w:val="20"/>
              </w:rPr>
            </w:pPr>
            <w:r>
              <w:rPr>
                <w:rFonts w:ascii="宋体" w:hAnsi="宋体" w:cs="宋体" w:eastAsia="宋体" w:hint="default"/>
                <w:sz w:val="20"/>
                <w:szCs w:val="20"/>
              </w:rPr>
              <w:t>机器设备及工具设备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0"/>
                <w:szCs w:val="20"/>
              </w:rPr>
            </w:pPr>
            <w:r>
              <w:rPr>
                <w:rFonts w:ascii="宋体"/>
                <w:w w:val="100"/>
                <w:sz w:val="20"/>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0"/>
                <w:szCs w:val="20"/>
              </w:rPr>
            </w:pPr>
            <w:r>
              <w:rPr>
                <w:rFonts w:ascii="宋体"/>
                <w:w w:val="100"/>
                <w:sz w:val="20"/>
              </w:rPr>
              <w:t>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
              <w:jc w:val="center"/>
              <w:rPr>
                <w:rFonts w:ascii="宋体" w:hAnsi="宋体" w:cs="宋体" w:eastAsia="宋体" w:hint="default"/>
                <w:sz w:val="20"/>
                <w:szCs w:val="20"/>
              </w:rPr>
            </w:pPr>
            <w:r>
              <w:rPr>
                <w:rFonts w:ascii="宋体"/>
                <w:sz w:val="20"/>
              </w:rPr>
              <w:t>33.33%</w:t>
            </w:r>
          </w:p>
        </w:tc>
      </w:tr>
      <w:tr>
        <w:trPr>
          <w:trHeight w:val="382"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5" w:right="0"/>
              <w:jc w:val="center"/>
              <w:rPr>
                <w:rFonts w:ascii="宋体" w:hAnsi="宋体" w:cs="宋体" w:eastAsia="宋体" w:hint="default"/>
                <w:sz w:val="20"/>
                <w:szCs w:val="20"/>
              </w:rPr>
            </w:pPr>
            <w:r>
              <w:rPr>
                <w:rFonts w:ascii="宋体"/>
                <w:w w:val="100"/>
                <w:sz w:val="20"/>
              </w:rPr>
              <w:t>3</w:t>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108"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w w:val="100"/>
                <w:sz w:val="20"/>
              </w:rPr>
              <w:t>4</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5%</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23.75%</w:t>
            </w:r>
          </w:p>
        </w:tc>
      </w:tr>
    </w:tbl>
    <w:p>
      <w:pPr>
        <w:pStyle w:val="BodyText"/>
        <w:spacing w:line="276" w:lineRule="auto" w:before="10"/>
        <w:ind w:right="350" w:firstLine="523"/>
        <w:jc w:val="both"/>
      </w:pPr>
      <w:r>
        <w:rPr>
          <w:spacing w:val="2"/>
        </w:rPr>
        <w:t>本集团于每年年度终了，对固定资产的预计使用寿命、预计净残值和折旧</w:t>
      </w:r>
      <w:r>
        <w:rPr>
          <w:spacing w:val="3"/>
        </w:rPr>
        <w:t> </w:t>
      </w:r>
      <w:r>
        <w:rPr/>
        <w:t>方法进行复核，如发生改变，则作为会计估计变更处理。</w:t>
      </w:r>
    </w:p>
    <w:p>
      <w:pPr>
        <w:pStyle w:val="BodyText"/>
        <w:spacing w:line="357" w:lineRule="auto" w:before="40"/>
        <w:ind w:right="357" w:firstLine="440"/>
        <w:jc w:val="both"/>
      </w:pPr>
      <w:r>
        <w:rPr>
          <w:spacing w:val="-2"/>
        </w:rPr>
        <w:t>当固定资产被处置、或者预期通过使用或处置不能产生经济利益时，终止确</w:t>
      </w:r>
      <w:r>
        <w:rPr/>
        <w:t> </w:t>
      </w:r>
      <w:r>
        <w:rPr>
          <w:spacing w:val="-3"/>
        </w:rPr>
        <w:t>认该固定资产。固定资产出售、转让、报废或毁损的处置收入扣除其账面价值和</w:t>
      </w:r>
      <w:r>
        <w:rPr>
          <w:spacing w:val="-111"/>
        </w:rPr>
        <w:t> </w:t>
      </w:r>
      <w:r>
        <w:rPr>
          <w:spacing w:val="-111"/>
        </w:rPr>
      </w:r>
      <w:r>
        <w:rPr/>
        <w:t>相关税费后的金额计入当期损益。</w:t>
      </w:r>
    </w:p>
    <w:p>
      <w:pPr>
        <w:pStyle w:val="Heading2"/>
        <w:spacing w:line="240" w:lineRule="auto" w:before="36"/>
        <w:ind w:left="622" w:right="112"/>
        <w:jc w:val="left"/>
        <w:rPr>
          <w:b w:val="0"/>
          <w:bCs w:val="0"/>
        </w:rPr>
      </w:pPr>
      <w:r>
        <w:rPr/>
        <w:t>13.在建工程</w:t>
      </w:r>
      <w:r>
        <w:rPr>
          <w:b w:val="0"/>
          <w:bCs w:val="0"/>
        </w:rPr>
      </w:r>
    </w:p>
    <w:p>
      <w:pPr>
        <w:pStyle w:val="BodyText"/>
        <w:spacing w:line="357" w:lineRule="auto" w:before="154"/>
        <w:ind w:left="663" w:right="2121"/>
        <w:jc w:val="left"/>
      </w:pPr>
      <w:r>
        <w:rPr/>
        <w:t>（1）在建工程的类别 本集团在建工程分为自营方式建造和出包方式建造两种。</w:t>
      </w:r>
    </w:p>
    <w:p>
      <w:pPr>
        <w:pStyle w:val="BodyText"/>
        <w:spacing w:line="357" w:lineRule="auto"/>
        <w:ind w:left="663" w:right="112"/>
        <w:jc w:val="left"/>
      </w:pPr>
      <w:r>
        <w:rPr/>
        <w:t>（2）在建工程结转固定资产的标准和时点 </w:t>
      </w:r>
      <w:r>
        <w:rPr>
          <w:spacing w:val="2"/>
        </w:rPr>
        <w:t>本集团在建工程在工程完工达到预定可使用状态时，结转固定资产。预定</w:t>
      </w:r>
      <w:r>
        <w:rPr/>
      </w:r>
    </w:p>
    <w:p>
      <w:pPr>
        <w:pStyle w:val="BodyText"/>
        <w:spacing w:line="357" w:lineRule="auto"/>
        <w:ind w:left="663" w:right="354" w:hanging="524"/>
        <w:jc w:val="left"/>
      </w:pPr>
      <w:r>
        <w:rPr/>
        <w:t>可使用状态的判断标准，应符合下列情况之一： </w:t>
      </w:r>
      <w:r>
        <w:rPr>
          <w:spacing w:val="-1"/>
        </w:rPr>
        <w:t>1）固定资产的实体建造（包括安装）工作已经全部完成或实质上已经全部</w:t>
      </w:r>
    </w:p>
    <w:p>
      <w:pPr>
        <w:pStyle w:val="BodyText"/>
        <w:spacing w:line="240" w:lineRule="auto"/>
        <w:ind w:right="112"/>
        <w:jc w:val="left"/>
      </w:pPr>
      <w:r>
        <w:rPr/>
        <w:t>完成；</w:t>
      </w:r>
    </w:p>
    <w:p>
      <w:pPr>
        <w:pStyle w:val="BodyText"/>
        <w:spacing w:line="357" w:lineRule="auto" w:before="154"/>
        <w:ind w:right="357" w:firstLine="523"/>
        <w:jc w:val="both"/>
      </w:pPr>
      <w:r>
        <w:rPr>
          <w:spacing w:val="-1"/>
        </w:rPr>
        <w:t>2）已经试生产或试运行，并且其结果表明资产能够正常运行或能够稳定地</w:t>
      </w:r>
      <w:r>
        <w:rPr/>
        <w:t> 生产出合格产品，或者试运行结果表明其能够正常运转或营业；</w:t>
      </w:r>
    </w:p>
    <w:p>
      <w:pPr>
        <w:pStyle w:val="BodyText"/>
        <w:spacing w:line="240" w:lineRule="auto"/>
        <w:ind w:left="663" w:right="112"/>
        <w:jc w:val="left"/>
      </w:pPr>
      <w:r>
        <w:rPr/>
        <w:t>3）该项建造的固定资产上的支出金额很少或者几乎不再发生；</w:t>
      </w:r>
    </w:p>
    <w:p>
      <w:pPr>
        <w:pStyle w:val="BodyText"/>
        <w:spacing w:line="357" w:lineRule="auto" w:before="152"/>
        <w:ind w:right="357" w:firstLine="523"/>
        <w:jc w:val="both"/>
      </w:pPr>
      <w:r>
        <w:rPr>
          <w:spacing w:val="-1"/>
        </w:rPr>
        <w:t>4）所购建的固定资产已经达到设计或合同要求，或与设计或合同要求基本</w:t>
      </w:r>
      <w:r>
        <w:rPr/>
        <w:t> 相符。</w:t>
      </w:r>
    </w:p>
    <w:p>
      <w:pPr>
        <w:pStyle w:val="BodyText"/>
        <w:spacing w:line="357" w:lineRule="auto"/>
        <w:ind w:left="663" w:right="112"/>
        <w:jc w:val="left"/>
      </w:pPr>
      <w:r>
        <w:rPr/>
        <w:t>（3）在建工程减值测试方法、减值准备计提方法 </w:t>
      </w:r>
      <w:r>
        <w:rPr>
          <w:spacing w:val="2"/>
        </w:rPr>
        <w:t>资产负债表日，本公司对在建工程检查是否存在可能发生减值的迹象，当</w:t>
      </w:r>
      <w:r>
        <w:rPr/>
      </w:r>
    </w:p>
    <w:p>
      <w:pPr>
        <w:pStyle w:val="BodyText"/>
        <w:spacing w:line="357" w:lineRule="auto"/>
        <w:ind w:right="349"/>
        <w:jc w:val="left"/>
      </w:pPr>
      <w:r>
        <w:rPr>
          <w:spacing w:val="-3"/>
        </w:rPr>
        <w:t>存在减值迹象时应进行减值测试确认其可收回金额，按账面价值与可收回金额孰</w:t>
      </w:r>
      <w:r>
        <w:rPr>
          <w:spacing w:val="-109"/>
        </w:rPr>
        <w:t> </w:t>
      </w:r>
      <w:r>
        <w:rPr>
          <w:spacing w:val="-109"/>
        </w:rPr>
      </w:r>
      <w:r>
        <w:rPr/>
        <w:t>低计提减值准备，减值损失一经计提，在以后会计期间不再转回。</w:t>
      </w:r>
    </w:p>
    <w:p>
      <w:pPr>
        <w:pStyle w:val="BodyText"/>
        <w:spacing w:line="357" w:lineRule="auto"/>
        <w:ind w:right="350" w:firstLine="523"/>
        <w:jc w:val="both"/>
      </w:pPr>
      <w:r>
        <w:rPr>
          <w:spacing w:val="2"/>
        </w:rPr>
        <w:t>在建工程可收回金额根据资产公允价值减去处置费用后的净额与资产预计</w:t>
      </w:r>
      <w:r>
        <w:rPr>
          <w:spacing w:val="3"/>
        </w:rPr>
        <w:t> </w:t>
      </w:r>
      <w:r>
        <w:rPr/>
        <w:t>未来现金流量的现值两者孰高确定。</w:t>
      </w:r>
    </w:p>
    <w:p>
      <w:pPr>
        <w:pStyle w:val="BodyText"/>
        <w:spacing w:line="357" w:lineRule="auto"/>
        <w:ind w:left="620" w:right="343" w:firstLine="2"/>
        <w:jc w:val="left"/>
      </w:pPr>
      <w:r>
        <w:rPr>
          <w:rFonts w:ascii="宋体" w:hAnsi="宋体" w:cs="宋体" w:eastAsia="宋体" w:hint="default"/>
          <w:b/>
          <w:bCs/>
        </w:rPr>
        <w:t>14.借款费用</w:t>
      </w:r>
      <w:r>
        <w:rPr>
          <w:rFonts w:ascii="宋体" w:hAnsi="宋体" w:cs="宋体" w:eastAsia="宋体" w:hint="default"/>
          <w:b/>
          <w:bCs/>
          <w:spacing w:val="1"/>
          <w:w w:val="99"/>
        </w:rPr>
        <w:t> </w:t>
      </w:r>
      <w:r>
        <w:rPr>
          <w:spacing w:val="-3"/>
        </w:rPr>
        <w:t>借款费用包括借款利息、折价或溢价的摊销、辅助费用以及因外币借款而发</w:t>
      </w:r>
    </w:p>
    <w:p>
      <w:pPr>
        <w:pStyle w:val="BodyText"/>
        <w:spacing w:line="240" w:lineRule="auto"/>
        <w:ind w:right="112"/>
        <w:jc w:val="left"/>
      </w:pPr>
      <w:r>
        <w:rPr>
          <w:spacing w:val="-3"/>
        </w:rPr>
        <w:t>生的汇兑差额等。可直接归属于符合资本化条件的资产的购建或者生产的借款费</w:t>
      </w:r>
    </w:p>
    <w:p>
      <w:pPr>
        <w:spacing w:after="0" w:line="240" w:lineRule="auto"/>
        <w:jc w:val="left"/>
        <w:sectPr>
          <w:pgSz w:w="11910" w:h="16840"/>
          <w:pgMar w:header="863" w:footer="982" w:top="1360" w:bottom="1180" w:left="1660" w:right="1440"/>
        </w:sectPr>
      </w:pPr>
    </w:p>
    <w:p>
      <w:pPr>
        <w:spacing w:line="240" w:lineRule="auto" w:before="5"/>
        <w:rPr>
          <w:rFonts w:ascii="宋体" w:hAnsi="宋体" w:cs="宋体" w:eastAsia="宋体" w:hint="default"/>
          <w:sz w:val="20"/>
          <w:szCs w:val="20"/>
        </w:rPr>
      </w:pPr>
    </w:p>
    <w:p>
      <w:pPr>
        <w:pStyle w:val="BodyText"/>
        <w:spacing w:line="357" w:lineRule="auto" w:before="26"/>
        <w:ind w:right="237"/>
        <w:jc w:val="both"/>
      </w:pPr>
      <w:r>
        <w:rPr>
          <w:spacing w:val="-3"/>
        </w:rPr>
        <w:t>用，在资产支出已经发生、借款费用已经发生、为使资产达到预定可使用或可销</w:t>
      </w:r>
      <w:r>
        <w:rPr>
          <w:spacing w:val="-111"/>
        </w:rPr>
        <w:t> </w:t>
      </w:r>
      <w:r>
        <w:rPr>
          <w:spacing w:val="-111"/>
        </w:rPr>
      </w:r>
      <w:r>
        <w:rPr>
          <w:spacing w:val="-3"/>
        </w:rPr>
        <w:t>售状态所必要的购建或生产活动已经开始时，开始资本化；当购建或生产符合资</w:t>
      </w:r>
      <w:r>
        <w:rPr>
          <w:spacing w:val="-109"/>
        </w:rPr>
        <w:t> </w:t>
      </w:r>
      <w:r>
        <w:rPr>
          <w:spacing w:val="-109"/>
        </w:rPr>
      </w:r>
      <w:r>
        <w:rPr>
          <w:spacing w:val="-3"/>
        </w:rPr>
        <w:t>本化条件的资产达到预定可使用或可销售状态时，停止资本化。其余借款费用在</w:t>
      </w:r>
      <w:r>
        <w:rPr>
          <w:spacing w:val="-109"/>
        </w:rPr>
        <w:t> </w:t>
      </w:r>
      <w:r>
        <w:rPr>
          <w:spacing w:val="-109"/>
        </w:rPr>
      </w:r>
      <w:r>
        <w:rPr/>
        <w:t>发生当期确认为费用。</w:t>
      </w:r>
    </w:p>
    <w:p>
      <w:pPr>
        <w:pStyle w:val="BodyText"/>
        <w:spacing w:line="357" w:lineRule="auto"/>
        <w:ind w:right="117" w:firstLine="480"/>
        <w:jc w:val="both"/>
      </w:pPr>
      <w:r>
        <w:rPr>
          <w:spacing w:val="-3"/>
        </w:rPr>
        <w:t>专门借款当期实际发生的利息费用，扣除尚未动用的借款资金存入银行取得</w:t>
      </w:r>
      <w:r>
        <w:rPr/>
        <w:t> </w:t>
      </w:r>
      <w:r>
        <w:rPr>
          <w:spacing w:val="-3"/>
        </w:rPr>
        <w:t>的利息收入或进行暂时性投资取得的投资收益后的金额予以资本化；一般借款根</w:t>
      </w:r>
      <w:r>
        <w:rPr>
          <w:spacing w:val="-109"/>
        </w:rPr>
        <w:t> </w:t>
      </w:r>
      <w:r>
        <w:rPr>
          <w:spacing w:val="-109"/>
        </w:rPr>
      </w:r>
      <w:r>
        <w:rPr>
          <w:spacing w:val="4"/>
        </w:rPr>
        <w:t>据累计资产支出超过专门借款部分的资产支出加权平均数乘以所占用一般借款</w:t>
      </w:r>
      <w:r>
        <w:rPr>
          <w:spacing w:val="4"/>
        </w:rPr>
        <w:t> </w:t>
      </w:r>
      <w:r>
        <w:rPr/>
        <w:t>的资本化率，确定资本化金额。资本化率根据一般借款加权平均利率计算确定。</w:t>
      </w:r>
    </w:p>
    <w:p>
      <w:pPr>
        <w:pStyle w:val="BodyText"/>
        <w:spacing w:line="357" w:lineRule="auto"/>
        <w:ind w:right="235" w:firstLine="464"/>
        <w:jc w:val="both"/>
      </w:pPr>
      <w:r>
        <w:rPr>
          <w:spacing w:val="-10"/>
        </w:rPr>
        <w:t>符合资本化条件的资产，是指需要经过相当长时间（通常指</w:t>
      </w:r>
      <w:r>
        <w:rPr>
          <w:spacing w:val="-64"/>
        </w:rPr>
        <w:t> </w:t>
      </w:r>
      <w:r>
        <w:rPr/>
        <w:t>1</w:t>
      </w:r>
      <w:r>
        <w:rPr>
          <w:spacing w:val="-59"/>
        </w:rPr>
        <w:t> </w:t>
      </w:r>
      <w:r>
        <w:rPr>
          <w:spacing w:val="-11"/>
        </w:rPr>
        <w:t>年以上）的购建</w:t>
      </w:r>
      <w:r>
        <w:rPr>
          <w:spacing w:val="-9"/>
        </w:rPr>
        <w:t> </w:t>
      </w:r>
      <w:r>
        <w:rPr>
          <w:spacing w:val="-10"/>
        </w:rPr>
        <w:t>或者生产活动才能达到预定可使用或者可销售状态的固定资产、投资性房地产和存</w:t>
      </w:r>
      <w:r>
        <w:rPr>
          <w:spacing w:val="-115"/>
        </w:rPr>
        <w:t> </w:t>
      </w:r>
      <w:r>
        <w:rPr>
          <w:spacing w:val="-115"/>
        </w:rPr>
      </w:r>
      <w:r>
        <w:rPr>
          <w:spacing w:val="-8"/>
        </w:rPr>
        <w:t>货等资产。</w:t>
      </w:r>
      <w:r>
        <w:rPr/>
      </w:r>
    </w:p>
    <w:p>
      <w:pPr>
        <w:pStyle w:val="BodyText"/>
        <w:spacing w:line="357" w:lineRule="auto"/>
        <w:ind w:right="237" w:firstLine="440"/>
        <w:jc w:val="both"/>
      </w:pPr>
      <w:r>
        <w:rPr>
          <w:spacing w:val="-2"/>
        </w:rPr>
        <w:t>如果符合资本化条件的资产在购建或者生产过程中发生非正常中断、且中断</w:t>
      </w:r>
      <w:r>
        <w:rPr/>
        <w:t> 时间连续超过</w:t>
      </w:r>
      <w:r>
        <w:rPr>
          <w:spacing w:val="-52"/>
        </w:rPr>
        <w:t> </w:t>
      </w:r>
      <w:r>
        <w:rPr/>
        <w:t>3</w:t>
      </w:r>
      <w:r>
        <w:rPr>
          <w:spacing w:val="-52"/>
        </w:rPr>
        <w:t> </w:t>
      </w:r>
      <w:r>
        <w:rPr>
          <w:spacing w:val="-4"/>
        </w:rPr>
        <w:t>个月，暂停借款费用的资本化，直至资产的购建或生产活动重新</w:t>
      </w:r>
      <w:r>
        <w:rPr/>
        <w:t> 开始。</w:t>
      </w:r>
    </w:p>
    <w:p>
      <w:pPr>
        <w:pStyle w:val="BodyText"/>
        <w:spacing w:line="357" w:lineRule="auto"/>
        <w:ind w:left="663" w:right="100" w:hanging="41"/>
        <w:jc w:val="left"/>
      </w:pPr>
      <w:r>
        <w:rPr>
          <w:rFonts w:ascii="宋体" w:hAnsi="宋体" w:cs="宋体" w:eastAsia="宋体" w:hint="default"/>
          <w:b/>
          <w:bCs/>
        </w:rPr>
        <w:t>15.无形资产</w:t>
      </w:r>
      <w:r>
        <w:rPr>
          <w:rFonts w:ascii="宋体" w:hAnsi="宋体" w:cs="宋体" w:eastAsia="宋体" w:hint="default"/>
          <w:b/>
          <w:bCs/>
          <w:spacing w:val="1"/>
          <w:w w:val="99"/>
        </w:rPr>
        <w:t> </w:t>
      </w:r>
      <w:r>
        <w:rPr>
          <w:spacing w:val="2"/>
        </w:rPr>
        <w:t>本集团无形资产包括土地使用权、专利技术、非专利技术、软件、商标权</w:t>
      </w:r>
      <w:r>
        <w:rPr/>
      </w:r>
    </w:p>
    <w:p>
      <w:pPr>
        <w:pStyle w:val="BodyText"/>
        <w:spacing w:line="357" w:lineRule="auto"/>
        <w:ind w:right="237"/>
        <w:jc w:val="both"/>
      </w:pPr>
      <w:r>
        <w:rPr>
          <w:spacing w:val="-3"/>
        </w:rPr>
        <w:t>及著作权等，按取得时的实际成本计量，其中，购入的无形资产，按实际支付的</w:t>
      </w:r>
      <w:r>
        <w:rPr>
          <w:spacing w:val="-111"/>
        </w:rPr>
        <w:t> </w:t>
      </w:r>
      <w:r>
        <w:rPr>
          <w:spacing w:val="-111"/>
        </w:rPr>
      </w:r>
      <w:r>
        <w:rPr>
          <w:spacing w:val="-3"/>
        </w:rPr>
        <w:t>价款和相关的其他支出作为实际成本；投资者投入的无形资产，按投资合同或协</w:t>
      </w:r>
      <w:r>
        <w:rPr>
          <w:spacing w:val="-109"/>
        </w:rPr>
        <w:t> </w:t>
      </w:r>
      <w:r>
        <w:rPr>
          <w:spacing w:val="-109"/>
        </w:rPr>
      </w:r>
      <w:r>
        <w:rPr>
          <w:spacing w:val="-3"/>
        </w:rPr>
        <w:t>议约定的价值确定实际成本，但合同或协议约定价值不公允的，按公允价值确定</w:t>
      </w:r>
      <w:r>
        <w:rPr>
          <w:spacing w:val="-109"/>
        </w:rPr>
        <w:t> </w:t>
      </w:r>
      <w:r>
        <w:rPr>
          <w:spacing w:val="-109"/>
        </w:rPr>
      </w:r>
      <w:r>
        <w:rPr/>
        <w:t>实际成本。</w:t>
      </w:r>
    </w:p>
    <w:p>
      <w:pPr>
        <w:pStyle w:val="BodyText"/>
        <w:spacing w:line="357" w:lineRule="auto"/>
        <w:ind w:right="230" w:firstLine="523"/>
        <w:jc w:val="both"/>
      </w:pPr>
      <w:r>
        <w:rPr>
          <w:spacing w:val="2"/>
        </w:rPr>
        <w:t>土地使用权从出让起始日起，按其出让年限平均摊销；专利技术、非专利</w:t>
      </w:r>
      <w:r>
        <w:rPr>
          <w:spacing w:val="3"/>
        </w:rPr>
        <w:t> </w:t>
      </w:r>
      <w:r>
        <w:rPr>
          <w:spacing w:val="-3"/>
        </w:rPr>
        <w:t>技术和其他无形资产按预计使用年限、合同规定的受益年限和法律规定的有效年</w:t>
      </w:r>
      <w:r>
        <w:rPr>
          <w:spacing w:val="-109"/>
        </w:rPr>
        <w:t> </w:t>
      </w:r>
      <w:r>
        <w:rPr>
          <w:spacing w:val="-109"/>
        </w:rPr>
      </w:r>
      <w:r>
        <w:rPr>
          <w:spacing w:val="-3"/>
        </w:rPr>
        <w:t>限三者中最短者分期平均摊销。摊销金额按其受益对象计入相关资产成本和当期</w:t>
      </w:r>
      <w:r>
        <w:rPr>
          <w:spacing w:val="-109"/>
        </w:rPr>
        <w:t> </w:t>
      </w:r>
      <w:r>
        <w:rPr>
          <w:spacing w:val="-109"/>
        </w:rPr>
      </w:r>
      <w:r>
        <w:rPr/>
        <w:t>损益。</w:t>
      </w:r>
    </w:p>
    <w:p>
      <w:pPr>
        <w:pStyle w:val="BodyText"/>
        <w:spacing w:line="357" w:lineRule="auto"/>
        <w:ind w:right="231" w:firstLine="440"/>
        <w:jc w:val="both"/>
      </w:pPr>
      <w:r>
        <w:rPr>
          <w:spacing w:val="6"/>
        </w:rPr>
        <w:t>对使用寿命有限的无形资产的预计使用寿命及摊销方法于每年年度终了进 </w:t>
      </w:r>
      <w:r>
        <w:rPr>
          <w:spacing w:val="-3"/>
        </w:rPr>
        <w:t>行复核，如发生改变，则作为会计估计变更处理。在每个会计期间对使用寿命不</w:t>
      </w:r>
      <w:r>
        <w:rPr>
          <w:spacing w:val="-111"/>
        </w:rPr>
        <w:t> </w:t>
      </w:r>
      <w:r>
        <w:rPr>
          <w:spacing w:val="-111"/>
        </w:rPr>
      </w:r>
      <w:r>
        <w:rPr>
          <w:spacing w:val="-3"/>
        </w:rPr>
        <w:t>确定的无形资产的预计使用寿命进行复核，如有证据表明无形资产的使用寿命是</w:t>
      </w:r>
      <w:r>
        <w:rPr>
          <w:spacing w:val="-109"/>
        </w:rPr>
        <w:t> </w:t>
      </w:r>
      <w:r>
        <w:rPr>
          <w:spacing w:val="-109"/>
        </w:rPr>
      </w:r>
      <w:r>
        <w:rPr/>
        <w:t>有限的，则估计其使用寿命并在预计使用寿命内摊销。</w:t>
      </w:r>
    </w:p>
    <w:p>
      <w:pPr>
        <w:pStyle w:val="Heading2"/>
        <w:spacing w:line="240" w:lineRule="auto" w:before="36"/>
        <w:ind w:left="622" w:right="100"/>
        <w:jc w:val="left"/>
        <w:rPr>
          <w:b w:val="0"/>
          <w:bCs w:val="0"/>
        </w:rPr>
      </w:pPr>
      <w:r>
        <w:rPr/>
        <w:t>16.研究与开发</w:t>
      </w:r>
      <w:r>
        <w:rPr>
          <w:b w:val="0"/>
          <w:bCs w:val="0"/>
        </w:rPr>
      </w:r>
    </w:p>
    <w:p>
      <w:pPr>
        <w:spacing w:after="0" w:line="240" w:lineRule="auto"/>
        <w:jc w:val="left"/>
        <w:sectPr>
          <w:pgSz w:w="11910" w:h="16840"/>
          <w:pgMar w:header="863" w:footer="982" w:top="1360" w:bottom="1180" w:left="1660" w:right="1560"/>
        </w:sectPr>
      </w:pPr>
    </w:p>
    <w:p>
      <w:pPr>
        <w:spacing w:line="240" w:lineRule="auto" w:before="5"/>
        <w:rPr>
          <w:rFonts w:ascii="宋体" w:hAnsi="宋体" w:cs="宋体" w:eastAsia="宋体" w:hint="default"/>
          <w:b/>
          <w:bCs/>
          <w:sz w:val="20"/>
          <w:szCs w:val="20"/>
        </w:rPr>
      </w:pPr>
    </w:p>
    <w:p>
      <w:pPr>
        <w:pStyle w:val="BodyText"/>
        <w:spacing w:line="357" w:lineRule="auto" w:before="26"/>
        <w:ind w:right="100" w:firstLine="440"/>
        <w:jc w:val="left"/>
      </w:pPr>
      <w:r>
        <w:rPr>
          <w:spacing w:val="-3"/>
        </w:rPr>
        <w:t>内部研究开发项目研究阶段的支出，于发生时计入当期损益；开发阶段的支</w:t>
      </w:r>
      <w:r>
        <w:rPr>
          <w:spacing w:val="-1"/>
        </w:rPr>
        <w:t> </w:t>
      </w:r>
      <w:r>
        <w:rPr/>
        <w:t>出，同时满足下列条件的，确认为无形资产：(1)完成该无形资产以使其能够使</w:t>
      </w:r>
      <w:r>
        <w:rPr/>
        <w:t> 用或出售在技术上具有可行性；(2)具有完成该无形资产并使用或出售的意图； (3)无形资产产生经济利益的方式，包括能够证明运用该无形资产生产的产品存 在市场或无形资产自身存在市场，无形资产将在内部使用的，能证明其有用性； (4)有足够的技术、财务资源和其他资源支持，以完成该无形资产的开发，并有 能力使用或出售该无形资产；(5)归属于该无形资产开发阶段的支出能够可靠地 计量。</w:t>
      </w:r>
    </w:p>
    <w:p>
      <w:pPr>
        <w:pStyle w:val="BodyText"/>
        <w:spacing w:line="357" w:lineRule="auto"/>
        <w:ind w:right="237" w:firstLine="440"/>
        <w:jc w:val="both"/>
      </w:pPr>
      <w:r>
        <w:rPr>
          <w:spacing w:val="-2"/>
        </w:rPr>
        <w:t>划分内部研究开发项目的研究阶段和开发阶段的具体标准：为获取新的技术</w:t>
      </w:r>
      <w:r>
        <w:rPr/>
        <w:t> </w:t>
      </w:r>
      <w:r>
        <w:rPr>
          <w:spacing w:val="-3"/>
        </w:rPr>
        <w:t>和知识等进行的有计划的调查阶段，应确定为研究阶段，该阶段具有计划性和探</w:t>
      </w:r>
      <w:r>
        <w:rPr>
          <w:spacing w:val="-109"/>
        </w:rPr>
        <w:t> </w:t>
      </w:r>
      <w:r>
        <w:rPr>
          <w:spacing w:val="-109"/>
        </w:rPr>
      </w:r>
      <w:r>
        <w:rPr>
          <w:spacing w:val="-3"/>
        </w:rPr>
        <w:t>索性等特点；在进行商业性生产或使用前，将研究成果或其他知识应用于某项计</w:t>
      </w:r>
      <w:r>
        <w:rPr>
          <w:spacing w:val="-109"/>
        </w:rPr>
        <w:t> </w:t>
      </w:r>
      <w:r>
        <w:rPr>
          <w:spacing w:val="-109"/>
        </w:rPr>
      </w:r>
      <w:r>
        <w:rPr>
          <w:spacing w:val="-3"/>
        </w:rPr>
        <w:t>划或设计，以生产出新的或具有实质性改进的材料、装置、产品等阶段，应确定</w:t>
      </w:r>
      <w:r>
        <w:rPr>
          <w:spacing w:val="-111"/>
        </w:rPr>
        <w:t> </w:t>
      </w:r>
      <w:r>
        <w:rPr>
          <w:spacing w:val="-111"/>
        </w:rPr>
      </w:r>
      <w:r>
        <w:rPr/>
        <w:t>为开发阶段，该阶段具有针对性和形成成果的可能性较大等特点。</w:t>
      </w:r>
    </w:p>
    <w:p>
      <w:pPr>
        <w:spacing w:line="357" w:lineRule="auto" w:before="36"/>
        <w:ind w:left="574" w:right="100" w:firstLine="48"/>
        <w:jc w:val="left"/>
        <w:rPr>
          <w:rFonts w:ascii="宋体" w:hAnsi="宋体" w:cs="宋体" w:eastAsia="宋体" w:hint="default"/>
          <w:sz w:val="24"/>
          <w:szCs w:val="24"/>
        </w:rPr>
      </w:pPr>
      <w:r>
        <w:rPr>
          <w:rFonts w:ascii="宋体" w:hAnsi="宋体" w:cs="宋体" w:eastAsia="宋体" w:hint="default"/>
          <w:b/>
          <w:bCs/>
          <w:sz w:val="24"/>
          <w:szCs w:val="24"/>
        </w:rPr>
        <w:t>17.非金融长期资产减值</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本集团于每一资产负债表日对长期股权投资、固定资产、在建工程、使用寿</w:t>
      </w:r>
    </w:p>
    <w:p>
      <w:pPr>
        <w:pStyle w:val="BodyText"/>
        <w:spacing w:line="357" w:lineRule="auto"/>
        <w:ind w:right="100"/>
        <w:jc w:val="left"/>
      </w:pPr>
      <w:r>
        <w:rPr>
          <w:spacing w:val="-3"/>
        </w:rPr>
        <w:t>命有限的无形资产等项目进行检查，当存在下列迹象时，表明资产可能发生了减</w:t>
      </w:r>
      <w:r>
        <w:rPr>
          <w:spacing w:val="-109"/>
        </w:rPr>
        <w:t> </w:t>
      </w:r>
      <w:r>
        <w:rPr>
          <w:spacing w:val="-109"/>
        </w:rPr>
      </w:r>
      <w:r>
        <w:rPr>
          <w:spacing w:val="-3"/>
        </w:rPr>
        <w:t>值，本集团将进行减值测试。对商誉和使用寿命不确定的无形资产，无论是否存</w:t>
      </w:r>
      <w:r>
        <w:rPr>
          <w:spacing w:val="-111"/>
        </w:rPr>
        <w:t> </w:t>
      </w:r>
      <w:r>
        <w:rPr>
          <w:spacing w:val="-111"/>
        </w:rPr>
      </w:r>
      <w:r>
        <w:rPr>
          <w:spacing w:val="-6"/>
        </w:rPr>
        <w:t>在减值迹象，每年末均进行减值测试。难以对单项资产的可收回金额进行测试的，</w:t>
      </w:r>
      <w:r>
        <w:rPr>
          <w:spacing w:val="-118"/>
        </w:rPr>
        <w:t> </w:t>
      </w:r>
      <w:r>
        <w:rPr>
          <w:spacing w:val="-118"/>
        </w:rPr>
      </w:r>
      <w:r>
        <w:rPr/>
        <w:t>以该资产所属的资产组或资产组组合为基础测试。</w:t>
      </w:r>
    </w:p>
    <w:p>
      <w:pPr>
        <w:pStyle w:val="BodyText"/>
        <w:spacing w:line="357" w:lineRule="auto"/>
        <w:ind w:right="229" w:firstLine="499"/>
        <w:jc w:val="both"/>
      </w:pPr>
      <w:r>
        <w:rPr>
          <w:spacing w:val="-4"/>
        </w:rPr>
        <w:t>减值测试后，若该资产的账面价值超过其可收回金额，其差额确认为减值损</w:t>
      </w:r>
      <w:r>
        <w:rPr/>
        <w:t> </w:t>
      </w:r>
      <w:r>
        <w:rPr>
          <w:spacing w:val="-3"/>
        </w:rPr>
        <w:t>失，上述资产的减值损失一经确认，在以后会计期间不予转回。资产的可收回金</w:t>
      </w:r>
      <w:r>
        <w:rPr>
          <w:spacing w:val="-111"/>
        </w:rPr>
        <w:t> </w:t>
      </w:r>
      <w:r>
        <w:rPr>
          <w:spacing w:val="-111"/>
        </w:rPr>
      </w:r>
      <w:r>
        <w:rPr>
          <w:spacing w:val="4"/>
        </w:rPr>
        <w:t>额是指资产的公允价值减去处置费用后的净额与资产预计未来现金流量的现值</w:t>
      </w:r>
      <w:r>
        <w:rPr>
          <w:spacing w:val="4"/>
        </w:rPr>
        <w:t> </w:t>
      </w:r>
      <w:r>
        <w:rPr/>
        <w:t>两者之间的较高者。</w:t>
      </w:r>
    </w:p>
    <w:p>
      <w:pPr>
        <w:pStyle w:val="BodyText"/>
        <w:spacing w:line="240" w:lineRule="auto"/>
        <w:ind w:left="620" w:right="100"/>
        <w:jc w:val="left"/>
      </w:pPr>
      <w:r>
        <w:rPr/>
        <w:t>出现减值的迹象如下：</w:t>
      </w:r>
    </w:p>
    <w:p>
      <w:pPr>
        <w:pStyle w:val="BodyText"/>
        <w:spacing w:line="357" w:lineRule="auto" w:before="154"/>
        <w:ind w:left="139" w:right="235" w:firstLine="499"/>
        <w:jc w:val="both"/>
      </w:pPr>
      <w:r>
        <w:rPr/>
        <w:t>（1）资产的市价当期大幅度下跌，其跌幅明显高于因时间的推移或者正常 使用而预计的下跌；</w:t>
      </w:r>
    </w:p>
    <w:p>
      <w:pPr>
        <w:pStyle w:val="BodyText"/>
        <w:spacing w:line="357" w:lineRule="auto"/>
        <w:ind w:left="139" w:right="235" w:firstLine="499"/>
        <w:jc w:val="both"/>
      </w:pPr>
      <w:r>
        <w:rPr/>
        <w:t>（2）企业经营所处的经济、技术或者法律等环境以及资产所处的市场在当 期或者将在近期发生重大变化，从而对企业产生不利影响；</w:t>
      </w:r>
    </w:p>
    <w:p>
      <w:pPr>
        <w:spacing w:after="0" w:line="357" w:lineRule="auto"/>
        <w:jc w:val="both"/>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left="139" w:right="215" w:firstLine="499"/>
        <w:jc w:val="both"/>
      </w:pPr>
      <w:r>
        <w:rPr/>
        <w:t>（3）市场利率或者其他市场投资报酬率在当期已经提高，从而影响企业计 算资产预计未来现金流量现值的折现率，导致资产可收回金额大幅度降低；</w:t>
      </w:r>
    </w:p>
    <w:p>
      <w:pPr>
        <w:pStyle w:val="BodyText"/>
        <w:spacing w:line="240" w:lineRule="auto"/>
        <w:ind w:left="639" w:right="81"/>
        <w:jc w:val="left"/>
      </w:pPr>
      <w:r>
        <w:rPr/>
        <w:t>（4）有证据表明资产已经陈旧过时或者其实体已经损坏；</w:t>
      </w:r>
    </w:p>
    <w:p>
      <w:pPr>
        <w:pStyle w:val="BodyText"/>
        <w:spacing w:line="240" w:lineRule="auto" w:before="154"/>
        <w:ind w:left="639" w:right="81"/>
        <w:jc w:val="left"/>
      </w:pPr>
      <w:r>
        <w:rPr/>
        <w:t>（5）资产已经或者将被闲置、终止使用或者计划提前处置；</w:t>
      </w:r>
    </w:p>
    <w:p>
      <w:pPr>
        <w:pStyle w:val="BodyText"/>
        <w:spacing w:line="357" w:lineRule="auto" w:before="154"/>
        <w:ind w:left="139" w:right="81" w:firstLine="482"/>
        <w:jc w:val="left"/>
      </w:pPr>
      <w:r>
        <w:rPr>
          <w:spacing w:val="-7"/>
        </w:rPr>
        <w:t>（6）企业内部报告的证据表明资产的经济绩效已经低于或者将低于预期，如 </w:t>
      </w:r>
      <w:r>
        <w:rPr>
          <w:spacing w:val="-6"/>
        </w:rPr>
        <w:t>资产所创造的净现金流量或者实现的营业利润（或者亏损）远远低于（或者高于）</w:t>
      </w:r>
      <w:r>
        <w:rPr>
          <w:spacing w:val="-6"/>
        </w:rPr>
        <w:t> </w:t>
      </w:r>
      <w:r>
        <w:rPr>
          <w:spacing w:val="-9"/>
        </w:rPr>
        <w:t>预计金额等；</w:t>
      </w:r>
      <w:r>
        <w:rPr/>
      </w:r>
    </w:p>
    <w:p>
      <w:pPr>
        <w:pStyle w:val="BodyText"/>
        <w:spacing w:line="357" w:lineRule="auto"/>
        <w:ind w:left="622" w:right="3081" w:firstLine="21"/>
        <w:jc w:val="left"/>
        <w:rPr>
          <w:rFonts w:ascii="宋体" w:hAnsi="宋体" w:cs="宋体" w:eastAsia="宋体" w:hint="default"/>
        </w:rPr>
      </w:pPr>
      <w:r>
        <w:rPr/>
        <w:t>（7）其他表明资产可能已经发生减值的迹象。 </w:t>
      </w:r>
      <w:r>
        <w:rPr>
          <w:rFonts w:ascii="宋体" w:hAnsi="宋体" w:cs="宋体" w:eastAsia="宋体" w:hint="default"/>
          <w:b/>
          <w:bCs/>
        </w:rPr>
        <w:t>18.商誉</w:t>
      </w:r>
      <w:r>
        <w:rPr>
          <w:rFonts w:ascii="宋体" w:hAnsi="宋体" w:cs="宋体" w:eastAsia="宋体" w:hint="default"/>
        </w:rPr>
      </w:r>
    </w:p>
    <w:p>
      <w:pPr>
        <w:pStyle w:val="BodyText"/>
        <w:spacing w:line="357" w:lineRule="auto"/>
        <w:ind w:left="139" w:right="209" w:firstLine="440"/>
        <w:jc w:val="both"/>
      </w:pPr>
      <w:r>
        <w:rPr>
          <w:spacing w:val="6"/>
        </w:rPr>
        <w:t>商誉为股权投资成本或非同一控制下企业合并成本超过应享有的或企业合 </w:t>
      </w:r>
      <w:r>
        <w:rPr>
          <w:spacing w:val="4"/>
        </w:rPr>
        <w:t>并中取得的被投资单位或被购买方可辨认净资产于取得日或购买日的公允价值</w:t>
      </w:r>
      <w:r>
        <w:rPr>
          <w:spacing w:val="4"/>
        </w:rPr>
        <w:t> </w:t>
      </w:r>
      <w:r>
        <w:rPr/>
        <w:t>份额的差额。</w:t>
      </w:r>
    </w:p>
    <w:p>
      <w:pPr>
        <w:pStyle w:val="BodyText"/>
        <w:spacing w:line="357" w:lineRule="auto"/>
        <w:ind w:left="139" w:right="217" w:firstLine="440"/>
        <w:jc w:val="both"/>
      </w:pPr>
      <w:r>
        <w:rPr>
          <w:spacing w:val="-2"/>
        </w:rPr>
        <w:t>与子公司有关的商誉在合并财务报表上单独列示，与联营企业和合营企业有</w:t>
      </w:r>
      <w:r>
        <w:rPr/>
        <w:t> 关的商誉，包含在长期股权投资的账面价值中。</w:t>
      </w:r>
    </w:p>
    <w:p>
      <w:pPr>
        <w:spacing w:line="357" w:lineRule="auto" w:before="36"/>
        <w:ind w:left="580" w:right="210" w:firstLine="42"/>
        <w:jc w:val="left"/>
        <w:rPr>
          <w:rFonts w:ascii="宋体" w:hAnsi="宋体" w:cs="宋体" w:eastAsia="宋体" w:hint="default"/>
          <w:sz w:val="24"/>
          <w:szCs w:val="24"/>
        </w:rPr>
      </w:pPr>
      <w:r>
        <w:rPr>
          <w:rFonts w:ascii="宋体" w:hAnsi="宋体" w:cs="宋体" w:eastAsia="宋体" w:hint="default"/>
          <w:b/>
          <w:bCs/>
          <w:sz w:val="24"/>
          <w:szCs w:val="24"/>
        </w:rPr>
        <w:t>19.长期待摊费用</w:t>
      </w:r>
      <w:r>
        <w:rPr>
          <w:rFonts w:ascii="宋体" w:hAnsi="宋体" w:cs="宋体" w:eastAsia="宋体" w:hint="default"/>
          <w:b/>
          <w:bCs/>
          <w:w w:val="99"/>
          <w:sz w:val="24"/>
          <w:szCs w:val="24"/>
        </w:rPr>
        <w:t> </w:t>
      </w:r>
      <w:r>
        <w:rPr>
          <w:rFonts w:ascii="宋体" w:hAnsi="宋体" w:cs="宋体" w:eastAsia="宋体" w:hint="default"/>
          <w:spacing w:val="-2"/>
          <w:sz w:val="24"/>
          <w:szCs w:val="24"/>
        </w:rPr>
        <w:t>本集团长期待摊费用是指已经支出，但应由当期及以后各期承担的摊销期限</w:t>
      </w:r>
    </w:p>
    <w:p>
      <w:pPr>
        <w:pStyle w:val="BodyText"/>
        <w:spacing w:line="357" w:lineRule="auto"/>
        <w:ind w:left="139" w:right="217"/>
        <w:jc w:val="both"/>
      </w:pPr>
      <w:r>
        <w:rPr/>
        <w:t>在</w:t>
      </w:r>
      <w:r>
        <w:rPr>
          <w:spacing w:val="-57"/>
        </w:rPr>
        <w:t> </w:t>
      </w:r>
      <w:r>
        <w:rPr/>
        <w:t>1</w:t>
      </w:r>
      <w:r>
        <w:rPr>
          <w:spacing w:val="-57"/>
        </w:rPr>
        <w:t> </w:t>
      </w:r>
      <w:r>
        <w:rPr/>
        <w:t>年以上(不含</w:t>
      </w:r>
      <w:r>
        <w:rPr>
          <w:spacing w:val="-57"/>
        </w:rPr>
        <w:t> </w:t>
      </w:r>
      <w:r>
        <w:rPr/>
        <w:t>1</w:t>
      </w:r>
      <w:r>
        <w:rPr>
          <w:spacing w:val="-57"/>
        </w:rPr>
        <w:t> </w:t>
      </w:r>
      <w:r>
        <w:rPr>
          <w:spacing w:val="-4"/>
        </w:rPr>
        <w:t>年)的各项费用，该等费用在受益期内平均摊销。如果长期待</w:t>
      </w:r>
      <w:r>
        <w:rPr/>
        <w:t> </w:t>
      </w:r>
      <w:r>
        <w:rPr>
          <w:spacing w:val="-3"/>
        </w:rPr>
        <w:t>摊费用项目不能使以后会计期间受益，则将尚未摊销的该项目的摊余价值全部转</w:t>
      </w:r>
      <w:r>
        <w:rPr>
          <w:spacing w:val="-109"/>
        </w:rPr>
        <w:t> </w:t>
      </w:r>
      <w:r>
        <w:rPr>
          <w:spacing w:val="-109"/>
        </w:rPr>
      </w:r>
      <w:r>
        <w:rPr/>
        <w:t>入当期损益。</w:t>
      </w:r>
    </w:p>
    <w:p>
      <w:pPr>
        <w:pStyle w:val="BodyText"/>
        <w:spacing w:line="357" w:lineRule="auto"/>
        <w:ind w:left="580" w:right="210" w:firstLine="42"/>
        <w:jc w:val="left"/>
      </w:pPr>
      <w:r>
        <w:rPr>
          <w:rFonts w:ascii="宋体" w:hAnsi="宋体" w:cs="宋体" w:eastAsia="宋体" w:hint="default"/>
          <w:b/>
          <w:bCs/>
        </w:rPr>
        <w:t>20.职工薪酬</w:t>
      </w:r>
      <w:r>
        <w:rPr>
          <w:rFonts w:ascii="宋体" w:hAnsi="宋体" w:cs="宋体" w:eastAsia="宋体" w:hint="default"/>
          <w:b/>
          <w:bCs/>
          <w:spacing w:val="1"/>
          <w:w w:val="99"/>
        </w:rPr>
        <w:t> </w:t>
      </w:r>
      <w:r>
        <w:rPr>
          <w:spacing w:val="-2"/>
        </w:rPr>
        <w:t>本集团在职工提供服务的会计期间，将应付的职工薪酬确认为负债，并根据</w:t>
      </w:r>
    </w:p>
    <w:p>
      <w:pPr>
        <w:pStyle w:val="BodyText"/>
        <w:spacing w:line="357" w:lineRule="auto"/>
        <w:ind w:left="139" w:right="217"/>
        <w:jc w:val="both"/>
      </w:pPr>
      <w:r>
        <w:rPr>
          <w:spacing w:val="-3"/>
        </w:rPr>
        <w:t>职工提供服务的受益对象计入相关资产成本和费用。因解除与职工的劳动关系而</w:t>
      </w:r>
      <w:r>
        <w:rPr>
          <w:spacing w:val="-109"/>
        </w:rPr>
        <w:t> </w:t>
      </w:r>
      <w:r>
        <w:rPr>
          <w:spacing w:val="-109"/>
        </w:rPr>
      </w:r>
      <w:r>
        <w:rPr/>
        <w:t>给予的补偿，计入当期损益。</w:t>
      </w:r>
    </w:p>
    <w:p>
      <w:pPr>
        <w:pStyle w:val="BodyText"/>
        <w:spacing w:line="357" w:lineRule="auto"/>
        <w:ind w:left="139" w:right="216" w:firstLine="440"/>
        <w:jc w:val="both"/>
      </w:pPr>
      <w:r>
        <w:rPr>
          <w:spacing w:val="-3"/>
        </w:rPr>
        <w:t>职工薪酬主要包括工资、奖金、津贴和补贴、职工福利费、社会保险费及住</w:t>
      </w:r>
      <w:r>
        <w:rPr>
          <w:spacing w:val="-1"/>
        </w:rPr>
        <w:t> </w:t>
      </w:r>
      <w:r>
        <w:rPr/>
        <w:t>房公积金、工会经费和职工教育经费等与获得职工提供的服务相关的支出。</w:t>
      </w:r>
    </w:p>
    <w:p>
      <w:pPr>
        <w:pStyle w:val="BodyText"/>
        <w:spacing w:line="357" w:lineRule="auto"/>
        <w:ind w:left="139" w:right="217" w:firstLine="440"/>
        <w:jc w:val="both"/>
      </w:pPr>
      <w:r>
        <w:rPr>
          <w:spacing w:val="-2"/>
        </w:rPr>
        <w:t>如在职工劳动合同到期之前决定解除与职工的劳动关系，或为鼓励职工自愿</w:t>
      </w:r>
      <w:r>
        <w:rPr/>
        <w:t> </w:t>
      </w:r>
      <w:r>
        <w:rPr>
          <w:spacing w:val="-3"/>
        </w:rPr>
        <w:t>接受裁减而提出给予补偿的建议，如果本集团已经制定正式的解除劳动关系计划</w:t>
      </w:r>
      <w:r>
        <w:rPr>
          <w:spacing w:val="-109"/>
        </w:rPr>
        <w:t> </w:t>
      </w:r>
      <w:r>
        <w:rPr>
          <w:spacing w:val="-109"/>
        </w:rPr>
      </w:r>
      <w:r>
        <w:rPr>
          <w:spacing w:val="-3"/>
        </w:rPr>
        <w:t>或提出自愿裁减建议，并即将实施，同时本集团不能单方面撤回解除劳动关系计</w:t>
      </w:r>
      <w:r>
        <w:rPr>
          <w:spacing w:val="-109"/>
        </w:rPr>
        <w:t> </w:t>
      </w:r>
      <w:r>
        <w:rPr>
          <w:spacing w:val="-109"/>
        </w:rPr>
      </w:r>
      <w:r>
        <w:rPr>
          <w:spacing w:val="-3"/>
        </w:rPr>
        <w:t>划或裁减建议的，确认因解除与职工劳动关系给予补偿产生的预计负债，计入当</w:t>
      </w:r>
    </w:p>
    <w:p>
      <w:pPr>
        <w:spacing w:after="0" w:line="357" w:lineRule="auto"/>
        <w:jc w:val="both"/>
        <w:sectPr>
          <w:footerReference w:type="default" r:id="rId84"/>
          <w:pgSz w:w="11910" w:h="16840"/>
          <w:pgMar w:footer="982" w:header="863" w:top="1360" w:bottom="1180" w:left="1660" w:right="1580"/>
        </w:sectPr>
      </w:pPr>
    </w:p>
    <w:p>
      <w:pPr>
        <w:spacing w:line="240" w:lineRule="auto" w:before="5"/>
        <w:rPr>
          <w:rFonts w:ascii="宋体" w:hAnsi="宋体" w:cs="宋体" w:eastAsia="宋体" w:hint="default"/>
          <w:sz w:val="20"/>
          <w:szCs w:val="20"/>
        </w:rPr>
      </w:pPr>
    </w:p>
    <w:p>
      <w:pPr>
        <w:pStyle w:val="BodyText"/>
        <w:spacing w:line="240" w:lineRule="auto" w:before="26"/>
        <w:ind w:right="112"/>
        <w:jc w:val="left"/>
      </w:pPr>
      <w:r>
        <w:rPr/>
        <w:t>期损益。</w:t>
      </w:r>
    </w:p>
    <w:p>
      <w:pPr>
        <w:pStyle w:val="BodyText"/>
        <w:spacing w:line="357" w:lineRule="auto" w:before="154"/>
        <w:ind w:left="580" w:right="112" w:firstLine="42"/>
        <w:jc w:val="left"/>
      </w:pPr>
      <w:r>
        <w:rPr>
          <w:rFonts w:ascii="宋体" w:hAnsi="宋体" w:cs="宋体" w:eastAsia="宋体" w:hint="default"/>
          <w:b/>
          <w:bCs/>
        </w:rPr>
        <w:t>21.股份支付</w:t>
      </w:r>
      <w:r>
        <w:rPr>
          <w:rFonts w:ascii="宋体" w:hAnsi="宋体" w:cs="宋体" w:eastAsia="宋体" w:hint="default"/>
          <w:b/>
          <w:bCs/>
          <w:spacing w:val="1"/>
          <w:w w:val="99"/>
        </w:rPr>
        <w:t> </w:t>
      </w:r>
      <w:r>
        <w:rPr>
          <w:spacing w:val="-10"/>
        </w:rPr>
        <w:t>股份支付是指为了获取职工或其他方提供服务而授予权益工具或者承担以权益</w:t>
      </w:r>
      <w:r>
        <w:rPr/>
      </w:r>
    </w:p>
    <w:p>
      <w:pPr>
        <w:pStyle w:val="BodyText"/>
        <w:spacing w:line="357" w:lineRule="auto"/>
        <w:ind w:right="112"/>
        <w:jc w:val="left"/>
      </w:pPr>
      <w:r>
        <w:rPr>
          <w:spacing w:val="-10"/>
        </w:rPr>
        <w:t>工具为基础确定的负债的交易。股份支付分为以权益结算的股份支付和以现金结算 </w:t>
      </w:r>
      <w:r>
        <w:rPr>
          <w:spacing w:val="-12"/>
        </w:rPr>
        <w:t>的股份支付。</w:t>
      </w:r>
      <w:r>
        <w:rPr/>
      </w:r>
    </w:p>
    <w:p>
      <w:pPr>
        <w:pStyle w:val="BodyText"/>
        <w:spacing w:line="357" w:lineRule="auto"/>
        <w:ind w:right="112" w:firstLine="440"/>
        <w:jc w:val="left"/>
      </w:pPr>
      <w:r>
        <w:rPr/>
        <w:t>用以换取职工提供服务的以权益结算的股份支付，以授予职工权益工具在授 </w:t>
      </w:r>
      <w:r>
        <w:rPr>
          <w:spacing w:val="-3"/>
        </w:rPr>
        <w:t>予日的公允价值计量。该公允价值的金额在完成等待期内的服务或达到规定业绩</w:t>
      </w:r>
      <w:r>
        <w:rPr>
          <w:spacing w:val="-109"/>
        </w:rPr>
        <w:t> </w:t>
      </w:r>
      <w:r>
        <w:rPr>
          <w:spacing w:val="-109"/>
        </w:rPr>
      </w:r>
      <w:r>
        <w:rPr>
          <w:spacing w:val="-3"/>
        </w:rPr>
        <w:t>条件才可行权的情况下，在等待期内以对可行权权益工具数量的最佳估计为基础，</w:t>
      </w:r>
      <w:r>
        <w:rPr>
          <w:spacing w:val="-106"/>
        </w:rPr>
        <w:t> </w:t>
      </w:r>
      <w:r>
        <w:rPr>
          <w:spacing w:val="-106"/>
        </w:rPr>
      </w:r>
      <w:r>
        <w:rPr/>
        <w:t>按直线法计算计入相关成本或费用，相应增加资本公积。</w:t>
      </w:r>
    </w:p>
    <w:p>
      <w:pPr>
        <w:pStyle w:val="BodyText"/>
        <w:spacing w:line="357" w:lineRule="auto"/>
        <w:ind w:right="357" w:firstLine="440"/>
        <w:jc w:val="both"/>
      </w:pPr>
      <w:r>
        <w:rPr>
          <w:spacing w:val="-2"/>
        </w:rPr>
        <w:t>以现金结算的股份支付，按照本集团承担的以股份或其他权益工具为基础确</w:t>
      </w:r>
      <w:r>
        <w:rPr/>
        <w:t> </w:t>
      </w:r>
      <w:r>
        <w:rPr>
          <w:spacing w:val="-3"/>
        </w:rPr>
        <w:t>定的负债的公允价值计量。如授予后立即可行权，在授予日以承担负债的公允价</w:t>
      </w:r>
      <w:r>
        <w:rPr>
          <w:spacing w:val="-109"/>
        </w:rPr>
        <w:t> </w:t>
      </w:r>
      <w:r>
        <w:rPr>
          <w:spacing w:val="-109"/>
        </w:rPr>
      </w:r>
      <w:r>
        <w:rPr>
          <w:spacing w:val="-3"/>
        </w:rPr>
        <w:t>值计入相关成本或费用，相应增加负债；如需完成等待期内的服务或达到规定业</w:t>
      </w:r>
      <w:r>
        <w:rPr>
          <w:spacing w:val="-109"/>
        </w:rPr>
        <w:t> </w:t>
      </w:r>
      <w:r>
        <w:rPr>
          <w:spacing w:val="-109"/>
        </w:rPr>
      </w:r>
      <w:r>
        <w:rPr>
          <w:spacing w:val="-3"/>
        </w:rPr>
        <w:t>绩条件以后才可行权，在等待期的每个资产负债表日，以对可行权情况的最佳估</w:t>
      </w:r>
      <w:r>
        <w:rPr>
          <w:spacing w:val="-109"/>
        </w:rPr>
        <w:t> </w:t>
      </w:r>
      <w:r>
        <w:rPr>
          <w:spacing w:val="-109"/>
        </w:rPr>
      </w:r>
      <w:r>
        <w:rPr>
          <w:spacing w:val="-3"/>
        </w:rPr>
        <w:t>计为基础，按照本集团承担负债的公允价值金额，将当期取得的服务计入成本或</w:t>
      </w:r>
      <w:r>
        <w:rPr>
          <w:spacing w:val="-109"/>
        </w:rPr>
        <w:t> </w:t>
      </w:r>
      <w:r>
        <w:rPr>
          <w:spacing w:val="-109"/>
        </w:rPr>
      </w:r>
      <w:r>
        <w:rPr/>
        <w:t>费用，相应调整负债。</w:t>
      </w:r>
    </w:p>
    <w:p>
      <w:pPr>
        <w:pStyle w:val="BodyText"/>
        <w:spacing w:line="357" w:lineRule="auto"/>
        <w:ind w:right="350" w:firstLine="440"/>
        <w:jc w:val="left"/>
      </w:pPr>
      <w:r>
        <w:rPr>
          <w:spacing w:val="-2"/>
        </w:rPr>
        <w:t>在相关负债结算前的每个资产负债表日以及结算日，对负债的公允价值重新</w:t>
      </w:r>
      <w:r>
        <w:rPr/>
        <w:t> 计量，其变动计入当期损益。</w:t>
      </w:r>
    </w:p>
    <w:p>
      <w:pPr>
        <w:pStyle w:val="BodyText"/>
        <w:spacing w:line="357" w:lineRule="auto"/>
        <w:ind w:left="620" w:right="112" w:firstLine="2"/>
        <w:jc w:val="left"/>
      </w:pPr>
      <w:r>
        <w:rPr>
          <w:rFonts w:ascii="宋体" w:hAnsi="宋体" w:cs="宋体" w:eastAsia="宋体" w:hint="default"/>
          <w:b/>
          <w:bCs/>
        </w:rPr>
        <w:t>22.权益工具</w:t>
      </w:r>
      <w:r>
        <w:rPr>
          <w:rFonts w:ascii="宋体" w:hAnsi="宋体" w:cs="宋体" w:eastAsia="宋体" w:hint="default"/>
          <w:b/>
          <w:bCs/>
          <w:spacing w:val="1"/>
          <w:w w:val="99"/>
        </w:rPr>
        <w:t> </w:t>
      </w:r>
      <w:r>
        <w:rPr>
          <w:spacing w:val="4"/>
        </w:rPr>
        <w:t>权益工具是指能证明拥有本公司在扣除所有负债后的资产中的剩余权益的</w:t>
      </w:r>
      <w:r>
        <w:rPr/>
      </w:r>
    </w:p>
    <w:p>
      <w:pPr>
        <w:pStyle w:val="BodyText"/>
        <w:spacing w:line="357" w:lineRule="auto"/>
        <w:ind w:left="139" w:right="113"/>
        <w:jc w:val="left"/>
      </w:pPr>
      <w:r>
        <w:rPr>
          <w:spacing w:val="-3"/>
        </w:rPr>
        <w:t>合同。企业合并中合并方发行权益工具发生的交易费用抵减权益工具的溢价收入，</w:t>
      </w:r>
      <w:r>
        <w:rPr>
          <w:spacing w:val="-106"/>
        </w:rPr>
        <w:t> </w:t>
      </w:r>
      <w:r>
        <w:rPr>
          <w:spacing w:val="-106"/>
        </w:rPr>
      </w:r>
      <w:r>
        <w:rPr>
          <w:spacing w:val="-3"/>
        </w:rPr>
        <w:t>不足抵减的，冲减留存收益。其余权益工具，在发行时收到的对价扣除交易费用</w:t>
      </w:r>
      <w:r>
        <w:rPr>
          <w:spacing w:val="-111"/>
        </w:rPr>
        <w:t> </w:t>
      </w:r>
      <w:r>
        <w:rPr>
          <w:spacing w:val="-111"/>
        </w:rPr>
      </w:r>
      <w:r>
        <w:rPr>
          <w:spacing w:val="-6"/>
        </w:rPr>
        <w:t>后增加股东权益。回购自身权益工具支付的对价和交易费用减少股东权益。发行、</w:t>
      </w:r>
      <w:r>
        <w:rPr>
          <w:spacing w:val="-118"/>
        </w:rPr>
        <w:t> </w:t>
      </w:r>
      <w:r>
        <w:rPr>
          <w:spacing w:val="-118"/>
        </w:rPr>
      </w:r>
      <w:r>
        <w:rPr/>
        <w:t>回购、出售或注销权益工具时，不确认利得和损失。</w:t>
      </w:r>
    </w:p>
    <w:p>
      <w:pPr>
        <w:pStyle w:val="BodyText"/>
        <w:spacing w:line="357" w:lineRule="auto"/>
        <w:ind w:left="139" w:right="112" w:firstLine="480"/>
        <w:jc w:val="left"/>
      </w:pPr>
      <w:r>
        <w:rPr>
          <w:spacing w:val="-4"/>
        </w:rPr>
        <w:t>本公司对权益工具持有方的各种分配（不包括股票股利），减少股东权益。</w:t>
      </w:r>
      <w:r>
        <w:rPr>
          <w:spacing w:val="1"/>
        </w:rPr>
        <w:t> </w:t>
      </w:r>
      <w:r>
        <w:rPr/>
        <w:t>本公司不确认权益工具的公允价值变动额。</w:t>
      </w:r>
    </w:p>
    <w:p>
      <w:pPr>
        <w:pStyle w:val="BodyText"/>
        <w:spacing w:line="357" w:lineRule="auto"/>
        <w:ind w:left="663" w:right="112" w:hanging="41"/>
        <w:jc w:val="left"/>
      </w:pPr>
      <w:r>
        <w:rPr>
          <w:rFonts w:ascii="宋体" w:hAnsi="宋体" w:cs="宋体" w:eastAsia="宋体" w:hint="default"/>
          <w:b/>
          <w:bCs/>
        </w:rPr>
        <w:t>23.预计负债</w:t>
      </w:r>
      <w:r>
        <w:rPr>
          <w:rFonts w:ascii="宋体" w:hAnsi="宋体" w:cs="宋体" w:eastAsia="宋体" w:hint="default"/>
          <w:b/>
          <w:bCs/>
          <w:spacing w:val="1"/>
          <w:w w:val="99"/>
        </w:rPr>
        <w:t> </w:t>
      </w:r>
      <w:r>
        <w:rPr>
          <w:spacing w:val="2"/>
        </w:rPr>
        <w:t>当与对外担保、商业承兑汇票贴现、未决诉讼或仲裁、产品质量保证等或</w:t>
      </w:r>
      <w:r>
        <w:rPr/>
      </w:r>
    </w:p>
    <w:p>
      <w:pPr>
        <w:pStyle w:val="BodyText"/>
        <w:spacing w:line="357" w:lineRule="auto"/>
        <w:ind w:right="349"/>
        <w:jc w:val="left"/>
      </w:pPr>
      <w:r>
        <w:rPr>
          <w:spacing w:val="-3"/>
        </w:rPr>
        <w:t>有事项相关的业务同时符合以下条件时，本集团将其确认为负债：该义务是本集</w:t>
      </w:r>
      <w:r>
        <w:rPr>
          <w:spacing w:val="-109"/>
        </w:rPr>
        <w:t> </w:t>
      </w:r>
      <w:r>
        <w:rPr>
          <w:spacing w:val="-109"/>
        </w:rPr>
      </w:r>
      <w:r>
        <w:rPr>
          <w:spacing w:val="-3"/>
        </w:rPr>
        <w:t>团承担的现时义务；该义务的履行很可能导致经济利益流出企业；该义务的金额</w:t>
      </w:r>
    </w:p>
    <w:p>
      <w:pPr>
        <w:spacing w:after="0" w:line="357" w:lineRule="auto"/>
        <w:jc w:val="left"/>
        <w:sectPr>
          <w:footerReference w:type="default" r:id="rId85"/>
          <w:pgSz w:w="11910" w:h="16840"/>
          <w:pgMar w:footer="982" w:header="863" w:top="1360" w:bottom="1180" w:left="1660" w:right="1440"/>
          <w:pgNumType w:start="101"/>
        </w:sectPr>
      </w:pPr>
    </w:p>
    <w:p>
      <w:pPr>
        <w:spacing w:line="240" w:lineRule="auto" w:before="5"/>
        <w:rPr>
          <w:rFonts w:ascii="宋体" w:hAnsi="宋体" w:cs="宋体" w:eastAsia="宋体" w:hint="default"/>
          <w:sz w:val="20"/>
          <w:szCs w:val="20"/>
        </w:rPr>
      </w:pPr>
    </w:p>
    <w:p>
      <w:pPr>
        <w:pStyle w:val="BodyText"/>
        <w:spacing w:line="357" w:lineRule="auto" w:before="26"/>
        <w:ind w:left="620" w:right="223" w:hanging="480"/>
        <w:jc w:val="left"/>
      </w:pPr>
      <w:r>
        <w:rPr/>
        <w:t>能够可靠地计量。 </w:t>
      </w:r>
      <w:r>
        <w:rPr>
          <w:spacing w:val="-3"/>
        </w:rPr>
        <w:t>预计负债按照履行相关现时义务所需支出的最佳估计数进行初始计量，并综</w:t>
      </w:r>
    </w:p>
    <w:p>
      <w:pPr>
        <w:pStyle w:val="BodyText"/>
        <w:spacing w:line="357" w:lineRule="auto"/>
        <w:ind w:right="237"/>
        <w:jc w:val="both"/>
      </w:pPr>
      <w:r>
        <w:rPr>
          <w:spacing w:val="-3"/>
        </w:rPr>
        <w:t>合考虑与或有事项有关的风险、不确定性和货币时间价值等因素。货币时间价值</w:t>
      </w:r>
      <w:r>
        <w:rPr>
          <w:spacing w:val="-109"/>
        </w:rPr>
        <w:t> </w:t>
      </w:r>
      <w:r>
        <w:rPr>
          <w:spacing w:val="-109"/>
        </w:rPr>
      </w:r>
      <w:r>
        <w:rPr>
          <w:spacing w:val="-3"/>
        </w:rPr>
        <w:t>影响重大的，通过对相关未来现金流出进行折现后确定最佳估计数。每个资产负</w:t>
      </w:r>
      <w:r>
        <w:rPr>
          <w:spacing w:val="-109"/>
        </w:rPr>
        <w:t> </w:t>
      </w:r>
      <w:r>
        <w:rPr>
          <w:spacing w:val="-109"/>
        </w:rPr>
      </w:r>
      <w:r>
        <w:rPr>
          <w:spacing w:val="-3"/>
        </w:rPr>
        <w:t>债表日对预计负债的账面价值进行复核，如有改变则对账面价值进行调整以反映</w:t>
      </w:r>
      <w:r>
        <w:rPr>
          <w:spacing w:val="-109"/>
        </w:rPr>
        <w:t> </w:t>
      </w:r>
      <w:r>
        <w:rPr>
          <w:spacing w:val="-109"/>
        </w:rPr>
      </w:r>
      <w:r>
        <w:rPr/>
        <w:t>当前最佳估计数。</w:t>
      </w:r>
    </w:p>
    <w:p>
      <w:pPr>
        <w:pStyle w:val="Heading2"/>
        <w:spacing w:line="240" w:lineRule="auto" w:before="36"/>
        <w:ind w:left="622" w:right="100"/>
        <w:jc w:val="left"/>
        <w:rPr>
          <w:b w:val="0"/>
          <w:bCs w:val="0"/>
        </w:rPr>
      </w:pPr>
      <w:r>
        <w:rPr/>
        <w:t>24.收入确认原则</w:t>
      </w:r>
      <w:r>
        <w:rPr>
          <w:b w:val="0"/>
          <w:bCs w:val="0"/>
        </w:rPr>
      </w:r>
    </w:p>
    <w:p>
      <w:pPr>
        <w:pStyle w:val="BodyText"/>
        <w:spacing w:line="357" w:lineRule="auto" w:before="154"/>
        <w:ind w:left="620" w:right="223"/>
        <w:jc w:val="left"/>
      </w:pPr>
      <w:r>
        <w:rPr/>
        <w:t>（1）销售商品 </w:t>
      </w:r>
      <w:r>
        <w:rPr>
          <w:spacing w:val="-3"/>
        </w:rPr>
        <w:t>本集团销售的商品在同时满足下列条件时，按从购货方已收或应收的合同或</w:t>
      </w:r>
    </w:p>
    <w:p>
      <w:pPr>
        <w:pStyle w:val="BodyText"/>
        <w:spacing w:line="357" w:lineRule="auto"/>
        <w:ind w:right="237"/>
        <w:jc w:val="both"/>
      </w:pPr>
      <w:r>
        <w:rPr>
          <w:spacing w:val="-3"/>
        </w:rPr>
        <w:t>协议价款的金额确认销售商品收入：①已将商品所有权上的主要风险和报酬转移</w:t>
      </w:r>
      <w:r>
        <w:rPr>
          <w:spacing w:val="-109"/>
        </w:rPr>
        <w:t> </w:t>
      </w:r>
      <w:r>
        <w:rPr>
          <w:spacing w:val="-109"/>
        </w:rPr>
      </w:r>
      <w:r>
        <w:rPr>
          <w:spacing w:val="-3"/>
        </w:rPr>
        <w:t>给购货方；②既没有保留通常与所有权相联系的继续管理权，也没有对已售出的</w:t>
      </w:r>
      <w:r>
        <w:rPr>
          <w:spacing w:val="-109"/>
        </w:rPr>
        <w:t> </w:t>
      </w:r>
      <w:r>
        <w:rPr>
          <w:spacing w:val="-109"/>
        </w:rPr>
      </w:r>
      <w:r>
        <w:rPr>
          <w:spacing w:val="-3"/>
        </w:rPr>
        <w:t>商品实施有效控制；③收入的金额能够可靠地计量；④相关的经济利益很可能流</w:t>
      </w:r>
      <w:r>
        <w:rPr>
          <w:spacing w:val="-109"/>
        </w:rPr>
        <w:t> </w:t>
      </w:r>
      <w:r>
        <w:rPr>
          <w:spacing w:val="-109"/>
        </w:rPr>
      </w:r>
      <w:r>
        <w:rPr/>
        <w:t>入企业；⑤相关的已发生或将发生的成本能够可靠地计量。</w:t>
      </w:r>
    </w:p>
    <w:p>
      <w:pPr>
        <w:pStyle w:val="BodyText"/>
        <w:spacing w:line="357" w:lineRule="auto"/>
        <w:ind w:right="237" w:firstLine="480"/>
        <w:jc w:val="both"/>
      </w:pPr>
      <w:r>
        <w:rPr>
          <w:spacing w:val="-3"/>
        </w:rPr>
        <w:t>合同或协议价款的收取采用递延方式，实质上具有融资性质的，按照应收的</w:t>
      </w:r>
      <w:r>
        <w:rPr/>
        <w:t> 合同或协议价款的公允价值确定销售商品收入金额。</w:t>
      </w:r>
    </w:p>
    <w:p>
      <w:pPr>
        <w:pStyle w:val="BodyText"/>
        <w:spacing w:line="357" w:lineRule="auto"/>
        <w:ind w:right="237" w:firstLine="480"/>
        <w:jc w:val="both"/>
      </w:pPr>
      <w:r>
        <w:rPr>
          <w:spacing w:val="-3"/>
        </w:rPr>
        <w:t>公司安全芯片类产品、通讯芯片类产品和合作类产品形成的产品收入均属于</w:t>
      </w:r>
      <w:r>
        <w:rPr/>
        <w:t> </w:t>
      </w:r>
      <w:r>
        <w:rPr>
          <w:spacing w:val="-3"/>
        </w:rPr>
        <w:t>销售商品收入，且不含安装。确认收入实现的具体时点为相关产品已经发出，交</w:t>
      </w:r>
      <w:r>
        <w:rPr>
          <w:spacing w:val="-111"/>
        </w:rPr>
        <w:t> </w:t>
      </w:r>
      <w:r>
        <w:rPr>
          <w:spacing w:val="-111"/>
        </w:rPr>
      </w:r>
      <w:r>
        <w:rPr>
          <w:spacing w:val="-3"/>
        </w:rPr>
        <w:t>付客户，并经客户验收确认后。公司在确认已完成交货的产品型号和数量后，再</w:t>
      </w:r>
      <w:r>
        <w:rPr>
          <w:spacing w:val="-111"/>
        </w:rPr>
        <w:t> </w:t>
      </w:r>
      <w:r>
        <w:rPr>
          <w:spacing w:val="-111"/>
        </w:rPr>
      </w:r>
      <w:r>
        <w:rPr/>
        <w:t>依据合同或订单约定的时点、单价计算得到当期实现的收入。</w:t>
      </w:r>
    </w:p>
    <w:p>
      <w:pPr>
        <w:pStyle w:val="BodyText"/>
        <w:spacing w:line="357" w:lineRule="auto"/>
        <w:ind w:left="620" w:right="223"/>
        <w:jc w:val="left"/>
      </w:pPr>
      <w:r>
        <w:rPr/>
        <w:t>（2）提供劳务 </w:t>
      </w:r>
      <w:r>
        <w:rPr>
          <w:spacing w:val="-3"/>
        </w:rPr>
        <w:t>在资产负债表日提供劳务交易的结果能够可靠估计的，采用完工百分比法确</w:t>
      </w:r>
    </w:p>
    <w:p>
      <w:pPr>
        <w:pStyle w:val="BodyText"/>
        <w:spacing w:line="357" w:lineRule="auto"/>
        <w:ind w:right="237"/>
        <w:jc w:val="both"/>
      </w:pPr>
      <w:r>
        <w:rPr>
          <w:spacing w:val="-3"/>
        </w:rPr>
        <w:t>认提供劳务收入。本集团根据已完工作的测量确定提供劳务交易的完工进度（完</w:t>
      </w:r>
      <w:r>
        <w:rPr>
          <w:spacing w:val="-109"/>
        </w:rPr>
        <w:t> </w:t>
      </w:r>
      <w:r>
        <w:rPr>
          <w:spacing w:val="-109"/>
        </w:rPr>
      </w:r>
      <w:r>
        <w:rPr/>
        <w:t>工百分比）。</w:t>
      </w:r>
    </w:p>
    <w:p>
      <w:pPr>
        <w:pStyle w:val="BodyText"/>
        <w:spacing w:line="240" w:lineRule="auto"/>
        <w:ind w:left="620" w:right="100"/>
        <w:jc w:val="left"/>
      </w:pPr>
      <w:r>
        <w:rPr/>
        <w:t>在资产负债表日提供劳务交易结果不能够可靠估计的，分别下列情况处理：</w:t>
      </w:r>
    </w:p>
    <w:p>
      <w:pPr>
        <w:pStyle w:val="BodyText"/>
        <w:spacing w:line="357" w:lineRule="auto" w:before="154"/>
        <w:ind w:right="237"/>
        <w:jc w:val="both"/>
      </w:pPr>
      <w:r>
        <w:rPr>
          <w:spacing w:val="-3"/>
        </w:rPr>
        <w:t>①已经发生的劳务成本预计能够得到补偿的，按照已经发生的劳务成本金额确认</w:t>
      </w:r>
      <w:r>
        <w:rPr>
          <w:spacing w:val="-109"/>
        </w:rPr>
        <w:t> </w:t>
      </w:r>
      <w:r>
        <w:rPr>
          <w:spacing w:val="-109"/>
        </w:rPr>
      </w:r>
      <w:r>
        <w:rPr>
          <w:spacing w:val="-3"/>
        </w:rPr>
        <w:t>提供劳务收入，并按相同金额结转劳务成本；②已经发生的劳务成本预计不能够</w:t>
      </w:r>
      <w:r>
        <w:rPr>
          <w:spacing w:val="-109"/>
        </w:rPr>
        <w:t> </w:t>
      </w:r>
      <w:r>
        <w:rPr>
          <w:spacing w:val="-109"/>
        </w:rPr>
      </w:r>
      <w:r>
        <w:rPr/>
        <w:t>得到补偿的，将已经发生的劳务成本计入当期损益，不确认提供劳务收入。</w:t>
      </w:r>
    </w:p>
    <w:p>
      <w:pPr>
        <w:pStyle w:val="BodyText"/>
        <w:spacing w:line="357" w:lineRule="auto"/>
        <w:ind w:right="230" w:firstLine="480"/>
        <w:jc w:val="both"/>
      </w:pPr>
      <w:r>
        <w:rPr>
          <w:spacing w:val="4"/>
        </w:rPr>
        <w:t>本集团为客户提供软件设计和项目整体解决方案设计服务属于提供劳务收 </w:t>
      </w:r>
      <w:r>
        <w:rPr>
          <w:spacing w:val="-10"/>
        </w:rPr>
        <w:t>入。对于合同明确约定服务期限的，在合同约定的服务期限内，按进度确认收入；</w:t>
      </w:r>
    </w:p>
    <w:p>
      <w:pPr>
        <w:spacing w:after="0" w:line="357" w:lineRule="auto"/>
        <w:jc w:val="both"/>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right="237"/>
        <w:jc w:val="both"/>
      </w:pPr>
      <w:r>
        <w:rPr>
          <w:spacing w:val="-3"/>
        </w:rPr>
        <w:t>对于合同明确约定服务成果需经客户验收确认的，根据进度和客户验收情况确认</w:t>
      </w:r>
      <w:r>
        <w:rPr>
          <w:spacing w:val="-109"/>
        </w:rPr>
        <w:t> </w:t>
      </w:r>
      <w:r>
        <w:rPr>
          <w:spacing w:val="-109"/>
        </w:rPr>
      </w:r>
      <w:r>
        <w:rPr/>
        <w:t>收入。</w:t>
      </w:r>
    </w:p>
    <w:p>
      <w:pPr>
        <w:pStyle w:val="BodyText"/>
        <w:spacing w:line="357" w:lineRule="auto"/>
        <w:ind w:left="620" w:right="100"/>
        <w:jc w:val="left"/>
      </w:pPr>
      <w:r>
        <w:rPr/>
        <w:t>（3）让渡资产使用权 </w:t>
      </w:r>
      <w:r>
        <w:rPr>
          <w:spacing w:val="4"/>
        </w:rPr>
        <w:t>本集团在让渡资产使用权相关的经济利益很可能流入并且收入的金额能够</w:t>
      </w:r>
      <w:r>
        <w:rPr/>
      </w:r>
    </w:p>
    <w:p>
      <w:pPr>
        <w:spacing w:line="357" w:lineRule="auto" w:before="36"/>
        <w:ind w:left="622" w:right="4205" w:hanging="483"/>
        <w:jc w:val="left"/>
        <w:rPr>
          <w:rFonts w:ascii="宋体" w:hAnsi="宋体" w:cs="宋体" w:eastAsia="宋体" w:hint="default"/>
          <w:sz w:val="24"/>
          <w:szCs w:val="24"/>
        </w:rPr>
      </w:pPr>
      <w:r>
        <w:rPr>
          <w:rFonts w:ascii="宋体" w:hAnsi="宋体" w:cs="宋体" w:eastAsia="宋体" w:hint="default"/>
          <w:sz w:val="24"/>
          <w:szCs w:val="24"/>
        </w:rPr>
        <w:t>可靠地计量时确认让渡资产使用权收入。 </w:t>
      </w:r>
      <w:r>
        <w:rPr>
          <w:rFonts w:ascii="宋体" w:hAnsi="宋体" w:cs="宋体" w:eastAsia="宋体" w:hint="default"/>
          <w:b/>
          <w:bCs/>
          <w:sz w:val="24"/>
          <w:szCs w:val="24"/>
        </w:rPr>
        <w:t>25.租赁</w:t>
      </w:r>
      <w:r>
        <w:rPr>
          <w:rFonts w:ascii="宋体" w:hAnsi="宋体" w:cs="宋体" w:eastAsia="宋体" w:hint="default"/>
          <w:sz w:val="24"/>
          <w:szCs w:val="24"/>
        </w:rPr>
      </w:r>
    </w:p>
    <w:p>
      <w:pPr>
        <w:pStyle w:val="BodyText"/>
        <w:spacing w:line="357" w:lineRule="auto"/>
        <w:ind w:left="663" w:right="100"/>
        <w:jc w:val="left"/>
      </w:pPr>
      <w:r>
        <w:rPr/>
        <w:t>本集团在租赁开始日将租赁分为融资租赁和经营租赁。 </w:t>
      </w:r>
      <w:r>
        <w:rPr>
          <w:spacing w:val="2"/>
        </w:rPr>
        <w:t>融资租赁是指实质上转移了与资产所有权有关的全部风险和报酬的租赁。</w:t>
      </w:r>
      <w:r>
        <w:rPr/>
      </w:r>
    </w:p>
    <w:p>
      <w:pPr>
        <w:pStyle w:val="BodyText"/>
        <w:spacing w:line="357" w:lineRule="auto"/>
        <w:ind w:right="237"/>
        <w:jc w:val="both"/>
      </w:pPr>
      <w:r>
        <w:rPr>
          <w:spacing w:val="-3"/>
        </w:rPr>
        <w:t>本集团作为承租方，在租赁开始日，按租赁开始日租赁资产的公允价值与最低租</w:t>
      </w:r>
      <w:r>
        <w:rPr>
          <w:spacing w:val="-109"/>
        </w:rPr>
        <w:t> </w:t>
      </w:r>
      <w:r>
        <w:rPr>
          <w:spacing w:val="-109"/>
        </w:rPr>
      </w:r>
      <w:r>
        <w:rPr>
          <w:spacing w:val="-3"/>
        </w:rPr>
        <w:t>赁付款额的现值两者中较低者，作为融资租入固定资产的入账价值，将最低租赁</w:t>
      </w:r>
      <w:r>
        <w:rPr>
          <w:spacing w:val="-109"/>
        </w:rPr>
        <w:t> </w:t>
      </w:r>
      <w:r>
        <w:rPr>
          <w:spacing w:val="-109"/>
        </w:rPr>
      </w:r>
      <w:r>
        <w:rPr/>
        <w:t>付款额作为长期应付款的入账价值，将两者的差额记录为未确认融资费用。</w:t>
      </w:r>
    </w:p>
    <w:p>
      <w:pPr>
        <w:pStyle w:val="BodyText"/>
        <w:spacing w:line="357" w:lineRule="auto"/>
        <w:ind w:right="237" w:firstLine="440"/>
        <w:jc w:val="both"/>
      </w:pPr>
      <w:r>
        <w:rPr>
          <w:spacing w:val="-2"/>
        </w:rPr>
        <w:t>经营租赁是指除融资租赁以外的其他租赁。本集团作为承租方的租金在租赁</w:t>
      </w:r>
      <w:r>
        <w:rPr/>
        <w:t> </w:t>
      </w:r>
      <w:r>
        <w:rPr>
          <w:spacing w:val="-3"/>
        </w:rPr>
        <w:t>期内的各个期间按直线法计入相关资产成本或当期损益，本集团作为出租方的租</w:t>
      </w:r>
      <w:r>
        <w:rPr>
          <w:spacing w:val="-109"/>
        </w:rPr>
        <w:t> </w:t>
      </w:r>
      <w:r>
        <w:rPr>
          <w:spacing w:val="-109"/>
        </w:rPr>
      </w:r>
      <w:r>
        <w:rPr/>
        <w:t>金在租赁期内的各个期间按直线法确认为收入。</w:t>
      </w:r>
    </w:p>
    <w:p>
      <w:pPr>
        <w:pStyle w:val="BodyText"/>
        <w:spacing w:line="357" w:lineRule="auto"/>
        <w:ind w:left="663" w:right="100" w:hanging="41"/>
        <w:jc w:val="left"/>
      </w:pPr>
      <w:r>
        <w:rPr>
          <w:rFonts w:ascii="宋体" w:hAnsi="宋体" w:cs="宋体" w:eastAsia="宋体" w:hint="default"/>
          <w:b/>
          <w:bCs/>
        </w:rPr>
        <w:t>26.政府补助</w:t>
      </w:r>
      <w:r>
        <w:rPr>
          <w:rFonts w:ascii="宋体" w:hAnsi="宋体" w:cs="宋体" w:eastAsia="宋体" w:hint="default"/>
          <w:b/>
          <w:bCs/>
          <w:spacing w:val="1"/>
          <w:w w:val="99"/>
        </w:rPr>
        <w:t> </w:t>
      </w:r>
      <w:r>
        <w:rPr>
          <w:spacing w:val="2"/>
        </w:rPr>
        <w:t>政府补助在本集团能够满足其所附的条件以及能够收到时予以确认。政府</w:t>
      </w:r>
      <w:r>
        <w:rPr/>
      </w:r>
    </w:p>
    <w:p>
      <w:pPr>
        <w:pStyle w:val="BodyText"/>
        <w:spacing w:line="357" w:lineRule="auto"/>
        <w:ind w:right="237"/>
        <w:jc w:val="both"/>
      </w:pPr>
      <w:r>
        <w:rPr>
          <w:spacing w:val="-3"/>
        </w:rPr>
        <w:t>补助为货币性资产的，按照实际收到的金额计量，对于按照固定的定额标准拨付</w:t>
      </w:r>
      <w:r>
        <w:rPr>
          <w:spacing w:val="-109"/>
        </w:rPr>
        <w:t> </w:t>
      </w:r>
      <w:r>
        <w:rPr>
          <w:spacing w:val="-109"/>
        </w:rPr>
      </w:r>
      <w:r>
        <w:rPr>
          <w:spacing w:val="-10"/>
        </w:rPr>
        <w:t>的补助，按照应收的金额计量；政府补助为非货币性资产的，按照公允价值计量，</w:t>
      </w:r>
      <w:r>
        <w:rPr>
          <w:spacing w:val="-96"/>
        </w:rPr>
        <w:t> </w:t>
      </w:r>
      <w:r>
        <w:rPr>
          <w:spacing w:val="-96"/>
        </w:rPr>
      </w:r>
      <w:r>
        <w:rPr/>
        <w:t>公允价值不能可靠取得的，按照名义金额(1</w:t>
      </w:r>
      <w:r>
        <w:rPr>
          <w:spacing w:val="-60"/>
        </w:rPr>
        <w:t> </w:t>
      </w:r>
      <w:r>
        <w:rPr/>
        <w:t>元)计量。</w:t>
      </w:r>
    </w:p>
    <w:p>
      <w:pPr>
        <w:pStyle w:val="BodyText"/>
        <w:spacing w:line="357" w:lineRule="auto"/>
        <w:ind w:right="100" w:firstLine="440"/>
        <w:jc w:val="left"/>
      </w:pPr>
      <w:r>
        <w:rPr/>
        <w:t>与资产相关的政府补助确认为递延收益，并在相关资产使用寿命内平均分配 </w:t>
      </w:r>
      <w:r>
        <w:rPr>
          <w:spacing w:val="-6"/>
        </w:rPr>
        <w:t>计入当期损益。与收益相关的政府补助，用于补偿以后期间的相关费用或损失的，</w:t>
      </w:r>
      <w:r>
        <w:rPr>
          <w:spacing w:val="-118"/>
        </w:rPr>
        <w:t> </w:t>
      </w:r>
      <w:r>
        <w:rPr>
          <w:spacing w:val="-118"/>
        </w:rPr>
      </w:r>
      <w:r>
        <w:rPr>
          <w:spacing w:val="-3"/>
        </w:rPr>
        <w:t>确认为递延收益，并在确认相关费用的期间计入当期损益；用于补偿已发生的相</w:t>
      </w:r>
      <w:r>
        <w:rPr>
          <w:spacing w:val="-109"/>
        </w:rPr>
        <w:t> </w:t>
      </w:r>
      <w:r>
        <w:rPr>
          <w:spacing w:val="-109"/>
        </w:rPr>
      </w:r>
      <w:r>
        <w:rPr/>
        <w:t>关费用或损失的，直接计入当期损益。</w:t>
      </w:r>
    </w:p>
    <w:p>
      <w:pPr>
        <w:spacing w:line="357" w:lineRule="auto" w:before="36"/>
        <w:ind w:left="596" w:right="100" w:firstLine="26"/>
        <w:jc w:val="left"/>
        <w:rPr>
          <w:rFonts w:ascii="宋体" w:hAnsi="宋体" w:cs="宋体" w:eastAsia="宋体" w:hint="default"/>
          <w:sz w:val="24"/>
          <w:szCs w:val="24"/>
        </w:rPr>
      </w:pPr>
      <w:r>
        <w:rPr>
          <w:rFonts w:ascii="宋体" w:hAnsi="宋体" w:cs="宋体" w:eastAsia="宋体" w:hint="default"/>
          <w:b/>
          <w:bCs/>
          <w:sz w:val="24"/>
          <w:szCs w:val="24"/>
        </w:rPr>
        <w:t>27.递延所得税资产和递延所得税负债</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递延所得税资产和递延所得税负债根据资产和负债的计税基础与其账面价</w:t>
      </w:r>
      <w:r>
        <w:rPr>
          <w:rFonts w:ascii="宋体" w:hAnsi="宋体" w:cs="宋体" w:eastAsia="宋体" w:hint="default"/>
          <w:sz w:val="24"/>
          <w:szCs w:val="24"/>
        </w:rPr>
      </w:r>
    </w:p>
    <w:p>
      <w:pPr>
        <w:pStyle w:val="BodyText"/>
        <w:spacing w:line="357" w:lineRule="auto"/>
        <w:ind w:right="100"/>
        <w:jc w:val="left"/>
      </w:pPr>
      <w:r>
        <w:rPr>
          <w:spacing w:val="-3"/>
        </w:rPr>
        <w:t>值的差额(暂时性差异)计算确认。对于按照税法规定能够于以后年度抵减应纳税</w:t>
      </w:r>
      <w:r>
        <w:rPr>
          <w:spacing w:val="-106"/>
        </w:rPr>
        <w:t> </w:t>
      </w:r>
      <w:r>
        <w:rPr>
          <w:spacing w:val="-106"/>
        </w:rPr>
      </w:r>
      <w:r>
        <w:rPr/>
        <w:t>所得额的可抵扣亏损和税款抵减，视同暂时性差异确认相应的递延所得税资产。 </w:t>
      </w:r>
      <w:r>
        <w:rPr>
          <w:spacing w:val="-3"/>
        </w:rPr>
        <w:t>于资产负债表日，递延所得税资产和递延所得税负债，按照预期收回该资产或清</w:t>
      </w:r>
      <w:r>
        <w:rPr>
          <w:spacing w:val="-109"/>
        </w:rPr>
        <w:t> </w:t>
      </w:r>
      <w:r>
        <w:rPr>
          <w:spacing w:val="-109"/>
        </w:rPr>
      </w:r>
      <w:r>
        <w:rPr/>
        <w:t>偿该负债期间的适用税率计量。</w:t>
      </w:r>
    </w:p>
    <w:p>
      <w:pPr>
        <w:spacing w:after="0" w:line="357" w:lineRule="auto"/>
        <w:jc w:val="left"/>
        <w:sectPr>
          <w:pgSz w:w="11910" w:h="16840"/>
          <w:pgMar w:header="863" w:footer="982" w:top="1360" w:bottom="1180" w:left="1660" w:right="1560"/>
        </w:sectPr>
      </w:pPr>
    </w:p>
    <w:p>
      <w:pPr>
        <w:spacing w:line="240" w:lineRule="auto" w:before="5"/>
        <w:rPr>
          <w:rFonts w:ascii="宋体" w:hAnsi="宋体" w:cs="宋体" w:eastAsia="宋体" w:hint="default"/>
          <w:sz w:val="20"/>
          <w:szCs w:val="20"/>
        </w:rPr>
      </w:pPr>
    </w:p>
    <w:p>
      <w:pPr>
        <w:pStyle w:val="BodyText"/>
        <w:spacing w:line="357" w:lineRule="auto" w:before="26"/>
        <w:ind w:right="112" w:firstLine="456"/>
        <w:jc w:val="left"/>
      </w:pPr>
      <w:r>
        <w:rPr>
          <w:spacing w:val="-3"/>
        </w:rPr>
        <w:t>本集团以很可能取得用来抵扣可抵扣暂时性差异的应纳税所得额为限，确认</w:t>
      </w:r>
      <w:r>
        <w:rPr/>
        <w:t> </w:t>
      </w:r>
      <w:r>
        <w:rPr>
          <w:spacing w:val="-3"/>
        </w:rPr>
        <w:t>由可抵扣暂时性差异产生的递延所得税资产。对已确认的递延所得税资产，当预</w:t>
      </w:r>
      <w:r>
        <w:rPr>
          <w:spacing w:val="-109"/>
        </w:rPr>
        <w:t> </w:t>
      </w:r>
      <w:r>
        <w:rPr>
          <w:spacing w:val="-109"/>
        </w:rPr>
      </w:r>
      <w:r>
        <w:rPr/>
        <w:t>计到未来期间很可能无法获得足够的应纳税所得额用以抵扣递延所得税资产时， </w:t>
      </w:r>
      <w:r>
        <w:rPr>
          <w:spacing w:val="-3"/>
        </w:rPr>
        <w:t>应当减记递延所得税资产的账面价值。在很可能获得足够的应纳税所得额时，减</w:t>
      </w:r>
      <w:r>
        <w:rPr>
          <w:spacing w:val="-109"/>
        </w:rPr>
        <w:t> </w:t>
      </w:r>
      <w:r>
        <w:rPr>
          <w:spacing w:val="-109"/>
        </w:rPr>
      </w:r>
      <w:r>
        <w:rPr/>
        <w:t>记的金额予以转回。</w:t>
      </w:r>
    </w:p>
    <w:p>
      <w:pPr>
        <w:spacing w:line="357" w:lineRule="auto" w:before="36"/>
        <w:ind w:left="596" w:right="112" w:firstLine="26"/>
        <w:jc w:val="left"/>
        <w:rPr>
          <w:rFonts w:ascii="宋体" w:hAnsi="宋体" w:cs="宋体" w:eastAsia="宋体" w:hint="default"/>
          <w:sz w:val="24"/>
          <w:szCs w:val="24"/>
        </w:rPr>
      </w:pPr>
      <w:r>
        <w:rPr>
          <w:rFonts w:ascii="宋体" w:hAnsi="宋体" w:cs="宋体" w:eastAsia="宋体" w:hint="default"/>
          <w:b/>
          <w:bCs/>
          <w:sz w:val="24"/>
          <w:szCs w:val="24"/>
        </w:rPr>
        <w:t>28.所得税的会计核算</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所得税的会计核算采用资产负债表债务法。所得税费用包括当期所得税和递</w:t>
      </w:r>
    </w:p>
    <w:p>
      <w:pPr>
        <w:pStyle w:val="BodyText"/>
        <w:spacing w:line="357" w:lineRule="auto"/>
        <w:ind w:right="357"/>
        <w:jc w:val="both"/>
      </w:pPr>
      <w:r>
        <w:rPr>
          <w:spacing w:val="-3"/>
        </w:rPr>
        <w:t>延所得税。除将与直接计入股东权益的交易和事项相关的当期所得税和递延所得</w:t>
      </w:r>
      <w:r>
        <w:rPr>
          <w:spacing w:val="-109"/>
        </w:rPr>
        <w:t> </w:t>
      </w:r>
      <w:r>
        <w:rPr>
          <w:spacing w:val="-109"/>
        </w:rPr>
      </w:r>
      <w:r>
        <w:rPr>
          <w:spacing w:val="-3"/>
        </w:rPr>
        <w:t>税计入股东权益，以及企业合并产生的递延所得税调整商誉的账面价值外，其余</w:t>
      </w:r>
      <w:r>
        <w:rPr>
          <w:spacing w:val="-109"/>
        </w:rPr>
        <w:t> </w:t>
      </w:r>
      <w:r>
        <w:rPr>
          <w:spacing w:val="-109"/>
        </w:rPr>
      </w:r>
      <w:r>
        <w:rPr/>
        <w:t>的当期所得税和递延所得税费用或收益计入当期损益。</w:t>
      </w:r>
    </w:p>
    <w:p>
      <w:pPr>
        <w:pStyle w:val="BodyText"/>
        <w:spacing w:line="357" w:lineRule="auto"/>
        <w:ind w:right="112" w:firstLine="480"/>
        <w:jc w:val="left"/>
      </w:pPr>
      <w:r>
        <w:rPr/>
        <w:t>当期所得税是指企业按照税务规定计算确定的针对当期发生的交易和事项， </w:t>
      </w:r>
      <w:r>
        <w:rPr>
          <w:spacing w:val="-3"/>
        </w:rPr>
        <w:t>应纳给税务部门的金额，即应交所得税；递延所得税是指按照资产负债表债务法</w:t>
      </w:r>
      <w:r>
        <w:rPr>
          <w:spacing w:val="-109"/>
        </w:rPr>
        <w:t> </w:t>
      </w:r>
      <w:r>
        <w:rPr>
          <w:spacing w:val="-109"/>
        </w:rPr>
      </w:r>
      <w:r>
        <w:rPr>
          <w:spacing w:val="4"/>
        </w:rPr>
        <w:t>应予确认的递延所得税资产和递延所得税负债在期末应有的金额相对于原已确</w:t>
      </w:r>
      <w:r>
        <w:rPr>
          <w:spacing w:val="4"/>
        </w:rPr>
        <w:t> </w:t>
      </w:r>
      <w:r>
        <w:rPr/>
        <w:t>认金额之间的差额。</w:t>
      </w:r>
    </w:p>
    <w:p>
      <w:pPr>
        <w:pStyle w:val="Heading2"/>
        <w:spacing w:line="240" w:lineRule="auto" w:before="36"/>
        <w:ind w:left="622" w:right="112"/>
        <w:jc w:val="left"/>
        <w:rPr>
          <w:b w:val="0"/>
          <w:bCs w:val="0"/>
        </w:rPr>
      </w:pPr>
      <w:r>
        <w:rPr/>
        <w:t>29.企业合并</w:t>
      </w:r>
      <w:r>
        <w:rPr>
          <w:b w:val="0"/>
          <w:bCs w:val="0"/>
        </w:rPr>
      </w:r>
    </w:p>
    <w:p>
      <w:pPr>
        <w:pStyle w:val="BodyText"/>
        <w:spacing w:line="357" w:lineRule="auto" w:before="154"/>
        <w:ind w:left="620" w:right="343"/>
        <w:jc w:val="left"/>
      </w:pPr>
      <w:r>
        <w:rPr/>
        <w:t>（1）同一控制下的企业合并 </w:t>
      </w:r>
      <w:r>
        <w:rPr>
          <w:spacing w:val="-3"/>
        </w:rPr>
        <w:t>对于同一控制下的企业合并，合并方在企业合并中取得的资产和负债，按照</w:t>
      </w:r>
    </w:p>
    <w:p>
      <w:pPr>
        <w:pStyle w:val="BodyText"/>
        <w:spacing w:line="357" w:lineRule="auto"/>
        <w:ind w:right="357"/>
        <w:jc w:val="both"/>
      </w:pPr>
      <w:r>
        <w:rPr>
          <w:spacing w:val="-3"/>
        </w:rPr>
        <w:t>合并日在被合并方的账面价值计量。合并方取得的净资产账面价值与支付的合并</w:t>
      </w:r>
      <w:r>
        <w:rPr>
          <w:spacing w:val="-109"/>
        </w:rPr>
        <w:t> </w:t>
      </w:r>
      <w:r>
        <w:rPr>
          <w:spacing w:val="-109"/>
        </w:rPr>
      </w:r>
      <w:r>
        <w:rPr>
          <w:spacing w:val="-3"/>
        </w:rPr>
        <w:t>对价账面价值（或发行股份面值总额）的差额，调整资本公积；资本公积不足冲</w:t>
      </w:r>
      <w:r>
        <w:rPr>
          <w:spacing w:val="-111"/>
        </w:rPr>
        <w:t> </w:t>
      </w:r>
      <w:r>
        <w:rPr>
          <w:spacing w:val="-111"/>
        </w:rPr>
      </w:r>
      <w:r>
        <w:rPr/>
        <w:t>减的，调整留存收益。</w:t>
      </w:r>
    </w:p>
    <w:p>
      <w:pPr>
        <w:pStyle w:val="BodyText"/>
        <w:spacing w:line="240" w:lineRule="auto"/>
        <w:ind w:left="620" w:right="112"/>
        <w:jc w:val="left"/>
      </w:pPr>
      <w:r>
        <w:rPr/>
        <w:t>合并方为进行企业合并发生的直接相关费用计入当期损益。</w:t>
      </w:r>
    </w:p>
    <w:p>
      <w:pPr>
        <w:pStyle w:val="BodyText"/>
        <w:spacing w:line="357" w:lineRule="auto" w:before="154"/>
        <w:ind w:left="620" w:right="343"/>
        <w:jc w:val="left"/>
      </w:pPr>
      <w:r>
        <w:rPr/>
        <w:t>（2）非同一控制下的企业合并 </w:t>
      </w:r>
      <w:r>
        <w:rPr>
          <w:spacing w:val="-3"/>
        </w:rPr>
        <w:t>对于非同一控制下的企业合并，合并成本为购买方在购买日为取得对被购买</w:t>
      </w:r>
    </w:p>
    <w:p>
      <w:pPr>
        <w:pStyle w:val="BodyText"/>
        <w:spacing w:line="357" w:lineRule="auto"/>
        <w:ind w:right="112"/>
        <w:jc w:val="left"/>
      </w:pPr>
      <w:r>
        <w:rPr>
          <w:spacing w:val="-3"/>
        </w:rPr>
        <w:t>方的控制权而付出的资产、发生或承担的负债以及发行的权益性证券的公允价值。</w:t>
      </w:r>
      <w:r>
        <w:rPr>
          <w:spacing w:val="-106"/>
        </w:rPr>
        <w:t> </w:t>
      </w:r>
      <w:r>
        <w:rPr>
          <w:spacing w:val="-106"/>
        </w:rPr>
      </w:r>
      <w:r>
        <w:rPr>
          <w:spacing w:val="-3"/>
        </w:rPr>
        <w:t>通过多次交换交易分步实现的企业合并，合并成本为每一单项交易成本之和。购</w:t>
      </w:r>
      <w:r>
        <w:rPr>
          <w:spacing w:val="-109"/>
        </w:rPr>
        <w:t> </w:t>
      </w:r>
      <w:r>
        <w:rPr>
          <w:spacing w:val="-109"/>
        </w:rPr>
      </w:r>
      <w:r>
        <w:rPr>
          <w:spacing w:val="-3"/>
        </w:rPr>
        <w:t>买方为进行企业合并发生的各项直接相关费用计入企业合并成本。在合并合同中</w:t>
      </w:r>
      <w:r>
        <w:rPr>
          <w:spacing w:val="-109"/>
        </w:rPr>
        <w:t> </w:t>
      </w:r>
      <w:r>
        <w:rPr>
          <w:spacing w:val="-109"/>
        </w:rPr>
      </w:r>
      <w:r>
        <w:rPr>
          <w:spacing w:val="-3"/>
        </w:rPr>
        <w:t>对可能影响合并成本的未来事项作出约定的，购买日如果估计未来事项很可能发</w:t>
      </w:r>
      <w:r>
        <w:rPr>
          <w:spacing w:val="-109"/>
        </w:rPr>
        <w:t> </w:t>
      </w:r>
      <w:r>
        <w:rPr>
          <w:spacing w:val="-109"/>
        </w:rPr>
      </w:r>
      <w:r>
        <w:rPr/>
        <w:t>生并且对合并成本的影响金额能够可靠计量的，也计入合并成本。</w:t>
      </w:r>
    </w:p>
    <w:p>
      <w:pPr>
        <w:spacing w:after="0" w:line="357" w:lineRule="auto"/>
        <w:jc w:val="left"/>
        <w:sectPr>
          <w:pgSz w:w="11910" w:h="16840"/>
          <w:pgMar w:header="863" w:footer="982" w:top="1360" w:bottom="1180" w:left="1660" w:right="1440"/>
        </w:sectPr>
      </w:pPr>
    </w:p>
    <w:p>
      <w:pPr>
        <w:spacing w:line="240" w:lineRule="auto" w:before="5"/>
        <w:rPr>
          <w:rFonts w:ascii="宋体" w:hAnsi="宋体" w:cs="宋体" w:eastAsia="宋体" w:hint="default"/>
          <w:sz w:val="20"/>
          <w:szCs w:val="20"/>
        </w:rPr>
      </w:pPr>
    </w:p>
    <w:p>
      <w:pPr>
        <w:pStyle w:val="BodyText"/>
        <w:spacing w:line="357" w:lineRule="auto" w:before="26"/>
        <w:ind w:left="240" w:right="237" w:firstLine="480"/>
        <w:jc w:val="both"/>
      </w:pPr>
      <w:r>
        <w:rPr>
          <w:spacing w:val="-3"/>
        </w:rPr>
        <w:t>非同一控制下企业合并中所取得的被购买方符合确认条件的可辨认资产、负</w:t>
      </w:r>
      <w:r>
        <w:rPr/>
        <w:t> </w:t>
      </w:r>
      <w:r>
        <w:rPr>
          <w:spacing w:val="-3"/>
        </w:rPr>
        <w:t>债及或有负债，在购买日以公允价值计量。购买方对合并成本大于合并中取得的</w:t>
      </w:r>
      <w:r>
        <w:rPr>
          <w:spacing w:val="-109"/>
        </w:rPr>
        <w:t> </w:t>
      </w:r>
      <w:r>
        <w:rPr>
          <w:spacing w:val="-109"/>
        </w:rPr>
      </w:r>
      <w:r>
        <w:rPr>
          <w:spacing w:val="-3"/>
        </w:rPr>
        <w:t>被购买方可辨认净资产公允价值份额的差额，确认为商誉。购买方对合并成本小</w:t>
      </w:r>
      <w:r>
        <w:rPr>
          <w:spacing w:val="-109"/>
        </w:rPr>
        <w:t> </w:t>
      </w:r>
      <w:r>
        <w:rPr>
          <w:spacing w:val="-109"/>
        </w:rPr>
      </w:r>
      <w:r>
        <w:rPr>
          <w:spacing w:val="-3"/>
        </w:rPr>
        <w:t>于合并中取得的被购买方可辨认净资产公允价值份额的，经复核后合并成本仍小</w:t>
      </w:r>
      <w:r>
        <w:rPr>
          <w:spacing w:val="-109"/>
        </w:rPr>
        <w:t> </w:t>
      </w:r>
      <w:r>
        <w:rPr>
          <w:spacing w:val="-109"/>
        </w:rPr>
      </w:r>
      <w:r>
        <w:rPr/>
        <w:t>于合并中取得的被购买方可辨认净资产公允价值份额的差额，计入当期损益。</w:t>
      </w:r>
    </w:p>
    <w:p>
      <w:pPr>
        <w:pStyle w:val="BodyText"/>
        <w:spacing w:line="357" w:lineRule="auto"/>
        <w:ind w:left="720" w:right="100" w:firstLine="2"/>
        <w:jc w:val="left"/>
      </w:pPr>
      <w:r>
        <w:rPr>
          <w:rFonts w:ascii="宋体" w:hAnsi="宋体" w:cs="宋体" w:eastAsia="宋体" w:hint="default"/>
          <w:b/>
          <w:bCs/>
        </w:rPr>
        <w:t>30.合并财务报表的编制方法</w:t>
      </w:r>
      <w:r>
        <w:rPr>
          <w:rFonts w:ascii="宋体" w:hAnsi="宋体" w:cs="宋体" w:eastAsia="宋体" w:hint="default"/>
          <w:b/>
          <w:bCs/>
          <w:w w:val="99"/>
        </w:rPr>
        <w:t> </w:t>
      </w:r>
      <w:r>
        <w:rPr/>
        <w:t>本集团将拥有实际控制权的子公司和特殊目的主体纳入合并财务报表范围。</w:t>
      </w:r>
      <w:r>
        <w:rPr>
          <w:spacing w:val="-99"/>
        </w:rPr>
        <w:t> </w:t>
      </w:r>
      <w:r>
        <w:rPr>
          <w:spacing w:val="-99"/>
        </w:rPr>
      </w:r>
      <w:r>
        <w:rPr/>
        <w:t>本集团合并财务报表按照《企业会计准则第 33</w:t>
      </w:r>
      <w:r>
        <w:rPr>
          <w:spacing w:val="-94"/>
        </w:rPr>
        <w:t> </w:t>
      </w:r>
      <w:r>
        <w:rPr/>
        <w:t>号－合并财务报表》及相关</w:t>
      </w:r>
    </w:p>
    <w:p>
      <w:pPr>
        <w:pStyle w:val="BodyText"/>
        <w:spacing w:line="357" w:lineRule="auto"/>
        <w:ind w:left="240" w:right="229"/>
        <w:jc w:val="both"/>
      </w:pPr>
      <w:r>
        <w:rPr>
          <w:spacing w:val="-3"/>
        </w:rPr>
        <w:t>规定的要求编制，合并时抵销合并范围内的所有重大内部交易和往来。子公司的</w:t>
      </w:r>
      <w:r>
        <w:rPr>
          <w:spacing w:val="-109"/>
        </w:rPr>
        <w:t> </w:t>
      </w:r>
      <w:r>
        <w:rPr>
          <w:spacing w:val="-109"/>
        </w:rPr>
      </w:r>
      <w:r>
        <w:rPr>
          <w:spacing w:val="4"/>
        </w:rPr>
        <w:t>股东权益中不属于母公司所拥有的部分作为少数股东权益在合并财务报表中单</w:t>
      </w:r>
      <w:r>
        <w:rPr>
          <w:spacing w:val="4"/>
        </w:rPr>
        <w:t> </w:t>
      </w:r>
      <w:r>
        <w:rPr/>
        <w:t>独列示。</w:t>
      </w:r>
    </w:p>
    <w:p>
      <w:pPr>
        <w:pStyle w:val="BodyText"/>
        <w:spacing w:line="357" w:lineRule="auto"/>
        <w:ind w:left="240" w:right="237" w:firstLine="480"/>
        <w:jc w:val="both"/>
      </w:pPr>
      <w:r>
        <w:rPr>
          <w:spacing w:val="-3"/>
        </w:rPr>
        <w:t>子公司与本公司采用的会计政策或会计期间不一致的，在编制合并财务报表</w:t>
      </w:r>
      <w:r>
        <w:rPr/>
        <w:t> 时，按照本公司的会计政策或会计期间对子公司财务报表进行必要的调整。</w:t>
      </w:r>
    </w:p>
    <w:p>
      <w:pPr>
        <w:pStyle w:val="BodyText"/>
        <w:spacing w:line="357" w:lineRule="auto"/>
        <w:ind w:left="240" w:right="237" w:firstLine="480"/>
        <w:jc w:val="both"/>
      </w:pPr>
      <w:r>
        <w:rPr>
          <w:spacing w:val="-3"/>
        </w:rPr>
        <w:t>对于非同一控制下企业合并取得的子公司，在编制合并财务报表时，以购买</w:t>
      </w:r>
      <w:r>
        <w:rPr/>
        <w:t> </w:t>
      </w:r>
      <w:r>
        <w:rPr>
          <w:spacing w:val="-3"/>
        </w:rPr>
        <w:t>日可辨认净资产公允价值为基础对其个别财务报表进行调整；对于同一控制下企</w:t>
      </w:r>
      <w:r>
        <w:rPr>
          <w:spacing w:val="-109"/>
        </w:rPr>
        <w:t> </w:t>
      </w:r>
      <w:r>
        <w:rPr>
          <w:spacing w:val="-109"/>
        </w:rPr>
      </w:r>
      <w:r>
        <w:rPr>
          <w:spacing w:val="-3"/>
        </w:rPr>
        <w:t>业合并取得的子公司，视同该企业合并于合并当期的年初已经发生，从合并当期</w:t>
      </w:r>
      <w:r>
        <w:rPr>
          <w:spacing w:val="-109"/>
        </w:rPr>
        <w:t> </w:t>
      </w:r>
      <w:r>
        <w:rPr>
          <w:spacing w:val="-109"/>
        </w:rPr>
      </w:r>
      <w:r>
        <w:rPr/>
        <w:t>的年初起将其资产、负债、经营成果和现金流量纳入合并财务报表。</w:t>
      </w:r>
    </w:p>
    <w:p>
      <w:pPr>
        <w:spacing w:line="780" w:lineRule="exact" w:before="4"/>
        <w:ind w:left="680" w:right="230" w:hanging="441"/>
        <w:jc w:val="left"/>
        <w:rPr>
          <w:rFonts w:ascii="宋体" w:hAnsi="宋体" w:cs="宋体" w:eastAsia="宋体" w:hint="default"/>
          <w:sz w:val="24"/>
          <w:szCs w:val="24"/>
        </w:rPr>
      </w:pPr>
      <w:r>
        <w:rPr>
          <w:rFonts w:ascii="宋体" w:hAnsi="宋体" w:cs="宋体" w:eastAsia="宋体" w:hint="default"/>
          <w:b/>
          <w:bCs/>
          <w:sz w:val="24"/>
          <w:szCs w:val="24"/>
        </w:rPr>
        <w:t>三、会计政策和会计估计变更以及差错更正的说明</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本集团本年无需要披露的重大会计政策、会计估计变更和重要前期差错更正</w:t>
      </w:r>
    </w:p>
    <w:p>
      <w:pPr>
        <w:spacing w:line="595" w:lineRule="auto" w:before="31"/>
        <w:ind w:left="240" w:right="7560" w:firstLine="0"/>
        <w:jc w:val="left"/>
        <w:rPr>
          <w:rFonts w:ascii="宋体" w:hAnsi="宋体" w:cs="宋体" w:eastAsia="宋体" w:hint="default"/>
          <w:sz w:val="24"/>
          <w:szCs w:val="24"/>
        </w:rPr>
      </w:pPr>
      <w:r>
        <w:rPr>
          <w:rFonts w:ascii="宋体" w:hAnsi="宋体" w:cs="宋体" w:eastAsia="宋体" w:hint="default"/>
          <w:sz w:val="24"/>
          <w:szCs w:val="24"/>
        </w:rPr>
        <w:t>事项。 </w:t>
      </w:r>
      <w:r>
        <w:rPr>
          <w:rFonts w:ascii="宋体" w:hAnsi="宋体" w:cs="宋体" w:eastAsia="宋体" w:hint="default"/>
          <w:b/>
          <w:bCs/>
          <w:sz w:val="24"/>
          <w:szCs w:val="24"/>
        </w:rPr>
        <w:t>四、税项</w:t>
      </w:r>
      <w:r>
        <w:rPr>
          <w:rFonts w:ascii="宋体" w:hAnsi="宋体" w:cs="宋体" w:eastAsia="宋体" w:hint="default"/>
          <w:sz w:val="24"/>
          <w:szCs w:val="24"/>
        </w:rPr>
      </w:r>
    </w:p>
    <w:p>
      <w:pPr>
        <w:pStyle w:val="Heading2"/>
        <w:spacing w:line="240" w:lineRule="auto" w:before="80"/>
        <w:ind w:left="800" w:right="223"/>
        <w:jc w:val="left"/>
        <w:rPr>
          <w:b w:val="0"/>
          <w:bCs w:val="0"/>
        </w:rPr>
      </w:pPr>
      <w:r>
        <w:rPr/>
        <w:t>1.主要税种及税率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2201"/>
        <w:gridCol w:w="4765"/>
        <w:gridCol w:w="1571"/>
      </w:tblGrid>
      <w:tr>
        <w:trPr>
          <w:trHeight w:val="380" w:hRule="exact"/>
        </w:trPr>
        <w:tc>
          <w:tcPr>
            <w:tcW w:w="2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47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15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7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2" w:right="0"/>
              <w:jc w:val="left"/>
              <w:rPr>
                <w:rFonts w:ascii="宋体" w:hAnsi="宋体" w:cs="宋体" w:eastAsia="宋体" w:hint="default"/>
                <w:sz w:val="20"/>
                <w:szCs w:val="20"/>
              </w:rPr>
            </w:pPr>
            <w:r>
              <w:rPr>
                <w:rFonts w:ascii="宋体" w:hAnsi="宋体" w:cs="宋体" w:eastAsia="宋体" w:hint="default"/>
                <w:sz w:val="20"/>
                <w:szCs w:val="20"/>
              </w:rPr>
              <w:t>产品、原材料销售收入</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6"/>
              <w:jc w:val="center"/>
              <w:rPr>
                <w:rFonts w:ascii="宋体" w:hAnsi="宋体" w:cs="宋体" w:eastAsia="宋体" w:hint="default"/>
                <w:sz w:val="20"/>
                <w:szCs w:val="20"/>
              </w:rPr>
            </w:pPr>
            <w:r>
              <w:rPr>
                <w:rFonts w:ascii="宋体"/>
                <w:sz w:val="20"/>
              </w:rPr>
              <w:t>17.00%</w:t>
            </w:r>
          </w:p>
        </w:tc>
      </w:tr>
      <w:tr>
        <w:trPr>
          <w:trHeight w:val="37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2" w:right="0"/>
              <w:jc w:val="left"/>
              <w:rPr>
                <w:rFonts w:ascii="宋体" w:hAnsi="宋体" w:cs="宋体" w:eastAsia="宋体" w:hint="default"/>
                <w:sz w:val="20"/>
                <w:szCs w:val="20"/>
              </w:rPr>
            </w:pPr>
            <w:r>
              <w:rPr>
                <w:rFonts w:ascii="宋体" w:hAnsi="宋体" w:cs="宋体" w:eastAsia="宋体" w:hint="default"/>
                <w:sz w:val="20"/>
                <w:szCs w:val="20"/>
              </w:rPr>
              <w:t>应税营业收入</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5"/>
              <w:jc w:val="center"/>
              <w:rPr>
                <w:rFonts w:ascii="宋体" w:hAnsi="宋体" w:cs="宋体" w:eastAsia="宋体" w:hint="default"/>
                <w:sz w:val="20"/>
                <w:szCs w:val="20"/>
              </w:rPr>
            </w:pPr>
            <w:r>
              <w:rPr>
                <w:rFonts w:ascii="宋体"/>
                <w:sz w:val="20"/>
              </w:rPr>
              <w:t>5.00%</w:t>
            </w:r>
          </w:p>
        </w:tc>
      </w:tr>
      <w:tr>
        <w:trPr>
          <w:trHeight w:val="371"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20"/>
                <w:szCs w:val="20"/>
              </w:rPr>
            </w:pPr>
            <w:r>
              <w:rPr>
                <w:rFonts w:ascii="宋体" w:hAnsi="宋体" w:cs="宋体" w:eastAsia="宋体" w:hint="default"/>
                <w:sz w:val="20"/>
                <w:szCs w:val="20"/>
              </w:rPr>
              <w:t>实际缴纳流转税额</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0"/>
                <w:szCs w:val="20"/>
              </w:rPr>
            </w:pPr>
            <w:r>
              <w:rPr>
                <w:rFonts w:ascii="宋体"/>
                <w:sz w:val="20"/>
              </w:rPr>
              <w:t>7.00%</w:t>
            </w:r>
          </w:p>
        </w:tc>
      </w:tr>
      <w:tr>
        <w:trPr>
          <w:trHeight w:val="380" w:hRule="exact"/>
        </w:trPr>
        <w:tc>
          <w:tcPr>
            <w:tcW w:w="22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教育费及附加</w:t>
            </w:r>
          </w:p>
        </w:tc>
        <w:tc>
          <w:tcPr>
            <w:tcW w:w="4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left="102" w:right="0"/>
              <w:jc w:val="left"/>
              <w:rPr>
                <w:rFonts w:ascii="宋体" w:hAnsi="宋体" w:cs="宋体" w:eastAsia="宋体" w:hint="default"/>
                <w:sz w:val="20"/>
                <w:szCs w:val="20"/>
              </w:rPr>
            </w:pPr>
            <w:r>
              <w:rPr>
                <w:rFonts w:ascii="宋体" w:hAnsi="宋体" w:cs="宋体" w:eastAsia="宋体" w:hint="default"/>
                <w:sz w:val="20"/>
                <w:szCs w:val="20"/>
              </w:rPr>
              <w:t>流转税</w:t>
            </w:r>
          </w:p>
        </w:tc>
        <w:tc>
          <w:tcPr>
            <w:tcW w:w="15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5"/>
              <w:jc w:val="center"/>
              <w:rPr>
                <w:rFonts w:ascii="宋体" w:hAnsi="宋体" w:cs="宋体" w:eastAsia="宋体" w:hint="default"/>
                <w:sz w:val="20"/>
                <w:szCs w:val="20"/>
              </w:rPr>
            </w:pPr>
            <w:r>
              <w:rPr>
                <w:rFonts w:ascii="宋体"/>
                <w:sz w:val="20"/>
              </w:rPr>
              <w:t>3.00%</w:t>
            </w:r>
          </w:p>
        </w:tc>
      </w:tr>
    </w:tbl>
    <w:p>
      <w:pPr>
        <w:spacing w:after="0" w:line="240" w:lineRule="auto"/>
        <w:jc w:val="center"/>
        <w:rPr>
          <w:rFonts w:ascii="宋体" w:hAnsi="宋体" w:cs="宋体" w:eastAsia="宋体" w:hint="default"/>
          <w:sz w:val="20"/>
          <w:szCs w:val="20"/>
        </w:rPr>
        <w:sectPr>
          <w:pgSz w:w="11910" w:h="16840"/>
          <w:pgMar w:header="863" w:footer="982" w:top="1360" w:bottom="1180" w:left="1560" w:right="1560"/>
        </w:sectPr>
      </w:pPr>
    </w:p>
    <w:p>
      <w:pPr>
        <w:spacing w:line="240" w:lineRule="auto" w:before="4"/>
        <w:rPr>
          <w:rFonts w:ascii="宋体" w:hAnsi="宋体" w:cs="宋体" w:eastAsia="宋体"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2201"/>
        <w:gridCol w:w="4765"/>
        <w:gridCol w:w="1571"/>
      </w:tblGrid>
      <w:tr>
        <w:trPr>
          <w:trHeight w:val="380" w:hRule="exact"/>
        </w:trPr>
        <w:tc>
          <w:tcPr>
            <w:tcW w:w="2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47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15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37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2" w:right="0"/>
              <w:jc w:val="left"/>
              <w:rPr>
                <w:rFonts w:ascii="宋体" w:hAnsi="宋体" w:cs="宋体" w:eastAsia="宋体" w:hint="default"/>
                <w:sz w:val="20"/>
                <w:szCs w:val="20"/>
              </w:rPr>
            </w:pPr>
            <w:r>
              <w:rPr>
                <w:rFonts w:ascii="宋体" w:hAnsi="宋体" w:cs="宋体" w:eastAsia="宋体" w:hint="default"/>
                <w:sz w:val="20"/>
                <w:szCs w:val="20"/>
              </w:rPr>
              <w:t>流转税</w:t>
            </w:r>
          </w:p>
        </w:tc>
        <w:tc>
          <w:tcPr>
            <w:tcW w:w="1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
              <w:jc w:val="center"/>
              <w:rPr>
                <w:rFonts w:ascii="宋体" w:hAnsi="宋体" w:cs="宋体" w:eastAsia="宋体" w:hint="default"/>
                <w:sz w:val="20"/>
                <w:szCs w:val="20"/>
              </w:rPr>
            </w:pPr>
            <w:r>
              <w:rPr>
                <w:rFonts w:ascii="宋体"/>
                <w:sz w:val="20"/>
              </w:rPr>
              <w:t>2.00%</w:t>
            </w:r>
          </w:p>
        </w:tc>
      </w:tr>
      <w:tr>
        <w:trPr>
          <w:trHeight w:val="382" w:hRule="exact"/>
        </w:trPr>
        <w:tc>
          <w:tcPr>
            <w:tcW w:w="22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15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5"/>
              <w:jc w:val="center"/>
              <w:rPr>
                <w:rFonts w:ascii="宋体" w:hAnsi="宋体" w:cs="宋体" w:eastAsia="宋体" w:hint="default"/>
                <w:sz w:val="20"/>
                <w:szCs w:val="20"/>
              </w:rPr>
            </w:pPr>
            <w:r>
              <w:rPr>
                <w:rFonts w:ascii="宋体"/>
                <w:sz w:val="20"/>
              </w:rPr>
              <w:t>10.00%</w:t>
            </w:r>
          </w:p>
        </w:tc>
      </w:tr>
    </w:tbl>
    <w:p>
      <w:pPr>
        <w:pStyle w:val="Heading2"/>
        <w:spacing w:line="240" w:lineRule="auto" w:before="10"/>
        <w:ind w:left="800" w:right="450"/>
        <w:jc w:val="left"/>
        <w:rPr>
          <w:b w:val="0"/>
          <w:bCs w:val="0"/>
        </w:rPr>
      </w:pPr>
      <w:r>
        <w:rPr/>
        <w:t>2.税收优惠及批文</w:t>
      </w:r>
      <w:r>
        <w:rPr>
          <w:b w:val="0"/>
          <w:bCs w:val="0"/>
        </w:rPr>
      </w:r>
    </w:p>
    <w:p>
      <w:pPr>
        <w:pStyle w:val="BodyText"/>
        <w:spacing w:line="357" w:lineRule="auto" w:before="76"/>
        <w:ind w:left="240" w:right="535" w:firstLine="480"/>
        <w:jc w:val="left"/>
      </w:pPr>
      <w:r>
        <w:rPr/>
        <w:t>（1）根据国家发展和改革委员会、工业和信息化部、财政部、商务部和国 </w:t>
      </w:r>
      <w:r>
        <w:rPr>
          <w:spacing w:val="-5"/>
        </w:rPr>
        <w:t>家税务总局等五部委联合下发的《关于认定</w:t>
      </w:r>
      <w:r>
        <w:rPr>
          <w:spacing w:val="-60"/>
        </w:rPr>
        <w:t> </w:t>
      </w:r>
      <w:r>
        <w:rPr/>
        <w:t>2011-2012</w:t>
      </w:r>
      <w:r>
        <w:rPr>
          <w:spacing w:val="-60"/>
        </w:rPr>
        <w:t> </w:t>
      </w:r>
      <w:r>
        <w:rPr/>
        <w:t>年度国家规划布局内重点</w:t>
      </w:r>
      <w:r>
        <w:rPr/>
        <w:t> </w:t>
      </w:r>
      <w:r>
        <w:rPr>
          <w:spacing w:val="-3"/>
        </w:rPr>
        <w:t>软件企业和集成电路设计企业的通知》，本公司被认定为“2011-2012</w:t>
      </w:r>
      <w:r>
        <w:rPr/>
        <w:t> 年度国家</w:t>
      </w:r>
      <w:r>
        <w:rPr>
          <w:spacing w:val="-111"/>
        </w:rPr>
        <w:t> </w:t>
      </w:r>
      <w:r>
        <w:rPr>
          <w:spacing w:val="-111"/>
        </w:rPr>
      </w:r>
      <w:r>
        <w:rPr/>
        <w:t>规划布局内重点软件企业”。 </w:t>
      </w:r>
      <w:r>
        <w:rPr>
          <w:spacing w:val="-8"/>
        </w:rPr>
        <w:t>按照《财政部</w:t>
      </w:r>
      <w:r>
        <w:rPr>
          <w:spacing w:val="-47"/>
        </w:rPr>
        <w:t> </w:t>
      </w:r>
      <w:r>
        <w:rPr/>
        <w:t>国家税务总局关于进一步鼓励软件</w:t>
      </w:r>
      <w:r>
        <w:rPr/>
        <w:t> </w:t>
      </w:r>
      <w:r>
        <w:rPr>
          <w:spacing w:val="-4"/>
        </w:rPr>
        <w:t>产业和集成电路产业发展企业所得税政策的通知》（财税[2012]27</w:t>
      </w:r>
      <w:r>
        <w:rPr/>
        <w:t> </w:t>
      </w:r>
      <w:r>
        <w:rPr>
          <w:spacing w:val="-19"/>
        </w:rPr>
        <w:t>号）、深圳市</w:t>
      </w:r>
      <w:r>
        <w:rPr>
          <w:spacing w:val="-103"/>
        </w:rPr>
        <w:t> </w:t>
      </w:r>
      <w:r>
        <w:rPr>
          <w:spacing w:val="-103"/>
        </w:rPr>
      </w:r>
      <w:r>
        <w:rPr/>
        <w:t>南山区地方税务局税务事项通知书（深地税南备【2013】114</w:t>
      </w:r>
      <w:r>
        <w:rPr>
          <w:spacing w:val="1"/>
        </w:rPr>
        <w:t> </w:t>
      </w:r>
      <w:r>
        <w:rPr/>
        <w:t>号）等文件规定，</w:t>
      </w:r>
      <w:r>
        <w:rPr/>
        <w:t> 本公司从</w:t>
      </w:r>
      <w:r>
        <w:rPr>
          <w:spacing w:val="-82"/>
        </w:rPr>
        <w:t> </w:t>
      </w:r>
      <w:r>
        <w:rPr/>
        <w:t>2011</w:t>
      </w:r>
      <w:r>
        <w:rPr>
          <w:spacing w:val="-82"/>
        </w:rPr>
        <w:t> </w:t>
      </w:r>
      <w:r>
        <w:rPr/>
        <w:t>年</w:t>
      </w:r>
      <w:r>
        <w:rPr>
          <w:spacing w:val="-82"/>
        </w:rPr>
        <w:t> </w:t>
      </w:r>
      <w:r>
        <w:rPr/>
        <w:t>1</w:t>
      </w:r>
      <w:r>
        <w:rPr>
          <w:spacing w:val="-81"/>
        </w:rPr>
        <w:t> </w:t>
      </w:r>
      <w:r>
        <w:rPr/>
        <w:t>月</w:t>
      </w:r>
      <w:r>
        <w:rPr>
          <w:spacing w:val="-81"/>
        </w:rPr>
        <w:t> </w:t>
      </w:r>
      <w:r>
        <w:rPr/>
        <w:t>1</w:t>
      </w:r>
      <w:r>
        <w:rPr>
          <w:spacing w:val="-82"/>
        </w:rPr>
        <w:t> </w:t>
      </w:r>
      <w:r>
        <w:rPr/>
        <w:t>日至</w:t>
      </w:r>
      <w:r>
        <w:rPr>
          <w:spacing w:val="-82"/>
        </w:rPr>
        <w:t> </w:t>
      </w:r>
      <w:r>
        <w:rPr/>
        <w:t>2012</w:t>
      </w:r>
      <w:r>
        <w:rPr>
          <w:spacing w:val="-81"/>
        </w:rPr>
        <w:t> </w:t>
      </w:r>
      <w:r>
        <w:rPr/>
        <w:t>年</w:t>
      </w:r>
      <w:r>
        <w:rPr>
          <w:spacing w:val="-82"/>
        </w:rPr>
        <w:t> </w:t>
      </w:r>
      <w:r>
        <w:rPr/>
        <w:t>12</w:t>
      </w:r>
      <w:r>
        <w:rPr>
          <w:spacing w:val="-82"/>
        </w:rPr>
        <w:t> </w:t>
      </w:r>
      <w:r>
        <w:rPr/>
        <w:t>月</w:t>
      </w:r>
      <w:r>
        <w:rPr>
          <w:spacing w:val="-82"/>
        </w:rPr>
        <w:t> </w:t>
      </w:r>
      <w:r>
        <w:rPr/>
        <w:t>31</w:t>
      </w:r>
      <w:r>
        <w:rPr>
          <w:spacing w:val="-81"/>
        </w:rPr>
        <w:t> </w:t>
      </w:r>
      <w:r>
        <w:rPr/>
        <w:t>日企业所得税适用</w:t>
      </w:r>
      <w:r>
        <w:rPr>
          <w:spacing w:val="-82"/>
        </w:rPr>
        <w:t> </w:t>
      </w:r>
      <w:r>
        <w:rPr/>
        <w:t>10%的优惠税率。</w:t>
      </w:r>
    </w:p>
    <w:p>
      <w:pPr>
        <w:pStyle w:val="BodyText"/>
        <w:spacing w:line="357" w:lineRule="auto"/>
        <w:ind w:left="240" w:right="641" w:firstLine="480"/>
        <w:jc w:val="both"/>
      </w:pPr>
      <w:r>
        <w:rPr/>
        <w:t>（2）根据《财政部国家税务总局关于软件产品增值税政策的通知》（财税</w:t>
      </w:r>
      <w:r>
        <w:rPr>
          <w:spacing w:val="4"/>
        </w:rPr>
        <w:t> </w:t>
      </w:r>
      <w:r>
        <w:rPr/>
        <w:t>[2011]100</w:t>
      </w:r>
      <w:r>
        <w:rPr>
          <w:spacing w:val="-60"/>
        </w:rPr>
        <w:t> </w:t>
      </w:r>
      <w:r>
        <w:rPr>
          <w:spacing w:val="-8"/>
        </w:rPr>
        <w:t>号），增值税一般纳税人销售其自行开发生产的软件产品，按</w:t>
      </w:r>
      <w:r>
        <w:rPr>
          <w:spacing w:val="-60"/>
        </w:rPr>
        <w:t> </w:t>
      </w:r>
      <w:r>
        <w:rPr/>
        <w:t>17%税率</w:t>
      </w:r>
      <w:r>
        <w:rPr/>
        <w:t> 征收增值税后，对其增值税实际税负超过</w:t>
      </w:r>
      <w:r>
        <w:rPr>
          <w:spacing w:val="1"/>
        </w:rPr>
        <w:t> </w:t>
      </w:r>
      <w:r>
        <w:rPr/>
        <w:t>3%的部分实行即征即退政策。经深圳</w:t>
      </w:r>
      <w:r>
        <w:rPr/>
        <w:t> </w:t>
      </w:r>
      <w:r>
        <w:rPr>
          <w:spacing w:val="11"/>
        </w:rPr>
        <w:t>市南山区国家税务局退（抵）税批复，本公司 </w:t>
      </w:r>
      <w:r>
        <w:rPr/>
        <w:t>2012</w:t>
      </w:r>
      <w:r>
        <w:rPr>
          <w:spacing w:val="29"/>
        </w:rPr>
        <w:t> </w:t>
      </w:r>
      <w:r>
        <w:rPr>
          <w:spacing w:val="12"/>
        </w:rPr>
        <w:t>年度收到增值税退税款</w:t>
      </w:r>
      <w:r>
        <w:rPr/>
      </w:r>
    </w:p>
    <w:p>
      <w:pPr>
        <w:pStyle w:val="BodyText"/>
        <w:spacing w:line="240" w:lineRule="auto"/>
        <w:ind w:left="240" w:right="0"/>
        <w:jc w:val="both"/>
      </w:pPr>
      <w:r>
        <w:rPr/>
        <w:t>10,621,383.28</w:t>
      </w:r>
      <w:r>
        <w:rPr>
          <w:spacing w:val="-60"/>
        </w:rPr>
        <w:t> </w:t>
      </w:r>
      <w:r>
        <w:rPr/>
        <w:t>元，并计入收到退税款当期的补贴收入。</w:t>
      </w:r>
    </w:p>
    <w:p>
      <w:pPr>
        <w:pStyle w:val="BodyText"/>
        <w:spacing w:line="357" w:lineRule="auto" w:before="154"/>
        <w:ind w:left="240" w:right="412" w:firstLine="480"/>
        <w:jc w:val="left"/>
      </w:pPr>
      <w:r>
        <w:rPr>
          <w:spacing w:val="27"/>
        </w:rPr>
        <w:t>（3）2010年6月3</w:t>
      </w:r>
      <w:r>
        <w:rPr>
          <w:spacing w:val="-41"/>
        </w:rPr>
        <w:t> </w:t>
      </w:r>
      <w:r>
        <w:rPr/>
        <w:t>日，本公司的子公司-深圳市国民电子商务有限公司取</w:t>
      </w:r>
      <w:r>
        <w:rPr/>
        <w:t> </w:t>
      </w:r>
      <w:r>
        <w:rPr>
          <w:spacing w:val="-3"/>
        </w:rPr>
        <w:t>得深圳市南山区国家税务局颁发的《深圳市国家税务局税收优惠登记备案通知书》</w:t>
      </w:r>
    </w:p>
    <w:p>
      <w:pPr>
        <w:pStyle w:val="BodyText"/>
        <w:spacing w:line="357" w:lineRule="auto" w:before="35"/>
        <w:ind w:left="240" w:right="652"/>
        <w:jc w:val="both"/>
      </w:pPr>
      <w:r>
        <w:rPr>
          <w:spacing w:val="-1"/>
        </w:rPr>
        <w:t>（深国税南减免备案[2010]394</w:t>
      </w:r>
      <w:r>
        <w:rPr>
          <w:spacing w:val="20"/>
        </w:rPr>
        <w:t> </w:t>
      </w:r>
      <w:r>
        <w:rPr>
          <w:spacing w:val="-5"/>
        </w:rPr>
        <w:t>号），确认公司符合软件及集成电路设计企业的</w:t>
      </w:r>
      <w:r>
        <w:rPr>
          <w:spacing w:val="-118"/>
        </w:rPr>
        <w:t> </w:t>
      </w:r>
      <w:r>
        <w:rPr>
          <w:spacing w:val="-118"/>
        </w:rPr>
      </w:r>
      <w:r>
        <w:rPr>
          <w:spacing w:val="-3"/>
        </w:rPr>
        <w:t>税收优惠政策，同意公司从开始获利年度起，两年免征企业所得税，三年减半征</w:t>
      </w:r>
      <w:r>
        <w:rPr>
          <w:spacing w:val="-111"/>
        </w:rPr>
        <w:t> </w:t>
      </w:r>
      <w:r>
        <w:rPr>
          <w:spacing w:val="-111"/>
        </w:rPr>
      </w:r>
      <w:r>
        <w:rPr>
          <w:spacing w:val="-3"/>
        </w:rPr>
        <w:t>收企业所得税。深圳市国民电子商务有限公司尚未实现盈利，暂不需缴纳企业所</w:t>
      </w:r>
      <w:r>
        <w:rPr>
          <w:spacing w:val="-109"/>
        </w:rPr>
        <w:t> </w:t>
      </w:r>
      <w:r>
        <w:rPr>
          <w:spacing w:val="-109"/>
        </w:rPr>
      </w:r>
      <w:r>
        <w:rPr/>
        <w:t>得税。</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Heading2"/>
        <w:spacing w:line="573" w:lineRule="auto" w:before="0"/>
        <w:ind w:left="800" w:right="1503" w:hanging="561"/>
        <w:jc w:val="left"/>
        <w:rPr>
          <w:b w:val="0"/>
          <w:bCs w:val="0"/>
        </w:rPr>
      </w:pPr>
      <w:r>
        <w:rPr/>
        <w:t>五、企业合并及合并财务报表</w:t>
      </w:r>
      <w:r>
        <w:rPr>
          <w:w w:val="99"/>
        </w:rPr>
        <w:t> </w:t>
      </w:r>
      <w:r>
        <w:rPr>
          <w:w w:val="95"/>
        </w:rPr>
        <w:t>1.本年纳入合并报表范围的子企业基本情况</w:t>
      </w:r>
      <w:r>
        <w:rPr>
          <w:b w:val="0"/>
          <w:bCs w:val="0"/>
        </w:rPr>
      </w:r>
    </w:p>
    <w:p>
      <w:pPr>
        <w:spacing w:line="240" w:lineRule="auto" w:before="10"/>
        <w:rPr>
          <w:rFonts w:ascii="宋体" w:hAnsi="宋体" w:cs="宋体" w:eastAsia="宋体" w:hint="default"/>
          <w:b/>
          <w:bCs/>
          <w:sz w:val="4"/>
          <w:szCs w:val="4"/>
        </w:rPr>
      </w:pPr>
    </w:p>
    <w:tbl>
      <w:tblPr>
        <w:tblW w:w="0" w:type="auto"/>
        <w:jc w:val="left"/>
        <w:tblInd w:w="304" w:type="dxa"/>
        <w:tblLayout w:type="fixed"/>
        <w:tblCellMar>
          <w:top w:w="0" w:type="dxa"/>
          <w:left w:w="0" w:type="dxa"/>
          <w:bottom w:w="0" w:type="dxa"/>
          <w:right w:w="0" w:type="dxa"/>
        </w:tblCellMar>
        <w:tblLook w:val="01E0"/>
      </w:tblPr>
      <w:tblGrid>
        <w:gridCol w:w="1344"/>
        <w:gridCol w:w="425"/>
        <w:gridCol w:w="882"/>
        <w:gridCol w:w="850"/>
        <w:gridCol w:w="726"/>
        <w:gridCol w:w="708"/>
        <w:gridCol w:w="972"/>
        <w:gridCol w:w="840"/>
        <w:gridCol w:w="566"/>
        <w:gridCol w:w="709"/>
        <w:gridCol w:w="719"/>
      </w:tblGrid>
      <w:tr>
        <w:trPr>
          <w:trHeight w:val="740" w:hRule="exact"/>
        </w:trPr>
        <w:tc>
          <w:tcPr>
            <w:tcW w:w="13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b/>
                <w:bCs/>
                <w:spacing w:val="-27"/>
                <w:sz w:val="20"/>
                <w:szCs w:val="20"/>
              </w:rPr>
              <w:t>子公司全称</w:t>
            </w:r>
            <w:r>
              <w:rPr>
                <w:rFonts w:ascii="宋体" w:hAnsi="宋体" w:cs="宋体" w:eastAsia="宋体" w:hint="default"/>
                <w:spacing w:val="-27"/>
                <w:sz w:val="20"/>
                <w:szCs w:val="20"/>
              </w:rPr>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3"/>
                <w:sz w:val="20"/>
                <w:szCs w:val="20"/>
              </w:rPr>
              <w:t>级次</w:t>
            </w:r>
            <w:r>
              <w:rPr>
                <w:rFonts w:ascii="宋体" w:hAnsi="宋体" w:cs="宋体" w:eastAsia="宋体" w:hint="default"/>
                <w:sz w:val="20"/>
                <w:szCs w:val="20"/>
              </w:rPr>
            </w:r>
          </w:p>
        </w:tc>
        <w:tc>
          <w:tcPr>
            <w:tcW w:w="8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 w:right="-19"/>
              <w:jc w:val="left"/>
              <w:rPr>
                <w:rFonts w:ascii="宋体" w:hAnsi="宋体" w:cs="宋体" w:eastAsia="宋体" w:hint="default"/>
                <w:sz w:val="20"/>
                <w:szCs w:val="20"/>
              </w:rPr>
            </w:pPr>
            <w:r>
              <w:rPr>
                <w:rFonts w:ascii="宋体" w:hAnsi="宋体" w:cs="宋体" w:eastAsia="宋体" w:hint="default"/>
                <w:b/>
                <w:bCs/>
                <w:spacing w:val="-27"/>
                <w:sz w:val="20"/>
                <w:szCs w:val="20"/>
              </w:rPr>
              <w:t>子公司类型</w:t>
            </w:r>
            <w:r>
              <w:rPr>
                <w:rFonts w:ascii="宋体" w:hAnsi="宋体" w:cs="宋体" w:eastAsia="宋体" w:hint="default"/>
                <w:spacing w:val="-27"/>
                <w:sz w:val="20"/>
                <w:szCs w:val="20"/>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1" w:right="0"/>
              <w:jc w:val="left"/>
              <w:rPr>
                <w:rFonts w:ascii="宋体" w:hAnsi="宋体" w:cs="宋体" w:eastAsia="宋体" w:hint="default"/>
                <w:sz w:val="20"/>
                <w:szCs w:val="20"/>
              </w:rPr>
            </w:pPr>
            <w:r>
              <w:rPr>
                <w:rFonts w:ascii="宋体" w:hAnsi="宋体" w:cs="宋体" w:eastAsia="宋体" w:hint="default"/>
                <w:b/>
                <w:bCs/>
                <w:spacing w:val="-33"/>
                <w:sz w:val="20"/>
                <w:szCs w:val="20"/>
              </w:rPr>
              <w:t>企业类型</w:t>
            </w:r>
            <w:r>
              <w:rPr>
                <w:rFonts w:ascii="宋体" w:hAnsi="宋体" w:cs="宋体" w:eastAsia="宋体" w:hint="default"/>
                <w:sz w:val="20"/>
                <w:szCs w:val="20"/>
              </w:rPr>
            </w:r>
          </w:p>
        </w:tc>
        <w:tc>
          <w:tcPr>
            <w:tcW w:w="7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b/>
                <w:bCs/>
                <w:spacing w:val="-33"/>
                <w:sz w:val="20"/>
                <w:szCs w:val="20"/>
              </w:rPr>
              <w:t>注册地</w:t>
            </w:r>
            <w:r>
              <w:rPr>
                <w:rFonts w:ascii="宋体" w:hAnsi="宋体" w:cs="宋体" w:eastAsia="宋体" w:hint="default"/>
                <w:sz w:val="20"/>
                <w:szCs w:val="20"/>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 w:right="-21"/>
              <w:jc w:val="left"/>
              <w:rPr>
                <w:rFonts w:ascii="宋体" w:hAnsi="宋体" w:cs="宋体" w:eastAsia="宋体" w:hint="default"/>
                <w:sz w:val="20"/>
                <w:szCs w:val="20"/>
              </w:rPr>
            </w:pPr>
            <w:r>
              <w:rPr>
                <w:rFonts w:ascii="宋体" w:hAnsi="宋体" w:cs="宋体" w:eastAsia="宋体" w:hint="default"/>
                <w:b/>
                <w:bCs/>
                <w:spacing w:val="-25"/>
                <w:sz w:val="20"/>
                <w:szCs w:val="20"/>
              </w:rPr>
              <w:t>法人代表</w:t>
            </w:r>
            <w:r>
              <w:rPr>
                <w:rFonts w:ascii="宋体" w:hAnsi="宋体" w:cs="宋体" w:eastAsia="宋体" w:hint="default"/>
                <w:spacing w:val="-25"/>
                <w:sz w:val="20"/>
                <w:szCs w:val="20"/>
              </w:rPr>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0"/>
              <w:jc w:val="right"/>
              <w:rPr>
                <w:rFonts w:ascii="宋体" w:hAnsi="宋体" w:cs="宋体" w:eastAsia="宋体" w:hint="default"/>
                <w:sz w:val="20"/>
                <w:szCs w:val="20"/>
              </w:rPr>
            </w:pPr>
            <w:r>
              <w:rPr>
                <w:rFonts w:ascii="宋体" w:hAnsi="宋体" w:cs="宋体" w:eastAsia="宋体" w:hint="default"/>
                <w:b/>
                <w:bCs/>
                <w:spacing w:val="-33"/>
                <w:sz w:val="20"/>
                <w:szCs w:val="20"/>
              </w:rPr>
              <w:t>注册资本</w:t>
            </w:r>
            <w:r>
              <w:rPr>
                <w:rFonts w:ascii="宋体" w:hAnsi="宋体" w:cs="宋体" w:eastAsia="宋体" w:hint="default"/>
                <w:sz w:val="20"/>
                <w:szCs w:val="20"/>
              </w:rPr>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4"/>
              <w:jc w:val="right"/>
              <w:rPr>
                <w:rFonts w:ascii="宋体" w:hAnsi="宋体" w:cs="宋体" w:eastAsia="宋体" w:hint="default"/>
                <w:sz w:val="20"/>
                <w:szCs w:val="20"/>
              </w:rPr>
            </w:pPr>
            <w:r>
              <w:rPr>
                <w:rFonts w:ascii="宋体" w:hAnsi="宋体" w:cs="宋体" w:eastAsia="宋体" w:hint="default"/>
                <w:b/>
                <w:bCs/>
                <w:spacing w:val="-33"/>
                <w:sz w:val="20"/>
                <w:szCs w:val="20"/>
              </w:rPr>
              <w:t>实收资本</w:t>
            </w:r>
            <w:r>
              <w:rPr>
                <w:rFonts w:ascii="宋体" w:hAnsi="宋体" w:cs="宋体" w:eastAsia="宋体" w:hint="default"/>
                <w:sz w:val="20"/>
                <w:szCs w:val="20"/>
              </w:rPr>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70"/>
              <w:ind w:left="119" w:right="9" w:hanging="42"/>
              <w:jc w:val="left"/>
              <w:rPr>
                <w:rFonts w:ascii="宋体" w:hAnsi="宋体" w:cs="宋体" w:eastAsia="宋体" w:hint="default"/>
                <w:sz w:val="20"/>
                <w:szCs w:val="20"/>
              </w:rPr>
            </w:pPr>
            <w:r>
              <w:rPr>
                <w:rFonts w:ascii="宋体" w:hAnsi="宋体" w:cs="宋体" w:eastAsia="宋体" w:hint="default"/>
                <w:b/>
                <w:bCs/>
                <w:spacing w:val="-33"/>
                <w:sz w:val="20"/>
                <w:szCs w:val="20"/>
              </w:rPr>
              <w:t>持股</w:t>
            </w:r>
            <w:r>
              <w:rPr>
                <w:rFonts w:ascii="宋体" w:hAnsi="宋体" w:cs="宋体" w:eastAsia="宋体" w:hint="default"/>
                <w:b/>
                <w:bCs/>
                <w:spacing w:val="-32"/>
                <w:w w:val="99"/>
                <w:sz w:val="20"/>
                <w:szCs w:val="20"/>
              </w:rPr>
              <w:t> </w:t>
            </w:r>
            <w:r>
              <w:rPr>
                <w:rFonts w:ascii="宋体" w:hAnsi="宋体" w:cs="宋体" w:eastAsia="宋体" w:hint="default"/>
                <w:b/>
                <w:bCs/>
                <w:spacing w:val="-21"/>
                <w:sz w:val="20"/>
                <w:szCs w:val="20"/>
              </w:rPr>
              <w:t>例(%)</w:t>
            </w:r>
            <w:r>
              <w:rPr>
                <w:rFonts w:ascii="宋体" w:hAnsi="宋体" w:cs="宋体" w:eastAsia="宋体" w:hint="default"/>
                <w:sz w:val="20"/>
                <w:szCs w:val="20"/>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150" w:right="0"/>
              <w:jc w:val="left"/>
              <w:rPr>
                <w:rFonts w:ascii="宋体" w:hAnsi="宋体" w:cs="宋体" w:eastAsia="宋体" w:hint="default"/>
                <w:sz w:val="20"/>
                <w:szCs w:val="20"/>
              </w:rPr>
            </w:pPr>
            <w:r>
              <w:rPr>
                <w:rFonts w:ascii="宋体" w:hAnsi="宋体" w:cs="宋体" w:eastAsia="宋体" w:hint="default"/>
                <w:b/>
                <w:bCs/>
                <w:spacing w:val="-22"/>
                <w:sz w:val="20"/>
                <w:szCs w:val="20"/>
              </w:rPr>
              <w:t>比表决权</w:t>
            </w:r>
            <w:r>
              <w:rPr>
                <w:rFonts w:ascii="宋体" w:hAnsi="宋体" w:cs="宋体" w:eastAsia="宋体" w:hint="default"/>
                <w:sz w:val="20"/>
                <w:szCs w:val="20"/>
              </w:rPr>
            </w:r>
          </w:p>
          <w:p>
            <w:pPr>
              <w:pStyle w:val="TableParagraph"/>
              <w:spacing w:line="240" w:lineRule="auto" w:before="98"/>
              <w:ind w:left="192" w:right="0"/>
              <w:jc w:val="left"/>
              <w:rPr>
                <w:rFonts w:ascii="宋体" w:hAnsi="宋体" w:cs="宋体" w:eastAsia="宋体" w:hint="default"/>
                <w:sz w:val="20"/>
                <w:szCs w:val="20"/>
              </w:rPr>
            </w:pPr>
            <w:r>
              <w:rPr>
                <w:rFonts w:ascii="宋体" w:hAnsi="宋体" w:cs="宋体" w:eastAsia="宋体" w:hint="default"/>
                <w:b/>
                <w:bCs/>
                <w:spacing w:val="-21"/>
                <w:sz w:val="20"/>
                <w:szCs w:val="20"/>
              </w:rPr>
              <w:t>例(%)</w:t>
            </w:r>
            <w:r>
              <w:rPr>
                <w:rFonts w:ascii="宋体" w:hAnsi="宋体" w:cs="宋体" w:eastAsia="宋体" w:hint="default"/>
                <w:sz w:val="20"/>
                <w:szCs w:val="20"/>
              </w:rPr>
            </w:r>
          </w:p>
        </w:tc>
        <w:tc>
          <w:tcPr>
            <w:tcW w:w="719" w:type="dxa"/>
            <w:tcBorders>
              <w:top w:val="single" w:sz="12" w:space="0" w:color="000000"/>
              <w:left w:val="single" w:sz="4" w:space="0" w:color="000000"/>
              <w:bottom w:val="single" w:sz="4" w:space="0" w:color="000000"/>
              <w:right w:val="nil" w:sz="6" w:space="0" w:color="auto"/>
            </w:tcBorders>
          </w:tcPr>
          <w:p>
            <w:pPr>
              <w:pStyle w:val="TableParagraph"/>
              <w:spacing w:line="221" w:lineRule="exact" w:before="70"/>
              <w:ind w:left="-137" w:right="0"/>
              <w:jc w:val="left"/>
              <w:rPr>
                <w:rFonts w:ascii="宋体" w:hAnsi="宋体" w:cs="宋体" w:eastAsia="宋体" w:hint="default"/>
                <w:sz w:val="20"/>
                <w:szCs w:val="20"/>
              </w:rPr>
            </w:pPr>
            <w:r>
              <w:rPr>
                <w:rFonts w:ascii="宋体" w:hAnsi="宋体" w:cs="宋体" w:eastAsia="宋体" w:hint="default"/>
                <w:b/>
                <w:bCs/>
                <w:w w:val="99"/>
                <w:sz w:val="20"/>
                <w:szCs w:val="20"/>
              </w:rPr>
              <w:t>比</w:t>
            </w:r>
            <w:r>
              <w:rPr>
                <w:rFonts w:ascii="宋体" w:hAnsi="宋体" w:cs="宋体" w:eastAsia="宋体" w:hint="default"/>
                <w:sz w:val="20"/>
                <w:szCs w:val="20"/>
              </w:rPr>
            </w:r>
          </w:p>
          <w:p>
            <w:pPr>
              <w:pStyle w:val="TableParagraph"/>
              <w:spacing w:line="221" w:lineRule="exact"/>
              <w:ind w:left="19" w:right="-14"/>
              <w:jc w:val="left"/>
              <w:rPr>
                <w:rFonts w:ascii="宋体" w:hAnsi="宋体" w:cs="宋体" w:eastAsia="宋体" w:hint="default"/>
                <w:sz w:val="20"/>
                <w:szCs w:val="20"/>
              </w:rPr>
            </w:pPr>
            <w:r>
              <w:rPr>
                <w:rFonts w:ascii="宋体" w:hAnsi="宋体" w:cs="宋体" w:eastAsia="宋体" w:hint="default"/>
                <w:b/>
                <w:bCs/>
                <w:spacing w:val="-25"/>
                <w:sz w:val="20"/>
                <w:szCs w:val="20"/>
              </w:rPr>
              <w:t>取得方式</w:t>
            </w:r>
            <w:r>
              <w:rPr>
                <w:rFonts w:ascii="宋体" w:hAnsi="宋体" w:cs="宋体" w:eastAsia="宋体" w:hint="default"/>
                <w:spacing w:val="-25"/>
                <w:sz w:val="20"/>
                <w:szCs w:val="20"/>
              </w:rPr>
            </w:r>
          </w:p>
        </w:tc>
      </w:tr>
      <w:tr>
        <w:trPr>
          <w:trHeight w:val="742" w:hRule="exact"/>
        </w:trPr>
        <w:tc>
          <w:tcPr>
            <w:tcW w:w="1344"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70"/>
              <w:ind w:left="13" w:right="-18"/>
              <w:jc w:val="left"/>
              <w:rPr>
                <w:rFonts w:ascii="宋体" w:hAnsi="宋体" w:cs="宋体" w:eastAsia="宋体" w:hint="default"/>
                <w:sz w:val="20"/>
                <w:szCs w:val="20"/>
              </w:rPr>
            </w:pPr>
            <w:r>
              <w:rPr>
                <w:rFonts w:ascii="宋体" w:hAnsi="宋体" w:cs="宋体" w:eastAsia="宋体" w:hint="default"/>
                <w:spacing w:val="-33"/>
                <w:sz w:val="20"/>
                <w:szCs w:val="20"/>
              </w:rPr>
              <w:t>国民技术（香港）</w:t>
            </w:r>
            <w:r>
              <w:rPr>
                <w:rFonts w:ascii="宋体" w:hAnsi="宋体" w:cs="宋体" w:eastAsia="宋体" w:hint="default"/>
                <w:spacing w:val="-97"/>
                <w:sz w:val="20"/>
                <w:szCs w:val="20"/>
              </w:rPr>
              <w:t> </w:t>
            </w:r>
            <w:r>
              <w:rPr>
                <w:rFonts w:ascii="宋体" w:hAnsi="宋体" w:cs="宋体" w:eastAsia="宋体" w:hint="default"/>
                <w:spacing w:val="-33"/>
                <w:sz w:val="20"/>
                <w:szCs w:val="20"/>
              </w:rPr>
              <w:t>有限公司</w:t>
            </w:r>
            <w:r>
              <w:rPr>
                <w:rFonts w:ascii="宋体" w:hAnsi="宋体" w:cs="宋体" w:eastAsia="宋体" w:hint="default"/>
                <w:sz w:val="20"/>
                <w:szCs w:val="20"/>
              </w:rPr>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w w:val="100"/>
                <w:sz w:val="20"/>
              </w:rPr>
              <w:t>2</w:t>
            </w:r>
          </w:p>
        </w:tc>
        <w:tc>
          <w:tcPr>
            <w:tcW w:w="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pacing w:val="-33"/>
                <w:sz w:val="20"/>
                <w:szCs w:val="20"/>
              </w:rPr>
              <w:t>全资子公司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331" w:lineRule="auto" w:before="70"/>
              <w:ind w:left="-1" w:right="-20"/>
              <w:jc w:val="left"/>
              <w:rPr>
                <w:rFonts w:ascii="宋体" w:hAnsi="宋体" w:cs="宋体" w:eastAsia="宋体" w:hint="default"/>
                <w:sz w:val="20"/>
                <w:szCs w:val="20"/>
              </w:rPr>
            </w:pPr>
            <w:r>
              <w:rPr>
                <w:rFonts w:ascii="宋体" w:hAnsi="宋体" w:cs="宋体" w:eastAsia="宋体" w:hint="default"/>
                <w:spacing w:val="13"/>
                <w:sz w:val="20"/>
                <w:szCs w:val="20"/>
              </w:rPr>
              <w:t>境外子企</w:t>
            </w:r>
            <w:r>
              <w:rPr>
                <w:rFonts w:ascii="宋体" w:hAnsi="宋体" w:cs="宋体" w:eastAsia="宋体" w:hint="default"/>
                <w:spacing w:val="-95"/>
                <w:sz w:val="20"/>
                <w:szCs w:val="20"/>
              </w:rPr>
              <w:t> </w:t>
            </w:r>
            <w:r>
              <w:rPr>
                <w:rFonts w:ascii="宋体" w:hAnsi="宋体" w:cs="宋体" w:eastAsia="宋体" w:hint="default"/>
                <w:sz w:val="20"/>
                <w:szCs w:val="20"/>
              </w:rPr>
              <w:t>业</w:t>
            </w:r>
          </w:p>
        </w:tc>
        <w:tc>
          <w:tcPr>
            <w:tcW w:w="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香港</w:t>
            </w:r>
            <w:r>
              <w:rPr>
                <w:rFonts w:ascii="宋体" w:hAnsi="宋体" w:cs="宋体" w:eastAsia="宋体" w:hint="default"/>
                <w:sz w:val="20"/>
                <w:szCs w:val="20"/>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162"/>
              <w:jc w:val="right"/>
              <w:rPr>
                <w:rFonts w:ascii="宋体" w:hAnsi="宋体" w:cs="宋体" w:eastAsia="宋体" w:hint="default"/>
                <w:sz w:val="20"/>
                <w:szCs w:val="20"/>
              </w:rPr>
            </w:pPr>
            <w:r>
              <w:rPr>
                <w:rFonts w:ascii="宋体" w:hAnsi="宋体" w:cs="宋体" w:eastAsia="宋体" w:hint="default"/>
                <w:spacing w:val="-12"/>
                <w:sz w:val="20"/>
                <w:szCs w:val="20"/>
              </w:rPr>
              <w:t>850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30"/>
              <w:jc w:val="right"/>
              <w:rPr>
                <w:rFonts w:ascii="宋体" w:hAnsi="宋体" w:cs="宋体" w:eastAsia="宋体" w:hint="default"/>
                <w:sz w:val="20"/>
                <w:szCs w:val="20"/>
              </w:rPr>
            </w:pPr>
            <w:r>
              <w:rPr>
                <w:rFonts w:ascii="宋体" w:hAnsi="宋体" w:cs="宋体" w:eastAsia="宋体" w:hint="default"/>
                <w:spacing w:val="-12"/>
                <w:sz w:val="20"/>
                <w:szCs w:val="20"/>
              </w:rPr>
              <w:t>210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52" w:right="0"/>
              <w:jc w:val="left"/>
              <w:rPr>
                <w:rFonts w:ascii="宋体" w:hAnsi="宋体" w:cs="宋体" w:eastAsia="宋体" w:hint="default"/>
                <w:sz w:val="20"/>
                <w:szCs w:val="20"/>
              </w:rPr>
            </w:pPr>
            <w:r>
              <w:rPr>
                <w:rFonts w:ascii="宋体"/>
                <w:spacing w:val="-17"/>
                <w:sz w:val="20"/>
              </w:rPr>
              <w:t>100</w:t>
            </w:r>
            <w:r>
              <w:rPr>
                <w:rFonts w:ascii="宋体"/>
                <w:sz w:val="20"/>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3" w:right="0"/>
              <w:jc w:val="left"/>
              <w:rPr>
                <w:rFonts w:ascii="宋体" w:hAnsi="宋体" w:cs="宋体" w:eastAsia="宋体" w:hint="default"/>
                <w:sz w:val="20"/>
                <w:szCs w:val="20"/>
              </w:rPr>
            </w:pPr>
            <w:r>
              <w:rPr>
                <w:rFonts w:ascii="宋体"/>
                <w:spacing w:val="-17"/>
                <w:sz w:val="20"/>
              </w:rPr>
              <w:t>100</w:t>
            </w:r>
            <w:r>
              <w:rPr>
                <w:rFonts w:ascii="宋体"/>
                <w:sz w:val="20"/>
              </w:rPr>
            </w:r>
          </w:p>
        </w:tc>
        <w:tc>
          <w:tcPr>
            <w:tcW w:w="7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投资设立</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63" w:footer="982" w:top="1360" w:bottom="1180" w:left="1560" w:right="1140"/>
        </w:sectPr>
      </w:pPr>
    </w:p>
    <w:p>
      <w:pPr>
        <w:spacing w:line="240" w:lineRule="auto" w:before="4"/>
        <w:rPr>
          <w:rFonts w:ascii="宋体" w:hAnsi="宋体" w:cs="宋体" w:eastAsia="宋体" w:hint="default"/>
          <w:b/>
          <w:bCs/>
          <w:sz w:val="19"/>
          <w:szCs w:val="19"/>
        </w:rPr>
      </w:pPr>
    </w:p>
    <w:tbl>
      <w:tblPr>
        <w:tblW w:w="0" w:type="auto"/>
        <w:jc w:val="left"/>
        <w:tblInd w:w="324" w:type="dxa"/>
        <w:tblLayout w:type="fixed"/>
        <w:tblCellMar>
          <w:top w:w="0" w:type="dxa"/>
          <w:left w:w="0" w:type="dxa"/>
          <w:bottom w:w="0" w:type="dxa"/>
          <w:right w:w="0" w:type="dxa"/>
        </w:tblCellMar>
        <w:tblLook w:val="01E0"/>
      </w:tblPr>
      <w:tblGrid>
        <w:gridCol w:w="1344"/>
        <w:gridCol w:w="425"/>
        <w:gridCol w:w="882"/>
        <w:gridCol w:w="850"/>
        <w:gridCol w:w="726"/>
        <w:gridCol w:w="708"/>
        <w:gridCol w:w="972"/>
        <w:gridCol w:w="840"/>
        <w:gridCol w:w="566"/>
        <w:gridCol w:w="709"/>
        <w:gridCol w:w="719"/>
      </w:tblGrid>
      <w:tr>
        <w:trPr>
          <w:trHeight w:val="740" w:hRule="exact"/>
        </w:trPr>
        <w:tc>
          <w:tcPr>
            <w:tcW w:w="13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b/>
                <w:bCs/>
                <w:spacing w:val="-27"/>
                <w:sz w:val="20"/>
                <w:szCs w:val="20"/>
              </w:rPr>
              <w:t>子公司全称</w:t>
            </w:r>
            <w:r>
              <w:rPr>
                <w:rFonts w:ascii="宋体" w:hAnsi="宋体" w:cs="宋体" w:eastAsia="宋体" w:hint="default"/>
                <w:spacing w:val="-27"/>
                <w:sz w:val="20"/>
                <w:szCs w:val="20"/>
              </w:rPr>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3"/>
                <w:sz w:val="20"/>
                <w:szCs w:val="20"/>
              </w:rPr>
              <w:t>级次</w:t>
            </w:r>
            <w:r>
              <w:rPr>
                <w:rFonts w:ascii="宋体" w:hAnsi="宋体" w:cs="宋体" w:eastAsia="宋体" w:hint="default"/>
                <w:sz w:val="20"/>
                <w:szCs w:val="20"/>
              </w:rPr>
            </w:r>
          </w:p>
        </w:tc>
        <w:tc>
          <w:tcPr>
            <w:tcW w:w="8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 w:right="-19"/>
              <w:jc w:val="left"/>
              <w:rPr>
                <w:rFonts w:ascii="宋体" w:hAnsi="宋体" w:cs="宋体" w:eastAsia="宋体" w:hint="default"/>
                <w:sz w:val="20"/>
                <w:szCs w:val="20"/>
              </w:rPr>
            </w:pPr>
            <w:r>
              <w:rPr>
                <w:rFonts w:ascii="宋体" w:hAnsi="宋体" w:cs="宋体" w:eastAsia="宋体" w:hint="default"/>
                <w:b/>
                <w:bCs/>
                <w:spacing w:val="-27"/>
                <w:sz w:val="20"/>
                <w:szCs w:val="20"/>
              </w:rPr>
              <w:t>子公司类型</w:t>
            </w:r>
            <w:r>
              <w:rPr>
                <w:rFonts w:ascii="宋体" w:hAnsi="宋体" w:cs="宋体" w:eastAsia="宋体" w:hint="default"/>
                <w:spacing w:val="-27"/>
                <w:sz w:val="20"/>
                <w:szCs w:val="20"/>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1" w:right="0"/>
              <w:jc w:val="left"/>
              <w:rPr>
                <w:rFonts w:ascii="宋体" w:hAnsi="宋体" w:cs="宋体" w:eastAsia="宋体" w:hint="default"/>
                <w:sz w:val="20"/>
                <w:szCs w:val="20"/>
              </w:rPr>
            </w:pPr>
            <w:r>
              <w:rPr>
                <w:rFonts w:ascii="宋体" w:hAnsi="宋体" w:cs="宋体" w:eastAsia="宋体" w:hint="default"/>
                <w:b/>
                <w:bCs/>
                <w:spacing w:val="-33"/>
                <w:sz w:val="20"/>
                <w:szCs w:val="20"/>
              </w:rPr>
              <w:t>企业类型</w:t>
            </w:r>
            <w:r>
              <w:rPr>
                <w:rFonts w:ascii="宋体" w:hAnsi="宋体" w:cs="宋体" w:eastAsia="宋体" w:hint="default"/>
                <w:sz w:val="20"/>
                <w:szCs w:val="20"/>
              </w:rPr>
            </w:r>
          </w:p>
        </w:tc>
        <w:tc>
          <w:tcPr>
            <w:tcW w:w="7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b/>
                <w:bCs/>
                <w:spacing w:val="-33"/>
                <w:sz w:val="20"/>
                <w:szCs w:val="20"/>
              </w:rPr>
              <w:t>注册地</w:t>
            </w:r>
            <w:r>
              <w:rPr>
                <w:rFonts w:ascii="宋体" w:hAnsi="宋体" w:cs="宋体" w:eastAsia="宋体" w:hint="default"/>
                <w:sz w:val="20"/>
                <w:szCs w:val="20"/>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 w:right="-21"/>
              <w:jc w:val="left"/>
              <w:rPr>
                <w:rFonts w:ascii="宋体" w:hAnsi="宋体" w:cs="宋体" w:eastAsia="宋体" w:hint="default"/>
                <w:sz w:val="20"/>
                <w:szCs w:val="20"/>
              </w:rPr>
            </w:pPr>
            <w:r>
              <w:rPr>
                <w:rFonts w:ascii="宋体" w:hAnsi="宋体" w:cs="宋体" w:eastAsia="宋体" w:hint="default"/>
                <w:b/>
                <w:bCs/>
                <w:spacing w:val="-25"/>
                <w:sz w:val="20"/>
                <w:szCs w:val="20"/>
              </w:rPr>
              <w:t>法人代表</w:t>
            </w:r>
            <w:r>
              <w:rPr>
                <w:rFonts w:ascii="宋体" w:hAnsi="宋体" w:cs="宋体" w:eastAsia="宋体" w:hint="default"/>
                <w:spacing w:val="-25"/>
                <w:sz w:val="20"/>
                <w:szCs w:val="20"/>
              </w:rPr>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2" w:right="0"/>
              <w:jc w:val="left"/>
              <w:rPr>
                <w:rFonts w:ascii="宋体" w:hAnsi="宋体" w:cs="宋体" w:eastAsia="宋体" w:hint="default"/>
                <w:sz w:val="20"/>
                <w:szCs w:val="20"/>
              </w:rPr>
            </w:pPr>
            <w:r>
              <w:rPr>
                <w:rFonts w:ascii="宋体" w:hAnsi="宋体" w:cs="宋体" w:eastAsia="宋体" w:hint="default"/>
                <w:b/>
                <w:bCs/>
                <w:spacing w:val="-33"/>
                <w:sz w:val="20"/>
                <w:szCs w:val="20"/>
              </w:rPr>
              <w:t>注册资本</w:t>
            </w:r>
            <w:r>
              <w:rPr>
                <w:rFonts w:ascii="宋体" w:hAnsi="宋体" w:cs="宋体" w:eastAsia="宋体" w:hint="default"/>
                <w:sz w:val="20"/>
                <w:szCs w:val="20"/>
              </w:rPr>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6" w:right="0"/>
              <w:jc w:val="left"/>
              <w:rPr>
                <w:rFonts w:ascii="宋体" w:hAnsi="宋体" w:cs="宋体" w:eastAsia="宋体" w:hint="default"/>
                <w:sz w:val="20"/>
                <w:szCs w:val="20"/>
              </w:rPr>
            </w:pPr>
            <w:r>
              <w:rPr>
                <w:rFonts w:ascii="宋体" w:hAnsi="宋体" w:cs="宋体" w:eastAsia="宋体" w:hint="default"/>
                <w:b/>
                <w:bCs/>
                <w:spacing w:val="-33"/>
                <w:sz w:val="20"/>
                <w:szCs w:val="20"/>
              </w:rPr>
              <w:t>实收资本</w:t>
            </w:r>
            <w:r>
              <w:rPr>
                <w:rFonts w:ascii="宋体" w:hAnsi="宋体" w:cs="宋体" w:eastAsia="宋体" w:hint="default"/>
                <w:sz w:val="20"/>
                <w:szCs w:val="20"/>
              </w:rPr>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70"/>
              <w:ind w:left="119" w:right="9" w:hanging="42"/>
              <w:jc w:val="left"/>
              <w:rPr>
                <w:rFonts w:ascii="宋体" w:hAnsi="宋体" w:cs="宋体" w:eastAsia="宋体" w:hint="default"/>
                <w:sz w:val="20"/>
                <w:szCs w:val="20"/>
              </w:rPr>
            </w:pPr>
            <w:r>
              <w:rPr>
                <w:rFonts w:ascii="宋体" w:hAnsi="宋体" w:cs="宋体" w:eastAsia="宋体" w:hint="default"/>
                <w:b/>
                <w:bCs/>
                <w:spacing w:val="-33"/>
                <w:sz w:val="20"/>
                <w:szCs w:val="20"/>
              </w:rPr>
              <w:t>持股</w:t>
            </w:r>
            <w:r>
              <w:rPr>
                <w:rFonts w:ascii="宋体" w:hAnsi="宋体" w:cs="宋体" w:eastAsia="宋体" w:hint="default"/>
                <w:b/>
                <w:bCs/>
                <w:spacing w:val="-32"/>
                <w:w w:val="99"/>
                <w:sz w:val="20"/>
                <w:szCs w:val="20"/>
              </w:rPr>
              <w:t> </w:t>
            </w:r>
            <w:r>
              <w:rPr>
                <w:rFonts w:ascii="宋体" w:hAnsi="宋体" w:cs="宋体" w:eastAsia="宋体" w:hint="default"/>
                <w:b/>
                <w:bCs/>
                <w:spacing w:val="-21"/>
                <w:sz w:val="20"/>
                <w:szCs w:val="20"/>
              </w:rPr>
              <w:t>例(%)</w:t>
            </w:r>
            <w:r>
              <w:rPr>
                <w:rFonts w:ascii="宋体" w:hAnsi="宋体" w:cs="宋体" w:eastAsia="宋体" w:hint="default"/>
                <w:sz w:val="20"/>
                <w:szCs w:val="20"/>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150" w:right="0"/>
              <w:jc w:val="left"/>
              <w:rPr>
                <w:rFonts w:ascii="宋体" w:hAnsi="宋体" w:cs="宋体" w:eastAsia="宋体" w:hint="default"/>
                <w:sz w:val="20"/>
                <w:szCs w:val="20"/>
              </w:rPr>
            </w:pPr>
            <w:r>
              <w:rPr>
                <w:rFonts w:ascii="宋体" w:hAnsi="宋体" w:cs="宋体" w:eastAsia="宋体" w:hint="default"/>
                <w:b/>
                <w:bCs/>
                <w:spacing w:val="-22"/>
                <w:sz w:val="20"/>
                <w:szCs w:val="20"/>
              </w:rPr>
              <w:t>比表决权</w:t>
            </w:r>
            <w:r>
              <w:rPr>
                <w:rFonts w:ascii="宋体" w:hAnsi="宋体" w:cs="宋体" w:eastAsia="宋体" w:hint="default"/>
                <w:sz w:val="20"/>
                <w:szCs w:val="20"/>
              </w:rPr>
            </w:r>
          </w:p>
          <w:p>
            <w:pPr>
              <w:pStyle w:val="TableParagraph"/>
              <w:spacing w:line="240" w:lineRule="auto" w:before="98"/>
              <w:ind w:left="192" w:right="0"/>
              <w:jc w:val="left"/>
              <w:rPr>
                <w:rFonts w:ascii="宋体" w:hAnsi="宋体" w:cs="宋体" w:eastAsia="宋体" w:hint="default"/>
                <w:sz w:val="20"/>
                <w:szCs w:val="20"/>
              </w:rPr>
            </w:pPr>
            <w:r>
              <w:rPr>
                <w:rFonts w:ascii="宋体" w:hAnsi="宋体" w:cs="宋体" w:eastAsia="宋体" w:hint="default"/>
                <w:b/>
                <w:bCs/>
                <w:spacing w:val="-21"/>
                <w:sz w:val="20"/>
                <w:szCs w:val="20"/>
              </w:rPr>
              <w:t>例(%)</w:t>
            </w:r>
            <w:r>
              <w:rPr>
                <w:rFonts w:ascii="宋体" w:hAnsi="宋体" w:cs="宋体" w:eastAsia="宋体" w:hint="default"/>
                <w:sz w:val="20"/>
                <w:szCs w:val="20"/>
              </w:rPr>
            </w:r>
          </w:p>
        </w:tc>
        <w:tc>
          <w:tcPr>
            <w:tcW w:w="719" w:type="dxa"/>
            <w:tcBorders>
              <w:top w:val="single" w:sz="12" w:space="0" w:color="000000"/>
              <w:left w:val="single" w:sz="4" w:space="0" w:color="000000"/>
              <w:bottom w:val="single" w:sz="4" w:space="0" w:color="000000"/>
              <w:right w:val="nil" w:sz="6" w:space="0" w:color="auto"/>
            </w:tcBorders>
          </w:tcPr>
          <w:p>
            <w:pPr>
              <w:pStyle w:val="TableParagraph"/>
              <w:spacing w:line="221" w:lineRule="exact" w:before="70"/>
              <w:ind w:left="-137" w:right="0"/>
              <w:jc w:val="left"/>
              <w:rPr>
                <w:rFonts w:ascii="宋体" w:hAnsi="宋体" w:cs="宋体" w:eastAsia="宋体" w:hint="default"/>
                <w:sz w:val="20"/>
                <w:szCs w:val="20"/>
              </w:rPr>
            </w:pPr>
            <w:r>
              <w:rPr>
                <w:rFonts w:ascii="宋体" w:hAnsi="宋体" w:cs="宋体" w:eastAsia="宋体" w:hint="default"/>
                <w:b/>
                <w:bCs/>
                <w:w w:val="99"/>
                <w:sz w:val="20"/>
                <w:szCs w:val="20"/>
              </w:rPr>
              <w:t>比</w:t>
            </w:r>
            <w:r>
              <w:rPr>
                <w:rFonts w:ascii="宋体" w:hAnsi="宋体" w:cs="宋体" w:eastAsia="宋体" w:hint="default"/>
                <w:sz w:val="20"/>
                <w:szCs w:val="20"/>
              </w:rPr>
            </w:r>
          </w:p>
          <w:p>
            <w:pPr>
              <w:pStyle w:val="TableParagraph"/>
              <w:spacing w:line="221" w:lineRule="exact"/>
              <w:ind w:left="19" w:right="-14"/>
              <w:jc w:val="left"/>
              <w:rPr>
                <w:rFonts w:ascii="宋体" w:hAnsi="宋体" w:cs="宋体" w:eastAsia="宋体" w:hint="default"/>
                <w:sz w:val="20"/>
                <w:szCs w:val="20"/>
              </w:rPr>
            </w:pPr>
            <w:r>
              <w:rPr>
                <w:rFonts w:ascii="宋体" w:hAnsi="宋体" w:cs="宋体" w:eastAsia="宋体" w:hint="default"/>
                <w:b/>
                <w:bCs/>
                <w:spacing w:val="-25"/>
                <w:sz w:val="20"/>
                <w:szCs w:val="20"/>
              </w:rPr>
              <w:t>取得方式</w:t>
            </w:r>
            <w:r>
              <w:rPr>
                <w:rFonts w:ascii="宋体" w:hAnsi="宋体" w:cs="宋体" w:eastAsia="宋体" w:hint="default"/>
                <w:spacing w:val="-25"/>
                <w:sz w:val="20"/>
                <w:szCs w:val="20"/>
              </w:rPr>
            </w:r>
          </w:p>
        </w:tc>
      </w:tr>
      <w:tr>
        <w:trPr>
          <w:trHeight w:val="730"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68"/>
              <w:ind w:left="13" w:right="63"/>
              <w:jc w:val="left"/>
              <w:rPr>
                <w:rFonts w:ascii="宋体" w:hAnsi="宋体" w:cs="宋体" w:eastAsia="宋体" w:hint="default"/>
                <w:sz w:val="20"/>
                <w:szCs w:val="20"/>
              </w:rPr>
            </w:pPr>
            <w:r>
              <w:rPr>
                <w:rFonts w:ascii="宋体"/>
                <w:spacing w:val="-17"/>
                <w:sz w:val="20"/>
              </w:rPr>
              <w:t>NATIONZHOLDINGS</w:t>
            </w:r>
            <w:r>
              <w:rPr>
                <w:rFonts w:ascii="宋体"/>
                <w:spacing w:val="-97"/>
                <w:sz w:val="20"/>
              </w:rPr>
              <w:t> </w:t>
            </w:r>
            <w:r>
              <w:rPr>
                <w:rFonts w:ascii="宋体"/>
                <w:spacing w:val="-17"/>
                <w:sz w:val="20"/>
              </w:rPr>
              <w:t>LIMITED</w:t>
            </w:r>
            <w:r>
              <w:rPr>
                <w:rFonts w:ascii="宋体"/>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w w:val="100"/>
                <w:sz w:val="20"/>
              </w:rPr>
              <w:t>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pacing w:val="-33"/>
                <w:sz w:val="20"/>
                <w:szCs w:val="20"/>
              </w:rPr>
              <w:t>全资子公司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8"/>
              <w:ind w:left="-1" w:right="-20"/>
              <w:jc w:val="left"/>
              <w:rPr>
                <w:rFonts w:ascii="宋体" w:hAnsi="宋体" w:cs="宋体" w:eastAsia="宋体" w:hint="default"/>
                <w:sz w:val="20"/>
                <w:szCs w:val="20"/>
              </w:rPr>
            </w:pPr>
            <w:r>
              <w:rPr>
                <w:rFonts w:ascii="宋体" w:hAnsi="宋体" w:cs="宋体" w:eastAsia="宋体" w:hint="default"/>
                <w:spacing w:val="13"/>
                <w:sz w:val="20"/>
                <w:szCs w:val="20"/>
              </w:rPr>
              <w:t>境外子企</w:t>
            </w:r>
            <w:r>
              <w:rPr>
                <w:rFonts w:ascii="宋体" w:hAnsi="宋体" w:cs="宋体" w:eastAsia="宋体" w:hint="default"/>
                <w:spacing w:val="-95"/>
                <w:sz w:val="20"/>
                <w:szCs w:val="20"/>
              </w:rPr>
              <w:t> </w:t>
            </w:r>
            <w:r>
              <w:rPr>
                <w:rFonts w:ascii="宋体" w:hAnsi="宋体" w:cs="宋体" w:eastAsia="宋体" w:hint="default"/>
                <w:sz w:val="20"/>
                <w:szCs w:val="20"/>
              </w:rPr>
              <w:t>业</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开曼群岛</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12"/>
                <w:sz w:val="20"/>
                <w:szCs w:val="20"/>
              </w:rPr>
              <w:t>500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12"/>
                <w:sz w:val="20"/>
                <w:szCs w:val="20"/>
              </w:rPr>
              <w:t>110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spacing w:val="-17"/>
                <w:sz w:val="20"/>
              </w:rPr>
              <w:t>100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0"/>
                <w:szCs w:val="20"/>
              </w:rPr>
            </w:pPr>
            <w:r>
              <w:rPr>
                <w:rFonts w:ascii="宋体"/>
                <w:spacing w:val="-17"/>
                <w:sz w:val="20"/>
              </w:rPr>
              <w:t>100</w:t>
            </w:r>
            <w:r>
              <w:rPr>
                <w:rFonts w:ascii="宋体"/>
                <w:sz w:val="20"/>
              </w:rPr>
            </w:r>
          </w:p>
        </w:tc>
        <w:tc>
          <w:tcPr>
            <w:tcW w:w="7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投资设立</w:t>
            </w:r>
            <w:r>
              <w:rPr>
                <w:rFonts w:ascii="宋体" w:hAnsi="宋体" w:cs="宋体" w:eastAsia="宋体" w:hint="default"/>
                <w:sz w:val="20"/>
                <w:szCs w:val="20"/>
              </w:rPr>
            </w:r>
          </w:p>
        </w:tc>
      </w:tr>
      <w:tr>
        <w:trPr>
          <w:trHeight w:val="731"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70"/>
              <w:ind w:left="13" w:right="63"/>
              <w:jc w:val="left"/>
              <w:rPr>
                <w:rFonts w:ascii="宋体" w:hAnsi="宋体" w:cs="宋体" w:eastAsia="宋体" w:hint="default"/>
                <w:sz w:val="20"/>
                <w:szCs w:val="20"/>
              </w:rPr>
            </w:pPr>
            <w:r>
              <w:rPr>
                <w:rFonts w:ascii="宋体"/>
                <w:spacing w:val="-17"/>
                <w:sz w:val="20"/>
              </w:rPr>
              <w:t>NATIONZTECHNOLO</w:t>
            </w:r>
            <w:r>
              <w:rPr>
                <w:rFonts w:ascii="宋体"/>
                <w:spacing w:val="-97"/>
                <w:sz w:val="20"/>
              </w:rPr>
              <w:t> </w:t>
            </w:r>
            <w:r>
              <w:rPr>
                <w:rFonts w:ascii="宋体"/>
                <w:spacing w:val="-17"/>
                <w:sz w:val="20"/>
              </w:rPr>
              <w:t>GIES(USA)INC.</w:t>
            </w:r>
            <w:r>
              <w:rPr>
                <w:rFonts w:ascii="宋体"/>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w w:val="100"/>
                <w:sz w:val="20"/>
              </w:rPr>
              <w:t>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pacing w:val="-33"/>
                <w:sz w:val="20"/>
                <w:szCs w:val="20"/>
              </w:rPr>
              <w:t>全资子公司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0"/>
              <w:ind w:left="-1" w:right="-20"/>
              <w:jc w:val="left"/>
              <w:rPr>
                <w:rFonts w:ascii="宋体" w:hAnsi="宋体" w:cs="宋体" w:eastAsia="宋体" w:hint="default"/>
                <w:sz w:val="20"/>
                <w:szCs w:val="20"/>
              </w:rPr>
            </w:pPr>
            <w:r>
              <w:rPr>
                <w:rFonts w:ascii="宋体" w:hAnsi="宋体" w:cs="宋体" w:eastAsia="宋体" w:hint="default"/>
                <w:spacing w:val="13"/>
                <w:sz w:val="20"/>
                <w:szCs w:val="20"/>
              </w:rPr>
              <w:t>境外子企</w:t>
            </w:r>
            <w:r>
              <w:rPr>
                <w:rFonts w:ascii="宋体" w:hAnsi="宋体" w:cs="宋体" w:eastAsia="宋体" w:hint="default"/>
                <w:spacing w:val="-95"/>
                <w:sz w:val="20"/>
                <w:szCs w:val="20"/>
              </w:rPr>
              <w:t> </w:t>
            </w:r>
            <w:r>
              <w:rPr>
                <w:rFonts w:ascii="宋体" w:hAnsi="宋体" w:cs="宋体" w:eastAsia="宋体" w:hint="default"/>
                <w:sz w:val="20"/>
                <w:szCs w:val="20"/>
              </w:rPr>
              <w:t>业</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美国</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12"/>
                <w:sz w:val="20"/>
                <w:szCs w:val="20"/>
              </w:rPr>
              <w:t>300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12"/>
                <w:sz w:val="20"/>
                <w:szCs w:val="20"/>
              </w:rPr>
              <w:t>100</w:t>
            </w:r>
            <w:r>
              <w:rPr>
                <w:rFonts w:ascii="宋体" w:hAnsi="宋体" w:cs="宋体" w:eastAsia="宋体" w:hint="default"/>
                <w:spacing w:val="-72"/>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spacing w:val="-17"/>
                <w:sz w:val="20"/>
              </w:rPr>
              <w:t>100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0"/>
                <w:szCs w:val="20"/>
              </w:rPr>
            </w:pPr>
            <w:r>
              <w:rPr>
                <w:rFonts w:ascii="宋体"/>
                <w:spacing w:val="-17"/>
                <w:sz w:val="20"/>
              </w:rPr>
              <w:t>100</w:t>
            </w:r>
            <w:r>
              <w:rPr>
                <w:rFonts w:ascii="宋体"/>
                <w:sz w:val="20"/>
              </w:rPr>
            </w:r>
          </w:p>
        </w:tc>
        <w:tc>
          <w:tcPr>
            <w:tcW w:w="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投资设立</w:t>
            </w:r>
            <w:r>
              <w:rPr>
                <w:rFonts w:ascii="宋体" w:hAnsi="宋体" w:cs="宋体" w:eastAsia="宋体" w:hint="default"/>
                <w:sz w:val="20"/>
                <w:szCs w:val="20"/>
              </w:rPr>
            </w:r>
          </w:p>
        </w:tc>
      </w:tr>
      <w:tr>
        <w:trPr>
          <w:trHeight w:val="730"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69"/>
              <w:ind w:left="13" w:right="63"/>
              <w:jc w:val="left"/>
              <w:rPr>
                <w:rFonts w:ascii="宋体" w:hAnsi="宋体" w:cs="宋体" w:eastAsia="宋体" w:hint="default"/>
                <w:sz w:val="20"/>
                <w:szCs w:val="20"/>
              </w:rPr>
            </w:pPr>
            <w:r>
              <w:rPr>
                <w:rFonts w:ascii="宋体"/>
                <w:spacing w:val="-17"/>
                <w:sz w:val="20"/>
              </w:rPr>
              <w:t>NATIONZHOLDIGS(</w:t>
            </w:r>
            <w:r>
              <w:rPr>
                <w:rFonts w:ascii="宋体"/>
                <w:spacing w:val="-97"/>
                <w:sz w:val="20"/>
              </w:rPr>
              <w:t> </w:t>
            </w:r>
            <w:r>
              <w:rPr>
                <w:rFonts w:ascii="宋体"/>
                <w:spacing w:val="-17"/>
                <w:sz w:val="20"/>
              </w:rPr>
              <w:t>VIETNAM)PET.LTD</w:t>
            </w:r>
            <w:r>
              <w:rPr>
                <w:rFonts w:ascii="宋体"/>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w w:val="100"/>
                <w:sz w:val="20"/>
              </w:rPr>
              <w:t>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pacing w:val="-33"/>
                <w:sz w:val="20"/>
                <w:szCs w:val="20"/>
              </w:rPr>
              <w:t>控股子公司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9"/>
              <w:ind w:left="-1" w:right="-20"/>
              <w:jc w:val="left"/>
              <w:rPr>
                <w:rFonts w:ascii="宋体" w:hAnsi="宋体" w:cs="宋体" w:eastAsia="宋体" w:hint="default"/>
                <w:sz w:val="20"/>
                <w:szCs w:val="20"/>
              </w:rPr>
            </w:pPr>
            <w:r>
              <w:rPr>
                <w:rFonts w:ascii="宋体" w:hAnsi="宋体" w:cs="宋体" w:eastAsia="宋体" w:hint="default"/>
                <w:spacing w:val="13"/>
                <w:sz w:val="20"/>
                <w:szCs w:val="20"/>
              </w:rPr>
              <w:t>境外子企</w:t>
            </w:r>
            <w:r>
              <w:rPr>
                <w:rFonts w:ascii="宋体" w:hAnsi="宋体" w:cs="宋体" w:eastAsia="宋体" w:hint="default"/>
                <w:spacing w:val="-95"/>
                <w:sz w:val="20"/>
                <w:szCs w:val="20"/>
              </w:rPr>
              <w:t> </w:t>
            </w:r>
            <w:r>
              <w:rPr>
                <w:rFonts w:ascii="宋体" w:hAnsi="宋体" w:cs="宋体" w:eastAsia="宋体" w:hint="default"/>
                <w:sz w:val="20"/>
                <w:szCs w:val="20"/>
              </w:rPr>
              <w:t>业</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新加坡</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9"/>
                <w:sz w:val="20"/>
                <w:szCs w:val="20"/>
              </w:rPr>
              <w:t>60</w:t>
            </w:r>
            <w:r>
              <w:rPr>
                <w:rFonts w:ascii="宋体" w:hAnsi="宋体" w:cs="宋体" w:eastAsia="宋体" w:hint="default"/>
                <w:spacing w:val="-73"/>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9"/>
                <w:sz w:val="20"/>
                <w:szCs w:val="20"/>
              </w:rPr>
              <w:t>60</w:t>
            </w:r>
            <w:r>
              <w:rPr>
                <w:rFonts w:ascii="宋体" w:hAnsi="宋体" w:cs="宋体" w:eastAsia="宋体" w:hint="default"/>
                <w:spacing w:val="-73"/>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spacing w:val="-9"/>
                <w:sz w:val="20"/>
              </w:rPr>
              <w:t>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spacing w:val="-9"/>
                <w:sz w:val="20"/>
              </w:rPr>
              <w:t>90</w:t>
            </w:r>
          </w:p>
        </w:tc>
        <w:tc>
          <w:tcPr>
            <w:tcW w:w="7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投资设立</w:t>
            </w:r>
            <w:r>
              <w:rPr>
                <w:rFonts w:ascii="宋体" w:hAnsi="宋体" w:cs="宋体" w:eastAsia="宋体" w:hint="default"/>
                <w:sz w:val="20"/>
                <w:szCs w:val="20"/>
              </w:rPr>
            </w:r>
          </w:p>
        </w:tc>
      </w:tr>
      <w:tr>
        <w:trPr>
          <w:trHeight w:val="730"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331" w:lineRule="auto" w:before="68"/>
              <w:ind w:left="13" w:right="63"/>
              <w:jc w:val="left"/>
              <w:rPr>
                <w:rFonts w:ascii="宋体" w:hAnsi="宋体" w:cs="宋体" w:eastAsia="宋体" w:hint="default"/>
                <w:sz w:val="20"/>
                <w:szCs w:val="20"/>
              </w:rPr>
            </w:pPr>
            <w:r>
              <w:rPr>
                <w:rFonts w:ascii="宋体"/>
                <w:spacing w:val="-17"/>
                <w:sz w:val="20"/>
              </w:rPr>
              <w:t>NATIONZHOLDINGS</w:t>
            </w:r>
            <w:r>
              <w:rPr>
                <w:rFonts w:ascii="宋体"/>
                <w:spacing w:val="-97"/>
                <w:sz w:val="20"/>
              </w:rPr>
              <w:t> </w:t>
            </w:r>
            <w:r>
              <w:rPr>
                <w:rFonts w:ascii="宋体"/>
                <w:spacing w:val="-17"/>
                <w:sz w:val="20"/>
              </w:rPr>
              <w:t>(VIETNAM)INC.</w:t>
            </w:r>
            <w:r>
              <w:rPr>
                <w:rFonts w:ascii="宋体"/>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w w:val="100"/>
                <w:sz w:val="20"/>
              </w:rPr>
              <w:t>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pacing w:val="-33"/>
                <w:sz w:val="20"/>
                <w:szCs w:val="20"/>
              </w:rPr>
              <w:t>控股子公司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8"/>
              <w:ind w:left="-1" w:right="-20"/>
              <w:jc w:val="left"/>
              <w:rPr>
                <w:rFonts w:ascii="宋体" w:hAnsi="宋体" w:cs="宋体" w:eastAsia="宋体" w:hint="default"/>
                <w:sz w:val="20"/>
                <w:szCs w:val="20"/>
              </w:rPr>
            </w:pPr>
            <w:r>
              <w:rPr>
                <w:rFonts w:ascii="宋体" w:hAnsi="宋体" w:cs="宋体" w:eastAsia="宋体" w:hint="default"/>
                <w:spacing w:val="13"/>
                <w:sz w:val="20"/>
                <w:szCs w:val="20"/>
              </w:rPr>
              <w:t>境外子企</w:t>
            </w:r>
            <w:r>
              <w:rPr>
                <w:rFonts w:ascii="宋体" w:hAnsi="宋体" w:cs="宋体" w:eastAsia="宋体" w:hint="default"/>
                <w:spacing w:val="-95"/>
                <w:sz w:val="20"/>
                <w:szCs w:val="20"/>
              </w:rPr>
              <w:t> </w:t>
            </w:r>
            <w:r>
              <w:rPr>
                <w:rFonts w:ascii="宋体" w:hAnsi="宋体" w:cs="宋体" w:eastAsia="宋体" w:hint="default"/>
                <w:sz w:val="20"/>
                <w:szCs w:val="20"/>
              </w:rPr>
              <w:t>业</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开曼群岛</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9"/>
                <w:sz w:val="20"/>
                <w:szCs w:val="20"/>
              </w:rPr>
              <w:t>60</w:t>
            </w:r>
            <w:r>
              <w:rPr>
                <w:rFonts w:ascii="宋体" w:hAnsi="宋体" w:cs="宋体" w:eastAsia="宋体" w:hint="default"/>
                <w:spacing w:val="-73"/>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9"/>
                <w:sz w:val="20"/>
                <w:szCs w:val="20"/>
              </w:rPr>
              <w:t>60</w:t>
            </w:r>
            <w:r>
              <w:rPr>
                <w:rFonts w:ascii="宋体" w:hAnsi="宋体" w:cs="宋体" w:eastAsia="宋体" w:hint="default"/>
                <w:spacing w:val="-73"/>
                <w:sz w:val="20"/>
                <w:szCs w:val="20"/>
              </w:rPr>
              <w:t> </w:t>
            </w:r>
            <w:r>
              <w:rPr>
                <w:rFonts w:ascii="宋体" w:hAnsi="宋体" w:cs="宋体" w:eastAsia="宋体" w:hint="default"/>
                <w:spacing w:val="-33"/>
                <w:sz w:val="20"/>
                <w:szCs w:val="20"/>
              </w:rPr>
              <w:t>万美元</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spacing w:val="-9"/>
                <w:sz w:val="20"/>
              </w:rPr>
              <w:t>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spacing w:val="-9"/>
                <w:sz w:val="20"/>
              </w:rPr>
              <w:t>90</w:t>
            </w:r>
          </w:p>
        </w:tc>
        <w:tc>
          <w:tcPr>
            <w:tcW w:w="71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spacing w:val="-33"/>
                <w:sz w:val="20"/>
                <w:szCs w:val="20"/>
              </w:rPr>
              <w:t>投资设立</w:t>
            </w:r>
            <w:r>
              <w:rPr>
                <w:rFonts w:ascii="宋体" w:hAnsi="宋体" w:cs="宋体" w:eastAsia="宋体" w:hint="default"/>
                <w:sz w:val="20"/>
                <w:szCs w:val="20"/>
              </w:rPr>
            </w:r>
          </w:p>
        </w:tc>
      </w:tr>
      <w:tr>
        <w:trPr>
          <w:trHeight w:val="1091"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31" w:lineRule="auto"/>
              <w:ind w:left="13" w:right="145"/>
              <w:jc w:val="left"/>
              <w:rPr>
                <w:rFonts w:ascii="宋体" w:hAnsi="宋体" w:cs="宋体" w:eastAsia="宋体" w:hint="default"/>
                <w:sz w:val="20"/>
                <w:szCs w:val="20"/>
              </w:rPr>
            </w:pPr>
            <w:r>
              <w:rPr>
                <w:rFonts w:ascii="宋体" w:hAnsi="宋体" w:cs="宋体" w:eastAsia="宋体" w:hint="default"/>
                <w:spacing w:val="-33"/>
                <w:sz w:val="20"/>
                <w:szCs w:val="20"/>
              </w:rPr>
              <w:t>深圳市国民电子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3"/>
                <w:sz w:val="20"/>
                <w:szCs w:val="20"/>
              </w:rPr>
              <w:t>商务有限公司</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16" w:right="0"/>
              <w:jc w:val="center"/>
              <w:rPr>
                <w:rFonts w:ascii="宋体" w:hAnsi="宋体" w:cs="宋体" w:eastAsia="宋体" w:hint="default"/>
                <w:sz w:val="20"/>
                <w:szCs w:val="20"/>
              </w:rPr>
            </w:pPr>
            <w:r>
              <w:rPr>
                <w:rFonts w:ascii="宋体"/>
                <w:w w:val="100"/>
                <w:sz w:val="20"/>
              </w:rPr>
              <w:t>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right="0"/>
              <w:jc w:val="left"/>
              <w:rPr>
                <w:rFonts w:ascii="宋体" w:hAnsi="宋体" w:cs="宋体" w:eastAsia="宋体" w:hint="default"/>
                <w:sz w:val="20"/>
                <w:szCs w:val="20"/>
              </w:rPr>
            </w:pPr>
            <w:r>
              <w:rPr>
                <w:rFonts w:ascii="宋体" w:hAnsi="宋体" w:cs="宋体" w:eastAsia="宋体" w:hint="default"/>
                <w:spacing w:val="-33"/>
                <w:sz w:val="20"/>
                <w:szCs w:val="20"/>
              </w:rPr>
              <w:t>全资子公司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31" w:lineRule="auto"/>
              <w:ind w:left="-1" w:right="-20"/>
              <w:jc w:val="left"/>
              <w:rPr>
                <w:rFonts w:ascii="宋体" w:hAnsi="宋体" w:cs="宋体" w:eastAsia="宋体" w:hint="default"/>
                <w:sz w:val="20"/>
                <w:szCs w:val="20"/>
              </w:rPr>
            </w:pPr>
            <w:r>
              <w:rPr>
                <w:rFonts w:ascii="宋体" w:hAnsi="宋体" w:cs="宋体" w:eastAsia="宋体" w:hint="default"/>
                <w:spacing w:val="13"/>
                <w:sz w:val="20"/>
                <w:szCs w:val="20"/>
              </w:rPr>
              <w:t>境内非金</w:t>
            </w:r>
            <w:r>
              <w:rPr>
                <w:rFonts w:ascii="宋体" w:hAnsi="宋体" w:cs="宋体" w:eastAsia="宋体" w:hint="default"/>
                <w:spacing w:val="-95"/>
                <w:sz w:val="20"/>
                <w:szCs w:val="20"/>
              </w:rPr>
              <w:t> </w:t>
            </w:r>
            <w:r>
              <w:rPr>
                <w:rFonts w:ascii="宋体" w:hAnsi="宋体" w:cs="宋体" w:eastAsia="宋体" w:hint="default"/>
                <w:spacing w:val="-33"/>
                <w:sz w:val="20"/>
                <w:szCs w:val="20"/>
              </w:rPr>
              <w:t>融子企业</w:t>
            </w:r>
            <w:r>
              <w:rPr>
                <w:rFonts w:ascii="宋体" w:hAnsi="宋体" w:cs="宋体" w:eastAsia="宋体" w:hint="default"/>
                <w:sz w:val="20"/>
                <w:szCs w:val="20"/>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1" w:right="0"/>
              <w:jc w:val="left"/>
              <w:rPr>
                <w:rFonts w:ascii="宋体" w:hAnsi="宋体" w:cs="宋体" w:eastAsia="宋体" w:hint="default"/>
                <w:sz w:val="20"/>
                <w:szCs w:val="20"/>
              </w:rPr>
            </w:pPr>
            <w:r>
              <w:rPr>
                <w:rFonts w:ascii="宋体" w:hAnsi="宋体" w:cs="宋体" w:eastAsia="宋体" w:hint="default"/>
                <w:spacing w:val="-33"/>
                <w:sz w:val="20"/>
                <w:szCs w:val="20"/>
              </w:rPr>
              <w:t>深圳</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1" w:right="0"/>
              <w:jc w:val="left"/>
              <w:rPr>
                <w:rFonts w:ascii="宋体" w:hAnsi="宋体" w:cs="宋体" w:eastAsia="宋体" w:hint="default"/>
                <w:sz w:val="20"/>
                <w:szCs w:val="20"/>
              </w:rPr>
            </w:pPr>
            <w:r>
              <w:rPr>
                <w:rFonts w:ascii="宋体" w:hAnsi="宋体" w:cs="宋体" w:eastAsia="宋体" w:hint="default"/>
                <w:spacing w:val="-33"/>
                <w:sz w:val="20"/>
                <w:szCs w:val="20"/>
              </w:rPr>
              <w:t>孙迎彤</w:t>
            </w:r>
            <w:r>
              <w:rPr>
                <w:rFonts w:ascii="宋体" w:hAnsi="宋体" w:cs="宋体" w:eastAsia="宋体" w:hint="default"/>
                <w:sz w:val="20"/>
                <w:szCs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1" w:right="0"/>
              <w:jc w:val="left"/>
              <w:rPr>
                <w:rFonts w:ascii="宋体" w:hAnsi="宋体" w:cs="宋体" w:eastAsia="宋体" w:hint="default"/>
                <w:sz w:val="20"/>
                <w:szCs w:val="20"/>
              </w:rPr>
            </w:pPr>
            <w:r>
              <w:rPr>
                <w:rFonts w:ascii="宋体" w:hAnsi="宋体" w:cs="宋体" w:eastAsia="宋体" w:hint="default"/>
                <w:spacing w:val="-13"/>
                <w:sz w:val="20"/>
                <w:szCs w:val="20"/>
              </w:rPr>
              <w:t>2200</w:t>
            </w:r>
            <w:r>
              <w:rPr>
                <w:rFonts w:ascii="宋体" w:hAnsi="宋体" w:cs="宋体" w:eastAsia="宋体" w:hint="default"/>
                <w:spacing w:val="-72"/>
                <w:sz w:val="20"/>
                <w:szCs w:val="20"/>
              </w:rPr>
              <w:t> </w:t>
            </w:r>
            <w:r>
              <w:rPr>
                <w:rFonts w:ascii="宋体" w:hAnsi="宋体" w:cs="宋体" w:eastAsia="宋体" w:hint="default"/>
                <w:spacing w:val="-17"/>
                <w:sz w:val="20"/>
                <w:szCs w:val="20"/>
              </w:rPr>
              <w:t>万元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1" w:right="0"/>
              <w:jc w:val="left"/>
              <w:rPr>
                <w:rFonts w:ascii="宋体" w:hAnsi="宋体" w:cs="宋体" w:eastAsia="宋体" w:hint="default"/>
                <w:sz w:val="20"/>
                <w:szCs w:val="20"/>
              </w:rPr>
            </w:pPr>
            <w:r>
              <w:rPr>
                <w:rFonts w:ascii="宋体" w:hAnsi="宋体" w:cs="宋体" w:eastAsia="宋体" w:hint="default"/>
                <w:spacing w:val="-13"/>
                <w:sz w:val="20"/>
                <w:szCs w:val="20"/>
              </w:rPr>
              <w:t>2200</w:t>
            </w:r>
            <w:r>
              <w:rPr>
                <w:rFonts w:ascii="宋体" w:hAnsi="宋体" w:cs="宋体" w:eastAsia="宋体" w:hint="default"/>
                <w:spacing w:val="-72"/>
                <w:sz w:val="20"/>
                <w:szCs w:val="20"/>
              </w:rPr>
              <w:t> </w:t>
            </w:r>
            <w:r>
              <w:rPr>
                <w:rFonts w:ascii="宋体" w:hAnsi="宋体" w:cs="宋体" w:eastAsia="宋体" w:hint="default"/>
                <w:spacing w:val="-17"/>
                <w:sz w:val="20"/>
                <w:szCs w:val="20"/>
              </w:rPr>
              <w:t>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right="0"/>
              <w:jc w:val="center"/>
              <w:rPr>
                <w:rFonts w:ascii="宋体" w:hAnsi="宋体" w:cs="宋体" w:eastAsia="宋体" w:hint="default"/>
                <w:sz w:val="20"/>
                <w:szCs w:val="20"/>
              </w:rPr>
            </w:pPr>
            <w:r>
              <w:rPr>
                <w:rFonts w:ascii="宋体"/>
                <w:spacing w:val="-17"/>
                <w:sz w:val="20"/>
              </w:rPr>
              <w:t>100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right="1"/>
              <w:jc w:val="center"/>
              <w:rPr>
                <w:rFonts w:ascii="宋体" w:hAnsi="宋体" w:cs="宋体" w:eastAsia="宋体" w:hint="default"/>
                <w:sz w:val="20"/>
                <w:szCs w:val="20"/>
              </w:rPr>
            </w:pPr>
            <w:r>
              <w:rPr>
                <w:rFonts w:ascii="宋体"/>
                <w:spacing w:val="-17"/>
                <w:sz w:val="20"/>
              </w:rPr>
              <w:t>100</w:t>
            </w:r>
            <w:r>
              <w:rPr>
                <w:rFonts w:ascii="宋体"/>
                <w:sz w:val="20"/>
              </w:rPr>
            </w:r>
          </w:p>
        </w:tc>
        <w:tc>
          <w:tcPr>
            <w:tcW w:w="719" w:type="dxa"/>
            <w:tcBorders>
              <w:top w:val="single" w:sz="4" w:space="0" w:color="000000"/>
              <w:left w:val="single" w:sz="4" w:space="0" w:color="000000"/>
              <w:bottom w:val="single" w:sz="4" w:space="0" w:color="000000"/>
              <w:right w:val="nil" w:sz="6" w:space="0" w:color="auto"/>
            </w:tcBorders>
          </w:tcPr>
          <w:p>
            <w:pPr>
              <w:pStyle w:val="TableParagraph"/>
              <w:spacing w:line="331" w:lineRule="auto" w:before="70"/>
              <w:ind w:left="1" w:right="38" w:hanging="2"/>
              <w:jc w:val="both"/>
              <w:rPr>
                <w:rFonts w:ascii="宋体" w:hAnsi="宋体" w:cs="宋体" w:eastAsia="宋体" w:hint="default"/>
                <w:sz w:val="20"/>
                <w:szCs w:val="20"/>
              </w:rPr>
            </w:pPr>
            <w:r>
              <w:rPr>
                <w:rFonts w:ascii="宋体" w:hAnsi="宋体" w:cs="宋体" w:eastAsia="宋体" w:hint="default"/>
                <w:spacing w:val="-33"/>
                <w:sz w:val="20"/>
                <w:szCs w:val="20"/>
              </w:rPr>
              <w:t>非同一控</w:t>
            </w:r>
            <w:r>
              <w:rPr>
                <w:rFonts w:ascii="宋体" w:hAnsi="宋体" w:cs="宋体" w:eastAsia="宋体" w:hint="default"/>
                <w:spacing w:val="-33"/>
                <w:w w:val="100"/>
                <w:sz w:val="20"/>
                <w:szCs w:val="20"/>
              </w:rPr>
              <w:t> </w:t>
            </w:r>
            <w:r>
              <w:rPr>
                <w:rFonts w:ascii="宋体" w:hAnsi="宋体" w:cs="宋体" w:eastAsia="宋体" w:hint="default"/>
                <w:spacing w:val="-33"/>
                <w:sz w:val="20"/>
                <w:szCs w:val="20"/>
              </w:rPr>
              <w:t>制下的企</w:t>
            </w:r>
            <w:r>
              <w:rPr>
                <w:rFonts w:ascii="宋体" w:hAnsi="宋体" w:cs="宋体" w:eastAsia="宋体" w:hint="default"/>
                <w:spacing w:val="-33"/>
                <w:w w:val="100"/>
                <w:sz w:val="20"/>
                <w:szCs w:val="20"/>
              </w:rPr>
              <w:t> </w:t>
            </w:r>
            <w:r>
              <w:rPr>
                <w:rFonts w:ascii="宋体" w:hAnsi="宋体" w:cs="宋体" w:eastAsia="宋体" w:hint="default"/>
                <w:spacing w:val="-33"/>
                <w:sz w:val="20"/>
                <w:szCs w:val="20"/>
              </w:rPr>
              <w:t>业合并</w:t>
            </w:r>
            <w:r>
              <w:rPr>
                <w:rFonts w:ascii="宋体" w:hAnsi="宋体" w:cs="宋体" w:eastAsia="宋体" w:hint="default"/>
                <w:sz w:val="20"/>
                <w:szCs w:val="20"/>
              </w:rPr>
            </w:r>
          </w:p>
        </w:tc>
      </w:tr>
      <w:tr>
        <w:trPr>
          <w:trHeight w:val="1100" w:hRule="exact"/>
        </w:trPr>
        <w:tc>
          <w:tcPr>
            <w:tcW w:w="1344"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69"/>
              <w:ind w:left="13" w:right="131"/>
              <w:jc w:val="both"/>
              <w:rPr>
                <w:rFonts w:ascii="宋体" w:hAnsi="宋体" w:cs="宋体" w:eastAsia="宋体" w:hint="default"/>
                <w:sz w:val="20"/>
                <w:szCs w:val="20"/>
              </w:rPr>
            </w:pPr>
            <w:r>
              <w:rPr>
                <w:rFonts w:ascii="宋体" w:hAnsi="宋体" w:cs="宋体" w:eastAsia="宋体" w:hint="default"/>
                <w:spacing w:val="-30"/>
                <w:sz w:val="20"/>
                <w:szCs w:val="20"/>
              </w:rPr>
              <w:t>深圳市麦卡智慧</w:t>
            </w:r>
            <w:r>
              <w:rPr>
                <w:rFonts w:ascii="宋体" w:hAnsi="宋体" w:cs="宋体" w:eastAsia="宋体" w:hint="default"/>
                <w:spacing w:val="-98"/>
                <w:sz w:val="20"/>
                <w:szCs w:val="20"/>
              </w:rPr>
              <w:t> </w:t>
            </w:r>
            <w:r>
              <w:rPr>
                <w:rFonts w:ascii="宋体" w:hAnsi="宋体" w:cs="宋体" w:eastAsia="宋体" w:hint="default"/>
                <w:spacing w:val="-30"/>
                <w:sz w:val="20"/>
                <w:szCs w:val="20"/>
              </w:rPr>
              <w:t>信息技术有限公</w:t>
            </w:r>
            <w:r>
              <w:rPr>
                <w:rFonts w:ascii="宋体" w:hAnsi="宋体" w:cs="宋体" w:eastAsia="宋体" w:hint="default"/>
                <w:spacing w:val="-98"/>
                <w:sz w:val="20"/>
                <w:szCs w:val="20"/>
              </w:rPr>
              <w:t> </w:t>
            </w:r>
            <w:r>
              <w:rPr>
                <w:rFonts w:ascii="宋体" w:hAnsi="宋体" w:cs="宋体" w:eastAsia="宋体" w:hint="default"/>
                <w:sz w:val="20"/>
                <w:szCs w:val="20"/>
              </w:rPr>
              <w:t>司</w:t>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6" w:right="0"/>
              <w:jc w:val="center"/>
              <w:rPr>
                <w:rFonts w:ascii="宋体" w:hAnsi="宋体" w:cs="宋体" w:eastAsia="宋体" w:hint="default"/>
                <w:sz w:val="20"/>
                <w:szCs w:val="20"/>
              </w:rPr>
            </w:pPr>
            <w:r>
              <w:rPr>
                <w:rFonts w:ascii="宋体"/>
                <w:w w:val="100"/>
                <w:sz w:val="20"/>
              </w:rPr>
              <w:t>3</w:t>
            </w:r>
          </w:p>
        </w:tc>
        <w:tc>
          <w:tcPr>
            <w:tcW w:w="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right="0"/>
              <w:jc w:val="left"/>
              <w:rPr>
                <w:rFonts w:ascii="宋体" w:hAnsi="宋体" w:cs="宋体" w:eastAsia="宋体" w:hint="default"/>
                <w:sz w:val="20"/>
                <w:szCs w:val="20"/>
              </w:rPr>
            </w:pPr>
            <w:r>
              <w:rPr>
                <w:rFonts w:ascii="宋体" w:hAnsi="宋体" w:cs="宋体" w:eastAsia="宋体" w:hint="default"/>
                <w:spacing w:val="-33"/>
                <w:sz w:val="20"/>
                <w:szCs w:val="20"/>
              </w:rPr>
              <w:t>全资子公司</w:t>
            </w:r>
            <w:r>
              <w:rPr>
                <w:rFonts w:ascii="宋体" w:hAnsi="宋体" w:cs="宋体" w:eastAsia="宋体" w:hint="default"/>
                <w:sz w:val="20"/>
                <w:szCs w:val="20"/>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331" w:lineRule="auto"/>
              <w:ind w:left="-1" w:right="-20"/>
              <w:jc w:val="left"/>
              <w:rPr>
                <w:rFonts w:ascii="宋体" w:hAnsi="宋体" w:cs="宋体" w:eastAsia="宋体" w:hint="default"/>
                <w:sz w:val="20"/>
                <w:szCs w:val="20"/>
              </w:rPr>
            </w:pPr>
            <w:r>
              <w:rPr>
                <w:rFonts w:ascii="宋体" w:hAnsi="宋体" w:cs="宋体" w:eastAsia="宋体" w:hint="default"/>
                <w:spacing w:val="13"/>
                <w:sz w:val="20"/>
                <w:szCs w:val="20"/>
              </w:rPr>
              <w:t>境内非金</w:t>
            </w:r>
            <w:r>
              <w:rPr>
                <w:rFonts w:ascii="宋体" w:hAnsi="宋体" w:cs="宋体" w:eastAsia="宋体" w:hint="default"/>
                <w:spacing w:val="-95"/>
                <w:sz w:val="20"/>
                <w:szCs w:val="20"/>
              </w:rPr>
              <w:t> </w:t>
            </w:r>
            <w:r>
              <w:rPr>
                <w:rFonts w:ascii="宋体" w:hAnsi="宋体" w:cs="宋体" w:eastAsia="宋体" w:hint="default"/>
                <w:spacing w:val="-33"/>
                <w:sz w:val="20"/>
                <w:szCs w:val="20"/>
              </w:rPr>
              <w:t>融子企业</w:t>
            </w:r>
            <w:r>
              <w:rPr>
                <w:rFonts w:ascii="宋体" w:hAnsi="宋体" w:cs="宋体" w:eastAsia="宋体" w:hint="default"/>
                <w:sz w:val="20"/>
                <w:szCs w:val="20"/>
              </w:rPr>
            </w:r>
          </w:p>
        </w:tc>
        <w:tc>
          <w:tcPr>
            <w:tcW w:w="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 w:right="0"/>
              <w:jc w:val="left"/>
              <w:rPr>
                <w:rFonts w:ascii="宋体" w:hAnsi="宋体" w:cs="宋体" w:eastAsia="宋体" w:hint="default"/>
                <w:sz w:val="20"/>
                <w:szCs w:val="20"/>
              </w:rPr>
            </w:pPr>
            <w:r>
              <w:rPr>
                <w:rFonts w:ascii="宋体" w:hAnsi="宋体" w:cs="宋体" w:eastAsia="宋体" w:hint="default"/>
                <w:spacing w:val="-33"/>
                <w:sz w:val="20"/>
                <w:szCs w:val="20"/>
              </w:rPr>
              <w:t>深圳</w:t>
            </w:r>
            <w:r>
              <w:rPr>
                <w:rFonts w:ascii="宋体" w:hAnsi="宋体" w:cs="宋体" w:eastAsia="宋体" w:hint="default"/>
                <w:sz w:val="20"/>
                <w:szCs w:val="20"/>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 w:right="0"/>
              <w:jc w:val="left"/>
              <w:rPr>
                <w:rFonts w:ascii="宋体" w:hAnsi="宋体" w:cs="宋体" w:eastAsia="宋体" w:hint="default"/>
                <w:sz w:val="20"/>
                <w:szCs w:val="20"/>
              </w:rPr>
            </w:pPr>
            <w:r>
              <w:rPr>
                <w:rFonts w:ascii="宋体" w:hAnsi="宋体" w:cs="宋体" w:eastAsia="宋体" w:hint="default"/>
                <w:spacing w:val="-33"/>
                <w:sz w:val="20"/>
                <w:szCs w:val="20"/>
              </w:rPr>
              <w:t>章笑南</w:t>
            </w:r>
            <w:r>
              <w:rPr>
                <w:rFonts w:ascii="宋体" w:hAnsi="宋体" w:cs="宋体" w:eastAsia="宋体" w:hint="default"/>
                <w:sz w:val="20"/>
                <w:szCs w:val="20"/>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 w:right="0"/>
              <w:jc w:val="left"/>
              <w:rPr>
                <w:rFonts w:ascii="宋体" w:hAnsi="宋体" w:cs="宋体" w:eastAsia="宋体" w:hint="default"/>
                <w:sz w:val="20"/>
                <w:szCs w:val="20"/>
              </w:rPr>
            </w:pPr>
            <w:r>
              <w:rPr>
                <w:rFonts w:ascii="宋体" w:hAnsi="宋体" w:cs="宋体" w:eastAsia="宋体" w:hint="default"/>
                <w:spacing w:val="-12"/>
                <w:sz w:val="20"/>
                <w:szCs w:val="20"/>
              </w:rPr>
              <w:t>200</w:t>
            </w:r>
            <w:r>
              <w:rPr>
                <w:rFonts w:ascii="宋体" w:hAnsi="宋体" w:cs="宋体" w:eastAsia="宋体" w:hint="default"/>
                <w:spacing w:val="-72"/>
                <w:sz w:val="20"/>
                <w:szCs w:val="20"/>
              </w:rPr>
              <w:t> </w:t>
            </w:r>
            <w:r>
              <w:rPr>
                <w:rFonts w:ascii="宋体" w:hAnsi="宋体" w:cs="宋体" w:eastAsia="宋体" w:hint="default"/>
                <w:spacing w:val="-33"/>
                <w:sz w:val="20"/>
                <w:szCs w:val="20"/>
              </w:rPr>
              <w:t>万元</w:t>
            </w:r>
            <w:r>
              <w:rPr>
                <w:rFonts w:ascii="宋体" w:hAnsi="宋体" w:cs="宋体" w:eastAsia="宋体" w:hint="default"/>
                <w:sz w:val="20"/>
                <w:szCs w:val="20"/>
              </w:rPr>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1" w:right="0"/>
              <w:jc w:val="left"/>
              <w:rPr>
                <w:rFonts w:ascii="宋体" w:hAnsi="宋体" w:cs="宋体" w:eastAsia="宋体" w:hint="default"/>
                <w:sz w:val="20"/>
                <w:szCs w:val="20"/>
              </w:rPr>
            </w:pPr>
            <w:r>
              <w:rPr>
                <w:rFonts w:ascii="宋体" w:hAnsi="宋体" w:cs="宋体" w:eastAsia="宋体" w:hint="default"/>
                <w:spacing w:val="-12"/>
                <w:sz w:val="20"/>
                <w:szCs w:val="20"/>
              </w:rPr>
              <w:t>200</w:t>
            </w:r>
            <w:r>
              <w:rPr>
                <w:rFonts w:ascii="宋体" w:hAnsi="宋体" w:cs="宋体" w:eastAsia="宋体" w:hint="default"/>
                <w:spacing w:val="-72"/>
                <w:sz w:val="20"/>
                <w:szCs w:val="20"/>
              </w:rPr>
              <w:t> </w:t>
            </w:r>
            <w:r>
              <w:rPr>
                <w:rFonts w:ascii="宋体" w:hAnsi="宋体" w:cs="宋体" w:eastAsia="宋体" w:hint="default"/>
                <w:spacing w:val="-33"/>
                <w:sz w:val="20"/>
                <w:szCs w:val="20"/>
              </w:rPr>
              <w:t>万元</w:t>
            </w:r>
            <w:r>
              <w:rPr>
                <w:rFonts w:ascii="宋体" w:hAnsi="宋体" w:cs="宋体" w:eastAsia="宋体" w:hint="default"/>
                <w:sz w:val="20"/>
                <w:szCs w:val="20"/>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right="0"/>
              <w:jc w:val="center"/>
              <w:rPr>
                <w:rFonts w:ascii="宋体" w:hAnsi="宋体" w:cs="宋体" w:eastAsia="宋体" w:hint="default"/>
                <w:sz w:val="20"/>
                <w:szCs w:val="20"/>
              </w:rPr>
            </w:pPr>
            <w:r>
              <w:rPr>
                <w:rFonts w:ascii="宋体"/>
                <w:spacing w:val="-17"/>
                <w:sz w:val="20"/>
              </w:rPr>
              <w:t>100</w:t>
            </w:r>
            <w:r>
              <w:rPr>
                <w:rFonts w:ascii="宋体"/>
                <w:sz w:val="20"/>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right="1"/>
              <w:jc w:val="center"/>
              <w:rPr>
                <w:rFonts w:ascii="宋体" w:hAnsi="宋体" w:cs="宋体" w:eastAsia="宋体" w:hint="default"/>
                <w:sz w:val="20"/>
                <w:szCs w:val="20"/>
              </w:rPr>
            </w:pPr>
            <w:r>
              <w:rPr>
                <w:rFonts w:ascii="宋体"/>
                <w:spacing w:val="-17"/>
                <w:sz w:val="20"/>
              </w:rPr>
              <w:t>100</w:t>
            </w:r>
            <w:r>
              <w:rPr>
                <w:rFonts w:ascii="宋体"/>
                <w:sz w:val="20"/>
              </w:rPr>
            </w:r>
          </w:p>
        </w:tc>
        <w:tc>
          <w:tcPr>
            <w:tcW w:w="719"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69"/>
              <w:ind w:left="-1" w:right="40"/>
              <w:jc w:val="both"/>
              <w:rPr>
                <w:rFonts w:ascii="宋体" w:hAnsi="宋体" w:cs="宋体" w:eastAsia="宋体" w:hint="default"/>
                <w:sz w:val="20"/>
                <w:szCs w:val="20"/>
              </w:rPr>
            </w:pPr>
            <w:r>
              <w:rPr>
                <w:rFonts w:ascii="宋体" w:hAnsi="宋体" w:cs="宋体" w:eastAsia="宋体" w:hint="default"/>
                <w:spacing w:val="-33"/>
                <w:sz w:val="20"/>
                <w:szCs w:val="20"/>
              </w:rPr>
              <w:t>非同一控</w:t>
            </w:r>
            <w:r>
              <w:rPr>
                <w:rFonts w:ascii="宋体" w:hAnsi="宋体" w:cs="宋体" w:eastAsia="宋体" w:hint="default"/>
                <w:spacing w:val="-33"/>
                <w:w w:val="100"/>
                <w:sz w:val="20"/>
                <w:szCs w:val="20"/>
              </w:rPr>
              <w:t> </w:t>
            </w:r>
            <w:r>
              <w:rPr>
                <w:rFonts w:ascii="宋体" w:hAnsi="宋体" w:cs="宋体" w:eastAsia="宋体" w:hint="default"/>
                <w:spacing w:val="-33"/>
                <w:sz w:val="20"/>
                <w:szCs w:val="20"/>
              </w:rPr>
              <w:t>制下的企</w:t>
            </w:r>
            <w:r>
              <w:rPr>
                <w:rFonts w:ascii="宋体" w:hAnsi="宋体" w:cs="宋体" w:eastAsia="宋体" w:hint="default"/>
                <w:spacing w:val="-33"/>
                <w:w w:val="100"/>
                <w:sz w:val="20"/>
                <w:szCs w:val="20"/>
              </w:rPr>
              <w:t> </w:t>
            </w:r>
            <w:r>
              <w:rPr>
                <w:rFonts w:ascii="宋体" w:hAnsi="宋体" w:cs="宋体" w:eastAsia="宋体" w:hint="default"/>
                <w:spacing w:val="-33"/>
                <w:sz w:val="20"/>
                <w:szCs w:val="20"/>
              </w:rPr>
              <w:t>业合并</w:t>
            </w:r>
            <w:r>
              <w:rPr>
                <w:rFonts w:ascii="宋体" w:hAnsi="宋体" w:cs="宋体" w:eastAsia="宋体" w:hint="default"/>
                <w:sz w:val="20"/>
                <w:szCs w:val="20"/>
              </w:rPr>
            </w:r>
          </w:p>
        </w:tc>
      </w:tr>
    </w:tbl>
    <w:p>
      <w:pPr>
        <w:spacing w:line="240" w:lineRule="auto" w:before="4"/>
        <w:rPr>
          <w:rFonts w:ascii="宋体" w:hAnsi="宋体" w:cs="宋体" w:eastAsia="宋体" w:hint="default"/>
          <w:b/>
          <w:bCs/>
          <w:sz w:val="26"/>
          <w:szCs w:val="26"/>
        </w:rPr>
      </w:pPr>
    </w:p>
    <w:p>
      <w:pPr>
        <w:pStyle w:val="Heading2"/>
        <w:spacing w:line="240" w:lineRule="auto"/>
        <w:ind w:left="578" w:right="4542"/>
        <w:jc w:val="center"/>
        <w:rPr>
          <w:b w:val="0"/>
          <w:bCs w:val="0"/>
        </w:rPr>
      </w:pPr>
      <w:r>
        <w:rPr/>
        <w:t>2.本年合并财务报表合并范围的变动</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681" w:right="4542"/>
        <w:jc w:val="center"/>
      </w:pPr>
      <w:r>
        <w:rPr/>
        <w:t>（1）本年度新纳入合并范围的公司情况</w:t>
      </w:r>
    </w:p>
    <w:p>
      <w:pPr>
        <w:spacing w:line="240" w:lineRule="auto" w:before="9"/>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3149"/>
        <w:gridCol w:w="1417"/>
        <w:gridCol w:w="851"/>
        <w:gridCol w:w="1700"/>
        <w:gridCol w:w="1430"/>
      </w:tblGrid>
      <w:tr>
        <w:trPr>
          <w:trHeight w:val="740" w:hRule="exact"/>
        </w:trPr>
        <w:tc>
          <w:tcPr>
            <w:tcW w:w="3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70"/>
              <w:ind w:left="358" w:right="43" w:hanging="202"/>
              <w:jc w:val="left"/>
              <w:rPr>
                <w:rFonts w:ascii="宋体" w:hAnsi="宋体" w:cs="宋体" w:eastAsia="宋体" w:hint="default"/>
                <w:sz w:val="20"/>
                <w:szCs w:val="20"/>
              </w:rPr>
            </w:pPr>
            <w:r>
              <w:rPr>
                <w:rFonts w:ascii="宋体" w:hAnsi="宋体" w:cs="宋体" w:eastAsia="宋体" w:hint="default"/>
                <w:b/>
                <w:bCs/>
                <w:sz w:val="20"/>
                <w:szCs w:val="20"/>
              </w:rPr>
              <w:t>新纳入合并范</w:t>
            </w:r>
            <w:r>
              <w:rPr>
                <w:rFonts w:ascii="宋体" w:hAnsi="宋体" w:cs="宋体" w:eastAsia="宋体" w:hint="default"/>
                <w:b/>
                <w:bCs/>
                <w:w w:val="99"/>
                <w:sz w:val="20"/>
                <w:szCs w:val="20"/>
              </w:rPr>
              <w:t> </w:t>
            </w:r>
            <w:r>
              <w:rPr>
                <w:rFonts w:ascii="宋体" w:hAnsi="宋体" w:cs="宋体" w:eastAsia="宋体" w:hint="default"/>
                <w:b/>
                <w:bCs/>
                <w:sz w:val="20"/>
                <w:szCs w:val="20"/>
              </w:rPr>
              <w:t>围的原因</w:t>
            </w:r>
            <w:r>
              <w:rPr>
                <w:rFonts w:ascii="宋体" w:hAnsi="宋体" w:cs="宋体" w:eastAsia="宋体" w:hint="default"/>
                <w:sz w:val="20"/>
                <w:szCs w:val="20"/>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331" w:lineRule="auto" w:before="70"/>
              <w:ind w:left="103" w:right="31" w:firstLine="15"/>
              <w:jc w:val="left"/>
              <w:rPr>
                <w:rFonts w:ascii="宋体" w:hAnsi="宋体" w:cs="宋体" w:eastAsia="宋体" w:hint="default"/>
                <w:sz w:val="20"/>
                <w:szCs w:val="20"/>
              </w:rPr>
            </w:pP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4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7"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7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sz w:val="20"/>
              </w:rPr>
              <w:t>NATIONZHOLDINGS(VIETNAM)INC.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0"/>
                <w:szCs w:val="20"/>
              </w:rPr>
            </w:pPr>
            <w:r>
              <w:rPr>
                <w:rFonts w:ascii="宋体" w:hAnsi="宋体" w:cs="宋体" w:eastAsia="宋体" w:hint="default"/>
                <w:sz w:val="20"/>
                <w:szCs w:val="20"/>
              </w:rPr>
              <w:t>投资设立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34" w:right="0"/>
              <w:jc w:val="center"/>
              <w:rPr>
                <w:rFonts w:ascii="宋体" w:hAnsi="宋体" w:cs="宋体" w:eastAsia="宋体" w:hint="default"/>
                <w:sz w:val="20"/>
                <w:szCs w:val="20"/>
              </w:rPr>
            </w:pPr>
            <w:r>
              <w:rPr>
                <w:rFonts w:ascii="宋体"/>
                <w:sz w:val="20"/>
              </w:rPr>
              <w:t>90.00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0"/>
                <w:szCs w:val="20"/>
              </w:rPr>
            </w:pPr>
            <w:r>
              <w:rPr>
                <w:rFonts w:ascii="宋体"/>
                <w:spacing w:val="-1"/>
                <w:sz w:val="20"/>
              </w:rPr>
              <w:t>3,734,974.90</w:t>
            </w:r>
            <w:r>
              <w:rPr>
                <w:rFonts w:ascii="宋体"/>
                <w:sz w:val="20"/>
              </w:rPr>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
              <w:jc w:val="right"/>
              <w:rPr>
                <w:rFonts w:ascii="宋体" w:hAnsi="宋体" w:cs="宋体" w:eastAsia="宋体" w:hint="default"/>
                <w:sz w:val="20"/>
                <w:szCs w:val="20"/>
              </w:rPr>
            </w:pPr>
            <w:r>
              <w:rPr>
                <w:rFonts w:ascii="宋体"/>
                <w:spacing w:val="-1"/>
                <w:sz w:val="20"/>
              </w:rPr>
              <w:t>-36,645.84</w:t>
            </w:r>
            <w:r>
              <w:rPr>
                <w:rFonts w:ascii="宋体"/>
                <w:sz w:val="20"/>
              </w:rPr>
            </w:r>
          </w:p>
        </w:tc>
      </w:tr>
      <w:tr>
        <w:trPr>
          <w:trHeight w:val="73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深圳市国民电子商务有限公司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0"/>
              <w:ind w:left="103" w:right="101"/>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100"/>
                <w:sz w:val="20"/>
                <w:szCs w:val="20"/>
              </w:rPr>
              <w:t> </w:t>
            </w:r>
            <w:r>
              <w:rPr>
                <w:rFonts w:ascii="宋体" w:hAnsi="宋体" w:cs="宋体" w:eastAsia="宋体" w:hint="default"/>
                <w:sz w:val="20"/>
                <w:szCs w:val="20"/>
              </w:rPr>
              <w:t>的企业合并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center"/>
              <w:rPr>
                <w:rFonts w:ascii="宋体" w:hAnsi="宋体" w:cs="宋体" w:eastAsia="宋体" w:hint="default"/>
                <w:sz w:val="20"/>
                <w:szCs w:val="20"/>
              </w:rPr>
            </w:pPr>
            <w:r>
              <w:rPr>
                <w:rFonts w:ascii="宋体"/>
                <w:sz w:val="20"/>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130,379,832.81</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-6,582,048.60</w:t>
            </w:r>
            <w:r>
              <w:rPr>
                <w:rFonts w:ascii="宋体"/>
                <w:sz w:val="20"/>
              </w:rPr>
            </w:r>
          </w:p>
        </w:tc>
      </w:tr>
      <w:tr>
        <w:trPr>
          <w:trHeight w:val="740" w:hRule="exact"/>
        </w:trPr>
        <w:tc>
          <w:tcPr>
            <w:tcW w:w="314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深圳市麦卡智慧信息技术有限公司</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331" w:lineRule="auto" w:before="69"/>
              <w:ind w:left="103" w:right="101"/>
              <w:jc w:val="left"/>
              <w:rPr>
                <w:rFonts w:ascii="宋体" w:hAnsi="宋体" w:cs="宋体" w:eastAsia="宋体" w:hint="default"/>
                <w:sz w:val="20"/>
                <w:szCs w:val="20"/>
              </w:rPr>
            </w:pPr>
            <w:r>
              <w:rPr>
                <w:rFonts w:ascii="宋体" w:hAnsi="宋体" w:cs="宋体" w:eastAsia="宋体" w:hint="default"/>
                <w:sz w:val="20"/>
                <w:szCs w:val="20"/>
              </w:rPr>
              <w:t>非同一控制下</w:t>
            </w:r>
            <w:r>
              <w:rPr>
                <w:rFonts w:ascii="宋体" w:hAnsi="宋体" w:cs="宋体" w:eastAsia="宋体" w:hint="default"/>
                <w:w w:val="100"/>
                <w:sz w:val="20"/>
                <w:szCs w:val="20"/>
              </w:rPr>
              <w:t> </w:t>
            </w:r>
            <w:r>
              <w:rPr>
                <w:rFonts w:ascii="宋体" w:hAnsi="宋体" w:cs="宋体" w:eastAsia="宋体" w:hint="default"/>
                <w:sz w:val="20"/>
                <w:szCs w:val="20"/>
              </w:rPr>
              <w:t>的企业合并</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 w:right="0"/>
              <w:jc w:val="center"/>
              <w:rPr>
                <w:rFonts w:ascii="宋体" w:hAnsi="宋体" w:cs="宋体" w:eastAsia="宋体" w:hint="default"/>
                <w:sz w:val="20"/>
                <w:szCs w:val="20"/>
              </w:rPr>
            </w:pPr>
            <w:r>
              <w:rPr>
                <w:rFonts w:ascii="宋体"/>
                <w:sz w:val="20"/>
              </w:rPr>
              <w:t>100.00</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1,274,730.16</w:t>
            </w:r>
            <w:r>
              <w:rPr>
                <w:rFonts w:ascii="宋体"/>
                <w:sz w:val="20"/>
              </w:rPr>
            </w: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20"/>
                <w:szCs w:val="20"/>
              </w:rPr>
            </w:pPr>
            <w:r>
              <w:rPr>
                <w:rFonts w:ascii="宋体"/>
                <w:sz w:val="20"/>
              </w:rPr>
              <w:t>-138,572.50</w:t>
            </w:r>
          </w:p>
        </w:tc>
      </w:tr>
    </w:tbl>
    <w:p>
      <w:pPr>
        <w:pStyle w:val="BodyText"/>
        <w:spacing w:line="357" w:lineRule="auto" w:before="40"/>
        <w:ind w:left="700" w:right="4064"/>
        <w:jc w:val="left"/>
      </w:pPr>
      <w:r>
        <w:rPr/>
        <w:t>（2）本年发生的非同一控制下企业合并情况 1）深圳市国民电子商务有限公司的购并情况</w:t>
      </w:r>
    </w:p>
    <w:tbl>
      <w:tblPr>
        <w:tblW w:w="0" w:type="auto"/>
        <w:jc w:val="left"/>
        <w:tblInd w:w="123" w:type="dxa"/>
        <w:tblLayout w:type="fixed"/>
        <w:tblCellMar>
          <w:top w:w="0" w:type="dxa"/>
          <w:left w:w="0" w:type="dxa"/>
          <w:bottom w:w="0" w:type="dxa"/>
          <w:right w:w="0" w:type="dxa"/>
        </w:tblCellMar>
        <w:tblLook w:val="01E0"/>
      </w:tblPr>
      <w:tblGrid>
        <w:gridCol w:w="1504"/>
        <w:gridCol w:w="818"/>
        <w:gridCol w:w="1382"/>
        <w:gridCol w:w="1415"/>
        <w:gridCol w:w="883"/>
        <w:gridCol w:w="1313"/>
        <w:gridCol w:w="1283"/>
        <w:gridCol w:w="596"/>
      </w:tblGrid>
      <w:tr>
        <w:trPr>
          <w:trHeight w:val="380" w:hRule="exact"/>
        </w:trPr>
        <w:tc>
          <w:tcPr>
            <w:tcW w:w="150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459" w:right="0"/>
              <w:jc w:val="left"/>
              <w:rPr>
                <w:rFonts w:ascii="宋体" w:hAnsi="宋体" w:cs="宋体" w:eastAsia="宋体" w:hint="default"/>
                <w:sz w:val="20"/>
                <w:szCs w:val="20"/>
              </w:rPr>
            </w:pPr>
            <w:r>
              <w:rPr>
                <w:rFonts w:ascii="宋体" w:hAnsi="宋体" w:cs="宋体" w:eastAsia="宋体" w:hint="default"/>
                <w:b/>
                <w:bCs/>
                <w:spacing w:val="-25"/>
                <w:sz w:val="20"/>
                <w:szCs w:val="20"/>
              </w:rPr>
              <w:t>公司名称</w:t>
            </w:r>
            <w:r>
              <w:rPr>
                <w:rFonts w:ascii="宋体" w:hAnsi="宋体" w:cs="宋体" w:eastAsia="宋体" w:hint="default"/>
                <w:sz w:val="20"/>
                <w:szCs w:val="20"/>
              </w:rPr>
            </w:r>
          </w:p>
        </w:tc>
        <w:tc>
          <w:tcPr>
            <w:tcW w:w="81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93" w:right="0"/>
              <w:jc w:val="left"/>
              <w:rPr>
                <w:rFonts w:ascii="宋体" w:hAnsi="宋体" w:cs="宋体" w:eastAsia="宋体" w:hint="default"/>
                <w:sz w:val="20"/>
                <w:szCs w:val="20"/>
              </w:rPr>
            </w:pPr>
            <w:r>
              <w:rPr>
                <w:rFonts w:ascii="宋体" w:hAnsi="宋体" w:cs="宋体" w:eastAsia="宋体" w:hint="default"/>
                <w:b/>
                <w:bCs/>
                <w:spacing w:val="-25"/>
                <w:sz w:val="20"/>
                <w:szCs w:val="20"/>
              </w:rPr>
              <w:t>合并日</w:t>
            </w:r>
            <w:r>
              <w:rPr>
                <w:rFonts w:ascii="宋体" w:hAnsi="宋体" w:cs="宋体" w:eastAsia="宋体" w:hint="default"/>
                <w:sz w:val="20"/>
                <w:szCs w:val="20"/>
              </w:rPr>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130" w:right="0"/>
              <w:jc w:val="center"/>
              <w:rPr>
                <w:rFonts w:ascii="宋体" w:hAnsi="宋体" w:cs="宋体" w:eastAsia="宋体" w:hint="default"/>
                <w:sz w:val="20"/>
                <w:szCs w:val="20"/>
              </w:rPr>
            </w:pPr>
            <w:r>
              <w:rPr>
                <w:rFonts w:ascii="宋体" w:hAnsi="宋体" w:cs="宋体" w:eastAsia="宋体" w:hint="default"/>
                <w:b/>
                <w:bCs/>
                <w:spacing w:val="-12"/>
                <w:sz w:val="20"/>
                <w:szCs w:val="20"/>
              </w:rPr>
              <w:t>账面</w:t>
            </w:r>
            <w:r>
              <w:rPr>
                <w:rFonts w:ascii="宋体" w:hAnsi="宋体" w:cs="宋体" w:eastAsia="宋体" w:hint="default"/>
                <w:spacing w:val="-12"/>
                <w:sz w:val="20"/>
                <w:szCs w:val="20"/>
              </w:rPr>
            </w:r>
          </w:p>
        </w:tc>
        <w:tc>
          <w:tcPr>
            <w:tcW w:w="229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241" w:right="0"/>
              <w:jc w:val="left"/>
              <w:rPr>
                <w:rFonts w:ascii="宋体" w:hAnsi="宋体" w:cs="宋体" w:eastAsia="宋体" w:hint="default"/>
                <w:sz w:val="20"/>
                <w:szCs w:val="20"/>
              </w:rPr>
            </w:pPr>
            <w:r>
              <w:rPr>
                <w:rFonts w:ascii="宋体" w:hAnsi="宋体" w:cs="宋体" w:eastAsia="宋体" w:hint="default"/>
                <w:b/>
                <w:bCs/>
                <w:spacing w:val="-25"/>
                <w:sz w:val="20"/>
                <w:szCs w:val="20"/>
              </w:rPr>
              <w:t>可辨认净资产公允价值</w:t>
            </w:r>
            <w:r>
              <w:rPr>
                <w:rFonts w:ascii="宋体" w:hAnsi="宋体" w:cs="宋体" w:eastAsia="宋体" w:hint="default"/>
                <w:sz w:val="20"/>
                <w:szCs w:val="20"/>
              </w:rPr>
            </w:r>
          </w:p>
        </w:tc>
        <w:tc>
          <w:tcPr>
            <w:tcW w:w="131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351" w:right="0"/>
              <w:jc w:val="left"/>
              <w:rPr>
                <w:rFonts w:ascii="宋体" w:hAnsi="宋体" w:cs="宋体" w:eastAsia="宋体" w:hint="default"/>
                <w:sz w:val="20"/>
                <w:szCs w:val="20"/>
              </w:rPr>
            </w:pPr>
            <w:r>
              <w:rPr>
                <w:rFonts w:ascii="宋体" w:hAnsi="宋体" w:cs="宋体" w:eastAsia="宋体" w:hint="default"/>
                <w:b/>
                <w:bCs/>
                <w:spacing w:val="-25"/>
                <w:sz w:val="20"/>
                <w:szCs w:val="20"/>
              </w:rPr>
              <w:t>交易对价</w:t>
            </w:r>
            <w:r>
              <w:rPr>
                <w:rFonts w:ascii="宋体" w:hAnsi="宋体" w:cs="宋体" w:eastAsia="宋体" w:hint="default"/>
                <w:sz w:val="20"/>
                <w:szCs w:val="20"/>
              </w:rPr>
            </w:r>
          </w:p>
        </w:tc>
        <w:tc>
          <w:tcPr>
            <w:tcW w:w="18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6"/>
              <w:ind w:left="103" w:right="0"/>
              <w:jc w:val="center"/>
              <w:rPr>
                <w:rFonts w:ascii="宋体" w:hAnsi="宋体" w:cs="宋体" w:eastAsia="宋体" w:hint="default"/>
                <w:sz w:val="20"/>
                <w:szCs w:val="20"/>
              </w:rPr>
            </w:pPr>
            <w:r>
              <w:rPr>
                <w:rFonts w:ascii="宋体" w:hAnsi="宋体" w:cs="宋体" w:eastAsia="宋体" w:hint="default"/>
                <w:b/>
                <w:bCs/>
                <w:spacing w:val="-24"/>
                <w:sz w:val="20"/>
                <w:szCs w:val="20"/>
              </w:rPr>
              <w:t>商誉</w:t>
            </w:r>
            <w:r>
              <w:rPr>
                <w:rFonts w:ascii="宋体" w:hAnsi="宋体" w:cs="宋体" w:eastAsia="宋体" w:hint="default"/>
                <w:sz w:val="20"/>
                <w:szCs w:val="20"/>
              </w:rPr>
            </w:r>
          </w:p>
        </w:tc>
      </w:tr>
      <w:tr>
        <w:trPr>
          <w:trHeight w:val="730" w:hRule="exact"/>
        </w:trPr>
        <w:tc>
          <w:tcPr>
            <w:tcW w:w="1504" w:type="dxa"/>
            <w:vMerge/>
            <w:tcBorders>
              <w:left w:val="nil" w:sz="6" w:space="0" w:color="auto"/>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0"/>
                <w:szCs w:val="20"/>
              </w:rPr>
            </w:pPr>
            <w:r>
              <w:rPr>
                <w:rFonts w:ascii="宋体" w:hAnsi="宋体" w:cs="宋体" w:eastAsia="宋体" w:hint="default"/>
                <w:b/>
                <w:bCs/>
                <w:spacing w:val="-25"/>
                <w:sz w:val="20"/>
                <w:szCs w:val="20"/>
              </w:rPr>
              <w:t>净资产</w:t>
            </w:r>
            <w:r>
              <w:rPr>
                <w:rFonts w:ascii="宋体" w:hAnsi="宋体" w:cs="宋体" w:eastAsia="宋体" w:hint="default"/>
                <w:sz w:val="20"/>
                <w:szCs w:val="20"/>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1" w:right="0"/>
              <w:jc w:val="center"/>
              <w:rPr>
                <w:rFonts w:ascii="宋体" w:hAnsi="宋体" w:cs="宋体" w:eastAsia="宋体" w:hint="default"/>
                <w:sz w:val="20"/>
                <w:szCs w:val="20"/>
              </w:rPr>
            </w:pPr>
            <w:r>
              <w:rPr>
                <w:rFonts w:ascii="宋体" w:hAnsi="宋体" w:cs="宋体" w:eastAsia="宋体" w:hint="default"/>
                <w:b/>
                <w:bCs/>
                <w:spacing w:val="-12"/>
                <w:sz w:val="20"/>
                <w:szCs w:val="20"/>
              </w:rPr>
              <w:t>金额</w:t>
            </w:r>
            <w:r>
              <w:rPr>
                <w:rFonts w:ascii="宋体" w:hAnsi="宋体" w:cs="宋体" w:eastAsia="宋体" w:hint="default"/>
                <w:spacing w:val="-12"/>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20"/>
                <w:szCs w:val="20"/>
              </w:rPr>
            </w:pPr>
            <w:r>
              <w:rPr>
                <w:rFonts w:ascii="宋体" w:hAnsi="宋体" w:cs="宋体" w:eastAsia="宋体" w:hint="default"/>
                <w:b/>
                <w:bCs/>
                <w:spacing w:val="-25"/>
                <w:sz w:val="20"/>
                <w:szCs w:val="20"/>
              </w:rPr>
              <w:t>确定方法</w:t>
            </w:r>
            <w:r>
              <w:rPr>
                <w:rFonts w:ascii="宋体" w:hAnsi="宋体" w:cs="宋体" w:eastAsia="宋体" w:hint="default"/>
                <w:sz w:val="20"/>
                <w:szCs w:val="20"/>
              </w:rPr>
            </w:r>
          </w:p>
        </w:tc>
        <w:tc>
          <w:tcPr>
            <w:tcW w:w="1313" w:type="dxa"/>
            <w:vMerge/>
            <w:tcBorders>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9" w:right="0"/>
              <w:jc w:val="center"/>
              <w:rPr>
                <w:rFonts w:ascii="宋体" w:hAnsi="宋体" w:cs="宋体" w:eastAsia="宋体" w:hint="default"/>
                <w:sz w:val="20"/>
                <w:szCs w:val="20"/>
              </w:rPr>
            </w:pPr>
            <w:r>
              <w:rPr>
                <w:rFonts w:ascii="宋体" w:hAnsi="宋体" w:cs="宋体" w:eastAsia="宋体" w:hint="default"/>
                <w:b/>
                <w:bCs/>
                <w:spacing w:val="-12"/>
                <w:sz w:val="20"/>
                <w:szCs w:val="20"/>
              </w:rPr>
              <w:t>金额</w:t>
            </w:r>
            <w:r>
              <w:rPr>
                <w:rFonts w:ascii="宋体" w:hAnsi="宋体" w:cs="宋体" w:eastAsia="宋体" w:hint="default"/>
                <w:spacing w:val="-12"/>
                <w:sz w:val="20"/>
                <w:szCs w:val="20"/>
              </w:rPr>
            </w:r>
          </w:p>
        </w:tc>
        <w:tc>
          <w:tcPr>
            <w:tcW w:w="596" w:type="dxa"/>
            <w:tcBorders>
              <w:top w:val="single" w:sz="4" w:space="0" w:color="000000"/>
              <w:left w:val="single" w:sz="4" w:space="0" w:color="000000"/>
              <w:bottom w:val="single" w:sz="4" w:space="0" w:color="000000"/>
              <w:right w:val="nil" w:sz="6" w:space="0" w:color="auto"/>
            </w:tcBorders>
          </w:tcPr>
          <w:p>
            <w:pPr>
              <w:pStyle w:val="TableParagraph"/>
              <w:spacing w:line="331" w:lineRule="auto" w:before="65"/>
              <w:ind w:left="169" w:right="65"/>
              <w:jc w:val="left"/>
              <w:rPr>
                <w:rFonts w:ascii="宋体" w:hAnsi="宋体" w:cs="宋体" w:eastAsia="宋体" w:hint="default"/>
                <w:sz w:val="20"/>
                <w:szCs w:val="20"/>
              </w:rPr>
            </w:pPr>
            <w:r>
              <w:rPr>
                <w:rFonts w:ascii="宋体" w:hAnsi="宋体" w:cs="宋体" w:eastAsia="宋体" w:hint="default"/>
                <w:b/>
                <w:bCs/>
                <w:spacing w:val="-24"/>
                <w:sz w:val="20"/>
                <w:szCs w:val="20"/>
              </w:rPr>
              <w:t>确定</w:t>
            </w:r>
            <w:r>
              <w:rPr>
                <w:rFonts w:ascii="宋体" w:hAnsi="宋体" w:cs="宋体" w:eastAsia="宋体" w:hint="default"/>
                <w:b/>
                <w:bCs/>
                <w:spacing w:val="-23"/>
                <w:w w:val="99"/>
                <w:sz w:val="20"/>
                <w:szCs w:val="20"/>
              </w:rPr>
              <w:t> </w:t>
            </w:r>
            <w:r>
              <w:rPr>
                <w:rFonts w:ascii="宋体" w:hAnsi="宋体" w:cs="宋体" w:eastAsia="宋体" w:hint="default"/>
                <w:b/>
                <w:bCs/>
                <w:spacing w:val="-24"/>
                <w:sz w:val="20"/>
                <w:szCs w:val="20"/>
              </w:rPr>
              <w:t>方法</w:t>
            </w:r>
            <w:r>
              <w:rPr>
                <w:rFonts w:ascii="宋体" w:hAnsi="宋体" w:cs="宋体" w:eastAsia="宋体" w:hint="default"/>
                <w:sz w:val="20"/>
                <w:szCs w:val="20"/>
              </w:rPr>
            </w:r>
          </w:p>
        </w:tc>
      </w:tr>
      <w:tr>
        <w:trPr>
          <w:trHeight w:val="742" w:hRule="exact"/>
        </w:trPr>
        <w:tc>
          <w:tcPr>
            <w:tcW w:w="1504" w:type="dxa"/>
            <w:tcBorders>
              <w:top w:val="single" w:sz="4" w:space="0" w:color="000000"/>
              <w:left w:val="nil" w:sz="6" w:space="0" w:color="auto"/>
              <w:bottom w:val="single" w:sz="12" w:space="0" w:color="000000"/>
              <w:right w:val="single" w:sz="4" w:space="0" w:color="000000"/>
            </w:tcBorders>
          </w:tcPr>
          <w:p>
            <w:pPr>
              <w:pStyle w:val="TableParagraph"/>
              <w:spacing w:line="331" w:lineRule="auto" w:before="66"/>
              <w:ind w:left="-20" w:right="-29"/>
              <w:jc w:val="left"/>
              <w:rPr>
                <w:rFonts w:ascii="宋体" w:hAnsi="宋体" w:cs="宋体" w:eastAsia="宋体" w:hint="default"/>
                <w:sz w:val="20"/>
                <w:szCs w:val="20"/>
              </w:rPr>
            </w:pPr>
            <w:r>
              <w:rPr>
                <w:rFonts w:ascii="宋体" w:hAnsi="宋体" w:cs="宋体" w:eastAsia="宋体" w:hint="default"/>
                <w:spacing w:val="-8"/>
                <w:sz w:val="20"/>
                <w:szCs w:val="20"/>
              </w:rPr>
              <w:t>深圳市国民电子商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0"/>
                <w:sz w:val="20"/>
                <w:szCs w:val="20"/>
              </w:rPr>
              <w:t>务有限公司</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10" w:right="-19"/>
              <w:jc w:val="left"/>
              <w:rPr>
                <w:rFonts w:ascii="宋体" w:hAnsi="宋体" w:cs="宋体" w:eastAsia="宋体" w:hint="default"/>
                <w:sz w:val="20"/>
                <w:szCs w:val="20"/>
              </w:rPr>
            </w:pPr>
            <w:r>
              <w:rPr>
                <w:rFonts w:ascii="宋体" w:hAnsi="宋体" w:cs="宋体" w:eastAsia="宋体" w:hint="default"/>
                <w:spacing w:val="-10"/>
                <w:sz w:val="20"/>
                <w:szCs w:val="20"/>
              </w:rPr>
              <w:t>2012</w:t>
            </w:r>
            <w:r>
              <w:rPr>
                <w:rFonts w:ascii="宋体" w:hAnsi="宋体" w:cs="宋体" w:eastAsia="宋体" w:hint="default"/>
                <w:spacing w:val="-67"/>
                <w:sz w:val="20"/>
                <w:szCs w:val="20"/>
              </w:rPr>
              <w:t> </w:t>
            </w:r>
            <w:r>
              <w:rPr>
                <w:rFonts w:ascii="宋体" w:hAnsi="宋体" w:cs="宋体" w:eastAsia="宋体" w:hint="default"/>
                <w:sz w:val="20"/>
                <w:szCs w:val="20"/>
              </w:rPr>
              <w:t>年</w:t>
            </w:r>
            <w:r>
              <w:rPr>
                <w:rFonts w:ascii="宋体" w:hAnsi="宋体" w:cs="宋体" w:eastAsia="宋体" w:hint="default"/>
                <w:spacing w:val="-79"/>
                <w:sz w:val="20"/>
                <w:szCs w:val="20"/>
              </w:rPr>
              <w:t> </w:t>
            </w:r>
            <w:r>
              <w:rPr>
                <w:rFonts w:ascii="宋体" w:hAnsi="宋体" w:cs="宋体" w:eastAsia="宋体" w:hint="default"/>
                <w:sz w:val="20"/>
                <w:szCs w:val="20"/>
              </w:rPr>
              <w:t>6</w:t>
            </w:r>
          </w:p>
          <w:p>
            <w:pPr>
              <w:pStyle w:val="TableParagraph"/>
              <w:spacing w:line="240" w:lineRule="auto" w:before="98"/>
              <w:ind w:left="199" w:right="-32"/>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80"/>
                <w:sz w:val="20"/>
                <w:szCs w:val="20"/>
              </w:rPr>
              <w:t> </w:t>
            </w:r>
            <w:r>
              <w:rPr>
                <w:rFonts w:ascii="宋体" w:hAnsi="宋体" w:cs="宋体" w:eastAsia="宋体" w:hint="default"/>
                <w:spacing w:val="-7"/>
                <w:sz w:val="20"/>
                <w:szCs w:val="20"/>
              </w:rPr>
              <w:t>12</w:t>
            </w:r>
            <w:r>
              <w:rPr>
                <w:rFonts w:ascii="宋体" w:hAnsi="宋体" w:cs="宋体" w:eastAsia="宋体" w:hint="default"/>
                <w:spacing w:val="-68"/>
                <w:sz w:val="20"/>
                <w:szCs w:val="20"/>
              </w:rPr>
              <w:t> </w:t>
            </w:r>
            <w:r>
              <w:rPr>
                <w:rFonts w:ascii="宋体" w:hAnsi="宋体" w:cs="宋体" w:eastAsia="宋体" w:hint="default"/>
                <w:sz w:val="20"/>
                <w:szCs w:val="20"/>
              </w:rPr>
              <w:t>日</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5" w:right="-4"/>
              <w:jc w:val="center"/>
              <w:rPr>
                <w:rFonts w:ascii="宋体" w:hAnsi="宋体" w:cs="宋体" w:eastAsia="宋体" w:hint="default"/>
                <w:sz w:val="20"/>
                <w:szCs w:val="20"/>
              </w:rPr>
            </w:pPr>
            <w:r>
              <w:rPr>
                <w:rFonts w:ascii="宋体"/>
                <w:spacing w:val="-13"/>
                <w:sz w:val="20"/>
              </w:rPr>
              <w:t>110,330,143.78</w:t>
            </w:r>
            <w:r>
              <w:rPr>
                <w:rFonts w:ascii="宋体"/>
                <w:sz w:val="20"/>
              </w:rPr>
            </w:r>
          </w:p>
        </w:tc>
        <w:tc>
          <w:tcPr>
            <w:tcW w:w="14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8" w:right="-18"/>
              <w:jc w:val="center"/>
              <w:rPr>
                <w:rFonts w:ascii="宋体" w:hAnsi="宋体" w:cs="宋体" w:eastAsia="宋体" w:hint="default"/>
                <w:sz w:val="20"/>
                <w:szCs w:val="20"/>
              </w:rPr>
            </w:pPr>
            <w:r>
              <w:rPr>
                <w:rFonts w:ascii="宋体"/>
                <w:spacing w:val="-12"/>
                <w:sz w:val="20"/>
              </w:rPr>
              <w:t>110,330,143.78</w:t>
            </w:r>
          </w:p>
        </w:tc>
        <w:tc>
          <w:tcPr>
            <w:tcW w:w="8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0"/>
                <w:szCs w:val="20"/>
              </w:rPr>
            </w:pPr>
            <w:r>
              <w:rPr>
                <w:rFonts w:ascii="宋体" w:hAnsi="宋体" w:cs="宋体" w:eastAsia="宋体" w:hint="default"/>
                <w:spacing w:val="-16"/>
                <w:sz w:val="20"/>
                <w:szCs w:val="20"/>
              </w:rPr>
              <w:t>评估值</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18"/>
              <w:jc w:val="left"/>
              <w:rPr>
                <w:rFonts w:ascii="宋体" w:hAnsi="宋体" w:cs="宋体" w:eastAsia="宋体" w:hint="default"/>
                <w:sz w:val="20"/>
                <w:szCs w:val="20"/>
              </w:rPr>
            </w:pPr>
            <w:r>
              <w:rPr>
                <w:rFonts w:ascii="宋体"/>
                <w:spacing w:val="-12"/>
                <w:sz w:val="20"/>
              </w:rPr>
              <w:t>165,000,000.00</w:t>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3" w:right="-4"/>
              <w:jc w:val="center"/>
              <w:rPr>
                <w:rFonts w:ascii="宋体" w:hAnsi="宋体" w:cs="宋体" w:eastAsia="宋体" w:hint="default"/>
                <w:sz w:val="20"/>
                <w:szCs w:val="20"/>
              </w:rPr>
            </w:pPr>
            <w:r>
              <w:rPr>
                <w:rFonts w:ascii="宋体"/>
                <w:spacing w:val="-13"/>
                <w:sz w:val="20"/>
              </w:rPr>
              <w:t>54,669,856.22</w:t>
            </w:r>
            <w:r>
              <w:rPr>
                <w:rFonts w:ascii="宋体"/>
                <w:sz w:val="20"/>
              </w:rPr>
            </w:r>
          </w:p>
        </w:tc>
        <w:tc>
          <w:tcPr>
            <w:tcW w:w="596"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66"/>
              <w:ind w:left="106" w:right="41" w:hanging="88"/>
              <w:jc w:val="left"/>
              <w:rPr>
                <w:rFonts w:ascii="宋体" w:hAnsi="宋体" w:cs="宋体" w:eastAsia="宋体" w:hint="default"/>
                <w:sz w:val="20"/>
                <w:szCs w:val="20"/>
              </w:rPr>
            </w:pPr>
            <w:r>
              <w:rPr>
                <w:rFonts w:ascii="宋体" w:hAnsi="宋体" w:cs="宋体" w:eastAsia="宋体" w:hint="default"/>
                <w:spacing w:val="-24"/>
                <w:sz w:val="20"/>
                <w:szCs w:val="20"/>
              </w:rPr>
              <w:t>间接计</w:t>
            </w:r>
            <w:r>
              <w:rPr>
                <w:rFonts w:ascii="宋体" w:hAnsi="宋体" w:cs="宋体" w:eastAsia="宋体" w:hint="default"/>
                <w:spacing w:val="-24"/>
                <w:w w:val="100"/>
                <w:sz w:val="20"/>
                <w:szCs w:val="20"/>
              </w:rPr>
              <w:t> </w:t>
            </w:r>
            <w:r>
              <w:rPr>
                <w:rFonts w:ascii="宋体" w:hAnsi="宋体" w:cs="宋体" w:eastAsia="宋体" w:hint="default"/>
                <w:spacing w:val="-24"/>
                <w:sz w:val="20"/>
                <w:szCs w:val="20"/>
              </w:rPr>
              <w:t>量法</w:t>
            </w:r>
            <w:r>
              <w:rPr>
                <w:rFonts w:ascii="宋体" w:hAnsi="宋体" w:cs="宋体" w:eastAsia="宋体" w:hint="default"/>
                <w:sz w:val="20"/>
                <w:szCs w:val="20"/>
              </w:rPr>
            </w:r>
          </w:p>
        </w:tc>
      </w:tr>
    </w:tbl>
    <w:p>
      <w:pPr>
        <w:pStyle w:val="BodyText"/>
        <w:spacing w:line="357" w:lineRule="auto"/>
        <w:ind w:left="260" w:right="879" w:firstLine="440"/>
        <w:jc w:val="left"/>
      </w:pPr>
      <w:r>
        <w:rPr/>
        <w:t>A、深圳市国民电子商务有限公司(以下简称国民电商,原名深圳市安捷信联</w:t>
      </w:r>
      <w:r>
        <w:rPr>
          <w:spacing w:val="2"/>
        </w:rPr>
        <w:t> </w:t>
      </w:r>
      <w:r>
        <w:rPr/>
        <w:t>科技有限公司)成立于</w:t>
      </w:r>
      <w:r>
        <w:rPr>
          <w:spacing w:val="-48"/>
        </w:rPr>
        <w:t> </w:t>
      </w:r>
      <w:r>
        <w:rPr/>
        <w:t>2009</w:t>
      </w:r>
      <w:r>
        <w:rPr>
          <w:spacing w:val="-48"/>
        </w:rPr>
        <w:t> </w:t>
      </w:r>
      <w:r>
        <w:rPr/>
        <w:t>年</w:t>
      </w:r>
      <w:r>
        <w:rPr>
          <w:spacing w:val="-48"/>
        </w:rPr>
        <w:t> </w:t>
      </w:r>
      <w:r>
        <w:rPr/>
        <w:t>3</w:t>
      </w:r>
      <w:r>
        <w:rPr>
          <w:spacing w:val="-47"/>
        </w:rPr>
        <w:t> </w:t>
      </w:r>
      <w:r>
        <w:rPr/>
        <w:t>月</w:t>
      </w:r>
      <w:r>
        <w:rPr>
          <w:spacing w:val="-48"/>
        </w:rPr>
        <w:t> </w:t>
      </w:r>
      <w:r>
        <w:rPr/>
        <w:t>10 日；注册资本人民币</w:t>
      </w:r>
      <w:r>
        <w:rPr>
          <w:spacing w:val="-48"/>
        </w:rPr>
        <w:t> </w:t>
      </w:r>
      <w:r>
        <w:rPr/>
        <w:t>2200</w:t>
      </w:r>
      <w:r>
        <w:rPr>
          <w:spacing w:val="-48"/>
        </w:rPr>
        <w:t> </w:t>
      </w:r>
      <w:r>
        <w:rPr/>
        <w:t>万元；法定代</w:t>
      </w:r>
    </w:p>
    <w:p>
      <w:pPr>
        <w:spacing w:after="0" w:line="357" w:lineRule="auto"/>
        <w:jc w:val="left"/>
        <w:sectPr>
          <w:pgSz w:w="11910" w:h="16840"/>
          <w:pgMar w:header="863" w:footer="982" w:top="1360" w:bottom="1180" w:left="1540" w:right="900"/>
        </w:sectPr>
      </w:pPr>
    </w:p>
    <w:p>
      <w:pPr>
        <w:spacing w:line="240" w:lineRule="auto" w:before="5"/>
        <w:rPr>
          <w:rFonts w:ascii="宋体" w:hAnsi="宋体" w:cs="宋体" w:eastAsia="宋体" w:hint="default"/>
          <w:sz w:val="20"/>
          <w:szCs w:val="20"/>
        </w:rPr>
      </w:pPr>
    </w:p>
    <w:p>
      <w:pPr>
        <w:pStyle w:val="BodyText"/>
        <w:spacing w:line="357" w:lineRule="auto" w:before="26"/>
        <w:ind w:left="239" w:right="114"/>
        <w:jc w:val="both"/>
      </w:pPr>
      <w:r>
        <w:rPr>
          <w:spacing w:val="-5"/>
        </w:rPr>
        <w:t>表人饶俊峰；住所在深圳市南山区高新南一道</w:t>
      </w:r>
      <w:r>
        <w:rPr>
          <w:spacing w:val="-58"/>
        </w:rPr>
        <w:t> </w:t>
      </w:r>
      <w:r>
        <w:rPr/>
        <w:t>009</w:t>
      </w:r>
      <w:r>
        <w:rPr>
          <w:spacing w:val="-58"/>
        </w:rPr>
        <w:t> </w:t>
      </w:r>
      <w:r>
        <w:rPr/>
        <w:t>号中国科技开发院三号楼塔楼</w:t>
      </w:r>
      <w:r>
        <w:rPr/>
        <w:t> </w:t>
      </w:r>
      <w:r>
        <w:rPr>
          <w:spacing w:val="-3"/>
        </w:rPr>
        <w:t>19B1；经营范围：信息与信息安全技术、互联网与通信技术、计算机软件与硬件</w:t>
      </w:r>
      <w:r>
        <w:rPr>
          <w:spacing w:val="-105"/>
        </w:rPr>
        <w:t> </w:t>
      </w:r>
      <w:r>
        <w:rPr>
          <w:spacing w:val="-105"/>
        </w:rPr>
      </w:r>
      <w:r>
        <w:rPr>
          <w:spacing w:val="-3"/>
        </w:rPr>
        <w:t>技术及产品的研发、销售，信息与信息安全、互联网与通信工程项目的设计（以</w:t>
      </w:r>
      <w:r>
        <w:rPr>
          <w:spacing w:val="-111"/>
        </w:rPr>
        <w:t> </w:t>
      </w:r>
      <w:r>
        <w:rPr>
          <w:spacing w:val="-111"/>
        </w:rPr>
      </w:r>
      <w:r>
        <w:rPr>
          <w:spacing w:val="-4"/>
        </w:rPr>
        <w:t>上不含法律、行政法规、国务院决定规定需前置审批及禁止的项目）；电源管理</w:t>
      </w:r>
      <w:r>
        <w:rPr>
          <w:spacing w:val="-95"/>
        </w:rPr>
        <w:t> </w:t>
      </w:r>
      <w:r>
        <w:rPr>
          <w:spacing w:val="-95"/>
        </w:rPr>
      </w:r>
      <w:r>
        <w:rPr>
          <w:spacing w:val="-4"/>
        </w:rPr>
        <w:t>系统软件的开发及系统集成（不含强制项目）；经营进出口业务（法律、行政法</w:t>
      </w:r>
      <w:r>
        <w:rPr>
          <w:spacing w:val="-101"/>
        </w:rPr>
        <w:t> </w:t>
      </w:r>
      <w:r>
        <w:rPr>
          <w:spacing w:val="-101"/>
        </w:rPr>
      </w:r>
      <w:r>
        <w:rPr>
          <w:spacing w:val="-4"/>
        </w:rPr>
        <w:t>规、国务院决定禁止的项目除外，限制的项目须取得许可后方可经营）。本次收</w:t>
      </w:r>
      <w:r>
        <w:rPr>
          <w:spacing w:val="-95"/>
        </w:rPr>
        <w:t> </w:t>
      </w:r>
      <w:r>
        <w:rPr>
          <w:spacing w:val="-95"/>
        </w:rPr>
      </w:r>
      <w:r>
        <w:rPr/>
        <w:t>购前深圳市安捷信联科技有限公司的股权比例如下：</w:t>
      </w:r>
    </w:p>
    <w:p>
      <w:pPr>
        <w:spacing w:line="240" w:lineRule="auto" w:before="7"/>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384"/>
        <w:gridCol w:w="2408"/>
        <w:gridCol w:w="2552"/>
      </w:tblGrid>
      <w:tr>
        <w:trPr>
          <w:trHeight w:val="360" w:hRule="exact"/>
        </w:trPr>
        <w:tc>
          <w:tcPr>
            <w:tcW w:w="3384" w:type="dxa"/>
            <w:tcBorders>
              <w:top w:val="single" w:sz="12" w:space="0" w:color="000000"/>
              <w:left w:val="nil" w:sz="6" w:space="0" w:color="auto"/>
              <w:bottom w:val="single" w:sz="4" w:space="0" w:color="000000"/>
              <w:right w:val="single" w:sz="4" w:space="0" w:color="000000"/>
            </w:tcBorders>
          </w:tcPr>
          <w:p>
            <w:pPr>
              <w:pStyle w:val="TableParagraph"/>
              <w:spacing w:line="257" w:lineRule="exact"/>
              <w:ind w:left="18"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left="595" w:right="0"/>
              <w:jc w:val="left"/>
              <w:rPr>
                <w:rFonts w:ascii="宋体" w:hAnsi="宋体" w:cs="宋体" w:eastAsia="宋体" w:hint="default"/>
                <w:sz w:val="20"/>
                <w:szCs w:val="20"/>
              </w:rPr>
            </w:pPr>
            <w:r>
              <w:rPr>
                <w:rFonts w:ascii="宋体" w:hAnsi="宋体" w:cs="宋体" w:eastAsia="宋体" w:hint="default"/>
                <w:b/>
                <w:bCs/>
                <w:sz w:val="20"/>
                <w:szCs w:val="20"/>
              </w:rPr>
              <w:t>出资额(万元)</w:t>
            </w:r>
            <w:r>
              <w:rPr>
                <w:rFonts w:ascii="宋体" w:hAnsi="宋体" w:cs="宋体" w:eastAsia="宋体" w:hint="default"/>
                <w:sz w:val="20"/>
                <w:szCs w:val="20"/>
              </w:rPr>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57" w:lineRule="exact"/>
              <w:ind w:left="718"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sz w:val="20"/>
                <w:szCs w:val="20"/>
              </w:rPr>
              <w:t>杨志诚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spacing w:val="-1"/>
                <w:sz w:val="20"/>
              </w:rPr>
              <w:t>1,210.00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05"/>
              <w:jc w:val="right"/>
              <w:rPr>
                <w:rFonts w:ascii="宋体" w:hAnsi="宋体" w:cs="宋体" w:eastAsia="宋体" w:hint="default"/>
                <w:sz w:val="20"/>
                <w:szCs w:val="20"/>
              </w:rPr>
            </w:pPr>
            <w:r>
              <w:rPr>
                <w:rFonts w:ascii="宋体"/>
                <w:spacing w:val="-1"/>
                <w:sz w:val="20"/>
              </w:rPr>
              <w:t>55.00</w:t>
            </w:r>
          </w:p>
        </w:tc>
      </w:tr>
      <w:tr>
        <w:trPr>
          <w:trHeight w:val="3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饶俊峰</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720.00</w:t>
            </w:r>
            <w:r>
              <w:rPr>
                <w:rFonts w:ascii="宋体"/>
                <w:sz w:val="20"/>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宋体" w:hAnsi="宋体" w:cs="宋体" w:eastAsia="宋体" w:hint="default"/>
                <w:sz w:val="20"/>
                <w:szCs w:val="20"/>
              </w:rPr>
            </w:pPr>
            <w:r>
              <w:rPr>
                <w:rFonts w:ascii="宋体"/>
                <w:spacing w:val="-1"/>
                <w:sz w:val="20"/>
              </w:rPr>
              <w:t>32.73</w:t>
            </w:r>
          </w:p>
        </w:tc>
      </w:tr>
      <w:tr>
        <w:trPr>
          <w:trHeight w:val="34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孙钢</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270.00</w:t>
            </w:r>
            <w:r>
              <w:rPr>
                <w:rFonts w:ascii="宋体"/>
                <w:sz w:val="20"/>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宋体" w:hAnsi="宋体" w:cs="宋体" w:eastAsia="宋体" w:hint="default"/>
                <w:sz w:val="20"/>
                <w:szCs w:val="20"/>
              </w:rPr>
            </w:pPr>
            <w:r>
              <w:rPr>
                <w:rFonts w:ascii="宋体"/>
                <w:spacing w:val="-1"/>
                <w:sz w:val="20"/>
              </w:rPr>
              <w:t>12.27</w:t>
            </w:r>
          </w:p>
        </w:tc>
      </w:tr>
      <w:tr>
        <w:trPr>
          <w:trHeight w:val="361" w:hRule="exact"/>
        </w:trPr>
        <w:tc>
          <w:tcPr>
            <w:tcW w:w="3384" w:type="dxa"/>
            <w:tcBorders>
              <w:top w:val="single" w:sz="4" w:space="0" w:color="000000"/>
              <w:left w:val="nil" w:sz="6" w:space="0" w:color="auto"/>
              <w:bottom w:val="single" w:sz="12" w:space="0" w:color="000000"/>
              <w:right w:val="single" w:sz="4"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57" w:lineRule="exact"/>
              <w:ind w:right="102"/>
              <w:jc w:val="right"/>
              <w:rPr>
                <w:rFonts w:ascii="宋体" w:hAnsi="宋体" w:cs="宋体" w:eastAsia="宋体" w:hint="default"/>
                <w:sz w:val="20"/>
                <w:szCs w:val="20"/>
              </w:rPr>
            </w:pPr>
            <w:r>
              <w:rPr>
                <w:rFonts w:ascii="宋体"/>
                <w:b/>
                <w:w w:val="95"/>
                <w:sz w:val="20"/>
              </w:rPr>
              <w:t>2,200.00</w:t>
            </w:r>
            <w:r>
              <w:rPr>
                <w:rFonts w:ascii="宋体"/>
                <w:sz w:val="20"/>
              </w:rPr>
            </w:r>
          </w:p>
        </w:tc>
        <w:tc>
          <w:tcPr>
            <w:tcW w:w="2552" w:type="dxa"/>
            <w:tcBorders>
              <w:top w:val="single" w:sz="4" w:space="0" w:color="000000"/>
              <w:left w:val="single" w:sz="4" w:space="0" w:color="000000"/>
              <w:bottom w:val="single" w:sz="12" w:space="0" w:color="000000"/>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b/>
                <w:w w:val="95"/>
                <w:sz w:val="20"/>
              </w:rPr>
              <w:t>100.00</w:t>
            </w:r>
            <w:r>
              <w:rPr>
                <w:rFonts w:ascii="宋体"/>
                <w:sz w:val="20"/>
              </w:rPr>
            </w:r>
          </w:p>
        </w:tc>
      </w:tr>
    </w:tbl>
    <w:p>
      <w:pPr>
        <w:pStyle w:val="BodyText"/>
        <w:spacing w:line="357" w:lineRule="auto" w:before="40"/>
        <w:ind w:left="240" w:right="117" w:firstLine="440"/>
        <w:jc w:val="both"/>
      </w:pPr>
      <w:r>
        <w:rPr>
          <w:spacing w:val="1"/>
        </w:rPr>
        <w:t>B、2012年6月</w:t>
      </w:r>
      <w:r>
        <w:rPr>
          <w:spacing w:val="-77"/>
        </w:rPr>
        <w:t> </w:t>
      </w:r>
      <w:r>
        <w:rPr/>
        <w:t>11</w:t>
      </w:r>
      <w:r>
        <w:rPr>
          <w:spacing w:val="-77"/>
        </w:rPr>
        <w:t> </w:t>
      </w:r>
      <w:r>
        <w:rPr>
          <w:spacing w:val="-8"/>
        </w:rPr>
        <w:t>日，国民技术股份有限公司以每股</w:t>
      </w:r>
      <w:r>
        <w:rPr>
          <w:spacing w:val="-77"/>
        </w:rPr>
        <w:t> </w:t>
      </w:r>
      <w:r>
        <w:rPr/>
        <w:t>7.5</w:t>
      </w:r>
      <w:r>
        <w:rPr>
          <w:spacing w:val="-77"/>
        </w:rPr>
        <w:t> </w:t>
      </w:r>
      <w:r>
        <w:rPr/>
        <w:t>元分别收购杨志诚、</w:t>
      </w:r>
      <w:r>
        <w:rPr/>
        <w:t> </w:t>
      </w:r>
      <w:r>
        <w:rPr>
          <w:spacing w:val="-3"/>
        </w:rPr>
        <w:t>饶俊峰、孙钢所持有深圳市安捷信联科技有限公司的全部股份，股权转让价格总</w:t>
      </w:r>
      <w:r>
        <w:rPr>
          <w:spacing w:val="-109"/>
        </w:rPr>
        <w:t> </w:t>
      </w:r>
      <w:r>
        <w:rPr>
          <w:spacing w:val="-109"/>
        </w:rPr>
      </w:r>
      <w:r>
        <w:rPr/>
        <w:t>计为</w:t>
      </w:r>
      <w:r>
        <w:rPr>
          <w:spacing w:val="-71"/>
        </w:rPr>
        <w:t> </w:t>
      </w:r>
      <w:r>
        <w:rPr/>
        <w:t>16,500</w:t>
      </w:r>
      <w:r>
        <w:rPr>
          <w:spacing w:val="-71"/>
        </w:rPr>
        <w:t> </w:t>
      </w:r>
      <w:r>
        <w:rPr/>
        <w:t>万元。收购后国民技术持有深圳市安捷信联科技有限公司</w:t>
      </w:r>
      <w:r>
        <w:rPr>
          <w:spacing w:val="-71"/>
        </w:rPr>
        <w:t> </w:t>
      </w:r>
      <w:r>
        <w:rPr/>
        <w:t>100%的股</w:t>
      </w:r>
      <w:r>
        <w:rPr/>
        <w:t> 权。</w:t>
      </w:r>
    </w:p>
    <w:p>
      <w:pPr>
        <w:pStyle w:val="BodyText"/>
        <w:spacing w:line="240" w:lineRule="auto"/>
        <w:ind w:left="680" w:right="81"/>
        <w:jc w:val="left"/>
      </w:pPr>
      <w:r>
        <w:rPr/>
        <w:t>C、2012</w:t>
      </w:r>
      <w:r>
        <w:rPr>
          <w:spacing w:val="-8"/>
        </w:rPr>
        <w:t> </w:t>
      </w:r>
      <w:r>
        <w:rPr/>
        <w:t>年</w:t>
      </w:r>
      <w:r>
        <w:rPr>
          <w:spacing w:val="-62"/>
        </w:rPr>
        <w:t> </w:t>
      </w:r>
      <w:r>
        <w:rPr/>
        <w:t>6</w:t>
      </w:r>
      <w:r>
        <w:rPr>
          <w:spacing w:val="-62"/>
        </w:rPr>
        <w:t> </w:t>
      </w:r>
      <w:r>
        <w:rPr/>
        <w:t>月</w:t>
      </w:r>
      <w:r>
        <w:rPr>
          <w:spacing w:val="-62"/>
        </w:rPr>
        <w:t> </w:t>
      </w:r>
      <w:r>
        <w:rPr/>
        <w:t>11</w:t>
      </w:r>
      <w:r>
        <w:rPr>
          <w:spacing w:val="-8"/>
        </w:rPr>
        <w:t> </w:t>
      </w:r>
      <w:r>
        <w:rPr/>
        <w:t>日，深圳市安捷信联科技有限公司完成工商变更登记，</w:t>
      </w:r>
    </w:p>
    <w:p>
      <w:pPr>
        <w:pStyle w:val="BodyText"/>
        <w:spacing w:line="357" w:lineRule="auto" w:before="154"/>
        <w:ind w:left="240" w:right="81"/>
        <w:jc w:val="left"/>
      </w:pPr>
      <w:r>
        <w:rPr/>
        <w:t>取得变更后的营业执照，注册号【440301103879259】，注册资本人民币</w:t>
      </w:r>
      <w:r>
        <w:rPr>
          <w:spacing w:val="6"/>
        </w:rPr>
        <w:t> </w:t>
      </w:r>
      <w:r>
        <w:rPr/>
        <w:t>2,200</w:t>
      </w:r>
      <w:r>
        <w:rPr/>
        <w:t> 万元，法定代表人孙迎彤。</w:t>
      </w:r>
    </w:p>
    <w:p>
      <w:pPr>
        <w:pStyle w:val="BodyText"/>
        <w:spacing w:line="357" w:lineRule="auto"/>
        <w:ind w:left="240" w:right="114" w:firstLine="440"/>
        <w:jc w:val="both"/>
      </w:pPr>
      <w:r>
        <w:rPr>
          <w:spacing w:val="-10"/>
        </w:rPr>
        <w:t>D、2012</w:t>
      </w:r>
      <w:r>
        <w:rPr>
          <w:spacing w:val="-57"/>
        </w:rPr>
        <w:t> </w:t>
      </w:r>
      <w:r>
        <w:rPr/>
        <w:t>年</w:t>
      </w:r>
      <w:r>
        <w:rPr>
          <w:spacing w:val="-59"/>
        </w:rPr>
        <w:t> </w:t>
      </w:r>
      <w:r>
        <w:rPr/>
        <w:t>9</w:t>
      </w:r>
      <w:r>
        <w:rPr>
          <w:spacing w:val="-57"/>
        </w:rPr>
        <w:t> </w:t>
      </w:r>
      <w:r>
        <w:rPr/>
        <w:t>月</w:t>
      </w:r>
      <w:r>
        <w:rPr>
          <w:spacing w:val="-57"/>
        </w:rPr>
        <w:t> </w:t>
      </w:r>
      <w:r>
        <w:rPr/>
        <w:t>20</w:t>
      </w:r>
      <w:r>
        <w:rPr>
          <w:spacing w:val="-57"/>
        </w:rPr>
        <w:t> </w:t>
      </w:r>
      <w:r>
        <w:rPr>
          <w:spacing w:val="-3"/>
        </w:rPr>
        <w:t>日，深圳市安捷信联科技有限公司更名为深圳市国民电子</w:t>
      </w:r>
      <w:r>
        <w:rPr/>
        <w:t> </w:t>
      </w:r>
      <w:r>
        <w:rPr>
          <w:spacing w:val="-3"/>
        </w:rPr>
        <w:t>商务有限公司，经营范围变更为：经营电子商务；信息服务业务（仅限互联网信</w:t>
      </w:r>
      <w:r>
        <w:rPr>
          <w:spacing w:val="-111"/>
        </w:rPr>
        <w:t> </w:t>
      </w:r>
      <w:r>
        <w:rPr>
          <w:spacing w:val="-111"/>
        </w:rPr>
      </w:r>
      <w:r>
        <w:rPr/>
        <w:t>息服务和移动网信息业务服务，增值电信业务经营许可证有效期至 2016 年</w:t>
      </w:r>
      <w:r>
        <w:rPr>
          <w:spacing w:val="3"/>
        </w:rPr>
        <w:t> </w:t>
      </w:r>
      <w:r>
        <w:rPr/>
        <w:t>10</w:t>
      </w:r>
      <w:r>
        <w:rPr/>
        <w:t> 月</w:t>
      </w:r>
      <w:r>
        <w:rPr>
          <w:spacing w:val="-54"/>
        </w:rPr>
        <w:t> </w:t>
      </w:r>
      <w:r>
        <w:rPr/>
        <w:t>17</w:t>
      </w:r>
      <w:r>
        <w:rPr>
          <w:spacing w:val="-54"/>
        </w:rPr>
        <w:t> </w:t>
      </w:r>
      <w:r>
        <w:rPr>
          <w:spacing w:val="-7"/>
        </w:rPr>
        <w:t>日）；信息与信息安全技术、互联网与通信技术、计算机软件与硬件技术及</w:t>
      </w:r>
      <w:r>
        <w:rPr/>
        <w:t> </w:t>
      </w:r>
      <w:r>
        <w:rPr>
          <w:spacing w:val="-3"/>
        </w:rPr>
        <w:t>产品的研发、销售、信息与信息安全、互联网与通信工程项目的设计；电源管理</w:t>
      </w:r>
      <w:r>
        <w:rPr>
          <w:spacing w:val="-111"/>
        </w:rPr>
        <w:t> </w:t>
      </w:r>
      <w:r>
        <w:rPr>
          <w:spacing w:val="-111"/>
        </w:rPr>
      </w:r>
      <w:r>
        <w:rPr/>
        <w:t>系统软件的开发及系统集成；经营进出口业务(以上均不含法律、行政法规、国 </w:t>
      </w:r>
      <w:r>
        <w:rPr>
          <w:spacing w:val="-7"/>
        </w:rPr>
        <w:t>务院决定规定需前置审批和禁止的项目）。</w:t>
      </w:r>
    </w:p>
    <w:p>
      <w:pPr>
        <w:pStyle w:val="BodyText"/>
        <w:spacing w:line="240" w:lineRule="auto"/>
        <w:ind w:left="680" w:right="81"/>
        <w:jc w:val="left"/>
      </w:pPr>
      <w:r>
        <w:rPr/>
        <w:t>2）本公司将购买日确定为</w:t>
      </w:r>
      <w:r>
        <w:rPr>
          <w:spacing w:val="-59"/>
        </w:rPr>
        <w:t> </w:t>
      </w:r>
      <w:r>
        <w:rPr>
          <w:spacing w:val="25"/>
        </w:rPr>
        <w:t>2012年6月</w:t>
      </w:r>
      <w:r>
        <w:rPr>
          <w:spacing w:val="-59"/>
        </w:rPr>
        <w:t> </w:t>
      </w:r>
      <w:r>
        <w:rPr/>
        <w:t>12</w:t>
      </w:r>
      <w:r>
        <w:rPr>
          <w:spacing w:val="-59"/>
        </w:rPr>
        <w:t> </w:t>
      </w:r>
      <w:r>
        <w:rPr/>
        <w:t>日，确定依据如下：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239" w:right="117" w:firstLine="440"/>
        <w:jc w:val="both"/>
      </w:pPr>
      <w:r>
        <w:rPr>
          <w:spacing w:val="21"/>
        </w:rPr>
        <w:t>A、2012年6月1</w:t>
      </w:r>
      <w:r>
        <w:rPr>
          <w:spacing w:val="-45"/>
        </w:rPr>
        <w:t> </w:t>
      </w:r>
      <w:r>
        <w:rPr>
          <w:spacing w:val="-4"/>
        </w:rPr>
        <w:t>日,公司和饶俊峰、孙刚、杨志诚签订了关于《深圳市安捷</w:t>
      </w:r>
      <w:r>
        <w:rPr/>
        <w:t> </w:t>
      </w:r>
      <w:r>
        <w:rPr>
          <w:spacing w:val="-8"/>
        </w:rPr>
        <w:t>信联科技有限公司的股权转让协议》，公司以</w:t>
      </w:r>
      <w:r>
        <w:rPr>
          <w:spacing w:val="-56"/>
        </w:rPr>
        <w:t> </w:t>
      </w:r>
      <w:r>
        <w:rPr/>
        <w:t>1.65</w:t>
      </w:r>
      <w:r>
        <w:rPr>
          <w:spacing w:val="-56"/>
        </w:rPr>
        <w:t> </w:t>
      </w:r>
      <w:r>
        <w:rPr>
          <w:spacing w:val="-5"/>
        </w:rPr>
        <w:t>亿元收购饶俊峰、孙刚、杨志</w:t>
      </w:r>
    </w:p>
    <w:p>
      <w:pPr>
        <w:spacing w:after="0" w:line="357" w:lineRule="auto"/>
        <w:jc w:val="both"/>
        <w:sectPr>
          <w:footerReference w:type="default" r:id="rId86"/>
          <w:pgSz w:w="11910" w:h="16840"/>
          <w:pgMar w:footer="982" w:header="863" w:top="1360" w:bottom="1180" w:left="1560" w:right="1680"/>
          <w:pgNumType w:start="108"/>
        </w:sectPr>
      </w:pPr>
    </w:p>
    <w:p>
      <w:pPr>
        <w:spacing w:line="240" w:lineRule="auto" w:before="5"/>
        <w:rPr>
          <w:rFonts w:ascii="宋体" w:hAnsi="宋体" w:cs="宋体" w:eastAsia="宋体" w:hint="default"/>
          <w:sz w:val="20"/>
          <w:szCs w:val="20"/>
        </w:rPr>
      </w:pPr>
    </w:p>
    <w:p>
      <w:pPr>
        <w:pStyle w:val="BodyText"/>
        <w:spacing w:line="240" w:lineRule="auto" w:before="26"/>
        <w:ind w:left="160" w:right="112"/>
        <w:jc w:val="left"/>
      </w:pPr>
      <w:r>
        <w:rPr/>
        <w:t>诚持有深圳市安捷信联科技有限公司的</w:t>
      </w:r>
      <w:r>
        <w:rPr>
          <w:spacing w:val="-60"/>
        </w:rPr>
        <w:t> </w:t>
      </w:r>
      <w:r>
        <w:rPr/>
        <w:t>100%的股权。</w:t>
      </w:r>
    </w:p>
    <w:p>
      <w:pPr>
        <w:pStyle w:val="BodyText"/>
        <w:spacing w:line="357" w:lineRule="auto" w:before="154"/>
        <w:ind w:left="159" w:right="337" w:firstLine="440"/>
        <w:jc w:val="both"/>
      </w:pPr>
      <w:r>
        <w:rPr>
          <w:spacing w:val="21"/>
        </w:rPr>
        <w:t>B、2012年6月6</w:t>
      </w:r>
      <w:r>
        <w:rPr>
          <w:spacing w:val="-53"/>
        </w:rPr>
        <w:t> </w:t>
      </w:r>
      <w:r>
        <w:rPr>
          <w:spacing w:val="-4"/>
        </w:rPr>
        <w:t>日，公司发布公告，公司董事会审议通过了</w:t>
      </w:r>
      <w:r>
        <w:rPr>
          <w:spacing w:val="-19"/>
        </w:rPr>
        <w:t> </w:t>
      </w:r>
      <w:r>
        <w:rPr/>
        <w:t>《关于使用部</w:t>
      </w:r>
      <w:r>
        <w:rPr/>
        <w:t> 分超募资金收购深圳市安捷信联科技有限公司</w:t>
      </w:r>
      <w:r>
        <w:rPr>
          <w:spacing w:val="-46"/>
        </w:rPr>
        <w:t> </w:t>
      </w:r>
      <w:r>
        <w:rPr>
          <w:spacing w:val="-10"/>
        </w:rPr>
        <w:t>100%股权的议案》，该议案涉及交</w:t>
      </w:r>
      <w:r>
        <w:rPr/>
        <w:t> 易金额未达到股东大会审批权限。</w:t>
      </w:r>
    </w:p>
    <w:p>
      <w:pPr>
        <w:pStyle w:val="BodyText"/>
        <w:spacing w:line="357" w:lineRule="auto"/>
        <w:ind w:left="160" w:right="337" w:firstLine="440"/>
        <w:jc w:val="both"/>
      </w:pPr>
      <w:r>
        <w:rPr>
          <w:spacing w:val="15"/>
        </w:rPr>
        <w:t>C、2012年6月</w:t>
      </w:r>
      <w:r>
        <w:rPr/>
        <w:t> 10</w:t>
      </w:r>
      <w:r>
        <w:rPr>
          <w:spacing w:val="-95"/>
        </w:rPr>
        <w:t> </w:t>
      </w:r>
      <w:r>
        <w:rPr>
          <w:spacing w:val="-4"/>
        </w:rPr>
        <w:t>日，深圳市安捷信联科技有限公司召开股东会议，审议通</w:t>
      </w:r>
      <w:r>
        <w:rPr/>
        <w:t> 过了修改后的公司章程。</w:t>
      </w:r>
    </w:p>
    <w:p>
      <w:pPr>
        <w:pStyle w:val="BodyText"/>
        <w:spacing w:line="357" w:lineRule="auto"/>
        <w:ind w:left="160" w:right="200" w:firstLine="440"/>
        <w:jc w:val="left"/>
      </w:pPr>
      <w:r>
        <w:rPr/>
        <w:t>D、本公司已经按股权转让协议的约定支付了股权转让款共计 16,500</w:t>
      </w:r>
      <w:r>
        <w:rPr>
          <w:spacing w:val="-56"/>
        </w:rPr>
        <w:t> </w:t>
      </w:r>
      <w:r>
        <w:rPr/>
        <w:t>万元，</w:t>
      </w:r>
      <w:r>
        <w:rPr/>
        <w:t> 占总收购价款的</w:t>
      </w:r>
      <w:r>
        <w:rPr>
          <w:spacing w:val="-60"/>
        </w:rPr>
        <w:t> </w:t>
      </w:r>
      <w:r>
        <w:rPr/>
        <w:t>100%。</w:t>
      </w:r>
    </w:p>
    <w:p>
      <w:pPr>
        <w:pStyle w:val="BodyText"/>
        <w:spacing w:line="357" w:lineRule="auto"/>
        <w:ind w:left="160" w:right="331" w:firstLine="440"/>
        <w:jc w:val="both"/>
      </w:pPr>
      <w:r>
        <w:rPr/>
        <w:t>E、本公司在深圳市安捷信联科技有限公司董事会中占多数表决权，能够对</w:t>
      </w:r>
      <w:r>
        <w:rPr>
          <w:spacing w:val="2"/>
        </w:rPr>
        <w:t> </w:t>
      </w:r>
      <w:r>
        <w:rPr/>
        <w:t>其财务和经营决策实施控制。</w:t>
      </w:r>
    </w:p>
    <w:p>
      <w:pPr>
        <w:pStyle w:val="BodyText"/>
        <w:spacing w:line="357" w:lineRule="auto"/>
        <w:ind w:left="160" w:right="336" w:firstLine="440"/>
        <w:jc w:val="both"/>
      </w:pPr>
      <w:r>
        <w:rPr>
          <w:spacing w:val="-8"/>
        </w:rPr>
        <w:t>F、截至</w:t>
      </w:r>
      <w:r>
        <w:rPr>
          <w:spacing w:val="-59"/>
        </w:rPr>
        <w:t> </w:t>
      </w:r>
      <w:r>
        <w:rPr/>
        <w:t>2012</w:t>
      </w:r>
      <w:r>
        <w:rPr>
          <w:spacing w:val="2"/>
        </w:rPr>
        <w:t> </w:t>
      </w:r>
      <w:r>
        <w:rPr/>
        <w:t>年</w:t>
      </w:r>
      <w:r>
        <w:rPr>
          <w:spacing w:val="-59"/>
        </w:rPr>
        <w:t> </w:t>
      </w:r>
      <w:r>
        <w:rPr/>
        <w:t>6</w:t>
      </w:r>
      <w:r>
        <w:rPr>
          <w:spacing w:val="2"/>
        </w:rPr>
        <w:t> </w:t>
      </w:r>
      <w:r>
        <w:rPr/>
        <w:t>月</w:t>
      </w:r>
      <w:r>
        <w:rPr>
          <w:spacing w:val="-59"/>
        </w:rPr>
        <w:t> </w:t>
      </w:r>
      <w:r>
        <w:rPr/>
        <w:t>11</w:t>
      </w:r>
      <w:r>
        <w:rPr>
          <w:spacing w:val="-59"/>
        </w:rPr>
        <w:t> </w:t>
      </w:r>
      <w:r>
        <w:rPr>
          <w:spacing w:val="-3"/>
        </w:rPr>
        <w:t>日，深圳市安捷信联科技有限公司已经完成了工商</w:t>
      </w:r>
      <w:r>
        <w:rPr>
          <w:spacing w:val="-1"/>
        </w:rPr>
        <w:t> </w:t>
      </w:r>
      <w:r>
        <w:rPr/>
        <w:t>变更登记。</w:t>
      </w:r>
    </w:p>
    <w:p>
      <w:pPr>
        <w:pStyle w:val="BodyText"/>
        <w:spacing w:line="240" w:lineRule="auto"/>
        <w:ind w:left="600" w:right="112"/>
        <w:jc w:val="left"/>
      </w:pPr>
      <w:r>
        <w:rPr/>
        <w:t>3)被购买方可辨认资产负债情况</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007"/>
        <w:gridCol w:w="2693"/>
        <w:gridCol w:w="2836"/>
      </w:tblGrid>
      <w:tr>
        <w:trPr>
          <w:trHeight w:val="360" w:hRule="exact"/>
        </w:trPr>
        <w:tc>
          <w:tcPr>
            <w:tcW w:w="300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52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478"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50" w:hRule="exact"/>
        </w:trPr>
        <w:tc>
          <w:tcPr>
            <w:tcW w:w="3007" w:type="dxa"/>
            <w:vMerge/>
            <w:tcBorders>
              <w:left w:val="nil" w:sz="6" w:space="0" w:color="auto"/>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21,099,881.10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21,099,881.10</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870,000.00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870,000.00</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3,373,108.84</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3,373,108.84</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1,933,656.25</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1,848,455.34</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5,884,697.31</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107,336,127.45</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804,846.80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804,846.80</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33,966,190.30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135,332,419.53</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665,000.00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665,000.00</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713,091.32</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713,091.32</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97,160.76</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97,160.76</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9,145,287.17</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9,145,287.17</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3,480,000.00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3,480,000.00</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10,901,736.50</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14,100,539.25</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25,002,275.75</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22,000,000.00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22,000,000.00</w:t>
            </w:r>
            <w:r>
              <w:rPr>
                <w:rFonts w:ascii="宋体"/>
                <w:sz w:val="20"/>
              </w:rPr>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18,000,000.00</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88,330,143.78</w:t>
            </w:r>
            <w:r>
              <w:rPr>
                <w:rFonts w:ascii="宋体"/>
                <w:sz w:val="20"/>
              </w:rPr>
            </w:r>
          </w:p>
        </w:tc>
      </w:tr>
      <w:tr>
        <w:trPr>
          <w:trHeight w:val="349"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-20,134,348.95</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100"/>
                <w:sz w:val="20"/>
              </w:rPr>
              <w:t>-</w:t>
            </w:r>
          </w:p>
        </w:tc>
      </w:tr>
      <w:tr>
        <w:trPr>
          <w:trHeight w:val="350" w:hRule="exact"/>
        </w:trPr>
        <w:tc>
          <w:tcPr>
            <w:tcW w:w="3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5"/>
                <w:sz w:val="20"/>
              </w:rPr>
              <w:t>19,865,651.05</w:t>
            </w:r>
            <w:r>
              <w:rPr>
                <w:rFonts w:ascii="宋体"/>
                <w:sz w:val="20"/>
              </w:rPr>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110,330,143.78</w:t>
            </w:r>
            <w:r>
              <w:rPr>
                <w:rFonts w:ascii="宋体"/>
                <w:sz w:val="20"/>
              </w:rPr>
            </w:r>
          </w:p>
        </w:tc>
      </w:tr>
      <w:tr>
        <w:trPr>
          <w:trHeight w:val="361" w:hRule="exact"/>
        </w:trPr>
        <w:tc>
          <w:tcPr>
            <w:tcW w:w="30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33,966,190.30</w:t>
            </w:r>
            <w:r>
              <w:rPr>
                <w:rFonts w:ascii="宋体"/>
                <w:sz w:val="20"/>
              </w:rPr>
            </w:r>
          </w:p>
        </w:tc>
        <w:tc>
          <w:tcPr>
            <w:tcW w:w="28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135,332,419.53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640" w:right="1460"/>
        </w:sectPr>
      </w:pPr>
    </w:p>
    <w:p>
      <w:pPr>
        <w:spacing w:line="240" w:lineRule="auto" w:before="5"/>
        <w:rPr>
          <w:rFonts w:ascii="宋体" w:hAnsi="宋体" w:cs="宋体" w:eastAsia="宋体" w:hint="default"/>
          <w:sz w:val="20"/>
          <w:szCs w:val="20"/>
        </w:rPr>
      </w:pPr>
    </w:p>
    <w:p>
      <w:pPr>
        <w:pStyle w:val="BodyText"/>
        <w:spacing w:line="240" w:lineRule="auto" w:before="26"/>
        <w:ind w:left="700" w:right="269"/>
        <w:jc w:val="left"/>
      </w:pPr>
      <w:r>
        <w:rPr/>
        <w:t>4）本公司以现金支付合并对价，股权转让价格总计为 16,500</w:t>
      </w:r>
      <w:r>
        <w:rPr>
          <w:spacing w:val="-56"/>
        </w:rPr>
        <w:t> </w:t>
      </w:r>
      <w:r>
        <w:rPr/>
        <w:t>万元,购买日</w:t>
      </w:r>
    </w:p>
    <w:p>
      <w:pPr>
        <w:pStyle w:val="BodyText"/>
        <w:spacing w:line="240" w:lineRule="auto" w:before="154"/>
        <w:ind w:left="260" w:right="269"/>
        <w:jc w:val="left"/>
      </w:pPr>
      <w:r>
        <w:rPr/>
        <w:t>深圳市安捷信联科技有限公司可辨认净资产公允价值 110,330,143.78</w:t>
      </w:r>
      <w:r>
        <w:rPr>
          <w:spacing w:val="-94"/>
        </w:rPr>
        <w:t> </w:t>
      </w:r>
      <w:r>
        <w:rPr/>
        <w:t>元，收购</w:t>
      </w:r>
    </w:p>
    <w:p>
      <w:pPr>
        <w:pStyle w:val="BodyText"/>
        <w:spacing w:line="357" w:lineRule="auto" w:before="154"/>
        <w:ind w:left="700" w:right="4365" w:hanging="441"/>
        <w:jc w:val="left"/>
      </w:pPr>
      <w:r>
        <w:rPr/>
        <w:t>日合并确认的商誉为 54,669,856.22</w:t>
      </w:r>
      <w:r>
        <w:rPr>
          <w:spacing w:val="-60"/>
        </w:rPr>
        <w:t> </w:t>
      </w:r>
      <w:r>
        <w:rPr/>
        <w:t>元。</w:t>
      </w:r>
      <w:r>
        <w:rPr/>
        <w:t> 5）被购买方购买日后的经营情况</w:t>
      </w:r>
    </w:p>
    <w:tbl>
      <w:tblPr>
        <w:tblW w:w="0" w:type="auto"/>
        <w:jc w:val="left"/>
        <w:tblInd w:w="117" w:type="dxa"/>
        <w:tblLayout w:type="fixed"/>
        <w:tblCellMar>
          <w:top w:w="0" w:type="dxa"/>
          <w:left w:w="0" w:type="dxa"/>
          <w:bottom w:w="0" w:type="dxa"/>
          <w:right w:w="0" w:type="dxa"/>
        </w:tblCellMar>
        <w:tblLook w:val="01E0"/>
      </w:tblPr>
      <w:tblGrid>
        <w:gridCol w:w="4424"/>
        <w:gridCol w:w="4123"/>
      </w:tblGrid>
      <w:tr>
        <w:trPr>
          <w:trHeight w:val="380" w:hRule="exact"/>
        </w:trPr>
        <w:tc>
          <w:tcPr>
            <w:tcW w:w="44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397"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日-2012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0" w:hRule="exact"/>
        </w:trPr>
        <w:tc>
          <w:tcPr>
            <w:tcW w:w="4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4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5"/>
              <w:jc w:val="right"/>
              <w:rPr>
                <w:rFonts w:ascii="宋体" w:hAnsi="宋体" w:cs="宋体" w:eastAsia="宋体" w:hint="default"/>
                <w:sz w:val="20"/>
                <w:szCs w:val="20"/>
              </w:rPr>
            </w:pPr>
            <w:r>
              <w:rPr>
                <w:rFonts w:ascii="宋体"/>
                <w:spacing w:val="-1"/>
                <w:sz w:val="20"/>
              </w:rPr>
              <w:t>3,692,114.38</w:t>
            </w:r>
          </w:p>
        </w:tc>
      </w:tr>
      <w:tr>
        <w:trPr>
          <w:trHeight w:val="371" w:hRule="exact"/>
        </w:trPr>
        <w:tc>
          <w:tcPr>
            <w:tcW w:w="4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4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5"/>
              <w:jc w:val="right"/>
              <w:rPr>
                <w:rFonts w:ascii="宋体" w:hAnsi="宋体" w:cs="宋体" w:eastAsia="宋体" w:hint="default"/>
                <w:sz w:val="20"/>
                <w:szCs w:val="20"/>
              </w:rPr>
            </w:pPr>
            <w:r>
              <w:rPr>
                <w:rFonts w:ascii="宋体"/>
                <w:spacing w:val="-1"/>
                <w:sz w:val="20"/>
              </w:rPr>
              <w:t>-6,582,048.60</w:t>
            </w:r>
          </w:p>
        </w:tc>
      </w:tr>
      <w:tr>
        <w:trPr>
          <w:trHeight w:val="370" w:hRule="exact"/>
        </w:trPr>
        <w:tc>
          <w:tcPr>
            <w:tcW w:w="4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4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5"/>
              <w:jc w:val="right"/>
              <w:rPr>
                <w:rFonts w:ascii="宋体" w:hAnsi="宋体" w:cs="宋体" w:eastAsia="宋体" w:hint="default"/>
                <w:sz w:val="20"/>
                <w:szCs w:val="20"/>
              </w:rPr>
            </w:pPr>
            <w:r>
              <w:rPr>
                <w:rFonts w:ascii="宋体"/>
                <w:spacing w:val="-1"/>
                <w:sz w:val="20"/>
              </w:rPr>
              <w:t>-2,070,938.81</w:t>
            </w:r>
          </w:p>
        </w:tc>
      </w:tr>
      <w:tr>
        <w:trPr>
          <w:trHeight w:val="380" w:hRule="exact"/>
        </w:trPr>
        <w:tc>
          <w:tcPr>
            <w:tcW w:w="4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41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
              <w:ind w:right="105"/>
              <w:jc w:val="right"/>
              <w:rPr>
                <w:rFonts w:ascii="宋体" w:hAnsi="宋体" w:cs="宋体" w:eastAsia="宋体" w:hint="default"/>
                <w:sz w:val="20"/>
                <w:szCs w:val="20"/>
              </w:rPr>
            </w:pPr>
            <w:r>
              <w:rPr>
                <w:rFonts w:ascii="宋体"/>
                <w:spacing w:val="-1"/>
                <w:sz w:val="20"/>
              </w:rPr>
              <w:t>-2,542,616.44</w:t>
            </w:r>
          </w:p>
        </w:tc>
      </w:tr>
    </w:tbl>
    <w:p>
      <w:pPr>
        <w:pStyle w:val="Heading2"/>
        <w:spacing w:line="271" w:lineRule="exact" w:before="0"/>
        <w:ind w:left="682" w:right="269"/>
        <w:jc w:val="left"/>
        <w:rPr>
          <w:b w:val="0"/>
          <w:bCs w:val="0"/>
        </w:rPr>
      </w:pPr>
      <w:r>
        <w:rPr/>
        <w:t>3.外币报表折算</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700" w:right="269"/>
        <w:jc w:val="left"/>
      </w:pPr>
      <w:r>
        <w:rPr/>
        <w:t>合并报表中包含的境外经营实体，主要财务报表项目的折算汇率如下:</w:t>
      </w:r>
    </w:p>
    <w:p>
      <w:pPr>
        <w:spacing w:line="240" w:lineRule="auto" w:before="10"/>
        <w:rPr>
          <w:rFonts w:ascii="宋体" w:hAnsi="宋体" w:cs="宋体" w:eastAsia="宋体" w:hint="default"/>
          <w:sz w:val="2"/>
          <w:szCs w:val="2"/>
        </w:rPr>
      </w:pPr>
    </w:p>
    <w:tbl>
      <w:tblPr>
        <w:tblW w:w="0" w:type="auto"/>
        <w:jc w:val="left"/>
        <w:tblInd w:w="215" w:type="dxa"/>
        <w:tblLayout w:type="fixed"/>
        <w:tblCellMar>
          <w:top w:w="0" w:type="dxa"/>
          <w:left w:w="0" w:type="dxa"/>
          <w:bottom w:w="0" w:type="dxa"/>
          <w:right w:w="0" w:type="dxa"/>
        </w:tblCellMar>
        <w:tblLook w:val="01E0"/>
      </w:tblPr>
      <w:tblGrid>
        <w:gridCol w:w="4415"/>
        <w:gridCol w:w="4232"/>
      </w:tblGrid>
      <w:tr>
        <w:trPr>
          <w:trHeight w:val="361" w:hRule="exact"/>
        </w:trPr>
        <w:tc>
          <w:tcPr>
            <w:tcW w:w="44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2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美元折算汇率</w:t>
            </w:r>
            <w:r>
              <w:rPr>
                <w:rFonts w:ascii="宋体" w:hAnsi="宋体" w:cs="宋体" w:eastAsia="宋体" w:hint="default"/>
                <w:sz w:val="20"/>
                <w:szCs w:val="20"/>
              </w:rPr>
            </w:r>
          </w:p>
        </w:tc>
      </w:tr>
      <w:tr>
        <w:trPr>
          <w:trHeight w:val="349"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20"/>
                <w:szCs w:val="20"/>
              </w:rPr>
            </w:pPr>
            <w:r>
              <w:rPr>
                <w:rFonts w:ascii="宋体"/>
                <w:sz w:val="20"/>
              </w:rPr>
              <w:t>6.2855</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20"/>
                <w:szCs w:val="20"/>
              </w:rPr>
            </w:pPr>
            <w:r>
              <w:rPr>
                <w:rFonts w:ascii="宋体"/>
                <w:sz w:val="20"/>
              </w:rPr>
              <w:t>6.2855</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20"/>
                <w:szCs w:val="20"/>
              </w:rPr>
            </w:pPr>
            <w:r>
              <w:rPr>
                <w:rFonts w:ascii="宋体"/>
                <w:sz w:val="20"/>
              </w:rPr>
              <w:t>6.2855</w:t>
            </w:r>
          </w:p>
        </w:tc>
      </w:tr>
      <w:tr>
        <w:trPr>
          <w:trHeight w:val="349"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20"/>
                <w:szCs w:val="20"/>
              </w:rPr>
            </w:pPr>
            <w:r>
              <w:rPr>
                <w:rFonts w:ascii="宋体"/>
                <w:sz w:val="20"/>
              </w:rPr>
              <w:t>6.2855</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20"/>
                <w:szCs w:val="20"/>
              </w:rPr>
            </w:pPr>
            <w:r>
              <w:rPr>
                <w:rFonts w:ascii="宋体"/>
                <w:sz w:val="20"/>
              </w:rPr>
              <w:t>6.2855</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20"/>
                <w:szCs w:val="20"/>
              </w:rPr>
            </w:pPr>
            <w:r>
              <w:rPr>
                <w:rFonts w:ascii="宋体"/>
                <w:sz w:val="20"/>
              </w:rPr>
              <w:t>6.2855</w:t>
            </w:r>
          </w:p>
        </w:tc>
      </w:tr>
      <w:tr>
        <w:trPr>
          <w:trHeight w:val="349"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20"/>
                <w:szCs w:val="20"/>
              </w:rPr>
            </w:pPr>
            <w:r>
              <w:rPr>
                <w:rFonts w:ascii="宋体"/>
                <w:sz w:val="20"/>
              </w:rPr>
              <w:t>6.3211</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20"/>
                <w:szCs w:val="20"/>
              </w:rPr>
            </w:pPr>
            <w:r>
              <w:rPr>
                <w:rFonts w:ascii="宋体"/>
                <w:sz w:val="20"/>
              </w:rPr>
              <w:t>6.3158</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20"/>
                <w:szCs w:val="20"/>
              </w:rPr>
            </w:pPr>
            <w:r>
              <w:rPr>
                <w:rFonts w:ascii="宋体"/>
                <w:sz w:val="20"/>
              </w:rPr>
              <w:t>6.2977</w:t>
            </w:r>
          </w:p>
        </w:tc>
      </w:tr>
      <w:tr>
        <w:trPr>
          <w:trHeight w:val="349"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20"/>
                <w:szCs w:val="20"/>
              </w:rPr>
            </w:pPr>
            <w:r>
              <w:rPr>
                <w:rFonts w:ascii="宋体"/>
                <w:sz w:val="20"/>
              </w:rPr>
              <w:t>6.2881</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20"/>
                <w:szCs w:val="20"/>
              </w:rPr>
            </w:pPr>
            <w:r>
              <w:rPr>
                <w:rFonts w:ascii="宋体"/>
                <w:sz w:val="20"/>
              </w:rPr>
              <w:t>6.3087</w:t>
            </w:r>
          </w:p>
        </w:tc>
      </w:tr>
      <w:tr>
        <w:trPr>
          <w:trHeight w:val="350"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4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20"/>
                <w:szCs w:val="20"/>
              </w:rPr>
            </w:pPr>
            <w:r>
              <w:rPr>
                <w:rFonts w:ascii="宋体"/>
                <w:sz w:val="20"/>
              </w:rPr>
              <w:t>6.2840</w:t>
            </w:r>
          </w:p>
        </w:tc>
      </w:tr>
      <w:tr>
        <w:trPr>
          <w:trHeight w:val="360" w:hRule="exact"/>
        </w:trPr>
        <w:tc>
          <w:tcPr>
            <w:tcW w:w="44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42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20"/>
                <w:szCs w:val="20"/>
              </w:rPr>
            </w:pPr>
            <w:r>
              <w:rPr>
                <w:rFonts w:ascii="宋体"/>
                <w:sz w:val="20"/>
              </w:rPr>
              <w:t>6.3050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8"/>
        <w:ind w:left="260" w:right="269"/>
        <w:jc w:val="left"/>
        <w:rPr>
          <w:b w:val="0"/>
          <w:bCs w:val="0"/>
        </w:rPr>
      </w:pPr>
      <w:r>
        <w:rPr/>
        <w:t>六、合并财务报表重要项目注释</w:t>
      </w:r>
      <w:r>
        <w:rPr>
          <w:b w:val="0"/>
          <w:bCs w:val="0"/>
        </w:rPr>
      </w:r>
    </w:p>
    <w:p>
      <w:pPr>
        <w:spacing w:line="240" w:lineRule="auto" w:before="8"/>
        <w:rPr>
          <w:rFonts w:ascii="宋体" w:hAnsi="宋体" w:cs="宋体" w:eastAsia="宋体" w:hint="default"/>
          <w:b/>
          <w:bCs/>
          <w:sz w:val="35"/>
          <w:szCs w:val="35"/>
        </w:rPr>
      </w:pPr>
    </w:p>
    <w:p>
      <w:pPr>
        <w:pStyle w:val="BodyText"/>
        <w:spacing w:line="240" w:lineRule="auto" w:before="0"/>
        <w:ind w:left="740" w:right="269"/>
        <w:jc w:val="left"/>
      </w:pPr>
      <w:r>
        <w:rPr/>
        <w:t>下列所披露的财务报表数据</w:t>
      </w:r>
      <w:r>
        <w:rPr>
          <w:spacing w:val="-11"/>
        </w:rPr>
        <w:t>，</w:t>
      </w:r>
      <w:r>
        <w:rPr/>
        <w:t>除特别注明之外</w:t>
      </w:r>
      <w:r>
        <w:rPr>
          <w:spacing w:val="-131"/>
        </w:rPr>
        <w:t>，</w:t>
      </w:r>
      <w:r>
        <w:rPr/>
        <w:t>“年初</w:t>
      </w:r>
      <w:r>
        <w:rPr>
          <w:spacing w:val="-12"/>
        </w:rPr>
        <w:t>”</w:t>
      </w:r>
      <w:r>
        <w:rPr/>
        <w:t>系指</w:t>
      </w:r>
      <w:r>
        <w:rPr>
          <w:spacing w:val="-60"/>
        </w:rPr>
        <w:t> </w:t>
      </w:r>
      <w:r>
        <w:rPr/>
        <w:t>201</w:t>
      </w:r>
      <w:r>
        <w:rPr>
          <w:spacing w:val="60"/>
        </w:rPr>
        <w:t>2年1月</w:t>
      </w:r>
      <w:r>
        <w:rPr/>
        <w:t>1</w:t>
      </w:r>
      <w:r>
        <w:rPr>
          <w:spacing w:val="-60"/>
        </w:rPr>
        <w:t> </w:t>
      </w:r>
      <w:r>
        <w:rPr/>
      </w:r>
    </w:p>
    <w:p>
      <w:pPr>
        <w:pStyle w:val="BodyText"/>
        <w:spacing w:line="357" w:lineRule="auto" w:before="154"/>
        <w:ind w:left="260" w:right="440"/>
        <w:jc w:val="left"/>
      </w:pPr>
      <w:r>
        <w:rPr/>
        <w:t>日</w:t>
      </w:r>
      <w:r>
        <w:rPr>
          <w:spacing w:val="-129"/>
        </w:rPr>
        <w:t>，</w:t>
      </w:r>
      <w:r>
        <w:rPr/>
        <w:t>“年末</w:t>
      </w:r>
      <w:r>
        <w:rPr>
          <w:spacing w:val="-9"/>
        </w:rPr>
        <w:t>”</w:t>
      </w:r>
      <w:r>
        <w:rPr/>
        <w:t>系指</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w:t>
      </w:r>
      <w:r>
        <w:rPr>
          <w:spacing w:val="-129"/>
        </w:rPr>
        <w:t>，</w:t>
      </w:r>
      <w:r>
        <w:rPr/>
        <w:t>“本年</w:t>
      </w:r>
      <w:r>
        <w:rPr>
          <w:spacing w:val="-9"/>
        </w:rPr>
        <w:t>”</w:t>
      </w:r>
      <w:r>
        <w:rPr/>
        <w:t>系指</w:t>
      </w:r>
      <w:r>
        <w:rPr>
          <w:spacing w:val="-60"/>
        </w:rPr>
        <w:t> </w:t>
      </w:r>
      <w:r>
        <w:rPr/>
        <w:t>201</w:t>
      </w:r>
      <w:r>
        <w:rPr>
          <w:spacing w:val="60"/>
        </w:rPr>
        <w:t>2年1月</w:t>
      </w:r>
      <w:r>
        <w:rPr/>
        <w:t>1</w:t>
      </w:r>
      <w:r>
        <w:rPr>
          <w:spacing w:val="-60"/>
        </w:rPr>
        <w:t> </w:t>
      </w:r>
      <w:r>
        <w:rPr/>
        <w:t>日至</w:t>
      </w:r>
      <w:r>
        <w:rPr>
          <w:spacing w:val="-60"/>
        </w:rPr>
        <w:t> </w:t>
      </w:r>
      <w:r>
        <w:rPr/>
        <w:t>1</w:t>
      </w:r>
      <w:r>
        <w:rPr>
          <w:spacing w:val="60"/>
        </w:rPr>
        <w:t>2</w:t>
      </w:r>
      <w:r>
        <w:rPr/>
        <w:t>月</w:t>
      </w:r>
      <w:r>
        <w:rPr>
          <w:spacing w:val="-60"/>
        </w:rPr>
        <w:t> </w:t>
      </w:r>
      <w:r>
        <w:rPr/>
        <w:t>31</w:t>
      </w:r>
      <w:r>
        <w:rPr/>
        <w:t> 日</w:t>
      </w:r>
      <w:r>
        <w:rPr>
          <w:spacing w:val="-120"/>
        </w:rPr>
        <w:t>，</w:t>
      </w:r>
      <w:r>
        <w:rPr/>
        <w:t>“上年” 系指</w:t>
      </w:r>
      <w:r>
        <w:rPr>
          <w:spacing w:val="-60"/>
        </w:rPr>
        <w:t> </w:t>
      </w:r>
      <w:r>
        <w:rPr/>
        <w:t>201</w:t>
      </w:r>
      <w:r>
        <w:rPr>
          <w:spacing w:val="60"/>
        </w:rPr>
        <w:t>1年1月</w:t>
      </w:r>
      <w:r>
        <w:rPr/>
        <w:t>1</w:t>
      </w:r>
      <w:r>
        <w:rPr>
          <w:spacing w:val="-60"/>
        </w:rPr>
        <w:t> </w:t>
      </w:r>
      <w:r>
        <w:rPr/>
        <w:t>日至</w:t>
      </w:r>
      <w:r>
        <w:rPr>
          <w:spacing w:val="-60"/>
        </w:rPr>
        <w:t> </w:t>
      </w:r>
      <w:r>
        <w:rPr/>
        <w:t>1</w:t>
      </w:r>
      <w:r>
        <w:rPr>
          <w:spacing w:val="60"/>
        </w:rPr>
        <w:t>2</w:t>
      </w:r>
      <w:r>
        <w:rPr/>
        <w:t>月</w:t>
      </w:r>
      <w:r>
        <w:rPr>
          <w:spacing w:val="-60"/>
        </w:rPr>
        <w:t> </w:t>
      </w:r>
      <w:r>
        <w:rPr/>
        <w:t>31</w:t>
      </w:r>
      <w:r>
        <w:rPr>
          <w:spacing w:val="-60"/>
        </w:rPr>
        <w:t> </w:t>
      </w:r>
      <w:r>
        <w:rPr/>
        <w:t>日，货币单位为人民币元。</w:t>
      </w:r>
    </w:p>
    <w:p>
      <w:pPr>
        <w:spacing w:line="240" w:lineRule="auto" w:before="5"/>
        <w:rPr>
          <w:rFonts w:ascii="宋体" w:hAnsi="宋体" w:cs="宋体" w:eastAsia="宋体" w:hint="default"/>
          <w:sz w:val="32"/>
          <w:szCs w:val="32"/>
        </w:rPr>
      </w:pPr>
    </w:p>
    <w:p>
      <w:pPr>
        <w:pStyle w:val="Heading2"/>
        <w:spacing w:line="240" w:lineRule="auto" w:before="0"/>
        <w:ind w:left="682" w:right="269"/>
        <w:jc w:val="left"/>
        <w:rPr>
          <w:b w:val="0"/>
          <w:bCs w:val="0"/>
        </w:rPr>
      </w:pPr>
      <w:r>
        <w:rPr/>
        <w:t>1.货币资金</w:t>
      </w:r>
      <w:r>
        <w:rPr>
          <w:b w:val="0"/>
          <w:bCs w:val="0"/>
        </w:rPr>
      </w:r>
    </w:p>
    <w:p>
      <w:pPr>
        <w:spacing w:after="0" w:line="240" w:lineRule="auto"/>
        <w:jc w:val="left"/>
        <w:sectPr>
          <w:footerReference w:type="default" r:id="rId87"/>
          <w:pgSz w:w="11910" w:h="16840"/>
          <w:pgMar w:footer="982" w:header="863" w:top="1360" w:bottom="1180" w:left="1540" w:right="1340"/>
          <w:pgNumType w:start="110"/>
        </w:sectPr>
      </w:pPr>
    </w:p>
    <w:p>
      <w:pPr>
        <w:spacing w:line="240" w:lineRule="auto" w:before="5"/>
        <w:rPr>
          <w:rFonts w:ascii="宋体" w:hAnsi="宋体" w:cs="宋体" w:eastAsia="宋体" w:hint="default"/>
          <w:b/>
          <w:bCs/>
          <w:sz w:val="20"/>
          <w:szCs w:val="20"/>
        </w:rPr>
      </w:pPr>
    </w:p>
    <w:p>
      <w:pPr>
        <w:pStyle w:val="BodyText"/>
        <w:spacing w:line="240" w:lineRule="auto" w:before="26"/>
        <w:ind w:left="720" w:right="0"/>
        <w:jc w:val="left"/>
      </w:pPr>
      <w:r>
        <w:rPr/>
        <w:t>（1）货币资金按类别列示如下:</w:t>
      </w:r>
    </w:p>
    <w:p>
      <w:pPr>
        <w:spacing w:line="240" w:lineRule="auto" w:before="9"/>
        <w:rPr>
          <w:rFonts w:ascii="宋体" w:hAnsi="宋体" w:cs="宋体" w:eastAsia="宋体" w:hint="default"/>
          <w:sz w:val="8"/>
          <w:szCs w:val="8"/>
        </w:rPr>
      </w:pPr>
    </w:p>
    <w:tbl>
      <w:tblPr>
        <w:tblW w:w="0" w:type="auto"/>
        <w:jc w:val="left"/>
        <w:tblInd w:w="195" w:type="dxa"/>
        <w:tblLayout w:type="fixed"/>
        <w:tblCellMar>
          <w:top w:w="0" w:type="dxa"/>
          <w:left w:w="0" w:type="dxa"/>
          <w:bottom w:w="0" w:type="dxa"/>
          <w:right w:w="0" w:type="dxa"/>
        </w:tblCellMar>
        <w:tblLook w:val="01E0"/>
      </w:tblPr>
      <w:tblGrid>
        <w:gridCol w:w="2440"/>
        <w:gridCol w:w="2126"/>
        <w:gridCol w:w="1560"/>
        <w:gridCol w:w="2410"/>
      </w:tblGrid>
      <w:tr>
        <w:trPr>
          <w:trHeight w:val="360" w:hRule="exact"/>
        </w:trPr>
        <w:tc>
          <w:tcPr>
            <w:tcW w:w="244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09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440" w:type="dxa"/>
            <w:vMerge/>
            <w:tcBorders>
              <w:left w:val="nil" w:sz="6" w:space="0" w:color="auto"/>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3"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69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库存现金</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297,629.24</w:t>
            </w:r>
            <w:r>
              <w:rPr>
                <w:rFonts w:ascii="宋体"/>
                <w:sz w:val="20"/>
              </w:rPr>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其中：人民币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spacing w:val="-1"/>
                <w:sz w:val="20"/>
              </w:rPr>
              <w:t>37,432.16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spacing w:val="-1"/>
                <w:sz w:val="20"/>
              </w:rPr>
              <w:t>1.0000</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37,432.16</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41,396.40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6.2855</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260,197.08</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w w:val="100"/>
                <w:sz w:val="20"/>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w w:val="100"/>
                <w:sz w:val="20"/>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6"/>
              <w:jc w:val="right"/>
              <w:rPr>
                <w:rFonts w:ascii="宋体" w:hAnsi="宋体" w:cs="宋体" w:eastAsia="宋体" w:hint="default"/>
                <w:sz w:val="20"/>
                <w:szCs w:val="20"/>
              </w:rPr>
            </w:pPr>
            <w:r>
              <w:rPr>
                <w:rFonts w:ascii="宋体"/>
                <w:w w:val="100"/>
                <w:sz w:val="20"/>
              </w:rPr>
              <w:t>-</w:t>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银行存款：</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2,202,064,629.44</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其中：人民币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spacing w:val="-1"/>
                <w:sz w:val="20"/>
              </w:rPr>
              <w:t>2,193,872,714.50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1.0000</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2,193,872,714.50</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1,285,068.66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6.2855</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8,077,299.08</w:t>
            </w:r>
            <w:r>
              <w:rPr>
                <w:rFonts w:ascii="宋体"/>
                <w:sz w:val="20"/>
              </w:rPr>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141,352.73</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0.8109</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114,615.86</w:t>
            </w:r>
            <w:r>
              <w:rPr>
                <w:rFonts w:ascii="宋体"/>
                <w:sz w:val="20"/>
              </w:rPr>
            </w:r>
          </w:p>
        </w:tc>
      </w:tr>
      <w:tr>
        <w:trPr>
          <w:trHeight w:val="361" w:hRule="exact"/>
        </w:trPr>
        <w:tc>
          <w:tcPr>
            <w:tcW w:w="24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2,202,362,258.68</w:t>
            </w:r>
            <w:r>
              <w:rPr>
                <w:rFonts w:ascii="宋体"/>
                <w:sz w:val="20"/>
              </w:rPr>
            </w:r>
          </w:p>
        </w:tc>
      </w:tr>
    </w:tbl>
    <w:p>
      <w:pPr>
        <w:spacing w:line="240" w:lineRule="auto" w:before="7"/>
        <w:rPr>
          <w:rFonts w:ascii="宋体" w:hAnsi="宋体" w:cs="宋体" w:eastAsia="宋体" w:hint="default"/>
          <w:sz w:val="27"/>
          <w:szCs w:val="27"/>
        </w:rPr>
      </w:pPr>
    </w:p>
    <w:tbl>
      <w:tblPr>
        <w:tblW w:w="0" w:type="auto"/>
        <w:jc w:val="left"/>
        <w:tblInd w:w="195" w:type="dxa"/>
        <w:tblLayout w:type="fixed"/>
        <w:tblCellMar>
          <w:top w:w="0" w:type="dxa"/>
          <w:left w:w="0" w:type="dxa"/>
          <w:bottom w:w="0" w:type="dxa"/>
          <w:right w:w="0" w:type="dxa"/>
        </w:tblCellMar>
        <w:tblLook w:val="01E0"/>
      </w:tblPr>
      <w:tblGrid>
        <w:gridCol w:w="2440"/>
        <w:gridCol w:w="2126"/>
        <w:gridCol w:w="1560"/>
        <w:gridCol w:w="2410"/>
      </w:tblGrid>
      <w:tr>
        <w:trPr>
          <w:trHeight w:val="360" w:hRule="exact"/>
        </w:trPr>
        <w:tc>
          <w:tcPr>
            <w:tcW w:w="244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09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440" w:type="dxa"/>
            <w:vMerge/>
            <w:tcBorders>
              <w:left w:val="nil" w:sz="6" w:space="0" w:color="auto"/>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3"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9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库存现金</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29,408.54</w:t>
            </w:r>
            <w:r>
              <w:rPr>
                <w:rFonts w:ascii="宋体"/>
                <w:sz w:val="20"/>
              </w:rPr>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其中：人民币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spacing w:val="-1"/>
                <w:sz w:val="20"/>
              </w:rPr>
              <w:t>29,408.54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spacing w:val="-1"/>
                <w:sz w:val="20"/>
              </w:rPr>
              <w:t>1.0000</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29,408.54</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20"/>
                <w:szCs w:val="20"/>
              </w:rPr>
            </w:pPr>
            <w:r>
              <w:rPr>
                <w:rFonts w:ascii="宋体"/>
                <w:w w:val="100"/>
                <w:sz w:val="20"/>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20"/>
                <w:szCs w:val="20"/>
              </w:rPr>
            </w:pPr>
            <w:r>
              <w:rPr>
                <w:rFonts w:ascii="宋体"/>
                <w:w w:val="100"/>
                <w:sz w:val="20"/>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6"/>
              <w:jc w:val="right"/>
              <w:rPr>
                <w:rFonts w:ascii="宋体" w:hAnsi="宋体" w:cs="宋体" w:eastAsia="宋体" w:hint="default"/>
                <w:sz w:val="20"/>
                <w:szCs w:val="20"/>
              </w:rPr>
            </w:pPr>
            <w:r>
              <w:rPr>
                <w:rFonts w:ascii="宋体"/>
                <w:w w:val="100"/>
                <w:sz w:val="20"/>
              </w:rPr>
              <w:t>-</w:t>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w w:val="100"/>
                <w:sz w:val="20"/>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1"/>
              <w:jc w:val="right"/>
              <w:rPr>
                <w:rFonts w:ascii="宋体" w:hAnsi="宋体" w:cs="宋体" w:eastAsia="宋体" w:hint="default"/>
                <w:sz w:val="20"/>
                <w:szCs w:val="20"/>
              </w:rPr>
            </w:pPr>
            <w:r>
              <w:rPr>
                <w:rFonts w:ascii="宋体"/>
                <w:w w:val="100"/>
                <w:sz w:val="20"/>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6"/>
              <w:jc w:val="right"/>
              <w:rPr>
                <w:rFonts w:ascii="宋体" w:hAnsi="宋体" w:cs="宋体" w:eastAsia="宋体" w:hint="default"/>
                <w:sz w:val="20"/>
                <w:szCs w:val="20"/>
              </w:rPr>
            </w:pPr>
            <w:r>
              <w:rPr>
                <w:rFonts w:ascii="宋体"/>
                <w:w w:val="100"/>
                <w:sz w:val="20"/>
              </w:rPr>
              <w:t>-</w:t>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银行存款：</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2,396,420,064.60</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其中：人民币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1"/>
              <w:jc w:val="right"/>
              <w:rPr>
                <w:rFonts w:ascii="宋体" w:hAnsi="宋体" w:cs="宋体" w:eastAsia="宋体" w:hint="default"/>
                <w:sz w:val="20"/>
                <w:szCs w:val="20"/>
              </w:rPr>
            </w:pPr>
            <w:r>
              <w:rPr>
                <w:rFonts w:ascii="宋体"/>
                <w:spacing w:val="-1"/>
                <w:sz w:val="20"/>
              </w:rPr>
              <w:t>2,393,745,975.79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2"/>
              <w:jc w:val="right"/>
              <w:rPr>
                <w:rFonts w:ascii="宋体" w:hAnsi="宋体" w:cs="宋体" w:eastAsia="宋体" w:hint="default"/>
                <w:sz w:val="20"/>
                <w:szCs w:val="20"/>
              </w:rPr>
            </w:pPr>
            <w:r>
              <w:rPr>
                <w:rFonts w:ascii="宋体"/>
                <w:spacing w:val="-1"/>
                <w:sz w:val="20"/>
              </w:rPr>
              <w:t>1.0000</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7"/>
              <w:jc w:val="right"/>
              <w:rPr>
                <w:rFonts w:ascii="宋体" w:hAnsi="宋体" w:cs="宋体" w:eastAsia="宋体" w:hint="default"/>
                <w:sz w:val="20"/>
                <w:szCs w:val="20"/>
              </w:rPr>
            </w:pPr>
            <w:r>
              <w:rPr>
                <w:rFonts w:ascii="宋体"/>
                <w:spacing w:val="-1"/>
                <w:sz w:val="20"/>
              </w:rPr>
              <w:t>2,393,745,975.79</w:t>
            </w:r>
            <w:r>
              <w:rPr>
                <w:rFonts w:ascii="宋体"/>
                <w:sz w:val="20"/>
              </w:rPr>
            </w:r>
          </w:p>
        </w:tc>
      </w:tr>
      <w:tr>
        <w:trPr>
          <w:trHeight w:val="350"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422,802.29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6.3009</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2,664,034.96</w:t>
            </w:r>
            <w:r>
              <w:rPr>
                <w:rFonts w:ascii="宋体"/>
                <w:sz w:val="20"/>
              </w:rPr>
            </w:r>
          </w:p>
        </w:tc>
      </w:tr>
      <w:tr>
        <w:trPr>
          <w:trHeight w:val="349" w:hRule="exact"/>
        </w:trPr>
        <w:tc>
          <w:tcPr>
            <w:tcW w:w="2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12,406.39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0.8107</w:t>
            </w:r>
            <w:r>
              <w:rPr>
                <w:rFonts w:ascii="宋体"/>
                <w:sz w:val="20"/>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10,053.85</w:t>
            </w:r>
            <w:r>
              <w:rPr>
                <w:rFonts w:ascii="宋体"/>
                <w:sz w:val="20"/>
              </w:rPr>
            </w:r>
          </w:p>
        </w:tc>
      </w:tr>
      <w:tr>
        <w:trPr>
          <w:trHeight w:val="361" w:hRule="exact"/>
        </w:trPr>
        <w:tc>
          <w:tcPr>
            <w:tcW w:w="24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37"/>
              <w:jc w:val="right"/>
              <w:rPr>
                <w:rFonts w:ascii="宋体" w:hAnsi="宋体" w:cs="宋体" w:eastAsia="宋体" w:hint="default"/>
                <w:sz w:val="20"/>
                <w:szCs w:val="20"/>
              </w:rPr>
            </w:pPr>
            <w:r>
              <w:rPr>
                <w:rFonts w:ascii="宋体"/>
                <w:b/>
                <w:w w:val="95"/>
                <w:sz w:val="20"/>
              </w:rPr>
              <w:t>2,396,449,473.14</w:t>
            </w:r>
            <w:r>
              <w:rPr>
                <w:rFonts w:ascii="宋体"/>
                <w:sz w:val="20"/>
              </w:rPr>
            </w:r>
          </w:p>
        </w:tc>
      </w:tr>
    </w:tbl>
    <w:p>
      <w:pPr>
        <w:pStyle w:val="Heading2"/>
        <w:spacing w:line="275" w:lineRule="exact" w:before="0"/>
        <w:ind w:left="662" w:right="0"/>
        <w:jc w:val="left"/>
        <w:rPr>
          <w:b w:val="0"/>
          <w:bCs w:val="0"/>
        </w:rPr>
      </w:pPr>
      <w:r>
        <w:rPr/>
        <w:t>2.应收票据</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0"/>
        <w:ind w:left="720" w:right="0"/>
        <w:jc w:val="left"/>
      </w:pPr>
      <w:r>
        <w:rPr/>
        <w:t>（1）应收票据按类别列示如下:</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57"/>
        <w:gridCol w:w="2842"/>
        <w:gridCol w:w="2838"/>
      </w:tblGrid>
      <w:tr>
        <w:trPr>
          <w:trHeight w:val="360" w:hRule="exact"/>
        </w:trPr>
        <w:tc>
          <w:tcPr>
            <w:tcW w:w="28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3,058,533.00</w:t>
            </w:r>
            <w:r>
              <w:rPr>
                <w:rFonts w:ascii="宋体"/>
                <w:sz w:val="20"/>
              </w:rPr>
            </w:r>
          </w:p>
        </w:tc>
        <w:tc>
          <w:tcPr>
            <w:tcW w:w="2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21,233,477.06</w:t>
            </w:r>
            <w:r>
              <w:rPr>
                <w:rFonts w:ascii="宋体"/>
                <w:sz w:val="20"/>
              </w:rPr>
            </w:r>
          </w:p>
        </w:tc>
      </w:tr>
      <w:tr>
        <w:trPr>
          <w:trHeight w:val="35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26,576,156.94</w:t>
            </w:r>
            <w:r>
              <w:rPr>
                <w:rFonts w:ascii="宋体"/>
                <w:sz w:val="20"/>
              </w:rPr>
            </w:r>
          </w:p>
        </w:tc>
        <w:tc>
          <w:tcPr>
            <w:tcW w:w="2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29,286,328.87</w:t>
            </w:r>
            <w:r>
              <w:rPr>
                <w:rFonts w:ascii="宋体"/>
                <w:sz w:val="20"/>
              </w:rPr>
            </w:r>
          </w:p>
        </w:tc>
      </w:tr>
      <w:tr>
        <w:trPr>
          <w:trHeight w:val="360" w:hRule="exact"/>
        </w:trPr>
        <w:tc>
          <w:tcPr>
            <w:tcW w:w="28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1213"/>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29,634,689.94</w:t>
            </w:r>
            <w:r>
              <w:rPr>
                <w:rFonts w:ascii="宋体"/>
                <w:sz w:val="20"/>
              </w:rPr>
            </w:r>
          </w:p>
        </w:tc>
        <w:tc>
          <w:tcPr>
            <w:tcW w:w="28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50,519,805.93</w:t>
            </w:r>
            <w:r>
              <w:rPr>
                <w:rFonts w:ascii="宋体"/>
                <w:sz w:val="20"/>
              </w:rPr>
            </w:r>
          </w:p>
        </w:tc>
      </w:tr>
    </w:tbl>
    <w:p>
      <w:pPr>
        <w:spacing w:line="297" w:lineRule="auto" w:before="40"/>
        <w:ind w:left="662" w:right="5305" w:firstLine="57"/>
        <w:jc w:val="left"/>
        <w:rPr>
          <w:rFonts w:ascii="宋体" w:hAnsi="宋体" w:cs="宋体" w:eastAsia="宋体" w:hint="default"/>
          <w:sz w:val="24"/>
          <w:szCs w:val="24"/>
        </w:rPr>
      </w:pPr>
      <w:r>
        <w:rPr>
          <w:rFonts w:ascii="宋体" w:hAnsi="宋体" w:cs="宋体" w:eastAsia="宋体" w:hint="default"/>
          <w:sz w:val="24"/>
          <w:szCs w:val="24"/>
        </w:rPr>
        <w:t>年末无已贴现未到期的应收票据。 </w:t>
      </w:r>
      <w:r>
        <w:rPr>
          <w:rFonts w:ascii="宋体" w:hAnsi="宋体" w:cs="宋体" w:eastAsia="宋体" w:hint="default"/>
          <w:b/>
          <w:bCs/>
          <w:sz w:val="24"/>
          <w:szCs w:val="24"/>
        </w:rPr>
        <w:t>3.应收账款</w:t>
      </w:r>
      <w:r>
        <w:rPr>
          <w:rFonts w:ascii="宋体" w:hAnsi="宋体" w:cs="宋体" w:eastAsia="宋体" w:hint="default"/>
          <w:sz w:val="24"/>
          <w:szCs w:val="24"/>
        </w:rPr>
      </w:r>
    </w:p>
    <w:p>
      <w:pPr>
        <w:spacing w:line="240" w:lineRule="auto" w:before="6"/>
        <w:rPr>
          <w:rFonts w:ascii="宋体" w:hAnsi="宋体" w:cs="宋体" w:eastAsia="宋体" w:hint="default"/>
          <w:b/>
          <w:bCs/>
          <w:sz w:val="22"/>
          <w:szCs w:val="22"/>
        </w:rPr>
      </w:pPr>
    </w:p>
    <w:p>
      <w:pPr>
        <w:pStyle w:val="BodyText"/>
        <w:spacing w:line="240" w:lineRule="auto" w:before="0"/>
        <w:ind w:left="720" w:right="0"/>
        <w:jc w:val="left"/>
      </w:pPr>
      <w:r>
        <w:rPr/>
        <w:t>（1）应收账款分类</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384"/>
        <w:gridCol w:w="2126"/>
        <w:gridCol w:w="1843"/>
        <w:gridCol w:w="2126"/>
        <w:gridCol w:w="1898"/>
      </w:tblGrid>
      <w:tr>
        <w:trPr>
          <w:trHeight w:val="361" w:hRule="exact"/>
        </w:trPr>
        <w:tc>
          <w:tcPr>
            <w:tcW w:w="1384"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397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2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60" w:hRule="exact"/>
        </w:trPr>
        <w:tc>
          <w:tcPr>
            <w:tcW w:w="1384" w:type="dxa"/>
            <w:vMerge/>
            <w:tcBorders>
              <w:left w:val="nil" w:sz="6" w:space="0" w:color="auto"/>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6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50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64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52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863" w:footer="982" w:top="1360" w:bottom="1180" w:left="1560" w:right="700"/>
        </w:sectPr>
      </w:pPr>
    </w:p>
    <w:p>
      <w:pPr>
        <w:spacing w:line="240" w:lineRule="auto" w:before="4"/>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1398"/>
        <w:gridCol w:w="1494"/>
        <w:gridCol w:w="632"/>
        <w:gridCol w:w="1276"/>
        <w:gridCol w:w="568"/>
        <w:gridCol w:w="1434"/>
        <w:gridCol w:w="692"/>
        <w:gridCol w:w="1276"/>
        <w:gridCol w:w="623"/>
      </w:tblGrid>
      <w:tr>
        <w:trPr>
          <w:trHeight w:val="500" w:hRule="exact"/>
        </w:trPr>
        <w:tc>
          <w:tcPr>
            <w:tcW w:w="1398" w:type="dxa"/>
            <w:tcBorders>
              <w:top w:val="single" w:sz="12" w:space="0" w:color="000000"/>
              <w:left w:val="nil" w:sz="6" w:space="0" w:color="auto"/>
              <w:bottom w:val="single" w:sz="4" w:space="0" w:color="000000"/>
              <w:right w:val="single" w:sz="4" w:space="0" w:color="000000"/>
            </w:tcBorders>
          </w:tcPr>
          <w:p>
            <w:pPr/>
          </w:p>
        </w:tc>
        <w:tc>
          <w:tcPr>
            <w:tcW w:w="1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23"/>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32" w:type="dxa"/>
            <w:tcBorders>
              <w:top w:val="single" w:sz="12" w:space="0" w:color="000000"/>
              <w:left w:val="single" w:sz="4" w:space="0" w:color="000000"/>
              <w:bottom w:val="single" w:sz="4" w:space="0" w:color="000000"/>
              <w:right w:val="single" w:sz="4" w:space="0" w:color="000000"/>
            </w:tcBorders>
          </w:tcPr>
          <w:p>
            <w:pPr>
              <w:pStyle w:val="TableParagraph"/>
              <w:spacing w:line="210" w:lineRule="exact"/>
              <w:ind w:left="9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51" w:lineRule="exact"/>
              <w:ind w:left="4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418"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568" w:type="dxa"/>
            <w:tcBorders>
              <w:top w:val="single" w:sz="12" w:space="0" w:color="000000"/>
              <w:left w:val="single" w:sz="4" w:space="0" w:color="000000"/>
              <w:bottom w:val="single" w:sz="4" w:space="0" w:color="000000"/>
              <w:right w:val="single" w:sz="4" w:space="0" w:color="000000"/>
            </w:tcBorders>
          </w:tcPr>
          <w:p>
            <w:pPr>
              <w:pStyle w:val="TableParagraph"/>
              <w:spacing w:line="210" w:lineRule="exact"/>
              <w:ind w:left="6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51" w:lineRule="exact"/>
              <w:ind w:left="1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23"/>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92" w:type="dxa"/>
            <w:tcBorders>
              <w:top w:val="single" w:sz="12" w:space="0" w:color="000000"/>
              <w:left w:val="single" w:sz="4" w:space="0" w:color="000000"/>
              <w:bottom w:val="single" w:sz="4" w:space="0" w:color="000000"/>
              <w:right w:val="single" w:sz="4" w:space="0" w:color="000000"/>
            </w:tcBorders>
          </w:tcPr>
          <w:p>
            <w:pPr>
              <w:pStyle w:val="TableParagraph"/>
              <w:spacing w:line="210" w:lineRule="exact"/>
              <w:ind w:left="12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51" w:lineRule="exact"/>
              <w:ind w:left="7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417"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623" w:type="dxa"/>
            <w:tcBorders>
              <w:top w:val="single" w:sz="12" w:space="0" w:color="000000"/>
              <w:left w:val="single" w:sz="4" w:space="0" w:color="000000"/>
              <w:bottom w:val="single" w:sz="4" w:space="0" w:color="000000"/>
              <w:right w:val="nil" w:sz="6" w:space="0" w:color="auto"/>
            </w:tcBorders>
          </w:tcPr>
          <w:p>
            <w:pPr>
              <w:pStyle w:val="TableParagraph"/>
              <w:spacing w:line="210" w:lineRule="exact"/>
              <w:ind w:left="9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51" w:lineRule="exact"/>
              <w:ind w:left="4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245" w:hRule="exact"/>
        </w:trPr>
        <w:tc>
          <w:tcPr>
            <w:tcW w:w="1398" w:type="dxa"/>
            <w:tcBorders>
              <w:top w:val="single" w:sz="4" w:space="0" w:color="000000"/>
              <w:left w:val="nil" w:sz="6" w:space="0" w:color="auto"/>
              <w:bottom w:val="nil" w:sz="6" w:space="0" w:color="auto"/>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单项金额重大</w:t>
            </w:r>
            <w:r>
              <w:rPr>
                <w:rFonts w:ascii="宋体" w:hAnsi="宋体" w:cs="宋体" w:eastAsia="宋体" w:hint="default"/>
                <w:sz w:val="20"/>
                <w:szCs w:val="20"/>
              </w:rPr>
            </w:r>
          </w:p>
        </w:tc>
        <w:tc>
          <w:tcPr>
            <w:tcW w:w="1494"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37"/>
              <w:jc w:val="left"/>
              <w:rPr>
                <w:rFonts w:ascii="宋体" w:hAnsi="宋体" w:cs="宋体" w:eastAsia="宋体" w:hint="default"/>
                <w:sz w:val="20"/>
                <w:szCs w:val="20"/>
              </w:rPr>
            </w:pPr>
            <w:r>
              <w:rPr>
                <w:rFonts w:ascii="宋体" w:hAnsi="宋体" w:cs="宋体" w:eastAsia="宋体" w:hint="default"/>
                <w:spacing w:val="3"/>
                <w:sz w:val="20"/>
                <w:szCs w:val="20"/>
              </w:rPr>
              <w:t>并单项计提坏</w:t>
            </w:r>
            <w:r>
              <w:rPr>
                <w:rFonts w:ascii="宋体" w:hAnsi="宋体" w:cs="宋体" w:eastAsia="宋体" w:hint="default"/>
                <w:spacing w:val="-92"/>
                <w:sz w:val="20"/>
                <w:szCs w:val="20"/>
              </w:rPr>
              <w:t> </w:t>
            </w:r>
            <w:r>
              <w:rPr>
                <w:rFonts w:ascii="宋体" w:hAnsi="宋体" w:cs="宋体" w:eastAsia="宋体" w:hint="default"/>
                <w:spacing w:val="3"/>
                <w:sz w:val="20"/>
                <w:szCs w:val="20"/>
              </w:rPr>
              <w:t>账准备的应收</w:t>
            </w:r>
            <w:r>
              <w:rPr>
                <w:rFonts w:ascii="宋体" w:hAnsi="宋体" w:cs="宋体" w:eastAsia="宋体" w:hint="default"/>
                <w:sz w:val="20"/>
                <w:szCs w:val="20"/>
              </w:rPr>
            </w:r>
          </w:p>
        </w:tc>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4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623"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8"/>
              <w:jc w:val="right"/>
              <w:rPr>
                <w:rFonts w:ascii="宋体" w:hAnsi="宋体" w:cs="宋体" w:eastAsia="宋体" w:hint="default"/>
                <w:sz w:val="20"/>
                <w:szCs w:val="20"/>
              </w:rPr>
            </w:pPr>
            <w:r>
              <w:rPr>
                <w:rFonts w:ascii="宋体"/>
                <w:w w:val="100"/>
                <w:sz w:val="20"/>
              </w:rPr>
              <w:t>-</w:t>
            </w:r>
          </w:p>
        </w:tc>
      </w:tr>
      <w:tr>
        <w:trPr>
          <w:trHeight w:val="245" w:hRule="exact"/>
        </w:trPr>
        <w:tc>
          <w:tcPr>
            <w:tcW w:w="1398" w:type="dxa"/>
            <w:tcBorders>
              <w:top w:val="nil" w:sz="6" w:space="0" w:color="auto"/>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z w:val="20"/>
                <w:szCs w:val="20"/>
              </w:rPr>
              <w:t>账款</w:t>
            </w:r>
          </w:p>
        </w:tc>
        <w:tc>
          <w:tcPr>
            <w:tcW w:w="1494"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nil" w:sz="6" w:space="0" w:color="auto"/>
            </w:tcBorders>
          </w:tcPr>
          <w:p>
            <w:pPr/>
          </w:p>
        </w:tc>
      </w:tr>
      <w:tr>
        <w:trPr>
          <w:trHeight w:val="246" w:hRule="exact"/>
        </w:trPr>
        <w:tc>
          <w:tcPr>
            <w:tcW w:w="1398" w:type="dxa"/>
            <w:tcBorders>
              <w:top w:val="single" w:sz="4" w:space="0" w:color="000000"/>
              <w:left w:val="nil" w:sz="6" w:space="0" w:color="auto"/>
              <w:bottom w:val="nil" w:sz="6" w:space="0" w:color="auto"/>
              <w:right w:val="single" w:sz="4" w:space="0" w:color="000000"/>
            </w:tcBorders>
          </w:tcPr>
          <w:p>
            <w:pPr>
              <w:pStyle w:val="TableParagraph"/>
              <w:spacing w:line="221"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按账龄组合计</w:t>
            </w:r>
            <w:r>
              <w:rPr>
                <w:rFonts w:ascii="宋体" w:hAnsi="宋体" w:cs="宋体" w:eastAsia="宋体" w:hint="default"/>
                <w:sz w:val="20"/>
                <w:szCs w:val="20"/>
              </w:rPr>
            </w:r>
          </w:p>
        </w:tc>
        <w:tc>
          <w:tcPr>
            <w:tcW w:w="1494"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提坏账准备的</w:t>
            </w:r>
            <w:r>
              <w:rPr>
                <w:rFonts w:ascii="宋体" w:hAnsi="宋体" w:cs="宋体" w:eastAsia="宋体" w:hint="default"/>
                <w:sz w:val="20"/>
                <w:szCs w:val="20"/>
              </w:rPr>
            </w:r>
          </w:p>
        </w:tc>
        <w:tc>
          <w:tcPr>
            <w:tcW w:w="1494"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4"/>
              <w:jc w:val="right"/>
              <w:rPr>
                <w:rFonts w:ascii="宋体" w:hAnsi="宋体" w:cs="宋体" w:eastAsia="宋体" w:hint="default"/>
                <w:sz w:val="20"/>
                <w:szCs w:val="20"/>
              </w:rPr>
            </w:pPr>
            <w:r>
              <w:rPr>
                <w:rFonts w:ascii="宋体"/>
                <w:spacing w:val="-1"/>
                <w:sz w:val="20"/>
              </w:rPr>
              <w:t>176,024,924.72</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7"/>
              <w:jc w:val="right"/>
              <w:rPr>
                <w:rFonts w:ascii="宋体" w:hAnsi="宋体" w:cs="宋体" w:eastAsia="宋体" w:hint="default"/>
                <w:sz w:val="20"/>
                <w:szCs w:val="20"/>
              </w:rPr>
            </w:pPr>
            <w:r>
              <w:rPr>
                <w:rFonts w:ascii="宋体"/>
                <w:spacing w:val="-1"/>
                <w:sz w:val="20"/>
              </w:rPr>
              <w:t>100.00</w:t>
            </w:r>
            <w:r>
              <w:rPr>
                <w:rFonts w:ascii="宋体"/>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4"/>
              <w:jc w:val="right"/>
              <w:rPr>
                <w:rFonts w:ascii="宋体" w:hAnsi="宋体" w:cs="宋体" w:eastAsia="宋体" w:hint="default"/>
                <w:sz w:val="20"/>
                <w:szCs w:val="20"/>
              </w:rPr>
            </w:pPr>
            <w:r>
              <w:rPr>
                <w:rFonts w:ascii="宋体"/>
                <w:spacing w:val="-1"/>
                <w:sz w:val="20"/>
              </w:rPr>
              <w:t>4,092,715.61</w:t>
            </w:r>
            <w:r>
              <w:rPr>
                <w:rFonts w:ascii="宋体"/>
                <w:sz w:val="20"/>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6"/>
              <w:jc w:val="right"/>
              <w:rPr>
                <w:rFonts w:ascii="宋体" w:hAnsi="宋体" w:cs="宋体" w:eastAsia="宋体" w:hint="default"/>
                <w:sz w:val="20"/>
                <w:szCs w:val="20"/>
              </w:rPr>
            </w:pPr>
            <w:r>
              <w:rPr>
                <w:rFonts w:ascii="宋体"/>
                <w:spacing w:val="-1"/>
                <w:sz w:val="20"/>
              </w:rPr>
              <w:t>2.33</w:t>
            </w:r>
            <w:r>
              <w:rPr>
                <w:rFonts w:ascii="宋体"/>
                <w:sz w:val="20"/>
              </w:rPr>
            </w:r>
          </w:p>
        </w:tc>
        <w:tc>
          <w:tcPr>
            <w:tcW w:w="1434"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4"/>
              <w:jc w:val="right"/>
              <w:rPr>
                <w:rFonts w:ascii="宋体" w:hAnsi="宋体" w:cs="宋体" w:eastAsia="宋体" w:hint="default"/>
                <w:sz w:val="20"/>
                <w:szCs w:val="20"/>
              </w:rPr>
            </w:pPr>
            <w:r>
              <w:rPr>
                <w:rFonts w:ascii="宋体"/>
                <w:spacing w:val="-1"/>
                <w:sz w:val="20"/>
              </w:rPr>
              <w:t>198,847,208.17</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5"/>
              <w:jc w:val="right"/>
              <w:rPr>
                <w:rFonts w:ascii="宋体" w:hAnsi="宋体" w:cs="宋体" w:eastAsia="宋体" w:hint="default"/>
                <w:sz w:val="20"/>
                <w:szCs w:val="20"/>
              </w:rPr>
            </w:pPr>
            <w:r>
              <w:rPr>
                <w:rFonts w:ascii="宋体"/>
                <w:spacing w:val="-1"/>
                <w:sz w:val="20"/>
              </w:rPr>
              <w:t>99.99</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6"/>
              <w:jc w:val="right"/>
              <w:rPr>
                <w:rFonts w:ascii="宋体" w:hAnsi="宋体" w:cs="宋体" w:eastAsia="宋体" w:hint="default"/>
                <w:sz w:val="20"/>
                <w:szCs w:val="20"/>
              </w:rPr>
            </w:pPr>
            <w:r>
              <w:rPr>
                <w:rFonts w:ascii="宋体"/>
                <w:spacing w:val="-1"/>
                <w:sz w:val="20"/>
              </w:rPr>
              <w:t>3,167,646.39</w:t>
            </w:r>
            <w:r>
              <w:rPr>
                <w:rFonts w:ascii="宋体"/>
                <w:sz w:val="20"/>
              </w:rPr>
            </w:r>
          </w:p>
        </w:tc>
        <w:tc>
          <w:tcPr>
            <w:tcW w:w="623" w:type="dxa"/>
            <w:tcBorders>
              <w:top w:val="nil" w:sz="6" w:space="0" w:color="auto"/>
              <w:left w:val="single" w:sz="4" w:space="0" w:color="000000"/>
              <w:bottom w:val="nil" w:sz="6" w:space="0" w:color="auto"/>
              <w:right w:val="nil" w:sz="6" w:space="0" w:color="auto"/>
            </w:tcBorders>
          </w:tcPr>
          <w:p>
            <w:pPr>
              <w:pStyle w:val="TableParagraph"/>
              <w:spacing w:line="220" w:lineRule="exact"/>
              <w:ind w:right="19"/>
              <w:jc w:val="right"/>
              <w:rPr>
                <w:rFonts w:ascii="宋体" w:hAnsi="宋体" w:cs="宋体" w:eastAsia="宋体" w:hint="default"/>
                <w:sz w:val="20"/>
                <w:szCs w:val="20"/>
              </w:rPr>
            </w:pPr>
            <w:r>
              <w:rPr>
                <w:rFonts w:ascii="宋体"/>
                <w:spacing w:val="-1"/>
                <w:sz w:val="20"/>
              </w:rPr>
              <w:t>1.59</w:t>
            </w:r>
            <w:r>
              <w:rPr>
                <w:rFonts w:ascii="宋体"/>
                <w:sz w:val="20"/>
              </w:rPr>
            </w:r>
          </w:p>
        </w:tc>
      </w:tr>
      <w:tr>
        <w:trPr>
          <w:trHeight w:val="245" w:hRule="exact"/>
        </w:trPr>
        <w:tc>
          <w:tcPr>
            <w:tcW w:w="1398" w:type="dxa"/>
            <w:tcBorders>
              <w:top w:val="nil" w:sz="6" w:space="0" w:color="auto"/>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94"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nil" w:sz="6" w:space="0" w:color="auto"/>
            </w:tcBorders>
          </w:tcPr>
          <w:p>
            <w:pPr/>
          </w:p>
        </w:tc>
      </w:tr>
      <w:tr>
        <w:trPr>
          <w:trHeight w:val="245" w:hRule="exact"/>
        </w:trPr>
        <w:tc>
          <w:tcPr>
            <w:tcW w:w="1398" w:type="dxa"/>
            <w:tcBorders>
              <w:top w:val="single" w:sz="4" w:space="0" w:color="000000"/>
              <w:left w:val="nil" w:sz="6" w:space="0" w:color="auto"/>
              <w:bottom w:val="nil" w:sz="6" w:space="0" w:color="auto"/>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单项金额虽不</w:t>
            </w:r>
            <w:r>
              <w:rPr>
                <w:rFonts w:ascii="宋体" w:hAnsi="宋体" w:cs="宋体" w:eastAsia="宋体" w:hint="default"/>
                <w:sz w:val="20"/>
                <w:szCs w:val="20"/>
              </w:rPr>
            </w:r>
          </w:p>
        </w:tc>
        <w:tc>
          <w:tcPr>
            <w:tcW w:w="1494"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37"/>
              <w:jc w:val="left"/>
              <w:rPr>
                <w:rFonts w:ascii="宋体" w:hAnsi="宋体" w:cs="宋体" w:eastAsia="宋体" w:hint="default"/>
                <w:sz w:val="20"/>
                <w:szCs w:val="20"/>
              </w:rPr>
            </w:pPr>
            <w:r>
              <w:rPr>
                <w:rFonts w:ascii="宋体" w:hAnsi="宋体" w:cs="宋体" w:eastAsia="宋体" w:hint="default"/>
                <w:spacing w:val="3"/>
                <w:sz w:val="20"/>
                <w:szCs w:val="20"/>
              </w:rPr>
              <w:t>重大但单项计</w:t>
            </w:r>
            <w:r>
              <w:rPr>
                <w:rFonts w:ascii="宋体" w:hAnsi="宋体" w:cs="宋体" w:eastAsia="宋体" w:hint="default"/>
                <w:spacing w:val="-92"/>
                <w:sz w:val="20"/>
                <w:szCs w:val="20"/>
              </w:rPr>
              <w:t> </w:t>
            </w:r>
            <w:r>
              <w:rPr>
                <w:rFonts w:ascii="宋体" w:hAnsi="宋体" w:cs="宋体" w:eastAsia="宋体" w:hint="default"/>
                <w:spacing w:val="3"/>
                <w:sz w:val="20"/>
                <w:szCs w:val="20"/>
              </w:rPr>
              <w:t>提坏账准备的</w:t>
            </w:r>
            <w:r>
              <w:rPr>
                <w:rFonts w:ascii="宋体" w:hAnsi="宋体" w:cs="宋体" w:eastAsia="宋体" w:hint="default"/>
                <w:sz w:val="20"/>
                <w:szCs w:val="20"/>
              </w:rPr>
            </w:r>
          </w:p>
        </w:tc>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4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spacing w:val="-1"/>
                <w:sz w:val="20"/>
              </w:rPr>
              <w:t>12,490.00</w:t>
            </w:r>
            <w:r>
              <w:rPr>
                <w:rFonts w:ascii="宋体"/>
                <w:sz w:val="20"/>
              </w:rPr>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spacing w:val="-1"/>
                <w:sz w:val="20"/>
              </w:rPr>
              <w:t>0.01</w:t>
            </w:r>
            <w:r>
              <w:rPr>
                <w:rFonts w:ascii="宋体"/>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7"/>
              <w:jc w:val="right"/>
              <w:rPr>
                <w:rFonts w:ascii="宋体" w:hAnsi="宋体" w:cs="宋体" w:eastAsia="宋体" w:hint="default"/>
                <w:sz w:val="20"/>
                <w:szCs w:val="20"/>
              </w:rPr>
            </w:pPr>
            <w:r>
              <w:rPr>
                <w:rFonts w:ascii="宋体"/>
                <w:spacing w:val="-1"/>
                <w:sz w:val="20"/>
              </w:rPr>
              <w:t>12,490.00</w:t>
            </w:r>
            <w:r>
              <w:rPr>
                <w:rFonts w:ascii="宋体"/>
                <w:sz w:val="20"/>
              </w:rPr>
            </w:r>
          </w:p>
        </w:tc>
        <w:tc>
          <w:tcPr>
            <w:tcW w:w="623"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left="-4" w:right="19"/>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245" w:hRule="exact"/>
        </w:trPr>
        <w:tc>
          <w:tcPr>
            <w:tcW w:w="1398" w:type="dxa"/>
            <w:tcBorders>
              <w:top w:val="nil" w:sz="6" w:space="0" w:color="auto"/>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94"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nil" w:sz="6" w:space="0" w:color="auto"/>
            </w:tcBorders>
          </w:tcPr>
          <w:p>
            <w:pPr/>
          </w:p>
        </w:tc>
      </w:tr>
      <w:tr>
        <w:trPr>
          <w:trHeight w:val="361" w:hRule="exact"/>
        </w:trPr>
        <w:tc>
          <w:tcPr>
            <w:tcW w:w="1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
              <w:jc w:val="right"/>
              <w:rPr>
                <w:rFonts w:ascii="宋体" w:hAnsi="宋体" w:cs="宋体" w:eastAsia="宋体" w:hint="default"/>
                <w:sz w:val="20"/>
                <w:szCs w:val="20"/>
              </w:rPr>
            </w:pPr>
            <w:r>
              <w:rPr>
                <w:rFonts w:ascii="宋体"/>
                <w:b/>
                <w:w w:val="95"/>
                <w:sz w:val="20"/>
              </w:rPr>
              <w:t>176,024,924.72</w:t>
            </w:r>
            <w:r>
              <w:rPr>
                <w:rFonts w:ascii="宋体"/>
                <w:sz w:val="20"/>
              </w:rPr>
            </w:r>
          </w:p>
        </w:tc>
        <w:tc>
          <w:tcPr>
            <w:tcW w:w="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 w:right="17"/>
              <w:jc w:val="right"/>
              <w:rPr>
                <w:rFonts w:ascii="宋体" w:hAnsi="宋体" w:cs="宋体" w:eastAsia="宋体" w:hint="default"/>
                <w:sz w:val="20"/>
                <w:szCs w:val="20"/>
              </w:rPr>
            </w:pPr>
            <w:r>
              <w:rPr>
                <w:rFonts w:ascii="宋体"/>
                <w:b/>
                <w:w w:val="95"/>
                <w:sz w:val="20"/>
              </w:rPr>
              <w:t>100.00</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
              <w:jc w:val="right"/>
              <w:rPr>
                <w:rFonts w:ascii="宋体" w:hAnsi="宋体" w:cs="宋体" w:eastAsia="宋体" w:hint="default"/>
                <w:sz w:val="20"/>
                <w:szCs w:val="20"/>
              </w:rPr>
            </w:pPr>
            <w:r>
              <w:rPr>
                <w:rFonts w:ascii="宋体"/>
                <w:b/>
                <w:w w:val="95"/>
                <w:sz w:val="20"/>
              </w:rPr>
              <w:t>4,092,715.61</w:t>
            </w:r>
            <w:r>
              <w:rPr>
                <w:rFonts w:ascii="宋体"/>
                <w:sz w:val="20"/>
              </w:rPr>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5"/>
              <w:jc w:val="right"/>
              <w:rPr>
                <w:rFonts w:ascii="宋体" w:hAnsi="宋体" w:cs="宋体" w:eastAsia="宋体" w:hint="default"/>
                <w:sz w:val="20"/>
                <w:szCs w:val="20"/>
              </w:rPr>
            </w:pPr>
            <w:r>
              <w:rPr>
                <w:rFonts w:ascii="宋体"/>
                <w:b/>
                <w:w w:val="95"/>
                <w:sz w:val="20"/>
              </w:rPr>
              <w:t>2.33</w:t>
            </w:r>
            <w:r>
              <w:rPr>
                <w:rFonts w:ascii="宋体"/>
                <w:sz w:val="20"/>
              </w:rPr>
            </w:r>
          </w:p>
        </w:tc>
        <w:tc>
          <w:tcPr>
            <w:tcW w:w="1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4" w:right="14"/>
              <w:jc w:val="right"/>
              <w:rPr>
                <w:rFonts w:ascii="宋体" w:hAnsi="宋体" w:cs="宋体" w:eastAsia="宋体" w:hint="default"/>
                <w:sz w:val="20"/>
                <w:szCs w:val="20"/>
              </w:rPr>
            </w:pPr>
            <w:r>
              <w:rPr>
                <w:rFonts w:ascii="宋体"/>
                <w:b/>
                <w:w w:val="95"/>
                <w:sz w:val="20"/>
              </w:rPr>
              <w:t>198,859,698.17</w:t>
            </w:r>
            <w:r>
              <w:rPr>
                <w:rFonts w:ascii="宋体"/>
                <w:sz w:val="20"/>
              </w:rPr>
            </w:r>
          </w:p>
        </w:tc>
        <w:tc>
          <w:tcPr>
            <w:tcW w:w="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5"/>
              <w:jc w:val="right"/>
              <w:rPr>
                <w:rFonts w:ascii="宋体" w:hAnsi="宋体" w:cs="宋体" w:eastAsia="宋体" w:hint="default"/>
                <w:sz w:val="20"/>
                <w:szCs w:val="20"/>
              </w:rPr>
            </w:pPr>
            <w:r>
              <w:rPr>
                <w:rFonts w:ascii="宋体"/>
                <w:b/>
                <w:w w:val="95"/>
                <w:sz w:val="20"/>
              </w:rPr>
              <w:t>100.00</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5"/>
              <w:jc w:val="right"/>
              <w:rPr>
                <w:rFonts w:ascii="宋体" w:hAnsi="宋体" w:cs="宋体" w:eastAsia="宋体" w:hint="default"/>
                <w:sz w:val="20"/>
                <w:szCs w:val="20"/>
              </w:rPr>
            </w:pPr>
            <w:r>
              <w:rPr>
                <w:rFonts w:ascii="宋体"/>
                <w:b/>
                <w:w w:val="95"/>
                <w:sz w:val="20"/>
              </w:rPr>
              <w:t>3,180,136.39</w:t>
            </w:r>
            <w:r>
              <w:rPr>
                <w:rFonts w:ascii="宋体"/>
                <w:sz w:val="20"/>
              </w:rPr>
            </w:r>
          </w:p>
        </w:tc>
        <w:tc>
          <w:tcPr>
            <w:tcW w:w="6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9"/>
              <w:jc w:val="right"/>
              <w:rPr>
                <w:rFonts w:ascii="宋体" w:hAnsi="宋体" w:cs="宋体" w:eastAsia="宋体" w:hint="default"/>
                <w:sz w:val="20"/>
                <w:szCs w:val="20"/>
              </w:rPr>
            </w:pPr>
            <w:r>
              <w:rPr>
                <w:rFonts w:ascii="宋体"/>
                <w:b/>
                <w:w w:val="95"/>
                <w:sz w:val="20"/>
              </w:rPr>
              <w:t>1.60</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564" w:right="0"/>
        <w:jc w:val="left"/>
      </w:pPr>
      <w:r>
        <w:rPr>
          <w:sz w:val="22"/>
          <w:szCs w:val="22"/>
        </w:rPr>
        <w:t>1）</w:t>
      </w:r>
      <w:r>
        <w:rPr>
          <w:spacing w:val="-26"/>
          <w:sz w:val="22"/>
          <w:szCs w:val="22"/>
        </w:rPr>
        <w:t> </w:t>
      </w:r>
      <w:r>
        <w:rPr/>
        <w:t>按账龄分析法计提坏账准备的应收账款</w:t>
      </w:r>
    </w:p>
    <w:p>
      <w:pPr>
        <w:spacing w:line="240" w:lineRule="auto" w:before="9"/>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59"/>
        <w:gridCol w:w="1386"/>
        <w:gridCol w:w="901"/>
        <w:gridCol w:w="1229"/>
        <w:gridCol w:w="1560"/>
        <w:gridCol w:w="1076"/>
        <w:gridCol w:w="1286"/>
      </w:tblGrid>
      <w:tr>
        <w:trPr>
          <w:trHeight w:val="360" w:hRule="exact"/>
        </w:trPr>
        <w:tc>
          <w:tcPr>
            <w:tcW w:w="1159"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b/>
                <w:bCs/>
                <w:spacing w:val="-21"/>
                <w:sz w:val="20"/>
                <w:szCs w:val="20"/>
              </w:rPr>
              <w:t>项目</w:t>
            </w:r>
            <w:r>
              <w:rPr>
                <w:rFonts w:ascii="宋体" w:hAnsi="宋体" w:cs="宋体" w:eastAsia="宋体" w:hint="default"/>
                <w:sz w:val="20"/>
                <w:szCs w:val="20"/>
              </w:rPr>
            </w:r>
          </w:p>
        </w:tc>
        <w:tc>
          <w:tcPr>
            <w:tcW w:w="351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20"/>
                <w:szCs w:val="20"/>
              </w:rPr>
            </w:pPr>
            <w:r>
              <w:rPr>
                <w:rFonts w:ascii="宋体" w:hAnsi="宋体" w:cs="宋体" w:eastAsia="宋体" w:hint="default"/>
                <w:b/>
                <w:bCs/>
                <w:spacing w:val="-21"/>
                <w:sz w:val="20"/>
                <w:szCs w:val="20"/>
              </w:rPr>
              <w:t>年末金额</w:t>
            </w:r>
            <w:r>
              <w:rPr>
                <w:rFonts w:ascii="宋体" w:hAnsi="宋体" w:cs="宋体" w:eastAsia="宋体" w:hint="default"/>
                <w:sz w:val="20"/>
                <w:szCs w:val="20"/>
              </w:rPr>
            </w:r>
          </w:p>
        </w:tc>
        <w:tc>
          <w:tcPr>
            <w:tcW w:w="392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0"/>
              <w:jc w:val="center"/>
              <w:rPr>
                <w:rFonts w:ascii="宋体" w:hAnsi="宋体" w:cs="宋体" w:eastAsia="宋体" w:hint="default"/>
                <w:sz w:val="20"/>
                <w:szCs w:val="20"/>
              </w:rPr>
            </w:pPr>
            <w:r>
              <w:rPr>
                <w:rFonts w:ascii="宋体" w:hAnsi="宋体" w:cs="宋体" w:eastAsia="宋体" w:hint="default"/>
                <w:b/>
                <w:bCs/>
                <w:spacing w:val="-21"/>
                <w:sz w:val="20"/>
                <w:szCs w:val="20"/>
              </w:rPr>
              <w:t>年初金额</w:t>
            </w:r>
            <w:r>
              <w:rPr>
                <w:rFonts w:ascii="宋体" w:hAnsi="宋体" w:cs="宋体" w:eastAsia="宋体" w:hint="default"/>
                <w:sz w:val="20"/>
                <w:szCs w:val="20"/>
              </w:rPr>
            </w:r>
          </w:p>
        </w:tc>
      </w:tr>
      <w:tr>
        <w:trPr>
          <w:trHeight w:val="350" w:hRule="exact"/>
        </w:trPr>
        <w:tc>
          <w:tcPr>
            <w:tcW w:w="1159"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center"/>
              <w:rPr>
                <w:rFonts w:ascii="宋体" w:hAnsi="宋体" w:cs="宋体" w:eastAsia="宋体" w:hint="default"/>
                <w:sz w:val="20"/>
                <w:szCs w:val="20"/>
              </w:rPr>
            </w:pPr>
            <w:r>
              <w:rPr>
                <w:rFonts w:ascii="宋体" w:hAnsi="宋体" w:cs="宋体" w:eastAsia="宋体" w:hint="default"/>
                <w:b/>
                <w:bCs/>
                <w:spacing w:val="-21"/>
                <w:sz w:val="20"/>
                <w:szCs w:val="20"/>
              </w:rPr>
              <w:t>金额</w:t>
            </w:r>
            <w:r>
              <w:rPr>
                <w:rFonts w:ascii="宋体" w:hAnsi="宋体" w:cs="宋体" w:eastAsia="宋体" w:hint="default"/>
                <w:sz w:val="20"/>
                <w:szCs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0"/>
                <w:szCs w:val="20"/>
              </w:rPr>
            </w:pPr>
            <w:r>
              <w:rPr>
                <w:rFonts w:ascii="宋体" w:hAnsi="宋体" w:cs="宋体" w:eastAsia="宋体" w:hint="default"/>
                <w:b/>
                <w:bCs/>
                <w:spacing w:val="-15"/>
                <w:sz w:val="20"/>
                <w:szCs w:val="20"/>
              </w:rPr>
              <w:t>比例（%）</w:t>
            </w:r>
            <w:r>
              <w:rPr>
                <w:rFonts w:ascii="宋体" w:hAnsi="宋体" w:cs="宋体" w:eastAsia="宋体" w:hint="default"/>
                <w:spacing w:val="-15"/>
                <w:sz w:val="20"/>
                <w:szCs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2" w:right="0"/>
              <w:jc w:val="left"/>
              <w:rPr>
                <w:rFonts w:ascii="宋体" w:hAnsi="宋体" w:cs="宋体" w:eastAsia="宋体" w:hint="default"/>
                <w:sz w:val="20"/>
                <w:szCs w:val="20"/>
              </w:rPr>
            </w:pPr>
            <w:r>
              <w:rPr>
                <w:rFonts w:ascii="宋体" w:hAnsi="宋体" w:cs="宋体" w:eastAsia="宋体" w:hint="default"/>
                <w:b/>
                <w:bCs/>
                <w:spacing w:val="-21"/>
                <w:sz w:val="20"/>
                <w:szCs w:val="20"/>
              </w:rPr>
              <w:t>坏账准备</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pacing w:val="-11"/>
                <w:sz w:val="20"/>
                <w:szCs w:val="20"/>
              </w:rPr>
              <w:t>金额</w:t>
            </w:r>
            <w:r>
              <w:rPr>
                <w:rFonts w:ascii="宋体" w:hAnsi="宋体" w:cs="宋体" w:eastAsia="宋体" w:hint="default"/>
                <w:spacing w:val="-11"/>
                <w:sz w:val="20"/>
                <w:szCs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0"/>
              <w:jc w:val="right"/>
              <w:rPr>
                <w:rFonts w:ascii="宋体" w:hAnsi="宋体" w:cs="宋体" w:eastAsia="宋体" w:hint="default"/>
                <w:sz w:val="20"/>
                <w:szCs w:val="20"/>
              </w:rPr>
            </w:pPr>
            <w:r>
              <w:rPr>
                <w:rFonts w:ascii="宋体" w:hAnsi="宋体" w:cs="宋体" w:eastAsia="宋体" w:hint="default"/>
                <w:b/>
                <w:bCs/>
                <w:spacing w:val="-15"/>
                <w:sz w:val="20"/>
                <w:szCs w:val="20"/>
              </w:rPr>
              <w:t>比例（%）</w:t>
            </w:r>
            <w:r>
              <w:rPr>
                <w:rFonts w:ascii="宋体" w:hAnsi="宋体" w:cs="宋体" w:eastAsia="宋体" w:hint="default"/>
                <w:spacing w:val="-15"/>
                <w:sz w:val="20"/>
                <w:szCs w:val="20"/>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61" w:right="0"/>
              <w:jc w:val="left"/>
              <w:rPr>
                <w:rFonts w:ascii="宋体" w:hAnsi="宋体" w:cs="宋体" w:eastAsia="宋体" w:hint="default"/>
                <w:sz w:val="20"/>
                <w:szCs w:val="20"/>
              </w:rPr>
            </w:pPr>
            <w:r>
              <w:rPr>
                <w:rFonts w:ascii="宋体" w:hAnsi="宋体" w:cs="宋体" w:eastAsia="宋体" w:hint="default"/>
                <w:b/>
                <w:bCs/>
                <w:spacing w:val="-21"/>
                <w:sz w:val="20"/>
                <w:szCs w:val="20"/>
              </w:rPr>
              <w:t>坏账准备</w:t>
            </w:r>
            <w:r>
              <w:rPr>
                <w:rFonts w:ascii="宋体" w:hAnsi="宋体" w:cs="宋体" w:eastAsia="宋体" w:hint="default"/>
                <w:sz w:val="20"/>
                <w:szCs w:val="20"/>
              </w:rPr>
            </w:r>
          </w:p>
        </w:tc>
      </w:tr>
      <w:tr>
        <w:trPr>
          <w:trHeight w:val="349" w:hRule="exact"/>
        </w:trPr>
        <w:tc>
          <w:tcPr>
            <w:tcW w:w="1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65"/>
                <w:sz w:val="20"/>
                <w:szCs w:val="20"/>
              </w:rPr>
              <w:t> </w:t>
            </w:r>
            <w:r>
              <w:rPr>
                <w:rFonts w:ascii="宋体" w:hAnsi="宋体" w:cs="宋体" w:eastAsia="宋体" w:hint="default"/>
                <w:spacing w:val="-21"/>
                <w:sz w:val="20"/>
                <w:szCs w:val="20"/>
              </w:rPr>
              <w:t>年以内</w:t>
            </w:r>
            <w:r>
              <w:rPr>
                <w:rFonts w:ascii="宋体" w:hAnsi="宋体" w:cs="宋体" w:eastAsia="宋体" w:hint="default"/>
                <w:sz w:val="20"/>
                <w:szCs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166,850,899.51</w:t>
            </w:r>
            <w:r>
              <w:rPr>
                <w:rFonts w:ascii="宋体"/>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1.00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spacing w:val="-11"/>
                <w:sz w:val="20"/>
              </w:rPr>
              <w:t>1,668,509.00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193,528,383.10</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1.00</w:t>
            </w:r>
            <w:r>
              <w:rPr>
                <w:rFonts w:ascii="宋体"/>
                <w:sz w:val="20"/>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5"/>
              <w:jc w:val="right"/>
              <w:rPr>
                <w:rFonts w:ascii="宋体" w:hAnsi="宋体" w:cs="宋体" w:eastAsia="宋体" w:hint="default"/>
                <w:sz w:val="20"/>
                <w:szCs w:val="20"/>
              </w:rPr>
            </w:pPr>
            <w:r>
              <w:rPr>
                <w:rFonts w:ascii="宋体"/>
                <w:spacing w:val="-11"/>
                <w:sz w:val="20"/>
              </w:rPr>
              <w:t>1,935,283.83</w:t>
            </w:r>
            <w:r>
              <w:rPr>
                <w:rFonts w:ascii="宋体"/>
                <w:sz w:val="20"/>
              </w:rPr>
            </w:r>
          </w:p>
        </w:tc>
      </w:tr>
      <w:tr>
        <w:trPr>
          <w:trHeight w:val="350" w:hRule="exact"/>
        </w:trPr>
        <w:tc>
          <w:tcPr>
            <w:tcW w:w="1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 w:right="0"/>
              <w:jc w:val="left"/>
              <w:rPr>
                <w:rFonts w:ascii="宋体" w:hAnsi="宋体" w:cs="宋体" w:eastAsia="宋体" w:hint="default"/>
                <w:sz w:val="20"/>
                <w:szCs w:val="20"/>
              </w:rPr>
            </w:pPr>
            <w:r>
              <w:rPr>
                <w:rFonts w:ascii="宋体" w:hAnsi="宋体" w:cs="宋体" w:eastAsia="宋体" w:hint="default"/>
                <w:spacing w:val="-8"/>
                <w:sz w:val="20"/>
                <w:szCs w:val="20"/>
              </w:rPr>
              <w:t>1-2</w:t>
            </w:r>
            <w:r>
              <w:rPr>
                <w:rFonts w:ascii="宋体" w:hAnsi="宋体" w:cs="宋体" w:eastAsia="宋体" w:hint="default"/>
                <w:spacing w:val="-63"/>
                <w:sz w:val="20"/>
                <w:szCs w:val="20"/>
              </w:rPr>
              <w:t> </w:t>
            </w:r>
            <w:r>
              <w:rPr>
                <w:rFonts w:ascii="宋体" w:hAnsi="宋体" w:cs="宋体" w:eastAsia="宋体" w:hint="default"/>
                <w:sz w:val="20"/>
                <w:szCs w:val="20"/>
              </w:rPr>
              <w:t>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
              <w:jc w:val="right"/>
              <w:rPr>
                <w:rFonts w:ascii="宋体" w:hAnsi="宋体" w:cs="宋体" w:eastAsia="宋体" w:hint="default"/>
                <w:sz w:val="20"/>
                <w:szCs w:val="20"/>
              </w:rPr>
            </w:pPr>
            <w:r>
              <w:rPr>
                <w:rFonts w:ascii="宋体"/>
                <w:spacing w:val="-11"/>
                <w:sz w:val="20"/>
              </w:rPr>
              <w:t>8,327,017.34</w:t>
            </w:r>
            <w:r>
              <w:rPr>
                <w:rFonts w:ascii="宋体"/>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
              <w:jc w:val="right"/>
              <w:rPr>
                <w:rFonts w:ascii="宋体" w:hAnsi="宋体" w:cs="宋体" w:eastAsia="宋体" w:hint="default"/>
                <w:sz w:val="20"/>
                <w:szCs w:val="20"/>
              </w:rPr>
            </w:pPr>
            <w:r>
              <w:rPr>
                <w:rFonts w:ascii="宋体"/>
                <w:spacing w:val="-11"/>
                <w:sz w:val="20"/>
              </w:rPr>
              <w:t>20.00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宋体" w:hAnsi="宋体" w:cs="宋体" w:eastAsia="宋体" w:hint="default"/>
                <w:sz w:val="20"/>
                <w:szCs w:val="20"/>
              </w:rPr>
            </w:pPr>
            <w:r>
              <w:rPr>
                <w:rFonts w:ascii="宋体"/>
                <w:spacing w:val="-11"/>
                <w:sz w:val="20"/>
              </w:rPr>
              <w:t>1,665,403.47</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
              <w:jc w:val="right"/>
              <w:rPr>
                <w:rFonts w:ascii="宋体" w:hAnsi="宋体" w:cs="宋体" w:eastAsia="宋体" w:hint="default"/>
                <w:sz w:val="20"/>
                <w:szCs w:val="20"/>
              </w:rPr>
            </w:pPr>
            <w:r>
              <w:rPr>
                <w:rFonts w:ascii="宋体"/>
                <w:spacing w:val="-11"/>
                <w:sz w:val="20"/>
              </w:rPr>
              <w:t>4,475,837.36</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
              <w:jc w:val="right"/>
              <w:rPr>
                <w:rFonts w:ascii="宋体" w:hAnsi="宋体" w:cs="宋体" w:eastAsia="宋体" w:hint="default"/>
                <w:sz w:val="20"/>
                <w:szCs w:val="20"/>
              </w:rPr>
            </w:pPr>
            <w:r>
              <w:rPr>
                <w:rFonts w:ascii="宋体"/>
                <w:spacing w:val="-11"/>
                <w:sz w:val="20"/>
              </w:rPr>
              <w:t>20.00</w:t>
            </w:r>
            <w:r>
              <w:rPr>
                <w:rFonts w:ascii="宋体"/>
                <w:sz w:val="20"/>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5"/>
              <w:jc w:val="right"/>
              <w:rPr>
                <w:rFonts w:ascii="宋体" w:hAnsi="宋体" w:cs="宋体" w:eastAsia="宋体" w:hint="default"/>
                <w:sz w:val="20"/>
                <w:szCs w:val="20"/>
              </w:rPr>
            </w:pPr>
            <w:r>
              <w:rPr>
                <w:rFonts w:ascii="宋体"/>
                <w:spacing w:val="-11"/>
                <w:sz w:val="20"/>
              </w:rPr>
              <w:t>895,167.47</w:t>
            </w:r>
            <w:r>
              <w:rPr>
                <w:rFonts w:ascii="宋体"/>
                <w:sz w:val="20"/>
              </w:rPr>
            </w:r>
          </w:p>
        </w:tc>
      </w:tr>
      <w:tr>
        <w:trPr>
          <w:trHeight w:val="350" w:hRule="exact"/>
        </w:trPr>
        <w:tc>
          <w:tcPr>
            <w:tcW w:w="1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pacing w:val="-8"/>
                <w:sz w:val="20"/>
                <w:szCs w:val="20"/>
              </w:rPr>
              <w:t>2-3</w:t>
            </w:r>
            <w:r>
              <w:rPr>
                <w:rFonts w:ascii="宋体" w:hAnsi="宋体" w:cs="宋体" w:eastAsia="宋体" w:hint="default"/>
                <w:spacing w:val="-63"/>
                <w:sz w:val="20"/>
                <w:szCs w:val="20"/>
              </w:rPr>
              <w:t> </w:t>
            </w:r>
            <w:r>
              <w:rPr>
                <w:rFonts w:ascii="宋体" w:hAnsi="宋体" w:cs="宋体" w:eastAsia="宋体" w:hint="default"/>
                <w:sz w:val="20"/>
                <w:szCs w:val="20"/>
              </w:rPr>
              <w:t>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7,007.87</w:t>
            </w:r>
            <w:r>
              <w:rPr>
                <w:rFonts w:ascii="宋体"/>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40.00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spacing w:val="-11"/>
                <w:sz w:val="20"/>
              </w:rPr>
              <w:t>2,803.14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842,987.71</w:t>
            </w:r>
            <w:r>
              <w:rPr>
                <w:rFonts w:ascii="宋体"/>
                <w:sz w:val="20"/>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40.00</w:t>
            </w:r>
            <w:r>
              <w:rPr>
                <w:rFonts w:ascii="宋体"/>
                <w:sz w:val="20"/>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5"/>
              <w:jc w:val="right"/>
              <w:rPr>
                <w:rFonts w:ascii="宋体" w:hAnsi="宋体" w:cs="宋体" w:eastAsia="宋体" w:hint="default"/>
                <w:sz w:val="20"/>
                <w:szCs w:val="20"/>
              </w:rPr>
            </w:pPr>
            <w:r>
              <w:rPr>
                <w:rFonts w:ascii="宋体"/>
                <w:spacing w:val="-11"/>
                <w:sz w:val="20"/>
              </w:rPr>
              <w:t>337,195.09</w:t>
            </w:r>
            <w:r>
              <w:rPr>
                <w:rFonts w:ascii="宋体"/>
                <w:sz w:val="20"/>
              </w:rPr>
            </w:r>
          </w:p>
        </w:tc>
      </w:tr>
      <w:tr>
        <w:trPr>
          <w:trHeight w:val="349" w:hRule="exact"/>
        </w:trPr>
        <w:tc>
          <w:tcPr>
            <w:tcW w:w="1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0"/>
              <w:jc w:val="left"/>
              <w:rPr>
                <w:rFonts w:ascii="宋体" w:hAnsi="宋体" w:cs="宋体" w:eastAsia="宋体" w:hint="default"/>
                <w:sz w:val="20"/>
                <w:szCs w:val="20"/>
              </w:rPr>
            </w:pPr>
            <w:r>
              <w:rPr>
                <w:rFonts w:ascii="宋体" w:hAnsi="宋体" w:cs="宋体" w:eastAsia="宋体" w:hint="default"/>
                <w:spacing w:val="-8"/>
                <w:sz w:val="20"/>
                <w:szCs w:val="20"/>
              </w:rPr>
              <w:t>3-5</w:t>
            </w:r>
            <w:r>
              <w:rPr>
                <w:rFonts w:ascii="宋体" w:hAnsi="宋体" w:cs="宋体" w:eastAsia="宋体" w:hint="default"/>
                <w:spacing w:val="-63"/>
                <w:sz w:val="20"/>
                <w:szCs w:val="20"/>
              </w:rPr>
              <w:t> </w:t>
            </w:r>
            <w:r>
              <w:rPr>
                <w:rFonts w:ascii="宋体" w:hAnsi="宋体" w:cs="宋体" w:eastAsia="宋体" w:hint="default"/>
                <w:sz w:val="20"/>
                <w:szCs w:val="20"/>
              </w:rPr>
              <w:t>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840,000.00</w:t>
            </w:r>
            <w:r>
              <w:rPr>
                <w:rFonts w:ascii="宋体"/>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90.00</w:t>
            </w:r>
            <w:r>
              <w:rPr>
                <w:rFonts w:ascii="宋体"/>
                <w:sz w:val="20"/>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spacing w:val="-11"/>
                <w:sz w:val="20"/>
              </w:rPr>
              <w:t>756,000.00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
              <w:jc w:val="right"/>
              <w:rPr>
                <w:rFonts w:ascii="宋体" w:hAnsi="宋体" w:cs="宋体" w:eastAsia="宋体" w:hint="default"/>
                <w:sz w:val="20"/>
                <w:szCs w:val="20"/>
              </w:rPr>
            </w:pPr>
            <w:r>
              <w:rPr>
                <w:rFonts w:ascii="宋体"/>
                <w:w w:val="100"/>
                <w:sz w:val="20"/>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spacing w:val="-11"/>
                <w:sz w:val="20"/>
              </w:rPr>
              <w:t>90.00</w:t>
            </w:r>
            <w:r>
              <w:rPr>
                <w:rFonts w:ascii="宋体"/>
                <w:sz w:val="20"/>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5"/>
              <w:jc w:val="right"/>
              <w:rPr>
                <w:rFonts w:ascii="宋体" w:hAnsi="宋体" w:cs="宋体" w:eastAsia="宋体" w:hint="default"/>
                <w:sz w:val="20"/>
                <w:szCs w:val="20"/>
              </w:rPr>
            </w:pPr>
            <w:r>
              <w:rPr>
                <w:rFonts w:ascii="宋体"/>
                <w:w w:val="100"/>
                <w:sz w:val="20"/>
              </w:rPr>
              <w:t>-</w:t>
            </w:r>
          </w:p>
        </w:tc>
      </w:tr>
      <w:tr>
        <w:trPr>
          <w:trHeight w:val="361" w:hRule="exact"/>
        </w:trPr>
        <w:tc>
          <w:tcPr>
            <w:tcW w:w="11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42" w:right="0"/>
              <w:jc w:val="left"/>
              <w:rPr>
                <w:rFonts w:ascii="宋体" w:hAnsi="宋体" w:cs="宋体" w:eastAsia="宋体" w:hint="default"/>
                <w:sz w:val="20"/>
                <w:szCs w:val="20"/>
              </w:rPr>
            </w:pPr>
            <w:r>
              <w:rPr>
                <w:rFonts w:ascii="宋体" w:hAnsi="宋体" w:cs="宋体" w:eastAsia="宋体" w:hint="default"/>
                <w:b/>
                <w:bCs/>
                <w:spacing w:val="-11"/>
                <w:sz w:val="20"/>
                <w:szCs w:val="20"/>
              </w:rPr>
              <w:t>合计</w:t>
            </w:r>
            <w:r>
              <w:rPr>
                <w:rFonts w:ascii="宋体" w:hAnsi="宋体" w:cs="宋体" w:eastAsia="宋体" w:hint="default"/>
                <w:spacing w:val="-11"/>
                <w:sz w:val="20"/>
                <w:szCs w:val="20"/>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0"/>
              <w:jc w:val="right"/>
              <w:rPr>
                <w:rFonts w:ascii="宋体" w:hAnsi="宋体" w:cs="宋体" w:eastAsia="宋体" w:hint="default"/>
                <w:sz w:val="20"/>
                <w:szCs w:val="20"/>
              </w:rPr>
            </w:pPr>
            <w:r>
              <w:rPr>
                <w:rFonts w:ascii="宋体"/>
                <w:b/>
                <w:spacing w:val="-10"/>
                <w:sz w:val="20"/>
              </w:rPr>
              <w:t>176,024,924.72</w:t>
            </w:r>
            <w:r>
              <w:rPr>
                <w:rFonts w:ascii="宋体"/>
                <w:spacing w:val="-10"/>
                <w:sz w:val="20"/>
              </w:rPr>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0"/>
              <w:jc w:val="right"/>
              <w:rPr>
                <w:rFonts w:ascii="宋体" w:hAnsi="宋体" w:cs="宋体" w:eastAsia="宋体" w:hint="default"/>
                <w:sz w:val="20"/>
                <w:szCs w:val="20"/>
              </w:rPr>
            </w:pPr>
            <w:r>
              <w:rPr>
                <w:rFonts w:ascii="宋体"/>
                <w:b/>
                <w:w w:val="99"/>
                <w:sz w:val="20"/>
              </w:rPr>
              <w:t>-</w:t>
            </w:r>
            <w:r>
              <w:rPr>
                <w:rFonts w:ascii="宋体"/>
                <w:sz w:val="20"/>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9"/>
              <w:jc w:val="right"/>
              <w:rPr>
                <w:rFonts w:ascii="宋体" w:hAnsi="宋体" w:cs="宋体" w:eastAsia="宋体" w:hint="default"/>
                <w:sz w:val="20"/>
                <w:szCs w:val="20"/>
              </w:rPr>
            </w:pPr>
            <w:r>
              <w:rPr>
                <w:rFonts w:ascii="宋体"/>
                <w:b/>
                <w:spacing w:val="-11"/>
                <w:sz w:val="20"/>
              </w:rPr>
              <w:t>4,092,715.61</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0"/>
              <w:jc w:val="right"/>
              <w:rPr>
                <w:rFonts w:ascii="宋体" w:hAnsi="宋体" w:cs="宋体" w:eastAsia="宋体" w:hint="default"/>
                <w:sz w:val="20"/>
                <w:szCs w:val="20"/>
              </w:rPr>
            </w:pPr>
            <w:r>
              <w:rPr>
                <w:rFonts w:ascii="宋体"/>
                <w:b/>
                <w:spacing w:val="-10"/>
                <w:sz w:val="20"/>
              </w:rPr>
              <w:t>198,847,208.17</w:t>
            </w:r>
            <w:r>
              <w:rPr>
                <w:rFonts w:ascii="宋体"/>
                <w:spacing w:val="-10"/>
                <w:sz w:val="20"/>
              </w:rPr>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0"/>
              <w:jc w:val="right"/>
              <w:rPr>
                <w:rFonts w:ascii="宋体" w:hAnsi="宋体" w:cs="宋体" w:eastAsia="宋体" w:hint="default"/>
                <w:sz w:val="20"/>
                <w:szCs w:val="20"/>
              </w:rPr>
            </w:pPr>
            <w:r>
              <w:rPr>
                <w:rFonts w:ascii="宋体"/>
                <w:b/>
                <w:w w:val="99"/>
                <w:sz w:val="20"/>
              </w:rPr>
              <w:t>-</w:t>
            </w:r>
            <w:r>
              <w:rPr>
                <w:rFonts w:ascii="宋体"/>
                <w:sz w:val="20"/>
              </w:rPr>
            </w:r>
          </w:p>
        </w:tc>
        <w:tc>
          <w:tcPr>
            <w:tcW w:w="1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54"/>
              <w:jc w:val="right"/>
              <w:rPr>
                <w:rFonts w:ascii="宋体" w:hAnsi="宋体" w:cs="宋体" w:eastAsia="宋体" w:hint="default"/>
                <w:sz w:val="20"/>
                <w:szCs w:val="20"/>
              </w:rPr>
            </w:pPr>
            <w:r>
              <w:rPr>
                <w:rFonts w:ascii="宋体"/>
                <w:b/>
                <w:spacing w:val="-11"/>
                <w:sz w:val="20"/>
              </w:rPr>
              <w:t>3,167,646.39</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564" w:right="0"/>
        <w:jc w:val="left"/>
      </w:pPr>
      <w:r>
        <w:rPr>
          <w:sz w:val="22"/>
          <w:szCs w:val="22"/>
        </w:rPr>
        <w:t>2）</w:t>
      </w:r>
      <w:r>
        <w:rPr>
          <w:spacing w:val="-26"/>
          <w:sz w:val="22"/>
          <w:szCs w:val="22"/>
        </w:rPr>
        <w:t> </w:t>
      </w:r>
      <w:r>
        <w:rPr/>
        <w:t>本报告期实际核销的应收账款情况</w:t>
      </w:r>
    </w:p>
    <w:p>
      <w:pPr>
        <w:spacing w:line="240" w:lineRule="auto" w:before="9"/>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445"/>
        <w:gridCol w:w="971"/>
        <w:gridCol w:w="1246"/>
        <w:gridCol w:w="1759"/>
        <w:gridCol w:w="1116"/>
      </w:tblGrid>
      <w:tr>
        <w:trPr>
          <w:trHeight w:val="539" w:hRule="exact"/>
        </w:trPr>
        <w:tc>
          <w:tcPr>
            <w:tcW w:w="34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20"/>
                <w:szCs w:val="20"/>
              </w:rPr>
            </w:pPr>
            <w:r>
              <w:rPr>
                <w:rFonts w:ascii="宋体" w:hAnsi="宋体" w:cs="宋体" w:eastAsia="宋体" w:hint="default"/>
                <w:b/>
                <w:bCs/>
                <w:sz w:val="20"/>
                <w:szCs w:val="20"/>
              </w:rPr>
              <w:t>债务人名称</w:t>
            </w:r>
            <w:r>
              <w:rPr>
                <w:rFonts w:ascii="宋体" w:hAnsi="宋体" w:cs="宋体" w:eastAsia="宋体" w:hint="default"/>
                <w:sz w:val="20"/>
                <w:szCs w:val="20"/>
              </w:rPr>
            </w:r>
          </w:p>
        </w:tc>
        <w:tc>
          <w:tcPr>
            <w:tcW w:w="97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应收账</w:t>
            </w:r>
            <w:r>
              <w:rPr>
                <w:rFonts w:ascii="宋体" w:hAnsi="宋体" w:cs="宋体" w:eastAsia="宋体" w:hint="default"/>
                <w:sz w:val="20"/>
                <w:szCs w:val="20"/>
              </w:rPr>
            </w:r>
          </w:p>
          <w:p>
            <w:pPr>
              <w:pStyle w:val="TableParagraph"/>
              <w:spacing w:line="260"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款性质</w:t>
            </w:r>
            <w:r>
              <w:rPr>
                <w:rFonts w:ascii="宋体" w:hAnsi="宋体" w:cs="宋体" w:eastAsia="宋体" w:hint="default"/>
                <w:sz w:val="20"/>
                <w:szCs w:val="20"/>
              </w:rPr>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14"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75" w:right="0"/>
              <w:jc w:val="center"/>
              <w:rPr>
                <w:rFonts w:ascii="宋体" w:hAnsi="宋体" w:cs="宋体" w:eastAsia="宋体" w:hint="default"/>
                <w:sz w:val="20"/>
                <w:szCs w:val="20"/>
              </w:rPr>
            </w:pPr>
            <w:r>
              <w:rPr>
                <w:rFonts w:ascii="宋体" w:hAnsi="宋体" w:cs="宋体" w:eastAsia="宋体" w:hint="default"/>
                <w:b/>
                <w:bCs/>
                <w:sz w:val="20"/>
                <w:szCs w:val="20"/>
              </w:rPr>
              <w:t>是否因关联</w:t>
            </w:r>
            <w:r>
              <w:rPr>
                <w:rFonts w:ascii="宋体" w:hAnsi="宋体" w:cs="宋体" w:eastAsia="宋体" w:hint="default"/>
                <w:sz w:val="20"/>
                <w:szCs w:val="20"/>
              </w:rPr>
            </w:r>
          </w:p>
          <w:p>
            <w:pPr>
              <w:pStyle w:val="TableParagraph"/>
              <w:spacing w:line="260" w:lineRule="exact"/>
              <w:ind w:left="75" w:right="0"/>
              <w:jc w:val="center"/>
              <w:rPr>
                <w:rFonts w:ascii="宋体" w:hAnsi="宋体" w:cs="宋体" w:eastAsia="宋体" w:hint="default"/>
                <w:sz w:val="20"/>
                <w:szCs w:val="20"/>
              </w:rPr>
            </w:pPr>
            <w:r>
              <w:rPr>
                <w:rFonts w:ascii="宋体" w:hAnsi="宋体" w:cs="宋体" w:eastAsia="宋体" w:hint="default"/>
                <w:b/>
                <w:bCs/>
                <w:sz w:val="20"/>
                <w:szCs w:val="20"/>
              </w:rPr>
              <w:t>交易产生</w:t>
            </w:r>
            <w:r>
              <w:rPr>
                <w:rFonts w:ascii="宋体" w:hAnsi="宋体" w:cs="宋体" w:eastAsia="宋体" w:hint="default"/>
                <w:sz w:val="20"/>
                <w:szCs w:val="20"/>
              </w:rPr>
            </w:r>
          </w:p>
        </w:tc>
      </w:tr>
      <w:tr>
        <w:trPr>
          <w:trHeight w:val="35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上海捷波通信科技有限公司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9"/>
              <w:jc w:val="righ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8,144.00</w:t>
            </w:r>
            <w:r>
              <w:rPr>
                <w:rFonts w:ascii="宋体"/>
                <w:sz w:val="20"/>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pacing w:val="-9"/>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5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深圳市亿顶科技有限公司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2,646.00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pacing w:val="-8"/>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5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西安民兴电子科技有限公司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8"/>
              <w:jc w:val="righ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pacing w:val="-8"/>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45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1" w:hRule="exact"/>
        </w:trPr>
        <w:tc>
          <w:tcPr>
            <w:tcW w:w="3445" w:type="dxa"/>
            <w:tcBorders>
              <w:top w:val="single" w:sz="4" w:space="0" w:color="000000"/>
              <w:left w:val="nil" w:sz="6" w:space="0" w:color="auto"/>
              <w:bottom w:val="single" w:sz="12" w:space="0" w:color="000000"/>
              <w:right w:val="single" w:sz="4" w:space="0" w:color="000000"/>
            </w:tcBorders>
          </w:tcPr>
          <w:p>
            <w:pPr>
              <w:pStyle w:val="TableParagraph"/>
              <w:tabs>
                <w:tab w:pos="726" w:val="left" w:leader="none"/>
              </w:tabs>
              <w:spacing w:line="240" w:lineRule="auto" w:before="9"/>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971"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12,490.00</w:t>
            </w:r>
            <w:r>
              <w:rPr>
                <w:rFonts w:ascii="宋体"/>
                <w:sz w:val="20"/>
              </w:rPr>
            </w:r>
          </w:p>
        </w:tc>
        <w:tc>
          <w:tcPr>
            <w:tcW w:w="1759" w:type="dxa"/>
            <w:tcBorders>
              <w:top w:val="single" w:sz="4" w:space="0" w:color="000000"/>
              <w:left w:val="single" w:sz="4" w:space="0" w:color="000000"/>
              <w:bottom w:val="single" w:sz="12" w:space="0" w:color="000000"/>
              <w:right w:val="single" w:sz="4" w:space="0" w:color="000000"/>
            </w:tcBorders>
          </w:tcPr>
          <w:p>
            <w:pPr/>
          </w:p>
        </w:tc>
        <w:tc>
          <w:tcPr>
            <w:tcW w:w="111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0" w:right="0"/>
        <w:jc w:val="left"/>
      </w:pPr>
      <w:r>
        <w:rPr/>
        <w:t>（2)年末应收账款中不含持本集团</w:t>
      </w:r>
      <w:r>
        <w:rPr>
          <w:spacing w:val="-57"/>
        </w:rPr>
        <w:t> </w:t>
      </w:r>
      <w:r>
        <w:rPr>
          <w:spacing w:val="-20"/>
        </w:rPr>
        <w:t>5%（含</w:t>
      </w:r>
      <w:r>
        <w:rPr>
          <w:spacing w:val="-57"/>
        </w:rPr>
        <w:t> </w:t>
      </w:r>
      <w:r>
        <w:rPr>
          <w:spacing w:val="-5"/>
        </w:rPr>
        <w:t>5%）以上表决权股份的股东单位。</w:t>
      </w:r>
    </w:p>
    <w:p>
      <w:pPr>
        <w:pStyle w:val="BodyText"/>
        <w:spacing w:line="240" w:lineRule="auto" w:before="154"/>
        <w:ind w:left="700" w:right="0"/>
        <w:jc w:val="left"/>
      </w:pPr>
      <w:r>
        <w:rPr/>
        <w:t>（3）年末应收账款余额中应收关联方账款情况</w:t>
      </w:r>
    </w:p>
    <w:p>
      <w:pPr>
        <w:spacing w:line="240" w:lineRule="auto" w:before="9"/>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384"/>
        <w:gridCol w:w="2125"/>
        <w:gridCol w:w="1333"/>
        <w:gridCol w:w="1926"/>
      </w:tblGrid>
      <w:tr>
        <w:trPr>
          <w:trHeight w:val="500" w:hRule="exact"/>
        </w:trPr>
        <w:tc>
          <w:tcPr>
            <w:tcW w:w="33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1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454"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3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926"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606" w:right="157" w:hanging="452"/>
              <w:jc w:val="left"/>
              <w:rPr>
                <w:rFonts w:ascii="宋体" w:hAnsi="宋体" w:cs="宋体" w:eastAsia="宋体" w:hint="default"/>
                <w:sz w:val="20"/>
                <w:szCs w:val="20"/>
              </w:rPr>
            </w:pPr>
            <w:r>
              <w:rPr>
                <w:rFonts w:ascii="宋体" w:hAnsi="宋体" w:cs="宋体" w:eastAsia="宋体" w:hint="default"/>
                <w:b/>
                <w:bCs/>
                <w:sz w:val="20"/>
                <w:szCs w:val="20"/>
              </w:rPr>
              <w:t>占应收账款总额的</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50"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0"/>
                <w:szCs w:val="20"/>
              </w:rPr>
            </w:pPr>
            <w:r>
              <w:rPr>
                <w:rFonts w:ascii="宋体" w:hAnsi="宋体" w:cs="宋体" w:eastAsia="宋体" w:hint="default"/>
                <w:sz w:val="20"/>
                <w:szCs w:val="20"/>
              </w:rPr>
              <w:t>同一母公司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right"/>
              <w:rPr>
                <w:rFonts w:ascii="宋体" w:hAnsi="宋体" w:cs="宋体" w:eastAsia="宋体" w:hint="default"/>
                <w:sz w:val="20"/>
                <w:szCs w:val="20"/>
              </w:rPr>
            </w:pPr>
            <w:r>
              <w:rPr>
                <w:rFonts w:ascii="宋体"/>
                <w:spacing w:val="-1"/>
                <w:sz w:val="20"/>
              </w:rPr>
              <w:t>3,654,000.05</w:t>
            </w:r>
            <w:r>
              <w:rPr>
                <w:rFonts w:ascii="宋体"/>
                <w:sz w:val="20"/>
              </w:rPr>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right"/>
              <w:rPr>
                <w:rFonts w:ascii="宋体" w:hAnsi="宋体" w:cs="宋体" w:eastAsia="宋体" w:hint="default"/>
                <w:sz w:val="20"/>
                <w:szCs w:val="20"/>
              </w:rPr>
            </w:pPr>
            <w:r>
              <w:rPr>
                <w:rFonts w:ascii="宋体"/>
                <w:spacing w:val="-1"/>
                <w:sz w:val="20"/>
              </w:rPr>
              <w:t>2.08</w:t>
            </w:r>
            <w:r>
              <w:rPr>
                <w:rFonts w:ascii="宋体"/>
                <w:sz w:val="20"/>
              </w:rPr>
            </w:r>
          </w:p>
        </w:tc>
      </w:tr>
      <w:tr>
        <w:trPr>
          <w:trHeight w:val="34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北京华虹集成电路设计有限责任公司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right"/>
              <w:rPr>
                <w:rFonts w:ascii="宋体" w:hAnsi="宋体" w:cs="宋体" w:eastAsia="宋体" w:hint="default"/>
                <w:sz w:val="20"/>
                <w:szCs w:val="20"/>
              </w:rPr>
            </w:pPr>
            <w:r>
              <w:rPr>
                <w:rFonts w:ascii="宋体"/>
                <w:spacing w:val="-1"/>
                <w:sz w:val="20"/>
              </w:rPr>
              <w:t>1,987,500.00</w:t>
            </w:r>
            <w:r>
              <w:rPr>
                <w:rFonts w:ascii="宋体"/>
                <w:sz w:val="20"/>
              </w:rPr>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0"/>
                <w:szCs w:val="20"/>
              </w:rPr>
            </w:pPr>
            <w:r>
              <w:rPr>
                <w:rFonts w:ascii="宋体"/>
                <w:spacing w:val="-1"/>
                <w:sz w:val="20"/>
              </w:rPr>
              <w:t>1.13</w:t>
            </w:r>
            <w:r>
              <w:rPr>
                <w:rFonts w:ascii="宋体"/>
                <w:sz w:val="20"/>
              </w:rPr>
            </w:r>
          </w:p>
        </w:tc>
      </w:tr>
      <w:tr>
        <w:trPr>
          <w:trHeight w:val="731"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87"/>
              <w:jc w:val="both"/>
              <w:rPr>
                <w:rFonts w:ascii="宋体" w:hAnsi="宋体" w:cs="宋体" w:eastAsia="宋体" w:hint="default"/>
                <w:sz w:val="20"/>
                <w:szCs w:val="20"/>
              </w:rPr>
            </w:pPr>
            <w:r>
              <w:rPr>
                <w:rFonts w:ascii="宋体" w:hAnsi="宋体" w:cs="宋体" w:eastAsia="宋体" w:hint="default"/>
                <w:spacing w:val="12"/>
                <w:sz w:val="20"/>
                <w:szCs w:val="20"/>
              </w:rPr>
              <w:t>本公司母公司之子公</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0"/>
                <w:w w:val="100"/>
                <w:sz w:val="20"/>
                <w:szCs w:val="20"/>
              </w:rPr>
              <w:t>司为其第一大股东，但</w:t>
            </w:r>
            <w:r>
              <w:rPr>
                <w:rFonts w:ascii="宋体" w:hAnsi="宋体" w:cs="宋体" w:eastAsia="宋体" w:hint="default"/>
                <w:spacing w:val="-95"/>
                <w:w w:val="100"/>
                <w:sz w:val="20"/>
                <w:szCs w:val="20"/>
              </w:rPr>
              <w:t> </w:t>
            </w:r>
            <w:r>
              <w:rPr>
                <w:rFonts w:ascii="宋体" w:hAnsi="宋体" w:cs="宋体" w:eastAsia="宋体" w:hint="default"/>
                <w:spacing w:val="-95"/>
                <w:w w:val="100"/>
                <w:sz w:val="20"/>
                <w:szCs w:val="20"/>
              </w:rPr>
            </w:r>
            <w:r>
              <w:rPr>
                <w:rFonts w:ascii="宋体" w:hAnsi="宋体" w:cs="宋体" w:eastAsia="宋体" w:hint="default"/>
                <w:sz w:val="20"/>
                <w:szCs w:val="20"/>
              </w:rPr>
              <w:t>非绝对控股股东</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20"/>
                <w:szCs w:val="20"/>
              </w:rPr>
            </w:pPr>
            <w:r>
              <w:rPr>
                <w:rFonts w:ascii="宋体"/>
                <w:spacing w:val="-1"/>
                <w:sz w:val="20"/>
              </w:rPr>
              <w:t>420,000.00</w:t>
            </w:r>
            <w:r>
              <w:rPr>
                <w:rFonts w:ascii="宋体"/>
                <w:sz w:val="20"/>
              </w:rPr>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0.24</w:t>
            </w:r>
            <w:r>
              <w:rPr>
                <w:rFonts w:ascii="宋体"/>
                <w:sz w:val="20"/>
              </w:rPr>
            </w:r>
          </w:p>
        </w:tc>
      </w:tr>
      <w:tr>
        <w:trPr>
          <w:trHeight w:val="349" w:hRule="exact"/>
        </w:trPr>
        <w:tc>
          <w:tcPr>
            <w:tcW w:w="3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right"/>
              <w:rPr>
                <w:rFonts w:ascii="宋体" w:hAnsi="宋体" w:cs="宋体" w:eastAsia="宋体" w:hint="default"/>
                <w:sz w:val="20"/>
                <w:szCs w:val="20"/>
              </w:rPr>
            </w:pPr>
            <w:r>
              <w:rPr>
                <w:rFonts w:ascii="宋体"/>
                <w:spacing w:val="-1"/>
                <w:sz w:val="20"/>
              </w:rPr>
              <w:t>98,000.00</w:t>
            </w:r>
            <w:r>
              <w:rPr>
                <w:rFonts w:ascii="宋体"/>
                <w:sz w:val="20"/>
              </w:rPr>
            </w:r>
          </w:p>
        </w:tc>
        <w:tc>
          <w:tcPr>
            <w:tcW w:w="1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right"/>
              <w:rPr>
                <w:rFonts w:ascii="宋体" w:hAnsi="宋体" w:cs="宋体" w:eastAsia="宋体" w:hint="default"/>
                <w:sz w:val="20"/>
                <w:szCs w:val="20"/>
              </w:rPr>
            </w:pPr>
            <w:r>
              <w:rPr>
                <w:rFonts w:ascii="宋体"/>
                <w:spacing w:val="-1"/>
                <w:sz w:val="20"/>
              </w:rPr>
              <w:t>0.05</w:t>
            </w:r>
            <w:r>
              <w:rPr>
                <w:rFonts w:ascii="宋体"/>
                <w:sz w:val="20"/>
              </w:rPr>
            </w:r>
          </w:p>
        </w:tc>
      </w:tr>
      <w:tr>
        <w:trPr>
          <w:trHeight w:val="361" w:hRule="exact"/>
        </w:trPr>
        <w:tc>
          <w:tcPr>
            <w:tcW w:w="33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5" w:type="dxa"/>
            <w:tcBorders>
              <w:top w:val="single" w:sz="4" w:space="0" w:color="000000"/>
              <w:left w:val="single" w:sz="4" w:space="0" w:color="000000"/>
              <w:bottom w:val="single" w:sz="12" w:space="0" w:color="000000"/>
              <w:right w:val="single" w:sz="4" w:space="0" w:color="000000"/>
            </w:tcBorders>
          </w:tcPr>
          <w:p>
            <w:pPr/>
          </w:p>
        </w:tc>
        <w:tc>
          <w:tcPr>
            <w:tcW w:w="13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4"/>
              <w:jc w:val="right"/>
              <w:rPr>
                <w:rFonts w:ascii="宋体" w:hAnsi="宋体" w:cs="宋体" w:eastAsia="宋体" w:hint="default"/>
                <w:sz w:val="20"/>
                <w:szCs w:val="20"/>
              </w:rPr>
            </w:pPr>
            <w:r>
              <w:rPr>
                <w:rFonts w:ascii="宋体"/>
                <w:b/>
                <w:w w:val="95"/>
                <w:sz w:val="20"/>
              </w:rPr>
              <w:t>6,159,500.05</w:t>
            </w:r>
            <w:r>
              <w:rPr>
                <w:rFonts w:ascii="宋体"/>
                <w:sz w:val="20"/>
              </w:rPr>
            </w:r>
          </w:p>
        </w:tc>
        <w:tc>
          <w:tcPr>
            <w:tcW w:w="19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
              <w:jc w:val="right"/>
              <w:rPr>
                <w:rFonts w:ascii="宋体" w:hAnsi="宋体" w:cs="宋体" w:eastAsia="宋体" w:hint="default"/>
                <w:sz w:val="20"/>
                <w:szCs w:val="20"/>
              </w:rPr>
            </w:pPr>
            <w:r>
              <w:rPr>
                <w:rFonts w:ascii="宋体"/>
                <w:b/>
                <w:w w:val="95"/>
                <w:sz w:val="20"/>
              </w:rPr>
              <w:t>3.50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520" w:right="7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26"/>
        <w:ind w:left="800" w:right="0"/>
        <w:jc w:val="left"/>
      </w:pPr>
      <w:r>
        <w:rPr/>
        <w:t>（4）应收账款金额前五名单位情况</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426"/>
        <w:gridCol w:w="1417"/>
        <w:gridCol w:w="1700"/>
        <w:gridCol w:w="991"/>
        <w:gridCol w:w="1284"/>
      </w:tblGrid>
      <w:tr>
        <w:trPr>
          <w:trHeight w:val="500" w:hRule="exact"/>
        </w:trPr>
        <w:tc>
          <w:tcPr>
            <w:tcW w:w="34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603" w:right="199" w:hanging="402"/>
              <w:jc w:val="left"/>
              <w:rPr>
                <w:rFonts w:ascii="宋体" w:hAnsi="宋体" w:cs="宋体" w:eastAsia="宋体" w:hint="default"/>
                <w:sz w:val="20"/>
                <w:szCs w:val="20"/>
              </w:rPr>
            </w:pPr>
            <w:r>
              <w:rPr>
                <w:rFonts w:ascii="宋体" w:hAnsi="宋体" w:cs="宋体" w:eastAsia="宋体" w:hint="default"/>
                <w:b/>
                <w:bCs/>
                <w:sz w:val="20"/>
                <w:szCs w:val="20"/>
              </w:rPr>
              <w:t>与本公司关</w:t>
            </w:r>
            <w:r>
              <w:rPr>
                <w:rFonts w:ascii="宋体" w:hAnsi="宋体" w:cs="宋体" w:eastAsia="宋体" w:hint="default"/>
                <w:b/>
                <w:bCs/>
                <w:w w:val="99"/>
                <w:sz w:val="20"/>
                <w:szCs w:val="20"/>
              </w:rPr>
              <w:t> </w:t>
            </w:r>
            <w:r>
              <w:rPr>
                <w:rFonts w:ascii="宋体" w:hAnsi="宋体" w:cs="宋体" w:eastAsia="宋体" w:hint="default"/>
                <w:b/>
                <w:bCs/>
                <w:sz w:val="20"/>
                <w:szCs w:val="20"/>
              </w:rPr>
              <w:t>系</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89"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77" w:right="43" w:hanging="50"/>
              <w:jc w:val="left"/>
              <w:rPr>
                <w:rFonts w:ascii="宋体" w:hAnsi="宋体" w:cs="宋体" w:eastAsia="宋体" w:hint="default"/>
                <w:sz w:val="20"/>
                <w:szCs w:val="20"/>
              </w:rPr>
            </w:pPr>
            <w:r>
              <w:rPr>
                <w:rFonts w:ascii="宋体" w:hAnsi="宋体" w:cs="宋体" w:eastAsia="宋体" w:hint="default"/>
                <w:b/>
                <w:bCs/>
                <w:sz w:val="20"/>
                <w:szCs w:val="20"/>
              </w:rPr>
              <w:t>占应收账款总</w:t>
            </w:r>
            <w:r>
              <w:rPr>
                <w:rFonts w:ascii="宋体" w:hAnsi="宋体" w:cs="宋体" w:eastAsia="宋体" w:hint="default"/>
                <w:b/>
                <w:bCs/>
                <w:w w:val="99"/>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上海柯斯软件有限公司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36,367,624.99</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20.66</w:t>
            </w:r>
            <w:r>
              <w:rPr>
                <w:rFonts w:ascii="宋体"/>
                <w:sz w:val="20"/>
              </w:rPr>
            </w:r>
          </w:p>
        </w:tc>
      </w:tr>
      <w:tr>
        <w:trPr>
          <w:trHeight w:val="349"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天地融科技股份有限公司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25,830,000.00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14.67</w:t>
            </w:r>
            <w:r>
              <w:rPr>
                <w:rFonts w:ascii="宋体"/>
                <w:sz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北京握奇智能科技有限公司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17,070,753.60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9.70</w:t>
            </w:r>
            <w:r>
              <w:rPr>
                <w:rFonts w:ascii="宋体"/>
                <w:sz w:val="20"/>
              </w:rPr>
            </w:r>
          </w:p>
        </w:tc>
      </w:tr>
      <w:tr>
        <w:trPr>
          <w:trHeight w:val="350"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北京百汇安科技有限公司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15,005,767.01</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8.52</w:t>
            </w:r>
            <w:r>
              <w:rPr>
                <w:rFonts w:ascii="宋体"/>
                <w:sz w:val="20"/>
              </w:rPr>
            </w:r>
          </w:p>
        </w:tc>
      </w:tr>
      <w:tr>
        <w:trPr>
          <w:trHeight w:val="349" w:hRule="exact"/>
        </w:trPr>
        <w:tc>
          <w:tcPr>
            <w:tcW w:w="3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深圳市中兴康讯电子有限公司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12,912,293.73</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7.34</w:t>
            </w:r>
            <w:r>
              <w:rPr>
                <w:rFonts w:ascii="宋体"/>
                <w:sz w:val="20"/>
              </w:rPr>
            </w:r>
          </w:p>
        </w:tc>
      </w:tr>
      <w:tr>
        <w:trPr>
          <w:trHeight w:val="361" w:hRule="exact"/>
        </w:trPr>
        <w:tc>
          <w:tcPr>
            <w:tcW w:w="34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107,186,439.33</w:t>
            </w:r>
            <w:r>
              <w:rPr>
                <w:rFonts w:ascii="宋体"/>
                <w:sz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60.89</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800" w:right="0"/>
        <w:jc w:val="left"/>
      </w:pPr>
      <w:r>
        <w:rPr/>
        <w:t>（5）年末应收账款中包括外币余额情况</w:t>
      </w:r>
    </w:p>
    <w:p>
      <w:pPr>
        <w:spacing w:line="240" w:lineRule="auto" w:before="9"/>
        <w:rPr>
          <w:rFonts w:ascii="宋体" w:hAnsi="宋体" w:cs="宋体" w:eastAsia="宋体" w:hint="default"/>
          <w:sz w:val="8"/>
          <w:szCs w:val="8"/>
        </w:rPr>
      </w:pPr>
    </w:p>
    <w:tbl>
      <w:tblPr>
        <w:tblW w:w="0" w:type="auto"/>
        <w:jc w:val="left"/>
        <w:tblInd w:w="243" w:type="dxa"/>
        <w:tblLayout w:type="fixed"/>
        <w:tblCellMar>
          <w:top w:w="0" w:type="dxa"/>
          <w:left w:w="0" w:type="dxa"/>
          <w:bottom w:w="0" w:type="dxa"/>
          <w:right w:w="0" w:type="dxa"/>
        </w:tblCellMar>
        <w:tblLook w:val="01E0"/>
      </w:tblPr>
      <w:tblGrid>
        <w:gridCol w:w="1094"/>
        <w:gridCol w:w="1438"/>
        <w:gridCol w:w="1134"/>
        <w:gridCol w:w="1560"/>
        <w:gridCol w:w="1276"/>
        <w:gridCol w:w="992"/>
        <w:gridCol w:w="1344"/>
      </w:tblGrid>
      <w:tr>
        <w:trPr>
          <w:trHeight w:val="360"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0"/>
                <w:szCs w:val="20"/>
              </w:rPr>
            </w:pPr>
            <w:r>
              <w:rPr>
                <w:rFonts w:ascii="宋体" w:hAnsi="宋体" w:cs="宋体" w:eastAsia="宋体" w:hint="default"/>
                <w:b/>
                <w:bCs/>
                <w:spacing w:val="-29"/>
                <w:sz w:val="20"/>
                <w:szCs w:val="20"/>
              </w:rPr>
              <w:t>外币名称</w:t>
            </w:r>
            <w:r>
              <w:rPr>
                <w:rFonts w:ascii="宋体" w:hAnsi="宋体" w:cs="宋体" w:eastAsia="宋体" w:hint="default"/>
                <w:sz w:val="20"/>
                <w:szCs w:val="20"/>
              </w:rPr>
            </w:r>
          </w:p>
        </w:tc>
        <w:tc>
          <w:tcPr>
            <w:tcW w:w="41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61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50" w:hRule="exact"/>
        </w:trPr>
        <w:tc>
          <w:tcPr>
            <w:tcW w:w="109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8" w:right="0"/>
              <w:jc w:val="left"/>
              <w:rPr>
                <w:rFonts w:ascii="宋体" w:hAnsi="宋体" w:cs="宋体" w:eastAsia="宋体" w:hint="default"/>
                <w:sz w:val="20"/>
                <w:szCs w:val="20"/>
              </w:rPr>
            </w:pPr>
            <w:r>
              <w:rPr>
                <w:rFonts w:ascii="宋体" w:hAnsi="宋体" w:cs="宋体" w:eastAsia="宋体" w:hint="default"/>
                <w:b/>
                <w:bCs/>
                <w:spacing w:val="-29"/>
                <w:sz w:val="20"/>
                <w:szCs w:val="20"/>
              </w:rPr>
              <w:t>外币金额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pacing w:val="-29"/>
                <w:sz w:val="20"/>
                <w:szCs w:val="20"/>
              </w:rPr>
              <w:t>折算率</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2" w:right="0"/>
              <w:jc w:val="left"/>
              <w:rPr>
                <w:rFonts w:ascii="宋体" w:hAnsi="宋体" w:cs="宋体" w:eastAsia="宋体" w:hint="default"/>
                <w:sz w:val="20"/>
                <w:szCs w:val="20"/>
              </w:rPr>
            </w:pPr>
            <w:r>
              <w:rPr>
                <w:rFonts w:ascii="宋体" w:hAnsi="宋体" w:cs="宋体" w:eastAsia="宋体" w:hint="default"/>
                <w:b/>
                <w:bCs/>
                <w:spacing w:val="-29"/>
                <w:sz w:val="20"/>
                <w:szCs w:val="20"/>
              </w:rPr>
              <w:t>人民币金额</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0"/>
                <w:szCs w:val="20"/>
              </w:rPr>
            </w:pPr>
            <w:r>
              <w:rPr>
                <w:rFonts w:ascii="宋体" w:hAnsi="宋体" w:cs="宋体" w:eastAsia="宋体" w:hint="default"/>
                <w:b/>
                <w:bCs/>
                <w:spacing w:val="-29"/>
                <w:sz w:val="20"/>
                <w:szCs w:val="20"/>
              </w:rPr>
              <w:t>外币金额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1" w:right="0"/>
              <w:jc w:val="left"/>
              <w:rPr>
                <w:rFonts w:ascii="宋体" w:hAnsi="宋体" w:cs="宋体" w:eastAsia="宋体" w:hint="default"/>
                <w:sz w:val="20"/>
                <w:szCs w:val="20"/>
              </w:rPr>
            </w:pPr>
            <w:r>
              <w:rPr>
                <w:rFonts w:ascii="宋体" w:hAnsi="宋体" w:cs="宋体" w:eastAsia="宋体" w:hint="default"/>
                <w:b/>
                <w:bCs/>
                <w:spacing w:val="-29"/>
                <w:sz w:val="20"/>
                <w:szCs w:val="20"/>
              </w:rPr>
              <w:t>折算率</w:t>
            </w:r>
            <w:r>
              <w:rPr>
                <w:rFonts w:ascii="宋体" w:hAnsi="宋体" w:cs="宋体" w:eastAsia="宋体" w:hint="default"/>
                <w:sz w:val="20"/>
                <w:szCs w:val="20"/>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34" w:right="0"/>
              <w:jc w:val="left"/>
              <w:rPr>
                <w:rFonts w:ascii="宋体" w:hAnsi="宋体" w:cs="宋体" w:eastAsia="宋体" w:hint="default"/>
                <w:sz w:val="20"/>
                <w:szCs w:val="20"/>
              </w:rPr>
            </w:pPr>
            <w:r>
              <w:rPr>
                <w:rFonts w:ascii="宋体" w:hAnsi="宋体" w:cs="宋体" w:eastAsia="宋体" w:hint="default"/>
                <w:b/>
                <w:bCs/>
                <w:spacing w:val="-29"/>
                <w:sz w:val="20"/>
                <w:szCs w:val="20"/>
              </w:rPr>
              <w:t>人民币金额</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15"/>
                <w:sz w:val="20"/>
                <w:szCs w:val="20"/>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571,815.90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6.2855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3,594,148.83</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5"/>
                <w:sz w:val="20"/>
              </w:rPr>
              <w:t>202,957.05</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5"/>
                <w:sz w:val="20"/>
              </w:rPr>
              <w:t>6.3009</w:t>
            </w:r>
            <w:r>
              <w:rPr>
                <w:rFonts w:ascii="宋体"/>
                <w:sz w:val="20"/>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97" w:right="0"/>
              <w:jc w:val="left"/>
              <w:rPr>
                <w:rFonts w:ascii="宋体" w:hAnsi="宋体" w:cs="宋体" w:eastAsia="宋体" w:hint="default"/>
                <w:sz w:val="20"/>
                <w:szCs w:val="20"/>
              </w:rPr>
            </w:pPr>
            <w:r>
              <w:rPr>
                <w:rFonts w:ascii="宋体"/>
                <w:spacing w:val="-15"/>
                <w:sz w:val="20"/>
              </w:rPr>
              <w:t>1,278,812.09</w:t>
            </w:r>
            <w:r>
              <w:rPr>
                <w:rFonts w:ascii="宋体"/>
                <w:sz w:val="20"/>
              </w:rPr>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15"/>
                <w:sz w:val="20"/>
                <w:szCs w:val="20"/>
              </w:rPr>
              <w:t>合计</w:t>
            </w:r>
            <w:r>
              <w:rPr>
                <w:rFonts w:ascii="宋体" w:hAnsi="宋体" w:cs="宋体" w:eastAsia="宋体" w:hint="default"/>
                <w:spacing w:val="-15"/>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8"/>
              <w:jc w:val="right"/>
              <w:rPr>
                <w:rFonts w:ascii="宋体" w:hAnsi="宋体" w:cs="宋体" w:eastAsia="宋体" w:hint="default"/>
                <w:sz w:val="20"/>
                <w:szCs w:val="20"/>
              </w:rPr>
            </w:pPr>
            <w:r>
              <w:rPr>
                <w:rFonts w:ascii="宋体"/>
                <w:b/>
                <w:w w:val="99"/>
                <w:sz w:val="20"/>
              </w:rPr>
              <w:t>-</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8"/>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8"/>
              <w:jc w:val="right"/>
              <w:rPr>
                <w:rFonts w:ascii="宋体" w:hAnsi="宋体" w:cs="宋体" w:eastAsia="宋体" w:hint="default"/>
                <w:sz w:val="20"/>
                <w:szCs w:val="20"/>
              </w:rPr>
            </w:pPr>
            <w:r>
              <w:rPr>
                <w:rFonts w:ascii="宋体"/>
                <w:b/>
                <w:spacing w:val="-14"/>
                <w:sz w:val="20"/>
              </w:rPr>
              <w:t>3,594,148.83</w:t>
            </w:r>
            <w:r>
              <w:rPr>
                <w:rFonts w:ascii="宋体"/>
                <w:spacing w:val="-14"/>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9"/>
              <w:jc w:val="right"/>
              <w:rPr>
                <w:rFonts w:ascii="宋体" w:hAnsi="宋体" w:cs="宋体" w:eastAsia="宋体" w:hint="default"/>
                <w:sz w:val="20"/>
                <w:szCs w:val="20"/>
              </w:rPr>
            </w:pPr>
            <w:r>
              <w:rPr>
                <w:rFonts w:ascii="宋体"/>
                <w:b/>
                <w:w w:val="99"/>
                <w:sz w:val="20"/>
              </w:rPr>
              <w:t>-</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88"/>
              <w:jc w:val="right"/>
              <w:rPr>
                <w:rFonts w:ascii="宋体" w:hAnsi="宋体" w:cs="宋体" w:eastAsia="宋体" w:hint="default"/>
                <w:sz w:val="20"/>
                <w:szCs w:val="20"/>
              </w:rPr>
            </w:pPr>
            <w:r>
              <w:rPr>
                <w:rFonts w:ascii="宋体"/>
                <w:b/>
                <w:w w:val="99"/>
                <w:sz w:val="20"/>
              </w:rPr>
              <w:t>-</w:t>
            </w:r>
            <w:r>
              <w:rPr>
                <w:rFonts w:ascii="宋体"/>
                <w:sz w:val="20"/>
              </w:rPr>
            </w: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88" w:right="0"/>
              <w:jc w:val="left"/>
              <w:rPr>
                <w:rFonts w:ascii="宋体" w:hAnsi="宋体" w:cs="宋体" w:eastAsia="宋体" w:hint="default"/>
                <w:sz w:val="20"/>
                <w:szCs w:val="20"/>
              </w:rPr>
            </w:pPr>
            <w:r>
              <w:rPr>
                <w:rFonts w:ascii="宋体"/>
                <w:b/>
                <w:spacing w:val="-14"/>
                <w:sz w:val="20"/>
              </w:rPr>
              <w:t>1,278,812.09</w:t>
            </w:r>
            <w:r>
              <w:rPr>
                <w:rFonts w:ascii="宋体"/>
                <w:spacing w:val="-14"/>
                <w:sz w:val="20"/>
              </w:rPr>
            </w:r>
          </w:p>
        </w:tc>
      </w:tr>
    </w:tbl>
    <w:p>
      <w:pPr>
        <w:spacing w:line="240" w:lineRule="auto" w:before="7"/>
        <w:rPr>
          <w:rFonts w:ascii="宋体" w:hAnsi="宋体" w:cs="宋体" w:eastAsia="宋体" w:hint="default"/>
          <w:sz w:val="22"/>
          <w:szCs w:val="22"/>
        </w:rPr>
      </w:pPr>
    </w:p>
    <w:p>
      <w:pPr>
        <w:pStyle w:val="Heading2"/>
        <w:spacing w:line="240" w:lineRule="auto"/>
        <w:ind w:left="802" w:right="0"/>
        <w:jc w:val="left"/>
        <w:rPr>
          <w:b w:val="0"/>
          <w:bCs w:val="0"/>
        </w:rPr>
      </w:pPr>
      <w:r>
        <w:rPr/>
        <w:t>4.预付款项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0"/>
        <w:ind w:left="800" w:right="0"/>
        <w:jc w:val="left"/>
      </w:pPr>
      <w:r>
        <w:rPr/>
        <w:t>（1）预付款项按账龄列示如下：</w:t>
      </w:r>
    </w:p>
    <w:p>
      <w:pPr>
        <w:spacing w:line="240" w:lineRule="auto" w:before="9"/>
        <w:rPr>
          <w:rFonts w:ascii="宋体" w:hAnsi="宋体" w:cs="宋体" w:eastAsia="宋体" w:hint="default"/>
          <w:sz w:val="8"/>
          <w:szCs w:val="8"/>
        </w:rPr>
      </w:pPr>
    </w:p>
    <w:tbl>
      <w:tblPr>
        <w:tblW w:w="0" w:type="auto"/>
        <w:jc w:val="left"/>
        <w:tblInd w:w="243" w:type="dxa"/>
        <w:tblLayout w:type="fixed"/>
        <w:tblCellMar>
          <w:top w:w="0" w:type="dxa"/>
          <w:left w:w="0" w:type="dxa"/>
          <w:bottom w:w="0" w:type="dxa"/>
          <w:right w:w="0" w:type="dxa"/>
        </w:tblCellMar>
        <w:tblLook w:val="01E0"/>
      </w:tblPr>
      <w:tblGrid>
        <w:gridCol w:w="1163"/>
        <w:gridCol w:w="1426"/>
        <w:gridCol w:w="895"/>
        <w:gridCol w:w="1357"/>
        <w:gridCol w:w="1427"/>
        <w:gridCol w:w="1357"/>
        <w:gridCol w:w="912"/>
      </w:tblGrid>
      <w:tr>
        <w:trPr>
          <w:trHeight w:val="361" w:hRule="exact"/>
        </w:trPr>
        <w:tc>
          <w:tcPr>
            <w:tcW w:w="116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387"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67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9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1163" w:type="dxa"/>
            <w:vMerge/>
            <w:tcBorders>
              <w:left w:val="nil" w:sz="6" w:space="0" w:color="auto"/>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5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912"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91" w:hRule="exact"/>
        </w:trPr>
        <w:tc>
          <w:tcPr>
            <w:tcW w:w="1163"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91" w:right="239" w:hanging="51"/>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b/>
                <w:bCs/>
                <w:spacing w:val="1"/>
                <w:w w:val="99"/>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tc>
        <w:tc>
          <w:tcPr>
            <w:tcW w:w="1357"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912" w:type="dxa"/>
            <w:vMerge/>
            <w:tcBorders>
              <w:left w:val="single" w:sz="4" w:space="0" w:color="000000"/>
              <w:bottom w:val="single" w:sz="4" w:space="0" w:color="000000"/>
              <w:right w:val="nil" w:sz="6" w:space="0" w:color="auto"/>
            </w:tcBorders>
          </w:tcPr>
          <w:p>
            <w:pPr/>
          </w:p>
        </w:tc>
      </w:tr>
      <w:tr>
        <w:trPr>
          <w:trHeight w:val="349"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2,656,217.08</w:t>
            </w:r>
            <w:r>
              <w:rPr>
                <w:rFonts w:ascii="宋体"/>
                <w:sz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0"/>
                <w:szCs w:val="20"/>
              </w:rPr>
            </w:pPr>
            <w:r>
              <w:rPr>
                <w:rFonts w:ascii="宋体"/>
                <w:spacing w:val="-1"/>
                <w:sz w:val="20"/>
              </w:rPr>
              <w:t>44.05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3,828,451.21</w:t>
            </w:r>
            <w:r>
              <w:rPr>
                <w:rFonts w:ascii="宋体"/>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38.85</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2"/>
                <w:sz w:val="20"/>
                <w:szCs w:val="20"/>
              </w:rPr>
              <w:t>1至2</w:t>
            </w:r>
            <w:r>
              <w:rPr>
                <w:rFonts w:ascii="宋体" w:hAnsi="宋体" w:cs="宋体" w:eastAsia="宋体" w:hint="default"/>
                <w:spacing w:val="-46"/>
                <w:sz w:val="20"/>
                <w:szCs w:val="20"/>
              </w:rPr>
              <w:t> </w:t>
            </w:r>
            <w:r>
              <w:rPr>
                <w:rFonts w:ascii="宋体" w:hAnsi="宋体" w:cs="宋体" w:eastAsia="宋体" w:hint="default"/>
                <w:sz w:val="20"/>
                <w:szCs w:val="20"/>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388,559.48</w:t>
            </w:r>
            <w:r>
              <w:rPr>
                <w:rFonts w:ascii="宋体"/>
                <w:sz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6.44</w:t>
            </w:r>
            <w:r>
              <w:rPr>
                <w:rFonts w:ascii="宋体"/>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spacing w:val="-1"/>
                <w:sz w:val="20"/>
              </w:rPr>
              <w:t>6,026,301.55</w:t>
            </w:r>
            <w:r>
              <w:rPr>
                <w:rFonts w:ascii="宋体"/>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61.15</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1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2"/>
                <w:sz w:val="20"/>
                <w:szCs w:val="20"/>
              </w:rPr>
              <w:t>2至3</w:t>
            </w:r>
            <w:r>
              <w:rPr>
                <w:rFonts w:ascii="宋体" w:hAnsi="宋体" w:cs="宋体" w:eastAsia="宋体" w:hint="default"/>
                <w:spacing w:val="-46"/>
                <w:sz w:val="20"/>
                <w:szCs w:val="20"/>
              </w:rPr>
              <w:t> </w:t>
            </w:r>
            <w:r>
              <w:rPr>
                <w:rFonts w:ascii="宋体" w:hAnsi="宋体" w:cs="宋体" w:eastAsia="宋体" w:hint="default"/>
                <w:sz w:val="20"/>
                <w:szCs w:val="20"/>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2,985,185.18</w:t>
            </w:r>
            <w:r>
              <w:rPr>
                <w:rFonts w:ascii="宋体"/>
                <w:sz w:val="20"/>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49.51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r>
        <w:trPr>
          <w:trHeight w:val="360" w:hRule="exact"/>
        </w:trPr>
        <w:tc>
          <w:tcPr>
            <w:tcW w:w="11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38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6,029,961.74</w:t>
            </w:r>
            <w:r>
              <w:rPr>
                <w:rFonts w:ascii="宋体"/>
                <w:sz w:val="20"/>
              </w:rPr>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100.00</w:t>
            </w:r>
            <w:r>
              <w:rPr>
                <w:rFonts w:ascii="宋体"/>
                <w:sz w:val="20"/>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5"/>
                <w:sz w:val="20"/>
              </w:rPr>
              <w:t>9,854,752.76</w:t>
            </w:r>
            <w:r>
              <w:rPr>
                <w:rFonts w:ascii="宋体"/>
                <w:sz w:val="20"/>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5"/>
                <w:sz w:val="20"/>
              </w:rPr>
              <w:t>100.00</w:t>
            </w:r>
            <w:r>
              <w:rPr>
                <w:rFonts w:ascii="宋体"/>
                <w:sz w:val="20"/>
              </w:rPr>
            </w:r>
          </w:p>
        </w:tc>
        <w:tc>
          <w:tcPr>
            <w:tcW w:w="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800" w:right="0"/>
        <w:jc w:val="left"/>
      </w:pPr>
      <w:r>
        <w:rPr/>
        <w:t>（2）账龄超过一年的大额预付款项情况</w:t>
      </w:r>
    </w:p>
    <w:p>
      <w:pPr>
        <w:spacing w:line="240" w:lineRule="auto" w:before="9"/>
        <w:rPr>
          <w:rFonts w:ascii="宋体" w:hAnsi="宋体" w:cs="宋体" w:eastAsia="宋体" w:hint="default"/>
          <w:sz w:val="8"/>
          <w:szCs w:val="8"/>
        </w:rPr>
      </w:pPr>
    </w:p>
    <w:tbl>
      <w:tblPr>
        <w:tblW w:w="0" w:type="auto"/>
        <w:jc w:val="left"/>
        <w:tblInd w:w="243" w:type="dxa"/>
        <w:tblLayout w:type="fixed"/>
        <w:tblCellMar>
          <w:top w:w="0" w:type="dxa"/>
          <w:left w:w="0" w:type="dxa"/>
          <w:bottom w:w="0" w:type="dxa"/>
          <w:right w:w="0" w:type="dxa"/>
        </w:tblCellMar>
        <w:tblLook w:val="01E0"/>
      </w:tblPr>
      <w:tblGrid>
        <w:gridCol w:w="3307"/>
        <w:gridCol w:w="1702"/>
        <w:gridCol w:w="1469"/>
        <w:gridCol w:w="2059"/>
      </w:tblGrid>
      <w:tr>
        <w:trPr>
          <w:trHeight w:val="361" w:hRule="exact"/>
        </w:trPr>
        <w:tc>
          <w:tcPr>
            <w:tcW w:w="33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0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22" w:right="0"/>
              <w:jc w:val="left"/>
              <w:rPr>
                <w:rFonts w:ascii="宋体" w:hAnsi="宋体" w:cs="宋体" w:eastAsia="宋体" w:hint="default"/>
                <w:sz w:val="20"/>
                <w:szCs w:val="20"/>
              </w:rPr>
            </w:pPr>
            <w:r>
              <w:rPr>
                <w:rFonts w:ascii="宋体" w:hAnsi="宋体" w:cs="宋体" w:eastAsia="宋体" w:hint="default"/>
                <w:b/>
                <w:bCs/>
                <w:sz w:val="20"/>
                <w:szCs w:val="20"/>
              </w:rPr>
              <w:t>未结算的原因</w:t>
            </w:r>
            <w:r>
              <w:rPr>
                <w:rFonts w:ascii="宋体" w:hAnsi="宋体" w:cs="宋体" w:eastAsia="宋体" w:hint="default"/>
                <w:sz w:val="20"/>
                <w:szCs w:val="20"/>
              </w:rPr>
            </w:r>
          </w:p>
        </w:tc>
      </w:tr>
      <w:tr>
        <w:trPr>
          <w:trHeight w:val="349"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深圳光启高等理工研究院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2,985,185.18</w:t>
            </w:r>
            <w:r>
              <w:rPr>
                <w:rFonts w:ascii="宋体"/>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50" w:hRule="exact"/>
        </w:trPr>
        <w:tc>
          <w:tcPr>
            <w:tcW w:w="3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深圳市安固电子科技有限公司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319,961.55</w:t>
            </w:r>
            <w:r>
              <w:rPr>
                <w:rFonts w:ascii="宋体"/>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61" w:hRule="exact"/>
        </w:trPr>
        <w:tc>
          <w:tcPr>
            <w:tcW w:w="33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3,305,146.73</w:t>
            </w:r>
            <w:r>
              <w:rPr>
                <w:rFonts w:ascii="宋体"/>
                <w:sz w:val="20"/>
              </w:rPr>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20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800" w:right="0"/>
        <w:jc w:val="left"/>
      </w:pPr>
      <w:r>
        <w:rPr/>
        <w:t>（3）预付款项金额前五名单位情况</w:t>
      </w:r>
    </w:p>
    <w:p>
      <w:pPr>
        <w:spacing w:after="0" w:line="240" w:lineRule="auto"/>
        <w:jc w:val="left"/>
        <w:sectPr>
          <w:pgSz w:w="11910" w:h="16840"/>
          <w:pgMar w:header="863" w:footer="982" w:top="1360" w:bottom="1180" w:left="1420" w:right="1240"/>
        </w:sectPr>
      </w:pPr>
    </w:p>
    <w:p>
      <w:pPr>
        <w:spacing w:line="240" w:lineRule="auto" w:before="4"/>
        <w:rPr>
          <w:rFonts w:ascii="宋体" w:hAnsi="宋体" w:cs="宋体" w:eastAsia="宋体" w:hint="default"/>
          <w:sz w:val="19"/>
          <w:szCs w:val="19"/>
        </w:rPr>
      </w:pPr>
    </w:p>
    <w:tbl>
      <w:tblPr>
        <w:tblW w:w="0" w:type="auto"/>
        <w:jc w:val="left"/>
        <w:tblInd w:w="477" w:type="dxa"/>
        <w:tblLayout w:type="fixed"/>
        <w:tblCellMar>
          <w:top w:w="0" w:type="dxa"/>
          <w:left w:w="0" w:type="dxa"/>
          <w:bottom w:w="0" w:type="dxa"/>
          <w:right w:w="0" w:type="dxa"/>
        </w:tblCellMar>
        <w:tblLook w:val="01E0"/>
      </w:tblPr>
      <w:tblGrid>
        <w:gridCol w:w="3290"/>
        <w:gridCol w:w="1133"/>
        <w:gridCol w:w="1560"/>
        <w:gridCol w:w="857"/>
        <w:gridCol w:w="1708"/>
      </w:tblGrid>
      <w:tr>
        <w:trPr>
          <w:trHeight w:val="500" w:hRule="exact"/>
        </w:trPr>
        <w:tc>
          <w:tcPr>
            <w:tcW w:w="3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359" w:right="158" w:hanging="201"/>
              <w:jc w:val="left"/>
              <w:rPr>
                <w:rFonts w:ascii="宋体" w:hAnsi="宋体" w:cs="宋体" w:eastAsia="宋体" w:hint="default"/>
                <w:sz w:val="20"/>
                <w:szCs w:val="20"/>
              </w:rPr>
            </w:pPr>
            <w:r>
              <w:rPr>
                <w:rFonts w:ascii="宋体" w:hAnsi="宋体" w:cs="宋体" w:eastAsia="宋体" w:hint="default"/>
                <w:b/>
                <w:bCs/>
                <w:sz w:val="20"/>
                <w:szCs w:val="20"/>
              </w:rPr>
              <w:t>与本公司</w:t>
            </w:r>
            <w:r>
              <w:rPr>
                <w:rFonts w:ascii="宋体" w:hAnsi="宋体" w:cs="宋体" w:eastAsia="宋体" w:hint="default"/>
                <w:b/>
                <w:bCs/>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22"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08"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395" w:right="149" w:hanging="250"/>
              <w:jc w:val="left"/>
              <w:rPr>
                <w:rFonts w:ascii="宋体" w:hAnsi="宋体" w:cs="宋体" w:eastAsia="宋体" w:hint="default"/>
                <w:sz w:val="20"/>
                <w:szCs w:val="20"/>
              </w:rPr>
            </w:pPr>
            <w:r>
              <w:rPr>
                <w:rFonts w:ascii="宋体" w:hAnsi="宋体" w:cs="宋体" w:eastAsia="宋体" w:hint="default"/>
                <w:b/>
                <w:bCs/>
                <w:sz w:val="20"/>
                <w:szCs w:val="20"/>
              </w:rPr>
              <w:t>占预付款项总额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350"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深圳光启高等理工研究院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2,985,185.18</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5"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49.51</w:t>
            </w:r>
          </w:p>
        </w:tc>
      </w:tr>
      <w:tr>
        <w:trPr>
          <w:trHeight w:val="349"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0"/>
                <w:szCs w:val="20"/>
              </w:rPr>
            </w:pPr>
            <w:r>
              <w:rPr>
                <w:rFonts w:ascii="宋体" w:hAnsi="宋体" w:cs="宋体" w:eastAsia="宋体" w:hint="default"/>
                <w:sz w:val="20"/>
                <w:szCs w:val="20"/>
              </w:rPr>
              <w:t>南京东大宽带通信技术有限公司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583,567.20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9.68</w:t>
            </w:r>
          </w:p>
        </w:tc>
      </w:tr>
      <w:tr>
        <w:trPr>
          <w:trHeight w:val="350"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上海诺行信息技术有限公司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534,460.00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8.86</w:t>
            </w:r>
          </w:p>
        </w:tc>
      </w:tr>
      <w:tr>
        <w:trPr>
          <w:trHeight w:val="350"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深圳市安固电子科技有限公司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319,961.55</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5"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5.31</w:t>
            </w:r>
          </w:p>
        </w:tc>
      </w:tr>
      <w:tr>
        <w:trPr>
          <w:trHeight w:val="349" w:hRule="exact"/>
        </w:trPr>
        <w:tc>
          <w:tcPr>
            <w:tcW w:w="3290"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唯捷创芯(天津)电子技术有限公司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292,524.00</w:t>
            </w:r>
            <w:r>
              <w:rPr>
                <w:rFonts w:ascii="宋体"/>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4.84</w:t>
            </w:r>
          </w:p>
        </w:tc>
      </w:tr>
      <w:tr>
        <w:trPr>
          <w:trHeight w:val="361" w:hRule="exact"/>
        </w:trPr>
        <w:tc>
          <w:tcPr>
            <w:tcW w:w="3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8" w:right="0"/>
              <w:jc w:val="center"/>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70" w:right="0"/>
              <w:jc w:val="left"/>
              <w:rPr>
                <w:rFonts w:ascii="宋体" w:hAnsi="宋体" w:cs="宋体" w:eastAsia="宋体" w:hint="default"/>
                <w:sz w:val="20"/>
                <w:szCs w:val="20"/>
              </w:rPr>
            </w:pPr>
            <w:r>
              <w:rPr>
                <w:rFonts w:ascii="宋体"/>
                <w:b/>
                <w:sz w:val="20"/>
              </w:rPr>
              <w:t>4,715,697.93</w:t>
            </w:r>
            <w:r>
              <w:rPr>
                <w:rFonts w:ascii="宋体"/>
                <w:sz w:val="20"/>
              </w:rPr>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72" w:right="0"/>
              <w:jc w:val="left"/>
              <w:rPr>
                <w:rFonts w:ascii="宋体" w:hAnsi="宋体" w:cs="宋体" w:eastAsia="宋体" w:hint="default"/>
                <w:sz w:val="20"/>
                <w:szCs w:val="20"/>
              </w:rPr>
            </w:pPr>
            <w:r>
              <w:rPr>
                <w:rFonts w:ascii="宋体"/>
                <w:b/>
                <w:w w:val="99"/>
                <w:sz w:val="20"/>
              </w:rPr>
              <w:t>-</w:t>
            </w:r>
            <w:r>
              <w:rPr>
                <w:rFonts w:ascii="宋体"/>
                <w:sz w:val="20"/>
              </w:rPr>
            </w:r>
          </w:p>
        </w:tc>
        <w:tc>
          <w:tcPr>
            <w:tcW w:w="17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b/>
                <w:sz w:val="20"/>
              </w:rPr>
              <w:t>78.20</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1040" w:right="0"/>
        <w:jc w:val="left"/>
      </w:pPr>
      <w:r>
        <w:rPr/>
        <w:t>（4</w:t>
      </w:r>
      <w:r>
        <w:rPr>
          <w:spacing w:val="-112"/>
        </w:rPr>
        <w:t>）</w:t>
      </w:r>
      <w:r>
        <w:rPr/>
        <w:t>年末预付账款项中无持有</w:t>
      </w:r>
      <w:r>
        <w:rPr>
          <w:spacing w:val="-60"/>
        </w:rPr>
        <w:t> </w:t>
      </w:r>
      <w:r>
        <w:rPr/>
        <w:t>5</w:t>
      </w:r>
      <w:r>
        <w:rPr>
          <w:spacing w:val="-112"/>
        </w:rPr>
        <w:t>%</w:t>
      </w:r>
      <w:r>
        <w:rPr/>
        <w:t>（含 5%</w:t>
      </w:r>
      <w:r>
        <w:rPr>
          <w:spacing w:val="-112"/>
        </w:rPr>
        <w:t>）</w:t>
      </w:r>
      <w:r>
        <w:rPr/>
        <w:t>以上表决权股份的股东单位款项。</w:t>
      </w:r>
    </w:p>
    <w:p>
      <w:pPr>
        <w:pStyle w:val="BodyText"/>
        <w:spacing w:line="240" w:lineRule="auto" w:before="154"/>
        <w:ind w:left="1040" w:right="0"/>
        <w:jc w:val="left"/>
      </w:pPr>
      <w:r>
        <w:rPr/>
        <w:t>（5）年末预付账款中包括外币余额情况</w:t>
      </w:r>
    </w:p>
    <w:p>
      <w:pPr>
        <w:spacing w:line="240" w:lineRule="auto" w:before="9"/>
        <w:rPr>
          <w:rFonts w:ascii="宋体" w:hAnsi="宋体" w:cs="宋体" w:eastAsia="宋体" w:hint="default"/>
          <w:sz w:val="8"/>
          <w:szCs w:val="8"/>
        </w:rPr>
      </w:pPr>
    </w:p>
    <w:tbl>
      <w:tblPr>
        <w:tblW w:w="0" w:type="auto"/>
        <w:jc w:val="left"/>
        <w:tblInd w:w="483" w:type="dxa"/>
        <w:tblLayout w:type="fixed"/>
        <w:tblCellMar>
          <w:top w:w="0" w:type="dxa"/>
          <w:left w:w="0" w:type="dxa"/>
          <w:bottom w:w="0" w:type="dxa"/>
          <w:right w:w="0" w:type="dxa"/>
        </w:tblCellMar>
        <w:tblLook w:val="01E0"/>
      </w:tblPr>
      <w:tblGrid>
        <w:gridCol w:w="1094"/>
        <w:gridCol w:w="1438"/>
        <w:gridCol w:w="1134"/>
        <w:gridCol w:w="1392"/>
        <w:gridCol w:w="1154"/>
        <w:gridCol w:w="992"/>
        <w:gridCol w:w="1423"/>
      </w:tblGrid>
      <w:tr>
        <w:trPr>
          <w:trHeight w:val="360"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0"/>
                <w:szCs w:val="20"/>
              </w:rPr>
            </w:pPr>
            <w:r>
              <w:rPr>
                <w:rFonts w:ascii="宋体" w:hAnsi="宋体" w:cs="宋体" w:eastAsia="宋体" w:hint="default"/>
                <w:b/>
                <w:bCs/>
                <w:spacing w:val="-29"/>
                <w:sz w:val="20"/>
                <w:szCs w:val="20"/>
              </w:rPr>
              <w:t>外币名称</w:t>
            </w:r>
            <w:r>
              <w:rPr>
                <w:rFonts w:ascii="宋体" w:hAnsi="宋体" w:cs="宋体" w:eastAsia="宋体" w:hint="default"/>
                <w:sz w:val="20"/>
                <w:szCs w:val="20"/>
              </w:rPr>
            </w:r>
          </w:p>
        </w:tc>
        <w:tc>
          <w:tcPr>
            <w:tcW w:w="39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5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50" w:hRule="exact"/>
        </w:trPr>
        <w:tc>
          <w:tcPr>
            <w:tcW w:w="109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8" w:right="0"/>
              <w:jc w:val="left"/>
              <w:rPr>
                <w:rFonts w:ascii="宋体" w:hAnsi="宋体" w:cs="宋体" w:eastAsia="宋体" w:hint="default"/>
                <w:sz w:val="20"/>
                <w:szCs w:val="20"/>
              </w:rPr>
            </w:pPr>
            <w:r>
              <w:rPr>
                <w:rFonts w:ascii="宋体" w:hAnsi="宋体" w:cs="宋体" w:eastAsia="宋体" w:hint="default"/>
                <w:b/>
                <w:bCs/>
                <w:spacing w:val="-29"/>
                <w:sz w:val="20"/>
                <w:szCs w:val="20"/>
              </w:rPr>
              <w:t>外币金额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pacing w:val="-29"/>
                <w:sz w:val="20"/>
                <w:szCs w:val="20"/>
              </w:rPr>
              <w:t>折算率</w:t>
            </w:r>
            <w:r>
              <w:rPr>
                <w:rFonts w:ascii="宋体" w:hAnsi="宋体" w:cs="宋体" w:eastAsia="宋体" w:hint="default"/>
                <w:sz w:val="20"/>
                <w:szCs w:val="20"/>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8" w:right="0"/>
              <w:jc w:val="left"/>
              <w:rPr>
                <w:rFonts w:ascii="宋体" w:hAnsi="宋体" w:cs="宋体" w:eastAsia="宋体" w:hint="default"/>
                <w:sz w:val="20"/>
                <w:szCs w:val="20"/>
              </w:rPr>
            </w:pPr>
            <w:r>
              <w:rPr>
                <w:rFonts w:ascii="宋体" w:hAnsi="宋体" w:cs="宋体" w:eastAsia="宋体" w:hint="default"/>
                <w:b/>
                <w:bCs/>
                <w:spacing w:val="-29"/>
                <w:sz w:val="20"/>
                <w:szCs w:val="20"/>
              </w:rPr>
              <w:t>人民币金额</w:t>
            </w:r>
            <w:r>
              <w:rPr>
                <w:rFonts w:ascii="宋体" w:hAnsi="宋体" w:cs="宋体" w:eastAsia="宋体" w:hint="default"/>
                <w:sz w:val="20"/>
                <w:szCs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5" w:right="0"/>
              <w:jc w:val="left"/>
              <w:rPr>
                <w:rFonts w:ascii="宋体" w:hAnsi="宋体" w:cs="宋体" w:eastAsia="宋体" w:hint="default"/>
                <w:sz w:val="20"/>
                <w:szCs w:val="20"/>
              </w:rPr>
            </w:pPr>
            <w:r>
              <w:rPr>
                <w:rFonts w:ascii="宋体" w:hAnsi="宋体" w:cs="宋体" w:eastAsia="宋体" w:hint="default"/>
                <w:b/>
                <w:bCs/>
                <w:spacing w:val="-29"/>
                <w:sz w:val="20"/>
                <w:szCs w:val="20"/>
              </w:rPr>
              <w:t>外币金额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1" w:right="0"/>
              <w:jc w:val="left"/>
              <w:rPr>
                <w:rFonts w:ascii="宋体" w:hAnsi="宋体" w:cs="宋体" w:eastAsia="宋体" w:hint="default"/>
                <w:sz w:val="20"/>
                <w:szCs w:val="20"/>
              </w:rPr>
            </w:pPr>
            <w:r>
              <w:rPr>
                <w:rFonts w:ascii="宋体" w:hAnsi="宋体" w:cs="宋体" w:eastAsia="宋体" w:hint="default"/>
                <w:b/>
                <w:bCs/>
                <w:spacing w:val="-29"/>
                <w:sz w:val="20"/>
                <w:szCs w:val="20"/>
              </w:rPr>
              <w:t>折算率</w:t>
            </w:r>
            <w:r>
              <w:rPr>
                <w:rFonts w:ascii="宋体" w:hAnsi="宋体" w:cs="宋体" w:eastAsia="宋体" w:hint="default"/>
                <w:sz w:val="20"/>
                <w:szCs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74" w:right="0"/>
              <w:jc w:val="left"/>
              <w:rPr>
                <w:rFonts w:ascii="宋体" w:hAnsi="宋体" w:cs="宋体" w:eastAsia="宋体" w:hint="default"/>
                <w:sz w:val="20"/>
                <w:szCs w:val="20"/>
              </w:rPr>
            </w:pPr>
            <w:r>
              <w:rPr>
                <w:rFonts w:ascii="宋体" w:hAnsi="宋体" w:cs="宋体" w:eastAsia="宋体" w:hint="default"/>
                <w:b/>
                <w:bCs/>
                <w:spacing w:val="-29"/>
                <w:sz w:val="20"/>
                <w:szCs w:val="20"/>
              </w:rPr>
              <w:t>人民币金额</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5"/>
                <w:sz w:val="20"/>
                <w:szCs w:val="20"/>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384,887.17</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6.2855</w:t>
            </w:r>
            <w:r>
              <w:rPr>
                <w:rFonts w:ascii="宋体"/>
                <w:sz w:val="20"/>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宋体" w:hAnsi="宋体" w:cs="宋体" w:eastAsia="宋体" w:hint="default"/>
                <w:sz w:val="20"/>
                <w:szCs w:val="20"/>
              </w:rPr>
            </w:pPr>
            <w:r>
              <w:rPr>
                <w:rFonts w:ascii="宋体"/>
                <w:spacing w:val="-15"/>
                <w:sz w:val="20"/>
              </w:rPr>
              <w:t>2,419,208.31</w:t>
            </w:r>
            <w:r>
              <w:rPr>
                <w:rFonts w:ascii="宋体"/>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5"/>
                <w:sz w:val="20"/>
              </w:rPr>
              <w:t>158,383.81</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5"/>
                <w:sz w:val="20"/>
              </w:rPr>
              <w:t>6.3009</w:t>
            </w:r>
            <w:r>
              <w:rPr>
                <w:rFonts w:ascii="宋体"/>
                <w:sz w:val="20"/>
              </w:rPr>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5"/>
                <w:sz w:val="20"/>
              </w:rPr>
              <w:t>997,960.55</w:t>
            </w:r>
            <w:r>
              <w:rPr>
                <w:rFonts w:ascii="宋体"/>
                <w:sz w:val="20"/>
              </w:rPr>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36" w:right="0"/>
              <w:jc w:val="left"/>
              <w:rPr>
                <w:rFonts w:ascii="宋体" w:hAnsi="宋体" w:cs="宋体" w:eastAsia="宋体" w:hint="default"/>
                <w:sz w:val="20"/>
                <w:szCs w:val="20"/>
              </w:rPr>
            </w:pPr>
            <w:r>
              <w:rPr>
                <w:rFonts w:ascii="宋体"/>
                <w:b/>
                <w:spacing w:val="-14"/>
                <w:sz w:val="20"/>
              </w:rPr>
              <w:t>2,419,208.31</w:t>
            </w:r>
            <w:r>
              <w:rPr>
                <w:rFonts w:ascii="宋体"/>
                <w:spacing w:val="-14"/>
                <w:sz w:val="20"/>
              </w:rPr>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b/>
                <w:w w:val="99"/>
                <w:sz w:val="20"/>
              </w:rPr>
              <w:t>-</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15"/>
                <w:sz w:val="20"/>
              </w:rPr>
              <w:t>997,960.55</w:t>
            </w:r>
            <w:r>
              <w:rPr>
                <w:rFonts w:ascii="宋体"/>
                <w:sz w:val="20"/>
              </w:rPr>
            </w:r>
          </w:p>
        </w:tc>
      </w:tr>
    </w:tbl>
    <w:p>
      <w:pPr>
        <w:spacing w:line="240" w:lineRule="auto" w:before="4"/>
        <w:rPr>
          <w:rFonts w:ascii="宋体" w:hAnsi="宋体" w:cs="宋体" w:eastAsia="宋体" w:hint="default"/>
          <w:sz w:val="26"/>
          <w:szCs w:val="26"/>
        </w:rPr>
      </w:pPr>
    </w:p>
    <w:p>
      <w:pPr>
        <w:pStyle w:val="Heading2"/>
        <w:spacing w:line="240" w:lineRule="auto"/>
        <w:ind w:left="1042" w:right="0"/>
        <w:jc w:val="left"/>
        <w:rPr>
          <w:b w:val="0"/>
          <w:bCs w:val="0"/>
        </w:rPr>
      </w:pPr>
      <w:r>
        <w:rPr/>
        <w:t>5.应收利息</w:t>
      </w:r>
      <w:r>
        <w:rPr>
          <w:b w:val="0"/>
          <w:bCs w:val="0"/>
        </w:rPr>
      </w:r>
    </w:p>
    <w:p>
      <w:pPr>
        <w:spacing w:line="240" w:lineRule="auto" w:before="12"/>
        <w:rPr>
          <w:rFonts w:ascii="宋体" w:hAnsi="宋体" w:cs="宋体" w:eastAsia="宋体" w:hint="default"/>
          <w:b/>
          <w:bCs/>
          <w:sz w:val="11"/>
          <w:szCs w:val="11"/>
        </w:rPr>
      </w:pPr>
    </w:p>
    <w:tbl>
      <w:tblPr>
        <w:tblW w:w="0" w:type="auto"/>
        <w:jc w:val="left"/>
        <w:tblInd w:w="483" w:type="dxa"/>
        <w:tblLayout w:type="fixed"/>
        <w:tblCellMar>
          <w:top w:w="0" w:type="dxa"/>
          <w:left w:w="0" w:type="dxa"/>
          <w:bottom w:w="0" w:type="dxa"/>
          <w:right w:w="0" w:type="dxa"/>
        </w:tblCellMar>
        <w:tblLook w:val="01E0"/>
      </w:tblPr>
      <w:tblGrid>
        <w:gridCol w:w="2856"/>
        <w:gridCol w:w="2840"/>
        <w:gridCol w:w="2840"/>
      </w:tblGrid>
      <w:tr>
        <w:trPr>
          <w:trHeight w:val="361" w:hRule="exact"/>
        </w:trPr>
        <w:tc>
          <w:tcPr>
            <w:tcW w:w="28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3"/>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39,601,372.29</w:t>
            </w:r>
            <w:r>
              <w:rPr>
                <w:rFonts w:ascii="宋体"/>
                <w:sz w:val="20"/>
              </w:rPr>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36,864,893.53</w:t>
            </w:r>
            <w:r>
              <w:rPr>
                <w:rFonts w:ascii="宋体"/>
                <w:sz w:val="20"/>
              </w:rPr>
            </w:r>
          </w:p>
        </w:tc>
      </w:tr>
      <w:tr>
        <w:trPr>
          <w:trHeight w:val="361" w:hRule="exact"/>
        </w:trPr>
        <w:tc>
          <w:tcPr>
            <w:tcW w:w="28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1213"/>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39,601,372.29</w:t>
            </w:r>
            <w:r>
              <w:rPr>
                <w:rFonts w:ascii="宋体"/>
                <w:sz w:val="20"/>
              </w:rPr>
            </w: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36,864,893.53</w:t>
            </w:r>
            <w:r>
              <w:rPr>
                <w:rFonts w:ascii="宋体"/>
                <w:sz w:val="20"/>
              </w:rPr>
            </w:r>
          </w:p>
        </w:tc>
      </w:tr>
    </w:tbl>
    <w:p>
      <w:pPr>
        <w:pStyle w:val="Heading2"/>
        <w:spacing w:line="240" w:lineRule="auto" w:before="10"/>
        <w:ind w:left="1042" w:right="0"/>
        <w:jc w:val="left"/>
        <w:rPr>
          <w:b w:val="0"/>
          <w:bCs w:val="0"/>
        </w:rPr>
      </w:pPr>
      <w:r>
        <w:rPr/>
        <w:t>6.其他应收款</w:t>
      </w:r>
      <w:r>
        <w:rPr>
          <w:b w:val="0"/>
          <w:bCs w:val="0"/>
        </w:rPr>
      </w:r>
    </w:p>
    <w:p>
      <w:pPr>
        <w:pStyle w:val="BodyText"/>
        <w:spacing w:line="240" w:lineRule="auto" w:before="166"/>
        <w:ind w:left="1040" w:right="0"/>
        <w:jc w:val="left"/>
      </w:pPr>
      <w:r>
        <w:rPr/>
        <w:t>（1）其他应收款分类</w:t>
      </w:r>
    </w:p>
    <w:p>
      <w:pPr>
        <w:spacing w:line="240" w:lineRule="auto" w:before="10"/>
        <w:rPr>
          <w:rFonts w:ascii="宋体" w:hAnsi="宋体" w:cs="宋体" w:eastAsia="宋体" w:hint="default"/>
          <w:sz w:val="2"/>
          <w:szCs w:val="2"/>
        </w:rPr>
      </w:pPr>
    </w:p>
    <w:p>
      <w:pPr>
        <w:spacing w:line="4119" w:lineRule="exact"/>
        <w:ind w:left="100" w:right="0" w:firstLine="0"/>
        <w:rPr>
          <w:rFonts w:ascii="宋体" w:hAnsi="宋体" w:cs="宋体" w:eastAsia="宋体" w:hint="default"/>
          <w:sz w:val="20"/>
          <w:szCs w:val="20"/>
        </w:rPr>
      </w:pPr>
      <w:r>
        <w:rPr>
          <w:rFonts w:ascii="宋体" w:hAnsi="宋体" w:cs="宋体" w:eastAsia="宋体" w:hint="default"/>
          <w:position w:val="-81"/>
          <w:sz w:val="20"/>
          <w:szCs w:val="20"/>
        </w:rPr>
        <w:pict>
          <v:group style="width:466.5pt;height:206pt;mso-position-horizontal-relative:char;mso-position-vertical-relative:line" coordorigin="0,0" coordsize="9330,4120">
            <v:group style="position:absolute;left:19;top:5;width:1259;height:2" coordorigin="19,5" coordsize="1259,2">
              <v:shape style="position:absolute;left:19;top:5;width:1259;height:2" coordorigin="19,5" coordsize="1259,0" path="m19,5l1278,5e" filled="false" stroked="true" strokeweight=".47998pt" strokecolor="#000000">
                <v:path arrowok="t"/>
              </v:shape>
            </v:group>
            <v:group style="position:absolute;left:19;top:24;width:1259;height:2" coordorigin="19,24" coordsize="1259,2">
              <v:shape style="position:absolute;left:19;top:24;width:1259;height:2" coordorigin="19,24" coordsize="1259,0" path="m19,24l1278,24e" filled="false" stroked="true" strokeweight=".48001pt" strokecolor="#000000">
                <v:path arrowok="t"/>
              </v:shape>
            </v:group>
            <v:group style="position:absolute;left:1278;top:5;width:29;height:2" coordorigin="1278,5" coordsize="29,2">
              <v:shape style="position:absolute;left:1278;top:5;width:29;height:2" coordorigin="1278,5" coordsize="29,0" path="m1278,5l1307,5e" filled="false" stroked="true" strokeweight=".47998pt" strokecolor="#000000">
                <v:path arrowok="t"/>
              </v:shape>
            </v:group>
            <v:group style="position:absolute;left:1278;top:24;width:29;height:2" coordorigin="1278,24" coordsize="29,2">
              <v:shape style="position:absolute;left:1278;top:24;width:29;height:2" coordorigin="1278,24" coordsize="29,0" path="m1278,24l1307,24e" filled="false" stroked="true" strokeweight=".48001pt" strokecolor="#000000">
                <v:path arrowok="t"/>
              </v:shape>
            </v:group>
            <v:group style="position:absolute;left:1307;top:5;width:3940;height:2" coordorigin="1307,5" coordsize="3940,2">
              <v:shape style="position:absolute;left:1307;top:5;width:3940;height:2" coordorigin="1307,5" coordsize="3940,0" path="m1307,5l5246,5e" filled="false" stroked="true" strokeweight=".47998pt" strokecolor="#000000">
                <v:path arrowok="t"/>
              </v:shape>
            </v:group>
            <v:group style="position:absolute;left:1307;top:24;width:3940;height:2" coordorigin="1307,24" coordsize="3940,2">
              <v:shape style="position:absolute;left:1307;top:24;width:3940;height:2" coordorigin="1307,24" coordsize="3940,0" path="m1307,24l5246,24e" filled="false" stroked="true" strokeweight=".48001pt" strokecolor="#000000">
                <v:path arrowok="t"/>
              </v:shape>
            </v:group>
            <v:group style="position:absolute;left:5246;top:5;width:29;height:2" coordorigin="5246,5" coordsize="29,2">
              <v:shape style="position:absolute;left:5246;top:5;width:29;height:2" coordorigin="5246,5" coordsize="29,0" path="m5246,5l5275,5e" filled="false" stroked="true" strokeweight=".47998pt" strokecolor="#000000">
                <v:path arrowok="t"/>
              </v:shape>
            </v:group>
            <v:group style="position:absolute;left:5246;top:24;width:29;height:2" coordorigin="5246,24" coordsize="29,2">
              <v:shape style="position:absolute;left:5246;top:24;width:29;height:2" coordorigin="5246,24" coordsize="29,0" path="m5246,24l5275,24e" filled="false" stroked="true" strokeweight=".48001pt" strokecolor="#000000">
                <v:path arrowok="t"/>
              </v:shape>
            </v:group>
            <v:group style="position:absolute;left:5275;top:5;width:4050;height:2" coordorigin="5275,5" coordsize="4050,2">
              <v:shape style="position:absolute;left:5275;top:5;width:4050;height:2" coordorigin="5275,5" coordsize="4050,0" path="m5275,5l9325,5e" filled="false" stroked="true" strokeweight=".47998pt" strokecolor="#000000">
                <v:path arrowok="t"/>
              </v:shape>
            </v:group>
            <v:group style="position:absolute;left:5275;top:24;width:4050;height:2" coordorigin="5275,24" coordsize="4050,2">
              <v:shape style="position:absolute;left:5275;top:24;width:4050;height:2" coordorigin="5275,24" coordsize="4050,0" path="m5275,24l9325,24e" filled="false" stroked="true" strokeweight=".48001pt" strokecolor="#000000">
                <v:path arrowok="t"/>
              </v:shape>
            </v:group>
            <v:group style="position:absolute;left:1278;top:374;width:8048;height:2" coordorigin="1278,374" coordsize="8048,2">
              <v:shape style="position:absolute;left:1278;top:374;width:8048;height:2" coordorigin="1278,374" coordsize="8048,0" path="m1278,374l9325,374e" filled="false" stroked="true" strokeweight=".48001pt" strokecolor="#000000">
                <v:path arrowok="t"/>
              </v:shape>
            </v:group>
            <v:group style="position:absolute;left:3409;top:379;width:2;height:341" coordorigin="3409,379" coordsize="2,341">
              <v:shape style="position:absolute;left:3409;top:379;width:2;height:341" coordorigin="3409,379" coordsize="0,341" path="m3409,379l3409,720e" filled="false" stroked="true" strokeweight=".48pt" strokecolor="#000000">
                <v:path arrowok="t"/>
              </v:shape>
            </v:group>
            <v:group style="position:absolute;left:7378;top:379;width:2;height:341" coordorigin="7378,379" coordsize="2,341">
              <v:shape style="position:absolute;left:7378;top:379;width:2;height:341" coordorigin="7378,379" coordsize="0,341" path="m7378,379l7378,720e" filled="false" stroked="true" strokeweight=".48001pt" strokecolor="#000000">
                <v:path arrowok="t"/>
              </v:shape>
            </v:group>
            <v:group style="position:absolute;left:1278;top:725;width:8048;height:2" coordorigin="1278,725" coordsize="8048,2">
              <v:shape style="position:absolute;left:1278;top:725;width:8048;height:2" coordorigin="1278,725" coordsize="8048,0" path="m1278,725l9325,725e" filled="false" stroked="true" strokeweight=".48001pt" strokecolor="#000000">
                <v:path arrowok="t"/>
              </v:shape>
            </v:group>
            <v:group style="position:absolute;left:2700;top:730;width:2;height:341" coordorigin="2700,730" coordsize="2,341">
              <v:shape style="position:absolute;left:2700;top:730;width:2;height:341" coordorigin="2700,730" coordsize="0,341" path="m2700,730l2700,1070e" filled="false" stroked="true" strokeweight=".47998pt" strokecolor="#000000">
                <v:path arrowok="t"/>
              </v:shape>
            </v:group>
            <v:group style="position:absolute;left:3409;top:730;width:2;height:341" coordorigin="3409,730" coordsize="2,341">
              <v:shape style="position:absolute;left:3409;top:730;width:2;height:341" coordorigin="3409,730" coordsize="0,341" path="m3409,730l3409,1070e" filled="false" stroked="true" strokeweight=".48pt" strokecolor="#000000">
                <v:path arrowok="t"/>
              </v:shape>
            </v:group>
            <v:group style="position:absolute;left:4543;top:730;width:2;height:341" coordorigin="4543,730" coordsize="2,341">
              <v:shape style="position:absolute;left:4543;top:730;width:2;height:341" coordorigin="4543,730" coordsize="0,341" path="m4543,730l4543,1070e" filled="false" stroked="true" strokeweight=".48001pt" strokecolor="#000000">
                <v:path arrowok="t"/>
              </v:shape>
            </v:group>
            <v:group style="position:absolute;left:6668;top:730;width:2;height:341" coordorigin="6668,730" coordsize="2,341">
              <v:shape style="position:absolute;left:6668;top:730;width:2;height:341" coordorigin="6668,730" coordsize="0,341" path="m6668,730l6668,1070e" filled="false" stroked="true" strokeweight=".48001pt" strokecolor="#000000">
                <v:path arrowok="t"/>
              </v:shape>
            </v:group>
            <v:group style="position:absolute;left:7378;top:730;width:2;height:341" coordorigin="7378,730" coordsize="2,341">
              <v:shape style="position:absolute;left:7378;top:730;width:2;height:341" coordorigin="7378,730" coordsize="0,341" path="m7378,730l7378,1070e" filled="false" stroked="true" strokeweight=".48001pt" strokecolor="#000000">
                <v:path arrowok="t"/>
              </v:shape>
            </v:group>
            <v:group style="position:absolute;left:8653;top:730;width:2;height:341" coordorigin="8653,730" coordsize="2,341">
              <v:shape style="position:absolute;left:8653;top:730;width:2;height:341" coordorigin="8653,730" coordsize="0,341" path="m8653,730l8653,1070e" filled="false" stroked="true" strokeweight=".48001pt" strokecolor="#000000">
                <v:path arrowok="t"/>
              </v:shape>
            </v:group>
            <v:group style="position:absolute;left:19;top:1075;width:9306;height:2" coordorigin="19,1075" coordsize="9306,2">
              <v:shape style="position:absolute;left:19;top:1075;width:9306;height:2" coordorigin="19,1075" coordsize="9306,0" path="m19,1075l9325,1075e" filled="false" stroked="true" strokeweight=".48001pt" strokecolor="#000000">
                <v:path arrowok="t"/>
              </v:shape>
            </v:group>
            <v:group style="position:absolute;left:2700;top:1080;width:2;height:960" coordorigin="2700,1080" coordsize="2,960">
              <v:shape style="position:absolute;left:2700;top:1080;width:2;height:960" coordorigin="2700,1080" coordsize="0,960" path="m2700,1080l2700,2040e" filled="false" stroked="true" strokeweight=".47998pt" strokecolor="#000000">
                <v:path arrowok="t"/>
              </v:shape>
            </v:group>
            <v:group style="position:absolute;left:3409;top:1080;width:2;height:960" coordorigin="3409,1080" coordsize="2,960">
              <v:shape style="position:absolute;left:3409;top:1080;width:2;height:960" coordorigin="3409,1080" coordsize="0,960" path="m3409,1080l3409,2040e" filled="false" stroked="true" strokeweight=".48pt" strokecolor="#000000">
                <v:path arrowok="t"/>
              </v:shape>
            </v:group>
            <v:group style="position:absolute;left:4543;top:1080;width:2;height:960" coordorigin="4543,1080" coordsize="2,960">
              <v:shape style="position:absolute;left:4543;top:1080;width:2;height:960" coordorigin="4543,1080" coordsize="0,960" path="m4543,1080l4543,2040e" filled="false" stroked="true" strokeweight=".48001pt" strokecolor="#000000">
                <v:path arrowok="t"/>
              </v:shape>
            </v:group>
            <v:group style="position:absolute;left:6668;top:1080;width:2;height:960" coordorigin="6668,1080" coordsize="2,960">
              <v:shape style="position:absolute;left:6668;top:1080;width:2;height:960" coordorigin="6668,1080" coordsize="0,960" path="m6668,1080l6668,2040e" filled="false" stroked="true" strokeweight=".48001pt" strokecolor="#000000">
                <v:path arrowok="t"/>
              </v:shape>
            </v:group>
            <v:group style="position:absolute;left:7378;top:1080;width:2;height:960" coordorigin="7378,1080" coordsize="2,960">
              <v:shape style="position:absolute;left:7378;top:1080;width:2;height:960" coordorigin="7378,1080" coordsize="0,960" path="m7378,1080l7378,2040e" filled="false" stroked="true" strokeweight=".48001pt" strokecolor="#000000">
                <v:path arrowok="t"/>
              </v:shape>
            </v:group>
            <v:group style="position:absolute;left:8653;top:1080;width:2;height:960" coordorigin="8653,1080" coordsize="2,960">
              <v:shape style="position:absolute;left:8653;top:1080;width:2;height:960" coordorigin="8653,1080" coordsize="0,960" path="m8653,1080l8653,2040e" filled="false" stroked="true" strokeweight=".48001pt" strokecolor="#000000">
                <v:path arrowok="t"/>
              </v:shape>
            </v:group>
            <v:group style="position:absolute;left:19;top:2045;width:9306;height:2" coordorigin="19,2045" coordsize="9306,2">
              <v:shape style="position:absolute;left:19;top:2045;width:9306;height:2" coordorigin="19,2045" coordsize="9306,0" path="m19,2045l9325,2045e" filled="false" stroked="true" strokeweight=".48001pt" strokecolor="#000000">
                <v:path arrowok="t"/>
              </v:shape>
            </v:group>
            <v:group style="position:absolute;left:2700;top:2050;width:2;height:720" coordorigin="2700,2050" coordsize="2,720">
              <v:shape style="position:absolute;left:2700;top:2050;width:2;height:720" coordorigin="2700,2050" coordsize="0,720" path="m2700,2050l2700,2770e" filled="false" stroked="true" strokeweight=".47998pt" strokecolor="#000000">
                <v:path arrowok="t"/>
              </v:shape>
            </v:group>
            <v:group style="position:absolute;left:3409;top:2050;width:2;height:720" coordorigin="3409,2050" coordsize="2,720">
              <v:shape style="position:absolute;left:3409;top:2050;width:2;height:720" coordorigin="3409,2050" coordsize="0,720" path="m3409,2050l3409,2770e" filled="false" stroked="true" strokeweight=".48pt" strokecolor="#000000">
                <v:path arrowok="t"/>
              </v:shape>
            </v:group>
            <v:group style="position:absolute;left:4543;top:2050;width:2;height:720" coordorigin="4543,2050" coordsize="2,720">
              <v:shape style="position:absolute;left:4543;top:2050;width:2;height:720" coordorigin="4543,2050" coordsize="0,720" path="m4543,2050l4543,2770e" filled="false" stroked="true" strokeweight=".48001pt" strokecolor="#000000">
                <v:path arrowok="t"/>
              </v:shape>
            </v:group>
            <v:group style="position:absolute;left:6668;top:2050;width:2;height:720" coordorigin="6668,2050" coordsize="2,720">
              <v:shape style="position:absolute;left:6668;top:2050;width:2;height:720" coordorigin="6668,2050" coordsize="0,720" path="m6668,2050l6668,2770e" filled="false" stroked="true" strokeweight=".48001pt" strokecolor="#000000">
                <v:path arrowok="t"/>
              </v:shape>
            </v:group>
            <v:group style="position:absolute;left:7378;top:2050;width:2;height:720" coordorigin="7378,2050" coordsize="2,720">
              <v:shape style="position:absolute;left:7378;top:2050;width:2;height:720" coordorigin="7378,2050" coordsize="0,720" path="m7378,2050l7378,2770e" filled="false" stroked="true" strokeweight=".48001pt" strokecolor="#000000">
                <v:path arrowok="t"/>
              </v:shape>
            </v:group>
            <v:group style="position:absolute;left:8653;top:2050;width:2;height:720" coordorigin="8653,2050" coordsize="2,720">
              <v:shape style="position:absolute;left:8653;top:2050;width:2;height:720" coordorigin="8653,2050" coordsize="0,720" path="m8653,2050l8653,2770e" filled="false" stroked="true" strokeweight=".48001pt" strokecolor="#000000">
                <v:path arrowok="t"/>
              </v:shape>
            </v:group>
            <v:group style="position:absolute;left:19;top:2774;width:9306;height:2" coordorigin="19,2774" coordsize="9306,2">
              <v:shape style="position:absolute;left:19;top:2774;width:9306;height:2" coordorigin="19,2774" coordsize="9306,0" path="m19,2774l9325,2774e" filled="false" stroked="true" strokeweight=".48pt" strokecolor="#000000">
                <v:path arrowok="t"/>
              </v:shape>
            </v:group>
            <v:group style="position:absolute;left:2700;top:2779;width:2;height:962" coordorigin="2700,2779" coordsize="2,962">
              <v:shape style="position:absolute;left:2700;top:2779;width:2;height:962" coordorigin="2700,2779" coordsize="0,962" path="m2700,2779l2700,3740e" filled="false" stroked="true" strokeweight=".47998pt" strokecolor="#000000">
                <v:path arrowok="t"/>
              </v:shape>
            </v:group>
            <v:group style="position:absolute;left:3409;top:2779;width:2;height:962" coordorigin="3409,2779" coordsize="2,962">
              <v:shape style="position:absolute;left:3409;top:2779;width:2;height:962" coordorigin="3409,2779" coordsize="0,962" path="m3409,2779l3409,3740e" filled="false" stroked="true" strokeweight=".48pt" strokecolor="#000000">
                <v:path arrowok="t"/>
              </v:shape>
            </v:group>
            <v:group style="position:absolute;left:4543;top:2779;width:2;height:962" coordorigin="4543,2779" coordsize="2,962">
              <v:shape style="position:absolute;left:4543;top:2779;width:2;height:962" coordorigin="4543,2779" coordsize="0,962" path="m4543,2779l4543,3740e" filled="false" stroked="true" strokeweight=".48001pt" strokecolor="#000000">
                <v:path arrowok="t"/>
              </v:shape>
            </v:group>
            <v:group style="position:absolute;left:6668;top:2779;width:2;height:962" coordorigin="6668,2779" coordsize="2,962">
              <v:shape style="position:absolute;left:6668;top:2779;width:2;height:962" coordorigin="6668,2779" coordsize="0,962" path="m6668,2779l6668,3740e" filled="false" stroked="true" strokeweight=".48001pt" strokecolor="#000000">
                <v:path arrowok="t"/>
              </v:shape>
            </v:group>
            <v:group style="position:absolute;left:7378;top:2779;width:2;height:962" coordorigin="7378,2779" coordsize="2,962">
              <v:shape style="position:absolute;left:7378;top:2779;width:2;height:962" coordorigin="7378,2779" coordsize="0,962" path="m7378,2779l7378,3740e" filled="false" stroked="true" strokeweight=".48001pt" strokecolor="#000000">
                <v:path arrowok="t"/>
              </v:shape>
            </v:group>
            <v:group style="position:absolute;left:8653;top:2779;width:2;height:962" coordorigin="8653,2779" coordsize="2,962">
              <v:shape style="position:absolute;left:8653;top:2779;width:2;height:962" coordorigin="8653,2779" coordsize="0,962" path="m8653,2779l8653,3740e" filled="false" stroked="true" strokeweight=".48001pt" strokecolor="#000000">
                <v:path arrowok="t"/>
              </v:shape>
            </v:group>
            <v:group style="position:absolute;left:19;top:3745;width:9306;height:2" coordorigin="19,3745" coordsize="9306,2">
              <v:shape style="position:absolute;left:19;top:3745;width:9306;height:2" coordorigin="19,3745" coordsize="9306,0" path="m19,3745l9325,3745e" filled="false" stroked="true" strokeweight=".48001pt" strokecolor="#000000">
                <v:path arrowok="t"/>
              </v:shape>
            </v:group>
            <v:group style="position:absolute;left:5;top:4115;width:1274;height:2" coordorigin="5,4115" coordsize="1274,2">
              <v:shape style="position:absolute;left:5;top:4115;width:1274;height:2" coordorigin="5,4115" coordsize="1274,0" path="m5,4115l1278,4115e" filled="false" stroked="true" strokeweight=".47998pt" strokecolor="#000000">
                <v:path arrowok="t"/>
              </v:shape>
            </v:group>
            <v:group style="position:absolute;left:5;top:4096;width:1274;height:2" coordorigin="5,4096" coordsize="1274,2">
              <v:shape style="position:absolute;left:5;top:4096;width:1274;height:2" coordorigin="5,4096" coordsize="1274,0" path="m5,4096l1278,4096e" filled="false" stroked="true" strokeweight=".47998pt" strokecolor="#000000">
                <v:path arrowok="t"/>
              </v:shape>
            </v:group>
            <v:group style="position:absolute;left:1283;top:29;width:2;height:4062" coordorigin="1283,29" coordsize="2,4062">
              <v:shape style="position:absolute;left:1283;top:29;width:2;height:4062" coordorigin="1283,29" coordsize="0,4062" path="m1283,29l1283,4091e" filled="false" stroked="true" strokeweight=".48pt" strokecolor="#000000">
                <v:path arrowok="t"/>
              </v:shape>
            </v:group>
            <v:group style="position:absolute;left:1278;top:4096;width:29;height:2" coordorigin="1278,4096" coordsize="29,2">
              <v:shape style="position:absolute;left:1278;top:4096;width:29;height:2" coordorigin="1278,4096" coordsize="29,0" path="m1278,4096l1307,4096e" filled="false" stroked="true" strokeweight=".47998pt" strokecolor="#000000">
                <v:path arrowok="t"/>
              </v:shape>
            </v:group>
            <v:group style="position:absolute;left:1278;top:4115;width:1418;height:2" coordorigin="1278,4115" coordsize="1418,2">
              <v:shape style="position:absolute;left:1278;top:4115;width:1418;height:2" coordorigin="1278,4115" coordsize="1418,0" path="m1278,4115l2695,4115e" filled="false" stroked="true" strokeweight=".47998pt" strokecolor="#000000">
                <v:path arrowok="t"/>
              </v:shape>
            </v:group>
            <v:group style="position:absolute;left:1307;top:4096;width:1389;height:2" coordorigin="1307,4096" coordsize="1389,2">
              <v:shape style="position:absolute;left:1307;top:4096;width:1389;height:2" coordorigin="1307,4096" coordsize="1389,0" path="m1307,4096l2695,4096e" filled="false" stroked="true" strokeweight=".47998pt" strokecolor="#000000">
                <v:path arrowok="t"/>
              </v:shape>
            </v:group>
            <v:group style="position:absolute;left:2700;top:3750;width:2;height:341" coordorigin="2700,3750" coordsize="2,341">
              <v:shape style="position:absolute;left:2700;top:3750;width:2;height:341" coordorigin="2700,3750" coordsize="0,341" path="m2700,3750l2700,4091e" filled="false" stroked="true" strokeweight=".47998pt" strokecolor="#000000">
                <v:path arrowok="t"/>
              </v:shape>
            </v:group>
            <v:group style="position:absolute;left:2695;top:4096;width:29;height:2" coordorigin="2695,4096" coordsize="29,2">
              <v:shape style="position:absolute;left:2695;top:4096;width:29;height:2" coordorigin="2695,4096" coordsize="29,0" path="m2695,4096l2724,4096e" filled="false" stroked="true" strokeweight=".47998pt" strokecolor="#000000">
                <v:path arrowok="t"/>
              </v:shape>
            </v:group>
            <v:group style="position:absolute;left:2695;top:4115;width:710;height:2" coordorigin="2695,4115" coordsize="710,2">
              <v:shape style="position:absolute;left:2695;top:4115;width:710;height:2" coordorigin="2695,4115" coordsize="710,0" path="m2695,4115l3404,4115e" filled="false" stroked="true" strokeweight=".47998pt" strokecolor="#000000">
                <v:path arrowok="t"/>
              </v:shape>
            </v:group>
            <v:group style="position:absolute;left:2724;top:4096;width:681;height:2" coordorigin="2724,4096" coordsize="681,2">
              <v:shape style="position:absolute;left:2724;top:4096;width:681;height:2" coordorigin="2724,4096" coordsize="681,0" path="m2724,4096l3404,4096e" filled="false" stroked="true" strokeweight=".47998pt" strokecolor="#000000">
                <v:path arrowok="t"/>
              </v:shape>
            </v:group>
            <v:group style="position:absolute;left:3409;top:3750;width:2;height:341" coordorigin="3409,3750" coordsize="2,341">
              <v:shape style="position:absolute;left:3409;top:3750;width:2;height:341" coordorigin="3409,3750" coordsize="0,341" path="m3409,3750l3409,4091e" filled="false" stroked="true" strokeweight=".48pt" strokecolor="#000000">
                <v:path arrowok="t"/>
              </v:shape>
            </v:group>
            <v:group style="position:absolute;left:3404;top:4096;width:29;height:2" coordorigin="3404,4096" coordsize="29,2">
              <v:shape style="position:absolute;left:3404;top:4096;width:29;height:2" coordorigin="3404,4096" coordsize="29,0" path="m3404,4096l3433,4096e" filled="false" stroked="true" strokeweight=".47998pt" strokecolor="#000000">
                <v:path arrowok="t"/>
              </v:shape>
            </v:group>
            <v:group style="position:absolute;left:3404;top:4115;width:1134;height:2" coordorigin="3404,4115" coordsize="1134,2">
              <v:shape style="position:absolute;left:3404;top:4115;width:1134;height:2" coordorigin="3404,4115" coordsize="1134,0" path="m3404,4115l4538,4115e" filled="false" stroked="true" strokeweight=".47998pt" strokecolor="#000000">
                <v:path arrowok="t"/>
              </v:shape>
            </v:group>
            <v:group style="position:absolute;left:3433;top:4096;width:1106;height:2" coordorigin="3433,4096" coordsize="1106,2">
              <v:shape style="position:absolute;left:3433;top:4096;width:1106;height:2" coordorigin="3433,4096" coordsize="1106,0" path="m3433,4096l4538,4096e" filled="false" stroked="true" strokeweight=".47998pt" strokecolor="#000000">
                <v:path arrowok="t"/>
              </v:shape>
            </v:group>
            <v:group style="position:absolute;left:4543;top:3750;width:2;height:341" coordorigin="4543,3750" coordsize="2,341">
              <v:shape style="position:absolute;left:4543;top:3750;width:2;height:341" coordorigin="4543,3750" coordsize="0,341" path="m4543,3750l4543,4091e" filled="false" stroked="true" strokeweight=".48001pt" strokecolor="#000000">
                <v:path arrowok="t"/>
              </v:shape>
            </v:group>
            <v:group style="position:absolute;left:4538;top:4096;width:29;height:2" coordorigin="4538,4096" coordsize="29,2">
              <v:shape style="position:absolute;left:4538;top:4096;width:29;height:2" coordorigin="4538,4096" coordsize="29,0" path="m4538,4096l4567,4096e" filled="false" stroked="true" strokeweight=".47998pt" strokecolor="#000000">
                <v:path arrowok="t"/>
              </v:shape>
            </v:group>
            <v:group style="position:absolute;left:4538;top:4115;width:708;height:2" coordorigin="4538,4115" coordsize="708,2">
              <v:shape style="position:absolute;left:4538;top:4115;width:708;height:2" coordorigin="4538,4115" coordsize="708,0" path="m4538,4115l5246,4115e" filled="false" stroked="true" strokeweight=".47998pt" strokecolor="#000000">
                <v:path arrowok="t"/>
              </v:shape>
            </v:group>
            <v:group style="position:absolute;left:4567;top:4096;width:680;height:2" coordorigin="4567,4096" coordsize="680,2">
              <v:shape style="position:absolute;left:4567;top:4096;width:680;height:2" coordorigin="4567,4096" coordsize="680,0" path="m4567,4096l5246,4096e" filled="false" stroked="true" strokeweight=".47998pt" strokecolor="#000000">
                <v:path arrowok="t"/>
              </v:shape>
            </v:group>
            <v:group style="position:absolute;left:5251;top:29;width:2;height:4062" coordorigin="5251,29" coordsize="2,4062">
              <v:shape style="position:absolute;left:5251;top:29;width:2;height:4062" coordorigin="5251,29" coordsize="0,4062" path="m5251,29l5251,4091e" filled="false" stroked="true" strokeweight=".48001pt" strokecolor="#000000">
                <v:path arrowok="t"/>
              </v:shape>
            </v:group>
            <v:group style="position:absolute;left:5246;top:4096;width:29;height:2" coordorigin="5246,4096" coordsize="29,2">
              <v:shape style="position:absolute;left:5246;top:4096;width:29;height:2" coordorigin="5246,4096" coordsize="29,0" path="m5246,4096l5275,4096e" filled="false" stroked="true" strokeweight=".47998pt" strokecolor="#000000">
                <v:path arrowok="t"/>
              </v:shape>
            </v:group>
            <v:group style="position:absolute;left:5246;top:4115;width:1418;height:2" coordorigin="5246,4115" coordsize="1418,2">
              <v:shape style="position:absolute;left:5246;top:4115;width:1418;height:2" coordorigin="5246,4115" coordsize="1418,0" path="m5246,4115l6664,4115e" filled="false" stroked="true" strokeweight=".47998pt" strokecolor="#000000">
                <v:path arrowok="t"/>
              </v:shape>
            </v:group>
            <v:group style="position:absolute;left:5275;top:4096;width:1389;height:2" coordorigin="5275,4096" coordsize="1389,2">
              <v:shape style="position:absolute;left:5275;top:4096;width:1389;height:2" coordorigin="5275,4096" coordsize="1389,0" path="m5275,4096l6664,4096e" filled="false" stroked="true" strokeweight=".47998pt" strokecolor="#000000">
                <v:path arrowok="t"/>
              </v:shape>
            </v:group>
            <v:group style="position:absolute;left:6668;top:3750;width:2;height:341" coordorigin="6668,3750" coordsize="2,341">
              <v:shape style="position:absolute;left:6668;top:3750;width:2;height:341" coordorigin="6668,3750" coordsize="0,341" path="m6668,3750l6668,4091e" filled="false" stroked="true" strokeweight=".48001pt" strokecolor="#000000">
                <v:path arrowok="t"/>
              </v:shape>
            </v:group>
            <v:group style="position:absolute;left:6664;top:4096;width:29;height:2" coordorigin="6664,4096" coordsize="29,2">
              <v:shape style="position:absolute;left:6664;top:4096;width:29;height:2" coordorigin="6664,4096" coordsize="29,0" path="m6664,4096l6692,4096e" filled="false" stroked="true" strokeweight=".47998pt" strokecolor="#000000">
                <v:path arrowok="t"/>
              </v:shape>
            </v:group>
            <v:group style="position:absolute;left:6664;top:4115;width:710;height:2" coordorigin="6664,4115" coordsize="710,2">
              <v:shape style="position:absolute;left:6664;top:4115;width:710;height:2" coordorigin="6664,4115" coordsize="710,0" path="m6664,4115l7373,4115e" filled="false" stroked="true" strokeweight=".47998pt" strokecolor="#000000">
                <v:path arrowok="t"/>
              </v:shape>
            </v:group>
            <v:group style="position:absolute;left:6692;top:4096;width:681;height:2" coordorigin="6692,4096" coordsize="681,2">
              <v:shape style="position:absolute;left:6692;top:4096;width:681;height:2" coordorigin="6692,4096" coordsize="681,0" path="m6692,4096l7373,4096e" filled="false" stroked="true" strokeweight=".47998pt" strokecolor="#000000">
                <v:path arrowok="t"/>
              </v:shape>
            </v:group>
            <v:group style="position:absolute;left:7378;top:3750;width:2;height:341" coordorigin="7378,3750" coordsize="2,341">
              <v:shape style="position:absolute;left:7378;top:3750;width:2;height:341" coordorigin="7378,3750" coordsize="0,341" path="m7378,3750l7378,4091e" filled="false" stroked="true" strokeweight=".48001pt" strokecolor="#000000">
                <v:path arrowok="t"/>
              </v:shape>
            </v:group>
            <v:group style="position:absolute;left:7373;top:4096;width:29;height:2" coordorigin="7373,4096" coordsize="29,2">
              <v:shape style="position:absolute;left:7373;top:4096;width:29;height:2" coordorigin="7373,4096" coordsize="29,0" path="m7373,4096l7402,4096e" filled="false" stroked="true" strokeweight=".47998pt" strokecolor="#000000">
                <v:path arrowok="t"/>
              </v:shape>
            </v:group>
            <v:group style="position:absolute;left:7373;top:4115;width:1276;height:2" coordorigin="7373,4115" coordsize="1276,2">
              <v:shape style="position:absolute;left:7373;top:4115;width:1276;height:2" coordorigin="7373,4115" coordsize="1276,0" path="m7373,4115l8648,4115e" filled="false" stroked="true" strokeweight=".47998pt" strokecolor="#000000">
                <v:path arrowok="t"/>
              </v:shape>
            </v:group>
            <v:group style="position:absolute;left:7402;top:4096;width:1247;height:2" coordorigin="7402,4096" coordsize="1247,2">
              <v:shape style="position:absolute;left:7402;top:4096;width:1247;height:2" coordorigin="7402,4096" coordsize="1247,0" path="m7402,4096l8648,4096e" filled="false" stroked="true" strokeweight=".47998pt" strokecolor="#000000">
                <v:path arrowok="t"/>
              </v:shape>
            </v:group>
            <v:group style="position:absolute;left:8653;top:3750;width:2;height:341" coordorigin="8653,3750" coordsize="2,341">
              <v:shape style="position:absolute;left:8653;top:3750;width:2;height:341" coordorigin="8653,3750" coordsize="0,341" path="m8653,3750l8653,4091e" filled="false" stroked="true" strokeweight=".48001pt" strokecolor="#000000">
                <v:path arrowok="t"/>
              </v:shape>
            </v:group>
            <v:group style="position:absolute;left:8648;top:4096;width:29;height:2" coordorigin="8648,4096" coordsize="29,2">
              <v:shape style="position:absolute;left:8648;top:4096;width:29;height:2" coordorigin="8648,4096" coordsize="29,0" path="m8648,4096l8677,4096e" filled="false" stroked="true" strokeweight=".47998pt" strokecolor="#000000">
                <v:path arrowok="t"/>
              </v:shape>
            </v:group>
            <v:group style="position:absolute;left:8648;top:4115;width:677;height:2" coordorigin="8648,4115" coordsize="677,2">
              <v:shape style="position:absolute;left:8648;top:4115;width:677;height:2" coordorigin="8648,4115" coordsize="677,0" path="m8648,4115l9325,4115e" filled="false" stroked="true" strokeweight=".47998pt" strokecolor="#000000">
                <v:path arrowok="t"/>
              </v:shape>
            </v:group>
            <v:group style="position:absolute;left:8677;top:4096;width:648;height:2" coordorigin="8677,4096" coordsize="648,2">
              <v:shape style="position:absolute;left:8677;top:4096;width:648;height:2" coordorigin="8677,4096" coordsize="648,0" path="m8677,4096l9325,4096e" filled="false" stroked="true" strokeweight=".47998pt" strokecolor="#000000">
                <v:path arrowok="t"/>
              </v:shape>
              <v:shape style="position:absolute;left:1283;top:14;width:3969;height:360" type="#_x0000_t202" filled="false" stroked="false">
                <v:textbox inset="0,0,0,0">
                  <w:txbxContent>
                    <w:p>
                      <w:pPr>
                        <w:spacing w:before="24"/>
                        <w:ind w:left="0" w:right="0" w:firstLine="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xbxContent>
                </v:textbox>
                <w10:wrap type="none"/>
              </v:shape>
              <v:shape style="position:absolute;left:1283;top:374;width:2127;height:351" type="#_x0000_t202" filled="false" stroked="false">
                <v:textbox inset="0,0,0,0">
                  <w:txbxContent>
                    <w:p>
                      <w:pPr>
                        <w:spacing w:before="13"/>
                        <w:ind w:left="661" w:right="0" w:firstLine="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xbxContent>
                </v:textbox>
                <w10:wrap type="none"/>
              </v:shape>
              <v:shape style="position:absolute;left:3409;top:374;width:1842;height:351" type="#_x0000_t202" filled="false" stroked="false">
                <v:textbox inset="0,0,0,0">
                  <w:txbxContent>
                    <w:p>
                      <w:pPr>
                        <w:spacing w:before="13"/>
                        <w:ind w:left="519" w:right="0" w:firstLine="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xbxContent>
                </v:textbox>
                <w10:wrap type="none"/>
              </v:shape>
              <v:shape style="position:absolute;left:5251;top:374;width:2127;height:351" type="#_x0000_t202" filled="false" stroked="false">
                <v:textbox inset="0,0,0,0">
                  <w:txbxContent>
                    <w:p>
                      <w:pPr>
                        <w:spacing w:before="13"/>
                        <w:ind w:left="662" w:right="0" w:firstLine="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xbxContent>
                </v:textbox>
                <w10:wrap type="none"/>
              </v:shape>
              <v:shape style="position:absolute;left:1283;top:725;width:1418;height:351" type="#_x0000_t202" filled="false" stroked="false">
                <v:textbox inset="0,0,0,0">
                  <w:txbxContent>
                    <w:p>
                      <w:pPr>
                        <w:spacing w:before="13"/>
                        <w:ind w:left="15" w:right="0" w:firstLine="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2700;top:725;width:710;height:351" type="#_x0000_t202" filled="false" stroked="false">
                <v:textbox inset="0,0,0,0">
                  <w:txbxContent>
                    <w:p>
                      <w:pPr>
                        <w:spacing w:before="13"/>
                        <w:ind w:left="-11" w:right="0"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3409;top:725;width:1134;height:351" type="#_x0000_t202" filled="false" stroked="false">
                <v:textbox inset="0,0,0,0">
                  <w:txbxContent>
                    <w:p>
                      <w:pPr>
                        <w:tabs>
                          <w:tab w:pos="374" w:val="left" w:leader="none"/>
                        </w:tabs>
                        <w:spacing w:before="13"/>
                        <w:ind w:left="-11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4543;top:725;width:708;height:351" type="#_x0000_t202" filled="false" stroked="false">
                <v:textbox inset="0,0,0,0">
                  <w:txbxContent>
                    <w:p>
                      <w:pPr>
                        <w:spacing w:before="13"/>
                        <w:ind w:left="-11" w:right="0"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5141;top:800;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5767;top:800;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6668;top:725;width:710;height:351" type="#_x0000_t202" filled="false" stroked="false">
                <v:textbox inset="0,0,0,0">
                  <w:txbxContent>
                    <w:p>
                      <w:pPr>
                        <w:spacing w:before="13"/>
                        <w:ind w:left="-11" w:right="0"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7378;top:725;width:1276;height:351" type="#_x0000_t202" filled="false" stroked="false">
                <v:textbox inset="0,0,0,0">
                  <w:txbxContent>
                    <w:p>
                      <w:pPr>
                        <w:tabs>
                          <w:tab w:pos="445" w:val="left" w:leader="none"/>
                        </w:tabs>
                        <w:spacing w:before="13"/>
                        <w:ind w:left="-11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2572;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3281;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4415;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5124;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6541;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7249;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526;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283;top:2045;width:1418;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88" w:right="0" w:firstLine="0"/>
                        <w:jc w:val="left"/>
                        <w:rPr>
                          <w:rFonts w:ascii="宋体" w:hAnsi="宋体" w:cs="宋体" w:eastAsia="宋体" w:hint="default"/>
                          <w:sz w:val="20"/>
                          <w:szCs w:val="20"/>
                        </w:rPr>
                      </w:pPr>
                      <w:r>
                        <w:rPr>
                          <w:rFonts w:ascii="宋体"/>
                          <w:sz w:val="20"/>
                        </w:rPr>
                        <w:t>11,169,785.90</w:t>
                      </w:r>
                    </w:p>
                  </w:txbxContent>
                </v:textbox>
                <w10:wrap type="none"/>
              </v:shape>
              <v:shape style="position:absolute;left:2700;top:2045;width:710;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179" w:right="0" w:firstLine="0"/>
                        <w:jc w:val="left"/>
                        <w:rPr>
                          <w:rFonts w:ascii="宋体" w:hAnsi="宋体" w:cs="宋体" w:eastAsia="宋体" w:hint="default"/>
                          <w:sz w:val="20"/>
                          <w:szCs w:val="20"/>
                        </w:rPr>
                      </w:pPr>
                      <w:r>
                        <w:rPr>
                          <w:rFonts w:ascii="宋体"/>
                          <w:sz w:val="20"/>
                        </w:rPr>
                        <w:t>96.73</w:t>
                      </w:r>
                    </w:p>
                  </w:txbxContent>
                </v:textbox>
                <w10:wrap type="none"/>
              </v:shape>
              <v:shape style="position:absolute;left:3409;top:2045;width:1134;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105" w:right="0" w:firstLine="0"/>
                        <w:jc w:val="left"/>
                        <w:rPr>
                          <w:rFonts w:ascii="宋体" w:hAnsi="宋体" w:cs="宋体" w:eastAsia="宋体" w:hint="default"/>
                          <w:sz w:val="20"/>
                          <w:szCs w:val="20"/>
                        </w:rPr>
                      </w:pPr>
                      <w:r>
                        <w:rPr>
                          <w:rFonts w:ascii="宋体"/>
                          <w:sz w:val="20"/>
                        </w:rPr>
                        <w:t>333,948.74</w:t>
                      </w:r>
                    </w:p>
                  </w:txbxContent>
                </v:textbox>
                <w10:wrap type="none"/>
              </v:shape>
              <v:shape style="position:absolute;left:4543;top:2045;width:708;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280" w:right="0" w:firstLine="0"/>
                        <w:jc w:val="left"/>
                        <w:rPr>
                          <w:rFonts w:ascii="宋体" w:hAnsi="宋体" w:cs="宋体" w:eastAsia="宋体" w:hint="default"/>
                          <w:sz w:val="20"/>
                          <w:szCs w:val="20"/>
                        </w:rPr>
                      </w:pPr>
                      <w:r>
                        <w:rPr>
                          <w:rFonts w:ascii="宋体"/>
                          <w:sz w:val="20"/>
                        </w:rPr>
                        <w:t>2.99</w:t>
                      </w:r>
                    </w:p>
                  </w:txbxContent>
                </v:textbox>
                <w10:wrap type="none"/>
              </v:shape>
              <v:shape style="position:absolute;left:5251;top:2045;width:1418;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189" w:right="0" w:firstLine="0"/>
                        <w:jc w:val="left"/>
                        <w:rPr>
                          <w:rFonts w:ascii="宋体" w:hAnsi="宋体" w:cs="宋体" w:eastAsia="宋体" w:hint="default"/>
                          <w:sz w:val="20"/>
                          <w:szCs w:val="20"/>
                        </w:rPr>
                      </w:pPr>
                      <w:r>
                        <w:rPr>
                          <w:rFonts w:ascii="宋体"/>
                          <w:sz w:val="20"/>
                        </w:rPr>
                        <w:t>6,424,010.47</w:t>
                      </w:r>
                    </w:p>
                  </w:txbxContent>
                </v:textbox>
                <w10:wrap type="none"/>
              </v:shape>
              <v:shape style="position:absolute;left:6668;top:2045;width:710;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80" w:right="0" w:firstLine="0"/>
                        <w:jc w:val="left"/>
                        <w:rPr>
                          <w:rFonts w:ascii="宋体" w:hAnsi="宋体" w:cs="宋体" w:eastAsia="宋体" w:hint="default"/>
                          <w:sz w:val="20"/>
                          <w:szCs w:val="20"/>
                        </w:rPr>
                      </w:pPr>
                      <w:r>
                        <w:rPr>
                          <w:rFonts w:ascii="宋体"/>
                          <w:sz w:val="20"/>
                        </w:rPr>
                        <w:t>100.00</w:t>
                      </w:r>
                    </w:p>
                  </w:txbxContent>
                </v:textbox>
                <w10:wrap type="none"/>
              </v:shape>
              <v:shape style="position:absolute;left:7378;top:2045;width:1276;height:730" type="#_x0000_t202" filled="false" stroked="false">
                <v:textbox inset="0,0,0,0">
                  <w:txbxContent>
                    <w:p>
                      <w:pPr>
                        <w:spacing w:line="240" w:lineRule="auto" w:before="7"/>
                        <w:rPr>
                          <w:rFonts w:ascii="宋体" w:hAnsi="宋体" w:cs="宋体" w:eastAsia="宋体" w:hint="default"/>
                          <w:sz w:val="15"/>
                          <w:szCs w:val="15"/>
                        </w:rPr>
                      </w:pPr>
                    </w:p>
                    <w:p>
                      <w:pPr>
                        <w:spacing w:before="0"/>
                        <w:ind w:left="248" w:right="0" w:firstLine="0"/>
                        <w:jc w:val="left"/>
                        <w:rPr>
                          <w:rFonts w:ascii="宋体" w:hAnsi="宋体" w:cs="宋体" w:eastAsia="宋体" w:hint="default"/>
                          <w:sz w:val="20"/>
                          <w:szCs w:val="20"/>
                        </w:rPr>
                      </w:pPr>
                      <w:r>
                        <w:rPr>
                          <w:rFonts w:ascii="宋体"/>
                          <w:sz w:val="20"/>
                        </w:rPr>
                        <w:t>884,795.25</w:t>
                      </w:r>
                    </w:p>
                  </w:txbxContent>
                </v:textbox>
                <w10:wrap type="none"/>
              </v:shape>
              <v:shape style="position:absolute;left:1283;top:2774;width:1418;height:971" type="#_x0000_t202" filled="false" stroked="false">
                <v:textbox inset="0,0,0,0">
                  <w:txbxContent>
                    <w:p>
                      <w:pPr>
                        <w:spacing w:line="240" w:lineRule="auto" w:before="10"/>
                        <w:rPr>
                          <w:rFonts w:ascii="宋体" w:hAnsi="宋体" w:cs="宋体" w:eastAsia="宋体" w:hint="default"/>
                          <w:sz w:val="24"/>
                          <w:szCs w:val="24"/>
                        </w:rPr>
                      </w:pPr>
                    </w:p>
                    <w:p>
                      <w:pPr>
                        <w:spacing w:before="0"/>
                        <w:ind w:left="388" w:right="0" w:firstLine="0"/>
                        <w:jc w:val="left"/>
                        <w:rPr>
                          <w:rFonts w:ascii="宋体" w:hAnsi="宋体" w:cs="宋体" w:eastAsia="宋体" w:hint="default"/>
                          <w:sz w:val="20"/>
                          <w:szCs w:val="20"/>
                        </w:rPr>
                      </w:pPr>
                      <w:r>
                        <w:rPr>
                          <w:rFonts w:ascii="宋体"/>
                          <w:sz w:val="20"/>
                        </w:rPr>
                        <w:t>377,130.00</w:t>
                      </w:r>
                    </w:p>
                  </w:txbxContent>
                </v:textbox>
                <w10:wrap type="none"/>
              </v:shape>
              <v:shape style="position:absolute;left:2700;top:2774;width:710;height:971" type="#_x0000_t202" filled="false" stroked="false">
                <v:textbox inset="0,0,0,0">
                  <w:txbxContent>
                    <w:p>
                      <w:pPr>
                        <w:spacing w:line="240" w:lineRule="auto" w:before="10"/>
                        <w:rPr>
                          <w:rFonts w:ascii="宋体" w:hAnsi="宋体" w:cs="宋体" w:eastAsia="宋体" w:hint="default"/>
                          <w:sz w:val="24"/>
                          <w:szCs w:val="24"/>
                        </w:rPr>
                      </w:pPr>
                    </w:p>
                    <w:p>
                      <w:pPr>
                        <w:spacing w:before="0"/>
                        <w:ind w:left="280" w:right="0" w:firstLine="0"/>
                        <w:jc w:val="left"/>
                        <w:rPr>
                          <w:rFonts w:ascii="宋体" w:hAnsi="宋体" w:cs="宋体" w:eastAsia="宋体" w:hint="default"/>
                          <w:sz w:val="20"/>
                          <w:szCs w:val="20"/>
                        </w:rPr>
                      </w:pPr>
                      <w:r>
                        <w:rPr>
                          <w:rFonts w:ascii="宋体"/>
                          <w:sz w:val="20"/>
                        </w:rPr>
                        <w:t>3.27</w:t>
                      </w:r>
                    </w:p>
                  </w:txbxContent>
                </v:textbox>
                <w10:wrap type="none"/>
              </v:shape>
              <v:shape style="position:absolute;left:4415;top:31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5124;top:31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6541;top:31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7249;top:31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526;top:31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283;top:3745;width:1418;height:360" type="#_x0000_t202" filled="false" stroked="false">
                <v:textbox inset="0,0,0,0">
                  <w:txbxContent>
                    <w:p>
                      <w:pPr>
                        <w:spacing w:before="13"/>
                        <w:ind w:left="78" w:right="0" w:firstLine="0"/>
                        <w:jc w:val="left"/>
                        <w:rPr>
                          <w:rFonts w:ascii="宋体" w:hAnsi="宋体" w:cs="宋体" w:eastAsia="宋体" w:hint="default"/>
                          <w:sz w:val="20"/>
                          <w:szCs w:val="20"/>
                        </w:rPr>
                      </w:pPr>
                      <w:r>
                        <w:rPr>
                          <w:rFonts w:ascii="宋体"/>
                          <w:b/>
                          <w:sz w:val="20"/>
                        </w:rPr>
                        <w:t>11,546,915.90</w:t>
                      </w:r>
                      <w:r>
                        <w:rPr>
                          <w:rFonts w:ascii="宋体"/>
                          <w:sz w:val="20"/>
                        </w:rPr>
                      </w:r>
                    </w:p>
                  </w:txbxContent>
                </v:textbox>
                <w10:wrap type="none"/>
              </v:shape>
              <v:shape style="position:absolute;left:2700;top:3745;width:710;height:360" type="#_x0000_t202" filled="false" stroked="false">
                <v:textbox inset="0,0,0,0">
                  <w:txbxContent>
                    <w:p>
                      <w:pPr>
                        <w:spacing w:before="13"/>
                        <w:ind w:left="75" w:right="0" w:firstLine="0"/>
                        <w:jc w:val="left"/>
                        <w:rPr>
                          <w:rFonts w:ascii="宋体" w:hAnsi="宋体" w:cs="宋体" w:eastAsia="宋体" w:hint="default"/>
                          <w:sz w:val="20"/>
                          <w:szCs w:val="20"/>
                        </w:rPr>
                      </w:pPr>
                      <w:r>
                        <w:rPr>
                          <w:rFonts w:ascii="宋体"/>
                          <w:b/>
                          <w:sz w:val="20"/>
                        </w:rPr>
                        <w:t>100.00</w:t>
                      </w:r>
                      <w:r>
                        <w:rPr>
                          <w:rFonts w:ascii="宋体"/>
                          <w:sz w:val="20"/>
                        </w:rPr>
                      </w:r>
                    </w:p>
                  </w:txbxContent>
                </v:textbox>
                <w10:wrap type="none"/>
              </v:shape>
              <v:shape style="position:absolute;left:3409;top:3745;width:1134;height:360" type="#_x0000_t202" filled="false" stroked="false">
                <v:textbox inset="0,0,0,0">
                  <w:txbxContent>
                    <w:p>
                      <w:pPr>
                        <w:spacing w:before="13"/>
                        <w:ind w:left="97" w:right="0" w:firstLine="0"/>
                        <w:jc w:val="left"/>
                        <w:rPr>
                          <w:rFonts w:ascii="宋体" w:hAnsi="宋体" w:cs="宋体" w:eastAsia="宋体" w:hint="default"/>
                          <w:sz w:val="20"/>
                          <w:szCs w:val="20"/>
                        </w:rPr>
                      </w:pPr>
                      <w:r>
                        <w:rPr>
                          <w:rFonts w:ascii="宋体"/>
                          <w:b/>
                          <w:sz w:val="20"/>
                        </w:rPr>
                        <w:t>333,948.74</w:t>
                      </w:r>
                      <w:r>
                        <w:rPr>
                          <w:rFonts w:ascii="宋体"/>
                          <w:sz w:val="20"/>
                        </w:rPr>
                      </w:r>
                    </w:p>
                  </w:txbxContent>
                </v:textbox>
                <w10:wrap type="none"/>
              </v:shape>
              <v:shape style="position:absolute;left:4543;top:3745;width:708;height:360" type="#_x0000_t202" filled="false" stroked="false">
                <v:textbox inset="0,0,0,0">
                  <w:txbxContent>
                    <w:p>
                      <w:pPr>
                        <w:spacing w:before="13"/>
                        <w:ind w:left="277" w:right="0" w:firstLine="0"/>
                        <w:jc w:val="left"/>
                        <w:rPr>
                          <w:rFonts w:ascii="宋体" w:hAnsi="宋体" w:cs="宋体" w:eastAsia="宋体" w:hint="default"/>
                          <w:sz w:val="20"/>
                          <w:szCs w:val="20"/>
                        </w:rPr>
                      </w:pPr>
                      <w:r>
                        <w:rPr>
                          <w:rFonts w:ascii="宋体"/>
                          <w:b/>
                          <w:sz w:val="20"/>
                        </w:rPr>
                        <w:t>2.89</w:t>
                      </w:r>
                      <w:r>
                        <w:rPr>
                          <w:rFonts w:ascii="宋体"/>
                          <w:sz w:val="20"/>
                        </w:rPr>
                      </w:r>
                    </w:p>
                  </w:txbxContent>
                </v:textbox>
                <w10:wrap type="none"/>
              </v:shape>
              <v:shape style="position:absolute;left:5251;top:3745;width:1418;height:360" type="#_x0000_t202" filled="false" stroked="false">
                <v:textbox inset="0,0,0,0">
                  <w:txbxContent>
                    <w:p>
                      <w:pPr>
                        <w:spacing w:before="13"/>
                        <w:ind w:left="180" w:right="0" w:firstLine="0"/>
                        <w:jc w:val="left"/>
                        <w:rPr>
                          <w:rFonts w:ascii="宋体" w:hAnsi="宋体" w:cs="宋体" w:eastAsia="宋体" w:hint="default"/>
                          <w:sz w:val="20"/>
                          <w:szCs w:val="20"/>
                        </w:rPr>
                      </w:pPr>
                      <w:r>
                        <w:rPr>
                          <w:rFonts w:ascii="宋体"/>
                          <w:b/>
                          <w:sz w:val="20"/>
                        </w:rPr>
                        <w:t>6,424,010.47</w:t>
                      </w:r>
                      <w:r>
                        <w:rPr>
                          <w:rFonts w:ascii="宋体"/>
                          <w:sz w:val="20"/>
                        </w:rPr>
                      </w:r>
                    </w:p>
                  </w:txbxContent>
                </v:textbox>
                <w10:wrap type="none"/>
              </v:shape>
              <v:shape style="position:absolute;left:6668;top:3745;width:710;height:360" type="#_x0000_t202" filled="false" stroked="false">
                <v:textbox inset="0,0,0,0">
                  <w:txbxContent>
                    <w:p>
                      <w:pPr>
                        <w:spacing w:before="13"/>
                        <w:ind w:left="75" w:right="0" w:firstLine="0"/>
                        <w:jc w:val="left"/>
                        <w:rPr>
                          <w:rFonts w:ascii="宋体" w:hAnsi="宋体" w:cs="宋体" w:eastAsia="宋体" w:hint="default"/>
                          <w:sz w:val="20"/>
                          <w:szCs w:val="20"/>
                        </w:rPr>
                      </w:pPr>
                      <w:r>
                        <w:rPr>
                          <w:rFonts w:ascii="宋体"/>
                          <w:b/>
                          <w:sz w:val="20"/>
                        </w:rPr>
                        <w:t>100.00</w:t>
                      </w:r>
                      <w:r>
                        <w:rPr>
                          <w:rFonts w:ascii="宋体"/>
                          <w:sz w:val="20"/>
                        </w:rPr>
                      </w:r>
                    </w:p>
                  </w:txbxContent>
                </v:textbox>
                <w10:wrap type="none"/>
              </v:shape>
              <v:shape style="position:absolute;left:7378;top:3745;width:1276;height:360" type="#_x0000_t202" filled="false" stroked="false">
                <v:textbox inset="0,0,0,0">
                  <w:txbxContent>
                    <w:p>
                      <w:pPr>
                        <w:spacing w:before="13"/>
                        <w:ind w:left="240" w:right="0" w:firstLine="0"/>
                        <w:jc w:val="left"/>
                        <w:rPr>
                          <w:rFonts w:ascii="宋体" w:hAnsi="宋体" w:cs="宋体" w:eastAsia="宋体" w:hint="default"/>
                          <w:sz w:val="20"/>
                          <w:szCs w:val="20"/>
                        </w:rPr>
                      </w:pPr>
                      <w:r>
                        <w:rPr>
                          <w:rFonts w:ascii="宋体"/>
                          <w:b/>
                          <w:sz w:val="20"/>
                        </w:rPr>
                        <w:t>884,795.25</w:t>
                      </w:r>
                      <w:r>
                        <w:rPr>
                          <w:rFonts w:ascii="宋体"/>
                          <w:sz w:val="20"/>
                        </w:rPr>
                      </w:r>
                    </w:p>
                  </w:txbxContent>
                </v:textbox>
                <w10:wrap type="none"/>
              </v:shape>
              <v:shape style="position:absolute;left:6887;top:100;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年初金额</w:t>
                      </w:r>
                      <w:r>
                        <w:rPr>
                          <w:rFonts w:ascii="宋体" w:hAnsi="宋体" w:cs="宋体" w:eastAsia="宋体" w:hint="default"/>
                          <w:sz w:val="20"/>
                          <w:szCs w:val="20"/>
                        </w:rPr>
                      </w:r>
                    </w:p>
                  </w:txbxContent>
                </v:textbox>
                <w10:wrap type="none"/>
              </v:shape>
              <v:shape style="position:absolute;left:450;top:449;width:40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xbxContent>
                </v:textbox>
                <w10:wrap type="none"/>
              </v:shape>
              <v:shape style="position:absolute;left:7949;top:449;width:1302;height:55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p>
                      <w:pPr>
                        <w:spacing w:before="88"/>
                        <w:ind w:left="694" w:right="0"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48;top:1100;width:1210;height:2921" type="#_x0000_t202" filled="false" stroked="false">
                <v:textbox inset="0,0,0,0">
                  <w:txbxContent>
                    <w:p>
                      <w:pPr>
                        <w:spacing w:line="18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单项金额重大</w:t>
                      </w:r>
                    </w:p>
                    <w:p>
                      <w:pPr>
                        <w:spacing w:line="223" w:lineRule="auto" w:before="5"/>
                        <w:ind w:left="0" w:right="0" w:firstLine="0"/>
                        <w:jc w:val="left"/>
                        <w:rPr>
                          <w:rFonts w:ascii="宋体" w:hAnsi="宋体" w:cs="宋体" w:eastAsia="宋体" w:hint="default"/>
                          <w:sz w:val="20"/>
                          <w:szCs w:val="20"/>
                        </w:rPr>
                      </w:pPr>
                      <w:r>
                        <w:rPr>
                          <w:rFonts w:ascii="宋体" w:hAnsi="宋体" w:cs="宋体" w:eastAsia="宋体" w:hint="default"/>
                          <w:sz w:val="20"/>
                          <w:szCs w:val="20"/>
                        </w:rPr>
                        <w:t>并单项计提坏</w:t>
                      </w:r>
                      <w:r>
                        <w:rPr>
                          <w:rFonts w:ascii="宋体" w:hAnsi="宋体" w:cs="宋体" w:eastAsia="宋体" w:hint="default"/>
                          <w:spacing w:val="-92"/>
                          <w:sz w:val="20"/>
                          <w:szCs w:val="20"/>
                        </w:rPr>
                        <w:t> </w:t>
                      </w:r>
                      <w:r>
                        <w:rPr>
                          <w:rFonts w:ascii="宋体" w:hAnsi="宋体" w:cs="宋体" w:eastAsia="宋体" w:hint="default"/>
                          <w:sz w:val="20"/>
                          <w:szCs w:val="20"/>
                        </w:rPr>
                        <w:t>账准备的其他</w:t>
                      </w:r>
                      <w:r>
                        <w:rPr>
                          <w:rFonts w:ascii="宋体" w:hAnsi="宋体" w:cs="宋体" w:eastAsia="宋体" w:hint="default"/>
                          <w:spacing w:val="-92"/>
                          <w:sz w:val="20"/>
                          <w:szCs w:val="20"/>
                        </w:rPr>
                        <w:t> </w:t>
                      </w:r>
                      <w:r>
                        <w:rPr>
                          <w:rFonts w:ascii="宋体" w:hAnsi="宋体" w:cs="宋体" w:eastAsia="宋体" w:hint="default"/>
                          <w:sz w:val="20"/>
                          <w:szCs w:val="20"/>
                        </w:rPr>
                        <w:t>应收款</w:t>
                      </w:r>
                      <w:r>
                        <w:rPr>
                          <w:rFonts w:ascii="宋体" w:hAnsi="宋体" w:cs="宋体" w:eastAsia="宋体" w:hint="default"/>
                          <w:w w:val="100"/>
                          <w:sz w:val="20"/>
                          <w:szCs w:val="20"/>
                        </w:rPr>
                        <w:t> </w:t>
                      </w:r>
                      <w:r>
                        <w:rPr>
                          <w:rFonts w:ascii="宋体" w:hAnsi="宋体" w:cs="宋体" w:eastAsia="宋体" w:hint="default"/>
                          <w:sz w:val="20"/>
                          <w:szCs w:val="20"/>
                        </w:rPr>
                        <w:t>按账龄组合计</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提坏账准备的</w:t>
                      </w:r>
                      <w:r>
                        <w:rPr>
                          <w:rFonts w:ascii="宋体" w:hAnsi="宋体" w:cs="宋体" w:eastAsia="宋体" w:hint="default"/>
                          <w:spacing w:val="-92"/>
                          <w:sz w:val="20"/>
                          <w:szCs w:val="20"/>
                        </w:rPr>
                        <w:t> </w:t>
                      </w:r>
                      <w:r>
                        <w:rPr>
                          <w:rFonts w:ascii="宋体" w:hAnsi="宋体" w:cs="宋体" w:eastAsia="宋体" w:hint="default"/>
                          <w:sz w:val="20"/>
                          <w:szCs w:val="20"/>
                        </w:rPr>
                        <w:t>其他应收款</w:t>
                      </w:r>
                      <w:r>
                        <w:rPr>
                          <w:rFonts w:ascii="宋体" w:hAnsi="宋体" w:cs="宋体" w:eastAsia="宋体" w:hint="default"/>
                          <w:w w:val="100"/>
                          <w:sz w:val="20"/>
                          <w:szCs w:val="20"/>
                        </w:rPr>
                        <w:t> </w:t>
                      </w:r>
                      <w:r>
                        <w:rPr>
                          <w:rFonts w:ascii="宋体" w:hAnsi="宋体" w:cs="宋体" w:eastAsia="宋体" w:hint="default"/>
                          <w:sz w:val="20"/>
                          <w:szCs w:val="20"/>
                        </w:rPr>
                        <w:t>单项金额虽不</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重大但单项计</w:t>
                      </w:r>
                      <w:r>
                        <w:rPr>
                          <w:rFonts w:ascii="宋体" w:hAnsi="宋体" w:cs="宋体" w:eastAsia="宋体" w:hint="default"/>
                          <w:spacing w:val="-92"/>
                          <w:sz w:val="20"/>
                          <w:szCs w:val="20"/>
                        </w:rPr>
                        <w:t> </w:t>
                      </w:r>
                      <w:r>
                        <w:rPr>
                          <w:rFonts w:ascii="宋体" w:hAnsi="宋体" w:cs="宋体" w:eastAsia="宋体" w:hint="default"/>
                          <w:sz w:val="20"/>
                          <w:szCs w:val="20"/>
                        </w:rPr>
                        <w:t>提坏账准备的</w:t>
                      </w:r>
                      <w:r>
                        <w:rPr>
                          <w:rFonts w:ascii="宋体" w:hAnsi="宋体" w:cs="宋体" w:eastAsia="宋体" w:hint="default"/>
                          <w:spacing w:val="-92"/>
                          <w:sz w:val="20"/>
                          <w:szCs w:val="20"/>
                        </w:rPr>
                        <w:t> </w:t>
                      </w:r>
                      <w:r>
                        <w:rPr>
                          <w:rFonts w:ascii="宋体" w:hAnsi="宋体" w:cs="宋体" w:eastAsia="宋体" w:hint="default"/>
                          <w:sz w:val="20"/>
                          <w:szCs w:val="20"/>
                        </w:rPr>
                        <w:t>其他应收款</w:t>
                      </w:r>
                    </w:p>
                    <w:p>
                      <w:pPr>
                        <w:spacing w:before="40"/>
                        <w:ind w:left="0" w:right="0" w:firstLine="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xbxContent>
                </v:textbox>
                <w10:wrap type="none"/>
              </v:shape>
              <v:shape style="position:absolute;left:9198;top:146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794;top:2309;width:505;height:1712" type="#_x0000_t202" filled="false" stroked="false">
                <v:textbox inset="0,0,0,0">
                  <w:txbxContent>
                    <w:p>
                      <w:pPr>
                        <w:spacing w:line="200" w:lineRule="exact" w:before="0"/>
                        <w:ind w:left="3" w:right="0" w:firstLine="0"/>
                        <w:jc w:val="left"/>
                        <w:rPr>
                          <w:rFonts w:ascii="宋体" w:hAnsi="宋体" w:cs="宋体" w:eastAsia="宋体" w:hint="default"/>
                          <w:sz w:val="20"/>
                          <w:szCs w:val="20"/>
                        </w:rPr>
                      </w:pPr>
                      <w:r>
                        <w:rPr>
                          <w:rFonts w:ascii="宋体"/>
                          <w:sz w:val="20"/>
                        </w:rPr>
                        <w:t>13.77</w:t>
                      </w:r>
                    </w:p>
                    <w:p>
                      <w:pPr>
                        <w:spacing w:line="240" w:lineRule="auto" w:before="8"/>
                        <w:rPr>
                          <w:rFonts w:ascii="宋体" w:hAnsi="宋体" w:cs="宋体" w:eastAsia="宋体" w:hint="default"/>
                          <w:sz w:val="14"/>
                          <w:szCs w:val="14"/>
                        </w:rPr>
                      </w:pPr>
                    </w:p>
                    <w:p>
                      <w:pPr>
                        <w:spacing w:line="660" w:lineRule="atLeast" w:before="0"/>
                        <w:ind w:left="0" w:right="0" w:firstLine="404"/>
                        <w:jc w:val="left"/>
                        <w:rPr>
                          <w:rFonts w:ascii="宋体" w:hAnsi="宋体" w:cs="宋体" w:eastAsia="宋体" w:hint="default"/>
                          <w:sz w:val="20"/>
                          <w:szCs w:val="20"/>
                        </w:rPr>
                      </w:pPr>
                      <w:r>
                        <w:rPr>
                          <w:rFonts w:ascii="宋体"/>
                          <w:sz w:val="20"/>
                        </w:rPr>
                        <w:t>-</w:t>
                      </w:r>
                      <w:r>
                        <w:rPr>
                          <w:rFonts w:ascii="宋体"/>
                          <w:w w:val="100"/>
                          <w:sz w:val="20"/>
                        </w:rPr>
                        <w:t> </w:t>
                      </w:r>
                      <w:r>
                        <w:rPr>
                          <w:rFonts w:ascii="宋体"/>
                          <w:b/>
                          <w:w w:val="95"/>
                          <w:sz w:val="20"/>
                        </w:rPr>
                        <w:t>13.77</w:t>
                      </w:r>
                      <w:r>
                        <w:rPr>
                          <w:rFonts w:ascii="宋体"/>
                          <w:sz w:val="20"/>
                        </w:rPr>
                      </w:r>
                    </w:p>
                  </w:txbxContent>
                </v:textbox>
                <w10:wrap type="none"/>
              </v:shape>
            </v:group>
          </v:group>
        </w:pict>
      </w:r>
      <w:r>
        <w:rPr>
          <w:rFonts w:ascii="宋体" w:hAnsi="宋体" w:cs="宋体" w:eastAsia="宋体" w:hint="default"/>
          <w:position w:val="-81"/>
          <w:sz w:val="20"/>
          <w:szCs w:val="20"/>
        </w:rPr>
      </w:r>
    </w:p>
    <w:p>
      <w:pPr>
        <w:spacing w:line="240" w:lineRule="auto" w:before="8"/>
        <w:rPr>
          <w:rFonts w:ascii="宋体" w:hAnsi="宋体" w:cs="宋体" w:eastAsia="宋体" w:hint="default"/>
          <w:sz w:val="28"/>
          <w:szCs w:val="28"/>
        </w:rPr>
      </w:pPr>
    </w:p>
    <w:p>
      <w:pPr>
        <w:pStyle w:val="BodyText"/>
        <w:spacing w:line="240" w:lineRule="auto" w:before="26"/>
        <w:ind w:left="1039" w:right="0"/>
        <w:jc w:val="left"/>
      </w:pPr>
      <w:r>
        <w:rPr>
          <w:sz w:val="22"/>
          <w:szCs w:val="22"/>
        </w:rPr>
        <w:t>1）</w:t>
      </w:r>
      <w:r>
        <w:rPr>
          <w:spacing w:val="-21"/>
          <w:sz w:val="22"/>
          <w:szCs w:val="22"/>
        </w:rPr>
        <w:t> </w:t>
      </w:r>
      <w:r>
        <w:rPr/>
        <w:t>按账龄分析法计提坏账准备的其他应收款</w:t>
      </w:r>
    </w:p>
    <w:p>
      <w:pPr>
        <w:spacing w:after="0" w:line="240" w:lineRule="auto"/>
        <w:jc w:val="left"/>
        <w:sectPr>
          <w:pgSz w:w="11910" w:h="16840"/>
          <w:pgMar w:header="863" w:footer="982" w:top="1360" w:bottom="1180" w:left="1180" w:right="1180"/>
        </w:sectPr>
      </w:pPr>
    </w:p>
    <w:p>
      <w:pPr>
        <w:spacing w:line="240" w:lineRule="auto" w:before="4"/>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354"/>
        <w:gridCol w:w="1501"/>
        <w:gridCol w:w="881"/>
        <w:gridCol w:w="1260"/>
        <w:gridCol w:w="1544"/>
        <w:gridCol w:w="784"/>
        <w:gridCol w:w="1208"/>
      </w:tblGrid>
      <w:tr>
        <w:trPr>
          <w:trHeight w:val="360" w:hRule="exact"/>
        </w:trPr>
        <w:tc>
          <w:tcPr>
            <w:tcW w:w="135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4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53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354" w:type="dxa"/>
            <w:vMerge/>
            <w:tcBorders>
              <w:left w:val="nil" w:sz="6" w:space="0" w:color="auto"/>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25"/>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91"/>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1"/>
                <w:sz w:val="20"/>
                <w:szCs w:val="20"/>
              </w:rPr>
              <w:t> </w:t>
            </w: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10,281,451.26</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8" w:right="0"/>
              <w:jc w:val="left"/>
              <w:rPr>
                <w:rFonts w:ascii="宋体" w:hAnsi="宋体" w:cs="宋体" w:eastAsia="宋体" w:hint="default"/>
                <w:sz w:val="20"/>
                <w:szCs w:val="20"/>
              </w:rPr>
            </w:pPr>
            <w:r>
              <w:rPr>
                <w:rFonts w:ascii="宋体"/>
                <w:sz w:val="20"/>
              </w:rPr>
              <w:t>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102,814.51</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3,115,488.42</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1.00</w:t>
            </w:r>
            <w:r>
              <w:rPr>
                <w:rFonts w:ascii="宋体"/>
                <w:sz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31,154.88</w:t>
            </w:r>
            <w:r>
              <w:rPr>
                <w:rFonts w:ascii="宋体"/>
                <w:sz w:val="20"/>
              </w:rPr>
            </w:r>
          </w:p>
        </w:tc>
      </w:tr>
      <w:tr>
        <w:trPr>
          <w:trHeight w:val="349"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811,895.64</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7" w:right="0"/>
              <w:jc w:val="left"/>
              <w:rPr>
                <w:rFonts w:ascii="宋体" w:hAnsi="宋体" w:cs="宋体" w:eastAsia="宋体" w:hint="default"/>
                <w:sz w:val="20"/>
                <w:szCs w:val="20"/>
              </w:rPr>
            </w:pPr>
            <w:r>
              <w:rPr>
                <w:rFonts w:ascii="宋体"/>
                <w:sz w:val="20"/>
              </w:rPr>
              <w:t>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162,379.13</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2,360,259.75</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472,051.95</w:t>
            </w:r>
            <w:r>
              <w:rPr>
                <w:rFonts w:ascii="宋体"/>
                <w:sz w:val="20"/>
              </w:rPr>
            </w:r>
          </w:p>
        </w:tc>
      </w:tr>
      <w:tr>
        <w:trPr>
          <w:trHeight w:val="350"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600.00</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7" w:right="0"/>
              <w:jc w:val="left"/>
              <w:rPr>
                <w:rFonts w:ascii="宋体" w:hAnsi="宋体" w:cs="宋体" w:eastAsia="宋体" w:hint="default"/>
                <w:sz w:val="20"/>
                <w:szCs w:val="20"/>
              </w:rPr>
            </w:pPr>
            <w:r>
              <w:rPr>
                <w:rFonts w:ascii="宋体"/>
                <w:sz w:val="20"/>
              </w:rPr>
              <w:t>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240.00</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943,695.30</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377,478.12</w:t>
            </w:r>
            <w:r>
              <w:rPr>
                <w:rFonts w:ascii="宋体"/>
                <w:sz w:val="20"/>
              </w:rPr>
            </w:r>
          </w:p>
        </w:tc>
      </w:tr>
      <w:tr>
        <w:trPr>
          <w:trHeight w:val="350"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73,239.00</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7" w:right="0"/>
              <w:jc w:val="left"/>
              <w:rPr>
                <w:rFonts w:ascii="宋体" w:hAnsi="宋体" w:cs="宋体" w:eastAsia="宋体" w:hint="default"/>
                <w:sz w:val="20"/>
                <w:szCs w:val="20"/>
              </w:rPr>
            </w:pPr>
            <w:r>
              <w:rPr>
                <w:rFonts w:ascii="宋体"/>
                <w:sz w:val="20"/>
              </w:rPr>
              <w:t>90.00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65,915.10</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4,567.00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90.00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4,110.30</w:t>
            </w:r>
          </w:p>
        </w:tc>
      </w:tr>
      <w:tr>
        <w:trPr>
          <w:trHeight w:val="349"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2,600.00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7" w:right="0"/>
              <w:jc w:val="left"/>
              <w:rPr>
                <w:rFonts w:ascii="宋体" w:hAnsi="宋体" w:cs="宋体" w:eastAsia="宋体" w:hint="default"/>
                <w:sz w:val="20"/>
                <w:szCs w:val="20"/>
              </w:rPr>
            </w:pPr>
            <w:r>
              <w:rPr>
                <w:rFonts w:ascii="宋体"/>
                <w:sz w:val="20"/>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13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11,169,785.90</w:t>
            </w:r>
            <w:r>
              <w:rPr>
                <w:rFonts w:ascii="宋体"/>
                <w:sz w:val="20"/>
              </w:rPr>
            </w:r>
          </w:p>
        </w:tc>
        <w:tc>
          <w:tcPr>
            <w:tcW w:w="8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333,948.74</w:t>
            </w:r>
            <w:r>
              <w:rPr>
                <w:rFonts w:ascii="宋体"/>
                <w:sz w:val="20"/>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6,424,010.47</w:t>
            </w:r>
            <w:r>
              <w:rPr>
                <w:rFonts w:ascii="宋体"/>
                <w:sz w:val="20"/>
              </w:rPr>
            </w:r>
          </w:p>
        </w:tc>
        <w:tc>
          <w:tcPr>
            <w:tcW w:w="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2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884,795.25</w:t>
            </w:r>
            <w:r>
              <w:rPr>
                <w:rFonts w:ascii="宋体"/>
                <w:sz w:val="20"/>
              </w:rPr>
            </w:r>
          </w:p>
        </w:tc>
      </w:tr>
    </w:tbl>
    <w:p>
      <w:pPr>
        <w:spacing w:line="240" w:lineRule="auto" w:before="12"/>
        <w:rPr>
          <w:rFonts w:ascii="宋体" w:hAnsi="宋体" w:cs="宋体" w:eastAsia="宋体" w:hint="default"/>
          <w:sz w:val="24"/>
          <w:szCs w:val="24"/>
        </w:rPr>
      </w:pPr>
    </w:p>
    <w:p>
      <w:pPr>
        <w:pStyle w:val="BodyText"/>
        <w:spacing w:line="357" w:lineRule="auto" w:before="26"/>
        <w:ind w:left="260" w:right="600" w:firstLine="480"/>
        <w:jc w:val="left"/>
      </w:pPr>
      <w:r>
        <w:rPr/>
        <w:t>（2）年末其他应收款中不含持本集团</w:t>
      </w:r>
      <w:r>
        <w:rPr>
          <w:spacing w:val="-71"/>
        </w:rPr>
        <w:t> </w:t>
      </w:r>
      <w:r>
        <w:rPr>
          <w:spacing w:val="-8"/>
        </w:rPr>
        <w:t>5%（含</w:t>
      </w:r>
      <w:r>
        <w:rPr>
          <w:spacing w:val="-71"/>
        </w:rPr>
        <w:t> </w:t>
      </w:r>
      <w:r>
        <w:rPr>
          <w:spacing w:val="-3"/>
        </w:rPr>
        <w:t>5%）以上表决权股份的股东单</w:t>
      </w:r>
      <w:r>
        <w:rPr/>
        <w:t> 位欠款。</w:t>
      </w:r>
    </w:p>
    <w:p>
      <w:pPr>
        <w:pStyle w:val="BodyText"/>
        <w:spacing w:line="240" w:lineRule="auto"/>
        <w:ind w:left="740" w:right="600"/>
        <w:jc w:val="left"/>
      </w:pPr>
      <w:r>
        <w:rPr/>
        <w:t>（3）其他应收款金额前五名单位情况</w:t>
      </w:r>
    </w:p>
    <w:p>
      <w:pPr>
        <w:spacing w:line="240" w:lineRule="auto" w:before="9"/>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3026"/>
        <w:gridCol w:w="1114"/>
        <w:gridCol w:w="1561"/>
        <w:gridCol w:w="1133"/>
        <w:gridCol w:w="1714"/>
      </w:tblGrid>
      <w:tr>
        <w:trPr>
          <w:trHeight w:val="500" w:hRule="exact"/>
        </w:trPr>
        <w:tc>
          <w:tcPr>
            <w:tcW w:w="30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350" w:right="149" w:hanging="201"/>
              <w:jc w:val="left"/>
              <w:rPr>
                <w:rFonts w:ascii="宋体" w:hAnsi="宋体" w:cs="宋体" w:eastAsia="宋体" w:hint="default"/>
                <w:sz w:val="20"/>
                <w:szCs w:val="20"/>
              </w:rPr>
            </w:pPr>
            <w:r>
              <w:rPr>
                <w:rFonts w:ascii="宋体" w:hAnsi="宋体" w:cs="宋体" w:eastAsia="宋体" w:hint="default"/>
                <w:b/>
                <w:bCs/>
                <w:sz w:val="20"/>
                <w:szCs w:val="20"/>
              </w:rPr>
              <w:t>与本公司</w:t>
            </w:r>
            <w:r>
              <w:rPr>
                <w:rFonts w:ascii="宋体" w:hAnsi="宋体" w:cs="宋体" w:eastAsia="宋体" w:hint="default"/>
                <w:b/>
                <w:bCs/>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60"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298" w:right="152" w:hanging="150"/>
              <w:jc w:val="left"/>
              <w:rPr>
                <w:rFonts w:ascii="宋体" w:hAnsi="宋体" w:cs="宋体" w:eastAsia="宋体" w:hint="default"/>
                <w:sz w:val="20"/>
                <w:szCs w:val="20"/>
              </w:rPr>
            </w:pPr>
            <w:r>
              <w:rPr>
                <w:rFonts w:ascii="宋体" w:hAnsi="宋体" w:cs="宋体" w:eastAsia="宋体" w:hint="default"/>
                <w:b/>
                <w:bCs/>
                <w:sz w:val="20"/>
                <w:szCs w:val="20"/>
              </w:rPr>
              <w:t>占其他应收款总</w:t>
            </w:r>
            <w:r>
              <w:rPr>
                <w:rFonts w:ascii="宋体" w:hAnsi="宋体" w:cs="宋体" w:eastAsia="宋体" w:hint="default"/>
                <w:b/>
                <w:bCs/>
                <w:w w:val="99"/>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深圳市深圳通有限公司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0"/>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2,500,000.00</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21.65</w:t>
            </w:r>
          </w:p>
        </w:tc>
      </w:tr>
      <w:tr>
        <w:trPr>
          <w:trHeight w:val="349"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北京海淀置业集团有限公司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0"/>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1,281,277.42</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11.10</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深圳市社会保险基金管理局</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0"/>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1,144,007.59</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9.91</w:t>
            </w:r>
            <w:r>
              <w:rPr>
                <w:rFonts w:ascii="宋体"/>
                <w:sz w:val="20"/>
              </w:rPr>
            </w:r>
          </w:p>
        </w:tc>
      </w:tr>
      <w:tr>
        <w:trPr>
          <w:trHeight w:val="634"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6"/>
              <w:jc w:val="left"/>
              <w:rPr>
                <w:rFonts w:ascii="宋体" w:hAnsi="宋体" w:cs="宋体" w:eastAsia="宋体" w:hint="default"/>
                <w:sz w:val="20"/>
                <w:szCs w:val="20"/>
              </w:rPr>
            </w:pPr>
            <w:r>
              <w:rPr>
                <w:rFonts w:ascii="宋体" w:hAnsi="宋体" w:cs="宋体" w:eastAsia="宋体" w:hint="default"/>
                <w:spacing w:val="-1"/>
                <w:sz w:val="20"/>
                <w:szCs w:val="20"/>
              </w:rPr>
              <w:t>中国科技开发院有限公司中科大</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厦管理中心</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9"/>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1,438,493.00</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宋体" w:hAnsi="宋体" w:cs="宋体" w:eastAsia="宋体" w:hint="default"/>
                <w:sz w:val="20"/>
                <w:szCs w:val="20"/>
              </w:rPr>
            </w:pPr>
            <w:r>
              <w:rPr>
                <w:rFonts w:ascii="宋体"/>
                <w:spacing w:val="-1"/>
                <w:sz w:val="20"/>
              </w:rPr>
              <w:t>12.46</w:t>
            </w:r>
          </w:p>
        </w:tc>
      </w:tr>
      <w:tr>
        <w:trPr>
          <w:trHeight w:val="350" w:hRule="exact"/>
        </w:trPr>
        <w:tc>
          <w:tcPr>
            <w:tcW w:w="3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青岛市琴岛通卡股份有限公司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0"/>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595,000.00</w:t>
            </w:r>
            <w:r>
              <w:rPr>
                <w:rFonts w:ascii="宋体"/>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5.15</w:t>
            </w:r>
            <w:r>
              <w:rPr>
                <w:rFonts w:ascii="宋体"/>
                <w:sz w:val="20"/>
              </w:rPr>
            </w:r>
          </w:p>
        </w:tc>
      </w:tr>
      <w:tr>
        <w:trPr>
          <w:trHeight w:val="361" w:hRule="exact"/>
        </w:trPr>
        <w:tc>
          <w:tcPr>
            <w:tcW w:w="30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6,958,778.01</w:t>
            </w:r>
            <w:r>
              <w:rPr>
                <w:rFonts w:ascii="宋体"/>
                <w:sz w:val="20"/>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5"/>
              <w:jc w:val="right"/>
              <w:rPr>
                <w:rFonts w:ascii="宋体" w:hAnsi="宋体" w:cs="宋体" w:eastAsia="宋体" w:hint="default"/>
                <w:sz w:val="20"/>
                <w:szCs w:val="20"/>
              </w:rPr>
            </w:pPr>
            <w:r>
              <w:rPr>
                <w:rFonts w:ascii="宋体"/>
                <w:b/>
                <w:w w:val="99"/>
                <w:sz w:val="20"/>
              </w:rPr>
              <w:t>-</w:t>
            </w:r>
            <w:r>
              <w:rPr>
                <w:rFonts w:ascii="宋体"/>
                <w:sz w:val="20"/>
              </w:rPr>
            </w:r>
          </w:p>
        </w:tc>
        <w:tc>
          <w:tcPr>
            <w:tcW w:w="1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60.27</w:t>
            </w:r>
            <w:r>
              <w:rPr>
                <w:rFonts w:ascii="宋体"/>
                <w:sz w:val="20"/>
              </w:rPr>
            </w:r>
          </w:p>
        </w:tc>
      </w:tr>
    </w:tbl>
    <w:p>
      <w:pPr>
        <w:spacing w:line="240" w:lineRule="auto" w:before="8"/>
        <w:rPr>
          <w:rFonts w:ascii="宋体" w:hAnsi="宋体" w:cs="宋体" w:eastAsia="宋体" w:hint="default"/>
          <w:sz w:val="28"/>
          <w:szCs w:val="28"/>
        </w:rPr>
      </w:pPr>
    </w:p>
    <w:p>
      <w:pPr>
        <w:pStyle w:val="BodyText"/>
        <w:spacing w:line="240" w:lineRule="auto" w:before="26"/>
        <w:ind w:left="740" w:right="600"/>
        <w:jc w:val="left"/>
      </w:pPr>
      <w:r>
        <w:rPr/>
        <w:t>（4）年末其他应收款中包括外币余额情况</w:t>
      </w:r>
    </w:p>
    <w:p>
      <w:pPr>
        <w:spacing w:line="240" w:lineRule="auto" w:before="9"/>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094"/>
        <w:gridCol w:w="1438"/>
        <w:gridCol w:w="1277"/>
        <w:gridCol w:w="1276"/>
        <w:gridCol w:w="1417"/>
        <w:gridCol w:w="992"/>
        <w:gridCol w:w="1417"/>
      </w:tblGrid>
      <w:tr>
        <w:trPr>
          <w:trHeight w:val="360"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99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2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09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00"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79,719.53</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0"/>
                <w:szCs w:val="20"/>
              </w:rPr>
            </w:pPr>
            <w:r>
              <w:rPr>
                <w:rFonts w:ascii="宋体"/>
                <w:spacing w:val="-1"/>
                <w:sz w:val="20"/>
              </w:rPr>
              <w:t>6.2855</w:t>
            </w:r>
            <w:r>
              <w:rPr>
                <w:rFonts w:ascii="宋体"/>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20"/>
                <w:szCs w:val="20"/>
              </w:rPr>
            </w:pPr>
            <w:r>
              <w:rPr>
                <w:rFonts w:ascii="宋体"/>
                <w:sz w:val="20"/>
              </w:rPr>
              <w:t>501,077.11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6.3009</w:t>
            </w:r>
            <w:r>
              <w:rPr>
                <w:rFonts w:ascii="宋体"/>
                <w:sz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315,045.00</w:t>
            </w:r>
            <w:r>
              <w:rPr>
                <w:rFonts w:ascii="宋体"/>
                <w:sz w:val="20"/>
              </w:rPr>
            </w:r>
          </w:p>
        </w:tc>
      </w:tr>
      <w:tr>
        <w:trPr>
          <w:trHeight w:val="36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54" w:right="0"/>
              <w:jc w:val="left"/>
              <w:rPr>
                <w:rFonts w:ascii="宋体" w:hAnsi="宋体" w:cs="宋体" w:eastAsia="宋体" w:hint="default"/>
                <w:sz w:val="20"/>
                <w:szCs w:val="20"/>
              </w:rPr>
            </w:pPr>
            <w:r>
              <w:rPr>
                <w:rFonts w:ascii="宋体"/>
                <w:b/>
                <w:sz w:val="20"/>
              </w:rPr>
              <w:t>501,077.11</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57" w:lineRule="exact"/>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315,045.00</w:t>
            </w:r>
            <w:r>
              <w:rPr>
                <w:rFonts w:ascii="宋体"/>
                <w:sz w:val="20"/>
              </w:rPr>
            </w:r>
          </w:p>
        </w:tc>
      </w:tr>
    </w:tbl>
    <w:p>
      <w:pPr>
        <w:spacing w:line="240" w:lineRule="auto" w:before="0"/>
        <w:rPr>
          <w:rFonts w:ascii="宋体" w:hAnsi="宋体" w:cs="宋体" w:eastAsia="宋体" w:hint="default"/>
          <w:sz w:val="20"/>
          <w:szCs w:val="20"/>
        </w:rPr>
      </w:pPr>
    </w:p>
    <w:p>
      <w:pPr>
        <w:pStyle w:val="Heading2"/>
        <w:spacing w:line="240" w:lineRule="auto" w:before="166"/>
        <w:ind w:left="682" w:right="600"/>
        <w:jc w:val="left"/>
        <w:rPr>
          <w:b w:val="0"/>
          <w:bCs w:val="0"/>
        </w:rPr>
      </w:pPr>
      <w:r>
        <w:rPr/>
        <w:t>7.存货</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0"/>
        <w:ind w:left="682" w:right="600"/>
        <w:jc w:val="left"/>
      </w:pPr>
      <w:r>
        <w:rPr/>
        <w:t>（1）按存货种类分项列示如下：</w:t>
      </w:r>
    </w:p>
    <w:p>
      <w:pPr>
        <w:spacing w:line="240" w:lineRule="auto" w:before="11"/>
        <w:rPr>
          <w:rFonts w:ascii="宋体" w:hAnsi="宋体" w:cs="宋体" w:eastAsia="宋体" w:hint="default"/>
          <w:sz w:val="23"/>
          <w:szCs w:val="23"/>
        </w:rPr>
      </w:pPr>
    </w:p>
    <w:tbl>
      <w:tblPr>
        <w:tblW w:w="0" w:type="auto"/>
        <w:jc w:val="left"/>
        <w:tblInd w:w="231" w:type="dxa"/>
        <w:tblLayout w:type="fixed"/>
        <w:tblCellMar>
          <w:top w:w="0" w:type="dxa"/>
          <w:left w:w="0" w:type="dxa"/>
          <w:bottom w:w="0" w:type="dxa"/>
          <w:right w:w="0" w:type="dxa"/>
        </w:tblCellMar>
        <w:tblLook w:val="01E0"/>
      </w:tblPr>
      <w:tblGrid>
        <w:gridCol w:w="1007"/>
        <w:gridCol w:w="1262"/>
        <w:gridCol w:w="1228"/>
        <w:gridCol w:w="1249"/>
        <w:gridCol w:w="1320"/>
        <w:gridCol w:w="1246"/>
        <w:gridCol w:w="1244"/>
      </w:tblGrid>
      <w:tr>
        <w:trPr>
          <w:trHeight w:val="360" w:hRule="exact"/>
        </w:trPr>
        <w:tc>
          <w:tcPr>
            <w:tcW w:w="1007"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20"/>
                <w:szCs w:val="20"/>
              </w:rPr>
            </w:pPr>
            <w:r>
              <w:rPr>
                <w:rFonts w:ascii="宋体" w:hAnsi="宋体" w:cs="宋体" w:eastAsia="宋体" w:hint="default"/>
                <w:b/>
                <w:bCs/>
                <w:spacing w:val="-29"/>
                <w:sz w:val="20"/>
                <w:szCs w:val="20"/>
              </w:rPr>
              <w:t>存货项目</w:t>
            </w:r>
            <w:r>
              <w:rPr>
                <w:rFonts w:ascii="宋体" w:hAnsi="宋体" w:cs="宋体" w:eastAsia="宋体" w:hint="default"/>
                <w:sz w:val="20"/>
                <w:szCs w:val="20"/>
              </w:rPr>
            </w:r>
          </w:p>
        </w:tc>
        <w:tc>
          <w:tcPr>
            <w:tcW w:w="373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8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50" w:hRule="exact"/>
        </w:trPr>
        <w:tc>
          <w:tcPr>
            <w:tcW w:w="1007" w:type="dxa"/>
            <w:vMerge/>
            <w:tcBorders>
              <w:left w:val="nil" w:sz="6" w:space="0" w:color="auto"/>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0"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2" w:right="0"/>
              <w:jc w:val="left"/>
              <w:rPr>
                <w:rFonts w:ascii="宋体" w:hAnsi="宋体" w:cs="宋体" w:eastAsia="宋体" w:hint="default"/>
                <w:sz w:val="20"/>
                <w:szCs w:val="20"/>
              </w:rPr>
            </w:pPr>
            <w:r>
              <w:rPr>
                <w:rFonts w:ascii="宋体" w:hAnsi="宋体" w:cs="宋体" w:eastAsia="宋体" w:hint="default"/>
                <w:b/>
                <w:bCs/>
                <w:spacing w:val="-29"/>
                <w:sz w:val="20"/>
                <w:szCs w:val="20"/>
              </w:rPr>
              <w:t>跌价准备</w:t>
            </w:r>
            <w:r>
              <w:rPr>
                <w:rFonts w:ascii="宋体" w:hAnsi="宋体" w:cs="宋体" w:eastAsia="宋体" w:hint="default"/>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2" w:right="0"/>
              <w:jc w:val="left"/>
              <w:rPr>
                <w:rFonts w:ascii="宋体" w:hAnsi="宋体" w:cs="宋体" w:eastAsia="宋体" w:hint="default"/>
                <w:sz w:val="20"/>
                <w:szCs w:val="20"/>
              </w:rPr>
            </w:pPr>
            <w:r>
              <w:rPr>
                <w:rFonts w:ascii="宋体" w:hAnsi="宋体" w:cs="宋体" w:eastAsia="宋体" w:hint="default"/>
                <w:b/>
                <w:bCs/>
                <w:spacing w:val="-29"/>
                <w:sz w:val="20"/>
                <w:szCs w:val="20"/>
              </w:rPr>
              <w:t>跌价准备</w:t>
            </w:r>
            <w:r>
              <w:rPr>
                <w:rFonts w:ascii="宋体" w:hAnsi="宋体" w:cs="宋体" w:eastAsia="宋体" w:hint="default"/>
                <w:sz w:val="20"/>
                <w:szCs w:val="20"/>
              </w:rPr>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73"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r>
      <w:tr>
        <w:trPr>
          <w:trHeight w:val="350"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29"/>
                <w:sz w:val="20"/>
                <w:szCs w:val="20"/>
              </w:rPr>
              <w:t>原材料</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38,336,408.82</w:t>
            </w:r>
            <w:r>
              <w:rPr>
                <w:rFonts w:ascii="宋体"/>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8,512,505.33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29,823,903.49</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31,157,025.09</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10,816,397.54</w:t>
            </w:r>
            <w:r>
              <w:rPr>
                <w:rFonts w:ascii="宋体"/>
                <w:sz w:val="18"/>
              </w:rPr>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20,340,627.55</w:t>
            </w:r>
            <w:r>
              <w:rPr>
                <w:rFonts w:ascii="宋体"/>
                <w:sz w:val="18"/>
              </w:rPr>
            </w:r>
          </w:p>
        </w:tc>
      </w:tr>
      <w:tr>
        <w:trPr>
          <w:trHeight w:val="349"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29"/>
                <w:sz w:val="20"/>
                <w:szCs w:val="20"/>
              </w:rPr>
              <w:t>包装物</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113,984.86</w:t>
            </w:r>
            <w:r>
              <w:rPr>
                <w:rFonts w:ascii="宋体"/>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75,275.10</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38,709.76</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84,624.79</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7"/>
              <w:jc w:val="right"/>
              <w:rPr>
                <w:rFonts w:ascii="宋体" w:hAnsi="宋体" w:cs="宋体" w:eastAsia="宋体" w:hint="default"/>
                <w:sz w:val="18"/>
                <w:szCs w:val="18"/>
              </w:rPr>
            </w:pPr>
            <w:r>
              <w:rPr>
                <w:rFonts w:ascii="宋体"/>
                <w:spacing w:val="-13"/>
                <w:sz w:val="18"/>
              </w:rPr>
              <w:t>4,098.99</w:t>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80,525.80</w:t>
            </w:r>
            <w:r>
              <w:rPr>
                <w:rFonts w:ascii="宋体"/>
                <w:sz w:val="18"/>
              </w:rPr>
            </w:r>
          </w:p>
        </w:tc>
      </w:tr>
      <w:tr>
        <w:trPr>
          <w:trHeight w:val="350"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4" w:right="0"/>
              <w:jc w:val="left"/>
              <w:rPr>
                <w:rFonts w:ascii="宋体" w:hAnsi="宋体" w:cs="宋体" w:eastAsia="宋体" w:hint="default"/>
                <w:sz w:val="20"/>
                <w:szCs w:val="20"/>
              </w:rPr>
            </w:pPr>
            <w:r>
              <w:rPr>
                <w:rFonts w:ascii="宋体" w:hAnsi="宋体" w:cs="宋体" w:eastAsia="宋体" w:hint="default"/>
                <w:spacing w:val="-23"/>
                <w:sz w:val="20"/>
                <w:szCs w:val="20"/>
              </w:rPr>
              <w:t>低值易耗品</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842,390.49</w:t>
            </w:r>
            <w:r>
              <w:rPr>
                <w:rFonts w:ascii="宋体"/>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7"/>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842,390.49</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227,171.75</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w:t>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227,171.75</w:t>
            </w:r>
            <w:r>
              <w:rPr>
                <w:rFonts w:ascii="宋体"/>
                <w:sz w:val="18"/>
              </w:rPr>
            </w:r>
          </w:p>
        </w:tc>
      </w:tr>
      <w:tr>
        <w:trPr>
          <w:trHeight w:val="361" w:hRule="exact"/>
        </w:trPr>
        <w:tc>
          <w:tcPr>
            <w:tcW w:w="10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29"/>
                <w:sz w:val="20"/>
                <w:szCs w:val="20"/>
              </w:rPr>
              <w:t>在产品</w:t>
            </w:r>
            <w:r>
              <w:rPr>
                <w:rFonts w:ascii="宋体" w:hAnsi="宋体" w:cs="宋体" w:eastAsia="宋体" w:hint="default"/>
                <w:sz w:val="20"/>
                <w:szCs w:val="20"/>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43,927,583.71</w:t>
            </w:r>
            <w:r>
              <w:rPr>
                <w:rFonts w:ascii="宋体"/>
                <w:sz w:val="18"/>
              </w:rPr>
            </w:r>
          </w:p>
        </w:tc>
        <w:tc>
          <w:tcPr>
            <w:tcW w:w="12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43,927,583.71</w:t>
            </w:r>
            <w:r>
              <w:rPr>
                <w:rFonts w:ascii="宋体"/>
                <w:sz w:val="18"/>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66,063,160.06</w:t>
            </w:r>
            <w:r>
              <w:rPr>
                <w:rFonts w:ascii="宋体"/>
                <w:sz w:val="18"/>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108,841.13</w:t>
            </w:r>
            <w:r>
              <w:rPr>
                <w:rFonts w:ascii="宋体"/>
                <w:sz w:val="18"/>
              </w:rPr>
            </w:r>
          </w:p>
        </w:tc>
        <w:tc>
          <w:tcPr>
            <w:tcW w:w="12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65,954,318.93</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63" w:footer="982" w:top="1360" w:bottom="1180" w:left="1540" w:right="1180"/>
        </w:sectPr>
      </w:pPr>
    </w:p>
    <w:p>
      <w:pPr>
        <w:spacing w:line="240" w:lineRule="auto" w:before="4"/>
        <w:rPr>
          <w:rFonts w:ascii="宋体" w:hAnsi="宋体" w:cs="宋体" w:eastAsia="宋体" w:hint="default"/>
          <w:sz w:val="19"/>
          <w:szCs w:val="19"/>
        </w:rPr>
      </w:pPr>
    </w:p>
    <w:tbl>
      <w:tblPr>
        <w:tblW w:w="0" w:type="auto"/>
        <w:jc w:val="left"/>
        <w:tblInd w:w="211" w:type="dxa"/>
        <w:tblLayout w:type="fixed"/>
        <w:tblCellMar>
          <w:top w:w="0" w:type="dxa"/>
          <w:left w:w="0" w:type="dxa"/>
          <w:bottom w:w="0" w:type="dxa"/>
          <w:right w:w="0" w:type="dxa"/>
        </w:tblCellMar>
        <w:tblLook w:val="01E0"/>
      </w:tblPr>
      <w:tblGrid>
        <w:gridCol w:w="1007"/>
        <w:gridCol w:w="1262"/>
        <w:gridCol w:w="1228"/>
        <w:gridCol w:w="1249"/>
        <w:gridCol w:w="1320"/>
        <w:gridCol w:w="1246"/>
        <w:gridCol w:w="1244"/>
      </w:tblGrid>
      <w:tr>
        <w:trPr>
          <w:trHeight w:val="360" w:hRule="exact"/>
        </w:trPr>
        <w:tc>
          <w:tcPr>
            <w:tcW w:w="100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20"/>
                <w:szCs w:val="20"/>
              </w:rPr>
            </w:pPr>
            <w:r>
              <w:rPr>
                <w:rFonts w:ascii="宋体" w:hAnsi="宋体" w:cs="宋体" w:eastAsia="宋体" w:hint="default"/>
                <w:b/>
                <w:bCs/>
                <w:spacing w:val="-29"/>
                <w:sz w:val="20"/>
                <w:szCs w:val="20"/>
              </w:rPr>
              <w:t>存货项目</w:t>
            </w:r>
            <w:r>
              <w:rPr>
                <w:rFonts w:ascii="宋体" w:hAnsi="宋体" w:cs="宋体" w:eastAsia="宋体" w:hint="default"/>
                <w:sz w:val="20"/>
                <w:szCs w:val="20"/>
              </w:rPr>
            </w:r>
          </w:p>
        </w:tc>
        <w:tc>
          <w:tcPr>
            <w:tcW w:w="373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38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r>
      <w:tr>
        <w:trPr>
          <w:trHeight w:val="350" w:hRule="exact"/>
        </w:trPr>
        <w:tc>
          <w:tcPr>
            <w:tcW w:w="1007" w:type="dxa"/>
            <w:vMerge/>
            <w:tcBorders>
              <w:left w:val="nil" w:sz="6" w:space="0" w:color="auto"/>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0" w:right="0"/>
              <w:jc w:val="left"/>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2" w:right="0"/>
              <w:jc w:val="left"/>
              <w:rPr>
                <w:rFonts w:ascii="宋体" w:hAnsi="宋体" w:cs="宋体" w:eastAsia="宋体" w:hint="default"/>
                <w:sz w:val="20"/>
                <w:szCs w:val="20"/>
              </w:rPr>
            </w:pPr>
            <w:r>
              <w:rPr>
                <w:rFonts w:ascii="宋体" w:hAnsi="宋体" w:cs="宋体" w:eastAsia="宋体" w:hint="default"/>
                <w:b/>
                <w:bCs/>
                <w:spacing w:val="-29"/>
                <w:sz w:val="20"/>
                <w:szCs w:val="20"/>
              </w:rPr>
              <w:t>跌价准备</w:t>
            </w:r>
            <w:r>
              <w:rPr>
                <w:rFonts w:ascii="宋体" w:hAnsi="宋体" w:cs="宋体" w:eastAsia="宋体" w:hint="default"/>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3"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pacing w:val="-29"/>
                <w:sz w:val="20"/>
                <w:szCs w:val="20"/>
              </w:rPr>
              <w:t>账面余额</w:t>
            </w:r>
            <w:r>
              <w:rPr>
                <w:rFonts w:ascii="宋体" w:hAnsi="宋体" w:cs="宋体" w:eastAsia="宋体" w:hint="default"/>
                <w:sz w:val="20"/>
                <w:szCs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2" w:right="0"/>
              <w:jc w:val="left"/>
              <w:rPr>
                <w:rFonts w:ascii="宋体" w:hAnsi="宋体" w:cs="宋体" w:eastAsia="宋体" w:hint="default"/>
                <w:sz w:val="20"/>
                <w:szCs w:val="20"/>
              </w:rPr>
            </w:pPr>
            <w:r>
              <w:rPr>
                <w:rFonts w:ascii="宋体" w:hAnsi="宋体" w:cs="宋体" w:eastAsia="宋体" w:hint="default"/>
                <w:b/>
                <w:bCs/>
                <w:spacing w:val="-29"/>
                <w:sz w:val="20"/>
                <w:szCs w:val="20"/>
              </w:rPr>
              <w:t>跌价准备</w:t>
            </w:r>
            <w:r>
              <w:rPr>
                <w:rFonts w:ascii="宋体" w:hAnsi="宋体" w:cs="宋体" w:eastAsia="宋体" w:hint="default"/>
                <w:sz w:val="20"/>
                <w:szCs w:val="20"/>
              </w:rPr>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73" w:right="0"/>
              <w:jc w:val="left"/>
              <w:rPr>
                <w:rFonts w:ascii="宋体" w:hAnsi="宋体" w:cs="宋体" w:eastAsia="宋体" w:hint="default"/>
                <w:sz w:val="20"/>
                <w:szCs w:val="20"/>
              </w:rPr>
            </w:pPr>
            <w:r>
              <w:rPr>
                <w:rFonts w:ascii="宋体" w:hAnsi="宋体" w:cs="宋体" w:eastAsia="宋体" w:hint="default"/>
                <w:b/>
                <w:bCs/>
                <w:spacing w:val="-29"/>
                <w:sz w:val="20"/>
                <w:szCs w:val="20"/>
              </w:rPr>
              <w:t>账面价值</w:t>
            </w:r>
            <w:r>
              <w:rPr>
                <w:rFonts w:ascii="宋体" w:hAnsi="宋体" w:cs="宋体" w:eastAsia="宋体" w:hint="default"/>
                <w:sz w:val="20"/>
                <w:szCs w:val="20"/>
              </w:rPr>
            </w:r>
          </w:p>
        </w:tc>
      </w:tr>
      <w:tr>
        <w:trPr>
          <w:trHeight w:val="350"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4" w:right="0"/>
              <w:jc w:val="left"/>
              <w:rPr>
                <w:rFonts w:ascii="宋体" w:hAnsi="宋体" w:cs="宋体" w:eastAsia="宋体" w:hint="default"/>
                <w:sz w:val="20"/>
                <w:szCs w:val="20"/>
              </w:rPr>
            </w:pPr>
            <w:r>
              <w:rPr>
                <w:rFonts w:ascii="宋体" w:hAnsi="宋体" w:cs="宋体" w:eastAsia="宋体" w:hint="default"/>
                <w:spacing w:val="-29"/>
                <w:sz w:val="20"/>
                <w:szCs w:val="20"/>
              </w:rPr>
              <w:t>库存商品</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72,192,768.87</w:t>
            </w:r>
            <w:r>
              <w:rPr>
                <w:rFonts w:ascii="宋体"/>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9,105,592.69</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63,087,176.18</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9" w:right="0"/>
              <w:jc w:val="center"/>
              <w:rPr>
                <w:rFonts w:ascii="宋体" w:hAnsi="宋体" w:cs="宋体" w:eastAsia="宋体" w:hint="default"/>
                <w:sz w:val="18"/>
                <w:szCs w:val="18"/>
              </w:rPr>
            </w:pPr>
            <w:r>
              <w:rPr>
                <w:rFonts w:ascii="宋体"/>
                <w:spacing w:val="-15"/>
                <w:sz w:val="18"/>
              </w:rPr>
              <w:t>53,468,401.32</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7"/>
              <w:jc w:val="right"/>
              <w:rPr>
                <w:rFonts w:ascii="宋体" w:hAnsi="宋体" w:cs="宋体" w:eastAsia="宋体" w:hint="default"/>
                <w:sz w:val="18"/>
                <w:szCs w:val="18"/>
              </w:rPr>
            </w:pPr>
            <w:r>
              <w:rPr>
                <w:rFonts w:ascii="宋体"/>
                <w:spacing w:val="-14"/>
                <w:sz w:val="18"/>
              </w:rPr>
              <w:t>4,289,275.17</w:t>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49,179,126.15</w:t>
            </w:r>
            <w:r>
              <w:rPr>
                <w:rFonts w:ascii="宋体"/>
                <w:sz w:val="18"/>
              </w:rPr>
            </w:r>
          </w:p>
        </w:tc>
      </w:tr>
      <w:tr>
        <w:trPr>
          <w:trHeight w:val="349"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29"/>
                <w:sz w:val="20"/>
                <w:szCs w:val="20"/>
              </w:rPr>
              <w:t>发出商品</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1,950,111.63</w:t>
            </w:r>
            <w:r>
              <w:rPr>
                <w:rFonts w:ascii="宋体"/>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spacing w:val="-15"/>
                <w:sz w:val="18"/>
              </w:rPr>
              <w:t>1,950,111.63</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9" w:right="0"/>
              <w:jc w:val="center"/>
              <w:rPr>
                <w:rFonts w:ascii="宋体" w:hAnsi="宋体" w:cs="宋体" w:eastAsia="宋体" w:hint="default"/>
                <w:sz w:val="18"/>
                <w:szCs w:val="18"/>
              </w:rPr>
            </w:pPr>
            <w:r>
              <w:rPr>
                <w:rFonts w:ascii="宋体"/>
                <w:spacing w:val="-15"/>
                <w:sz w:val="18"/>
              </w:rPr>
              <w:t>14,974,720.08</w:t>
            </w:r>
            <w:r>
              <w:rPr>
                <w:rFonts w:ascii="宋体"/>
                <w:sz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w:t>
            </w:r>
          </w:p>
        </w:tc>
        <w:tc>
          <w:tcPr>
            <w:tcW w:w="1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5"/>
                <w:sz w:val="18"/>
              </w:rPr>
              <w:t>14,974,720.08</w:t>
            </w:r>
            <w:r>
              <w:rPr>
                <w:rFonts w:ascii="宋体"/>
                <w:sz w:val="18"/>
              </w:rPr>
            </w:r>
          </w:p>
        </w:tc>
      </w:tr>
      <w:tr>
        <w:trPr>
          <w:trHeight w:val="361" w:hRule="exact"/>
        </w:trPr>
        <w:tc>
          <w:tcPr>
            <w:tcW w:w="10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spacing w:val="-15"/>
                <w:w w:val="95"/>
                <w:sz w:val="18"/>
              </w:rPr>
              <w:t>157,363,248.38</w:t>
            </w:r>
            <w:r>
              <w:rPr>
                <w:rFonts w:ascii="宋体"/>
                <w:sz w:val="18"/>
              </w:rPr>
            </w:r>
          </w:p>
        </w:tc>
        <w:tc>
          <w:tcPr>
            <w:tcW w:w="12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spacing w:val="-15"/>
                <w:w w:val="95"/>
                <w:sz w:val="18"/>
              </w:rPr>
              <w:t>17,693,373.12</w:t>
            </w:r>
            <w:r>
              <w:rPr>
                <w:rFonts w:ascii="宋体"/>
                <w:sz w:val="18"/>
              </w:rPr>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18"/>
              <w:jc w:val="right"/>
              <w:rPr>
                <w:rFonts w:ascii="宋体" w:hAnsi="宋体" w:cs="宋体" w:eastAsia="宋体" w:hint="default"/>
                <w:sz w:val="18"/>
                <w:szCs w:val="18"/>
              </w:rPr>
            </w:pPr>
            <w:r>
              <w:rPr>
                <w:rFonts w:ascii="宋体"/>
                <w:b/>
                <w:spacing w:val="-15"/>
                <w:w w:val="95"/>
                <w:sz w:val="18"/>
              </w:rPr>
              <w:t>139,669,875.26</w:t>
            </w:r>
            <w:r>
              <w:rPr>
                <w:rFonts w:ascii="宋体"/>
                <w:sz w:val="18"/>
              </w:rPr>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b/>
                <w:spacing w:val="-15"/>
                <w:sz w:val="18"/>
              </w:rPr>
              <w:t>165,975,103.09</w:t>
            </w:r>
            <w:r>
              <w:rPr>
                <w:rFonts w:ascii="宋体"/>
                <w:sz w:val="18"/>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spacing w:val="-15"/>
                <w:w w:val="95"/>
                <w:sz w:val="18"/>
              </w:rPr>
              <w:t>15,218,612.83</w:t>
            </w:r>
            <w:r>
              <w:rPr>
                <w:rFonts w:ascii="宋体"/>
                <w:sz w:val="18"/>
              </w:rPr>
            </w:r>
          </w:p>
        </w:tc>
        <w:tc>
          <w:tcPr>
            <w:tcW w:w="12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17"/>
              <w:jc w:val="right"/>
              <w:rPr>
                <w:rFonts w:ascii="宋体" w:hAnsi="宋体" w:cs="宋体" w:eastAsia="宋体" w:hint="default"/>
                <w:sz w:val="18"/>
                <w:szCs w:val="18"/>
              </w:rPr>
            </w:pPr>
            <w:r>
              <w:rPr>
                <w:rFonts w:ascii="宋体"/>
                <w:b/>
                <w:spacing w:val="-15"/>
                <w:w w:val="95"/>
                <w:sz w:val="18"/>
              </w:rPr>
              <w:t>150,756,490.26</w:t>
            </w:r>
            <w:r>
              <w:rPr>
                <w:rFonts w:ascii="宋体"/>
                <w:sz w:val="18"/>
              </w:rPr>
            </w:r>
          </w:p>
        </w:tc>
      </w:tr>
    </w:tbl>
    <w:p>
      <w:pPr>
        <w:pStyle w:val="BodyText"/>
        <w:spacing w:line="275" w:lineRule="exact" w:before="0"/>
        <w:ind w:left="662" w:right="0"/>
        <w:jc w:val="left"/>
      </w:pPr>
      <w:r>
        <w:rPr/>
        <w:t>（2）各项存货跌价准备的增减变动情况列示如下：</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438"/>
        <w:gridCol w:w="1526"/>
        <w:gridCol w:w="1427"/>
        <w:gridCol w:w="1081"/>
        <w:gridCol w:w="1426"/>
        <w:gridCol w:w="1627"/>
      </w:tblGrid>
      <w:tr>
        <w:trPr>
          <w:trHeight w:val="360" w:hRule="exact"/>
        </w:trPr>
        <w:tc>
          <w:tcPr>
            <w:tcW w:w="143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6"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27"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b/>
                <w:bCs/>
                <w:sz w:val="20"/>
                <w:szCs w:val="20"/>
              </w:rPr>
              <w:t>本年计提额</w:t>
            </w:r>
            <w:r>
              <w:rPr>
                <w:rFonts w:ascii="宋体" w:hAnsi="宋体" w:cs="宋体" w:eastAsia="宋体" w:hint="default"/>
                <w:sz w:val="20"/>
                <w:szCs w:val="20"/>
              </w:rPr>
            </w:r>
          </w:p>
        </w:tc>
        <w:tc>
          <w:tcPr>
            <w:tcW w:w="250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46" w:right="0"/>
              <w:jc w:val="left"/>
              <w:rPr>
                <w:rFonts w:ascii="宋体" w:hAnsi="宋体" w:cs="宋体" w:eastAsia="宋体" w:hint="default"/>
                <w:sz w:val="20"/>
                <w:szCs w:val="20"/>
              </w:rPr>
            </w:pPr>
            <w:r>
              <w:rPr>
                <w:rFonts w:ascii="宋体" w:hAnsi="宋体" w:cs="宋体" w:eastAsia="宋体" w:hint="default"/>
                <w:b/>
                <w:bCs/>
                <w:sz w:val="20"/>
                <w:szCs w:val="20"/>
              </w:rPr>
              <w:t>本年减少额</w:t>
            </w:r>
            <w:r>
              <w:rPr>
                <w:rFonts w:ascii="宋体" w:hAnsi="宋体" w:cs="宋体" w:eastAsia="宋体" w:hint="default"/>
                <w:sz w:val="20"/>
                <w:szCs w:val="20"/>
              </w:rPr>
            </w:r>
          </w:p>
        </w:tc>
        <w:tc>
          <w:tcPr>
            <w:tcW w:w="1627"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1438" w:type="dxa"/>
            <w:vMerge/>
            <w:tcBorders>
              <w:left w:val="nil" w:sz="6" w:space="0" w:color="auto"/>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4" w:right="0"/>
              <w:jc w:val="left"/>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转销</w:t>
            </w:r>
            <w:r>
              <w:rPr>
                <w:rFonts w:ascii="宋体" w:hAnsi="宋体" w:cs="宋体" w:eastAsia="宋体" w:hint="default"/>
                <w:sz w:val="20"/>
                <w:szCs w:val="20"/>
              </w:rPr>
            </w:r>
          </w:p>
        </w:tc>
        <w:tc>
          <w:tcPr>
            <w:tcW w:w="1627" w:type="dxa"/>
            <w:vMerge/>
            <w:tcBorders>
              <w:left w:val="single" w:sz="4" w:space="0" w:color="000000"/>
              <w:bottom w:val="single" w:sz="4" w:space="0" w:color="000000"/>
              <w:right w:val="nil" w:sz="6" w:space="0" w:color="auto"/>
            </w:tcBorders>
          </w:tcPr>
          <w:p>
            <w:pP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10,816,397.54</w:t>
            </w:r>
            <w:r>
              <w:rPr>
                <w:rFonts w:ascii="宋体"/>
                <w:sz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205,507.74</w:t>
            </w:r>
            <w:r>
              <w:rPr>
                <w:rFonts w:ascii="宋体"/>
                <w:sz w:val="20"/>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2,509,399.95</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8,512,505.33</w:t>
            </w:r>
            <w:r>
              <w:rPr>
                <w:rFonts w:ascii="宋体"/>
                <w:sz w:val="20"/>
              </w:rPr>
            </w:r>
          </w:p>
        </w:tc>
      </w:tr>
      <w:tr>
        <w:trPr>
          <w:trHeight w:val="349"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4,098.99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71,176.11</w:t>
            </w:r>
            <w:r>
              <w:rPr>
                <w:rFonts w:ascii="宋体"/>
                <w:sz w:val="20"/>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100"/>
                <w:sz w:val="20"/>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75,275.10</w:t>
            </w:r>
            <w:r>
              <w:rPr>
                <w:rFonts w:ascii="宋体"/>
                <w:sz w:val="20"/>
              </w:rPr>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108,841.13</w:t>
            </w:r>
            <w:r>
              <w:rPr>
                <w:rFonts w:ascii="宋体"/>
                <w:sz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-108,841.13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100"/>
                <w:sz w:val="20"/>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4,289,275.17</w:t>
            </w:r>
            <w:r>
              <w:rPr>
                <w:rFonts w:ascii="宋体"/>
                <w:sz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5,794,396.26</w:t>
            </w:r>
            <w:r>
              <w:rPr>
                <w:rFonts w:ascii="宋体"/>
                <w:sz w:val="20"/>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978,078.74</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9,105,592.69</w:t>
            </w:r>
            <w:r>
              <w:rPr>
                <w:rFonts w:ascii="宋体"/>
                <w:sz w:val="20"/>
              </w:rPr>
            </w:r>
          </w:p>
        </w:tc>
      </w:tr>
      <w:tr>
        <w:trPr>
          <w:trHeight w:val="360" w:hRule="exact"/>
        </w:trPr>
        <w:tc>
          <w:tcPr>
            <w:tcW w:w="14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15,218,612.83</w:t>
            </w:r>
            <w:r>
              <w:rPr>
                <w:rFonts w:ascii="宋体"/>
                <w:sz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5,962,238.98</w:t>
            </w:r>
            <w:r>
              <w:rPr>
                <w:rFonts w:ascii="宋体"/>
                <w:sz w:val="20"/>
              </w:rPr>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3,487,478.69</w:t>
            </w:r>
            <w:r>
              <w:rPr>
                <w:rFonts w:ascii="宋体"/>
                <w:sz w:val="20"/>
              </w:rPr>
            </w: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17,693,373.12</w:t>
            </w:r>
            <w:r>
              <w:rPr>
                <w:rFonts w:ascii="宋体"/>
                <w:sz w:val="20"/>
              </w:rPr>
            </w:r>
          </w:p>
        </w:tc>
      </w:tr>
    </w:tbl>
    <w:p>
      <w:pPr>
        <w:pStyle w:val="BodyText"/>
        <w:spacing w:line="275" w:lineRule="exact" w:before="0"/>
        <w:ind w:left="662" w:right="0"/>
        <w:jc w:val="left"/>
      </w:pPr>
      <w:r>
        <w:rPr/>
        <w:t>（3）存货跌价准备情况说明如下：</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107"/>
        <w:gridCol w:w="2268"/>
        <w:gridCol w:w="1843"/>
        <w:gridCol w:w="2268"/>
      </w:tblGrid>
      <w:tr>
        <w:trPr>
          <w:trHeight w:val="500"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1028" w:right="125" w:hanging="904"/>
              <w:jc w:val="left"/>
              <w:rPr>
                <w:rFonts w:ascii="宋体" w:hAnsi="宋体" w:cs="宋体" w:eastAsia="宋体" w:hint="default"/>
                <w:sz w:val="20"/>
                <w:szCs w:val="20"/>
              </w:rPr>
            </w:pPr>
            <w:r>
              <w:rPr>
                <w:rFonts w:ascii="宋体" w:hAnsi="宋体" w:cs="宋体" w:eastAsia="宋体" w:hint="default"/>
                <w:b/>
                <w:bCs/>
                <w:sz w:val="20"/>
                <w:szCs w:val="20"/>
              </w:rPr>
              <w:t>计提存货跌价准备的依</w:t>
            </w:r>
            <w:r>
              <w:rPr>
                <w:rFonts w:ascii="宋体" w:hAnsi="宋体" w:cs="宋体" w:eastAsia="宋体" w:hint="default"/>
                <w:b/>
                <w:bCs/>
                <w:w w:val="99"/>
                <w:sz w:val="20"/>
                <w:szCs w:val="20"/>
              </w:rPr>
              <w:t> </w:t>
            </w:r>
            <w:r>
              <w:rPr>
                <w:rFonts w:ascii="宋体" w:hAnsi="宋体" w:cs="宋体" w:eastAsia="宋体" w:hint="default"/>
                <w:b/>
                <w:bCs/>
                <w:sz w:val="20"/>
                <w:szCs w:val="20"/>
              </w:rPr>
              <w:t>据</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414" w:right="111" w:hanging="302"/>
              <w:jc w:val="left"/>
              <w:rPr>
                <w:rFonts w:ascii="宋体" w:hAnsi="宋体" w:cs="宋体" w:eastAsia="宋体" w:hint="default"/>
                <w:sz w:val="20"/>
                <w:szCs w:val="20"/>
              </w:rPr>
            </w:pPr>
            <w:r>
              <w:rPr>
                <w:rFonts w:ascii="宋体" w:hAnsi="宋体" w:cs="宋体" w:eastAsia="宋体" w:hint="default"/>
                <w:b/>
                <w:bCs/>
                <w:sz w:val="20"/>
                <w:szCs w:val="20"/>
              </w:rPr>
              <w:t>本年转回存货跌价</w:t>
            </w:r>
            <w:r>
              <w:rPr>
                <w:rFonts w:ascii="宋体" w:hAnsi="宋体" w:cs="宋体" w:eastAsia="宋体" w:hint="default"/>
                <w:b/>
                <w:bCs/>
                <w:w w:val="99"/>
                <w:sz w:val="20"/>
                <w:szCs w:val="20"/>
              </w:rPr>
              <w:t> </w:t>
            </w:r>
            <w:r>
              <w:rPr>
                <w:rFonts w:ascii="宋体" w:hAnsi="宋体" w:cs="宋体" w:eastAsia="宋体" w:hint="default"/>
                <w:b/>
                <w:bCs/>
                <w:sz w:val="20"/>
                <w:szCs w:val="20"/>
              </w:rPr>
              <w:t>准备的原因</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325" w:right="128" w:hanging="201"/>
              <w:jc w:val="left"/>
              <w:rPr>
                <w:rFonts w:ascii="宋体" w:hAnsi="宋体" w:cs="宋体" w:eastAsia="宋体" w:hint="default"/>
                <w:sz w:val="20"/>
                <w:szCs w:val="20"/>
              </w:rPr>
            </w:pPr>
            <w:r>
              <w:rPr>
                <w:rFonts w:ascii="宋体" w:hAnsi="宋体" w:cs="宋体" w:eastAsia="宋体" w:hint="default"/>
                <w:b/>
                <w:bCs/>
                <w:sz w:val="20"/>
                <w:szCs w:val="20"/>
              </w:rPr>
              <w:t>本年转回金额占该项存</w:t>
            </w:r>
            <w:r>
              <w:rPr>
                <w:rFonts w:ascii="宋体" w:hAnsi="宋体" w:cs="宋体" w:eastAsia="宋体" w:hint="default"/>
                <w:b/>
                <w:bCs/>
                <w:w w:val="99"/>
                <w:sz w:val="20"/>
                <w:szCs w:val="20"/>
              </w:rPr>
              <w:t> </w:t>
            </w:r>
            <w:r>
              <w:rPr>
                <w:rFonts w:ascii="宋体" w:hAnsi="宋体" w:cs="宋体" w:eastAsia="宋体" w:hint="default"/>
                <w:b/>
                <w:bCs/>
                <w:sz w:val="20"/>
                <w:szCs w:val="20"/>
              </w:rPr>
              <w:t>货年末金额的比例</w:t>
            </w:r>
            <w:r>
              <w:rPr>
                <w:rFonts w:ascii="宋体" w:hAnsi="宋体" w:cs="宋体" w:eastAsia="宋体" w:hint="default"/>
                <w:sz w:val="20"/>
                <w:szCs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center"/>
              <w:rPr>
                <w:rFonts w:ascii="宋体" w:hAnsi="宋体" w:cs="宋体" w:eastAsia="宋体" w:hint="default"/>
                <w:sz w:val="20"/>
                <w:szCs w:val="20"/>
              </w:rPr>
            </w:pPr>
            <w:r>
              <w:rPr>
                <w:rFonts w:ascii="宋体" w:hAnsi="宋体" w:cs="宋体" w:eastAsia="宋体" w:hint="default"/>
                <w:sz w:val="20"/>
                <w:szCs w:val="20"/>
              </w:rPr>
              <w:t>成本与可变现净值孰低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5" w:right="0"/>
              <w:jc w:val="left"/>
              <w:rPr>
                <w:rFonts w:ascii="宋体" w:hAnsi="宋体" w:cs="宋体" w:eastAsia="宋体" w:hint="default"/>
                <w:sz w:val="20"/>
                <w:szCs w:val="20"/>
              </w:rPr>
            </w:pPr>
            <w:r>
              <w:rPr>
                <w:rFonts w:ascii="宋体" w:hAnsi="宋体" w:cs="宋体" w:eastAsia="宋体" w:hint="default"/>
                <w:w w:val="100"/>
                <w:sz w:val="20"/>
                <w:szCs w:val="20"/>
              </w:rPr>
              <w:t>无</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center"/>
              <w:rPr>
                <w:rFonts w:ascii="宋体" w:hAnsi="宋体" w:cs="宋体" w:eastAsia="宋体" w:hint="default"/>
                <w:sz w:val="20"/>
                <w:szCs w:val="20"/>
              </w:rPr>
            </w:pPr>
            <w:r>
              <w:rPr>
                <w:rFonts w:ascii="宋体" w:hAnsi="宋体" w:cs="宋体" w:eastAsia="宋体" w:hint="default"/>
                <w:sz w:val="20"/>
                <w:szCs w:val="20"/>
              </w:rPr>
              <w:t>成本与可变现净值孰低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5" w:right="0"/>
              <w:jc w:val="left"/>
              <w:rPr>
                <w:rFonts w:ascii="宋体" w:hAnsi="宋体" w:cs="宋体" w:eastAsia="宋体" w:hint="default"/>
                <w:sz w:val="20"/>
                <w:szCs w:val="20"/>
              </w:rPr>
            </w:pPr>
            <w:r>
              <w:rPr>
                <w:rFonts w:ascii="宋体" w:hAnsi="宋体" w:cs="宋体" w:eastAsia="宋体" w:hint="default"/>
                <w:w w:val="100"/>
                <w:sz w:val="20"/>
                <w:szCs w:val="20"/>
              </w:rPr>
              <w:t>无</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49"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center"/>
              <w:rPr>
                <w:rFonts w:ascii="宋体" w:hAnsi="宋体" w:cs="宋体" w:eastAsia="宋体" w:hint="default"/>
                <w:sz w:val="20"/>
                <w:szCs w:val="20"/>
              </w:rPr>
            </w:pPr>
            <w:r>
              <w:rPr>
                <w:rFonts w:ascii="宋体" w:hAnsi="宋体" w:cs="宋体" w:eastAsia="宋体" w:hint="default"/>
                <w:sz w:val="20"/>
                <w:szCs w:val="20"/>
              </w:rPr>
              <w:t>成本与可变现净值孰低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5" w:right="0"/>
              <w:jc w:val="left"/>
              <w:rPr>
                <w:rFonts w:ascii="宋体" w:hAnsi="宋体" w:cs="宋体" w:eastAsia="宋体" w:hint="default"/>
                <w:sz w:val="20"/>
                <w:szCs w:val="20"/>
              </w:rPr>
            </w:pPr>
            <w:r>
              <w:rPr>
                <w:rFonts w:ascii="宋体" w:hAnsi="宋体" w:cs="宋体" w:eastAsia="宋体" w:hint="default"/>
                <w:w w:val="100"/>
                <w:sz w:val="20"/>
                <w:szCs w:val="20"/>
              </w:rPr>
              <w:t>无</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8"/>
              <w:jc w:val="center"/>
              <w:rPr>
                <w:rFonts w:ascii="宋体" w:hAnsi="宋体" w:cs="宋体" w:eastAsia="宋体" w:hint="default"/>
                <w:sz w:val="20"/>
                <w:szCs w:val="20"/>
              </w:rPr>
            </w:pPr>
            <w:r>
              <w:rPr>
                <w:rFonts w:ascii="宋体" w:hAnsi="宋体" w:cs="宋体" w:eastAsia="宋体" w:hint="default"/>
                <w:sz w:val="20"/>
                <w:szCs w:val="20"/>
              </w:rPr>
              <w:t>成本与可变现净值孰低</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815" w:right="0"/>
              <w:jc w:val="left"/>
              <w:rPr>
                <w:rFonts w:ascii="宋体" w:hAnsi="宋体" w:cs="宋体" w:eastAsia="宋体" w:hint="default"/>
                <w:sz w:val="20"/>
                <w:szCs w:val="20"/>
              </w:rPr>
            </w:pPr>
            <w:r>
              <w:rPr>
                <w:rFonts w:ascii="宋体" w:hAnsi="宋体" w:cs="宋体" w:eastAsia="宋体" w:hint="default"/>
                <w:w w:val="100"/>
                <w:sz w:val="20"/>
                <w:szCs w:val="20"/>
              </w:rPr>
              <w:t>无</w:t>
            </w:r>
          </w:p>
        </w:tc>
        <w:tc>
          <w:tcPr>
            <w:tcW w:w="2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bl>
    <w:p>
      <w:pPr>
        <w:spacing w:line="240" w:lineRule="auto" w:before="7"/>
        <w:rPr>
          <w:rFonts w:ascii="宋体" w:hAnsi="宋体" w:cs="宋体" w:eastAsia="宋体" w:hint="default"/>
          <w:sz w:val="22"/>
          <w:szCs w:val="22"/>
        </w:rPr>
      </w:pPr>
    </w:p>
    <w:p>
      <w:pPr>
        <w:pStyle w:val="Heading2"/>
        <w:spacing w:line="240" w:lineRule="auto"/>
        <w:ind w:left="662" w:right="0"/>
        <w:jc w:val="left"/>
        <w:rPr>
          <w:b w:val="0"/>
          <w:bCs w:val="0"/>
        </w:rPr>
      </w:pPr>
      <w:r>
        <w:rPr/>
        <w:t>8.其他流动资产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2318"/>
        <w:gridCol w:w="2927"/>
        <w:gridCol w:w="3083"/>
      </w:tblGrid>
      <w:tr>
        <w:trPr>
          <w:trHeight w:val="360" w:hRule="exact"/>
        </w:trPr>
        <w:tc>
          <w:tcPr>
            <w:tcW w:w="23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944"/>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0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989"/>
              <w:jc w:val="right"/>
              <w:rPr>
                <w:rFonts w:ascii="宋体" w:hAnsi="宋体" w:cs="宋体" w:eastAsia="宋体" w:hint="default"/>
                <w:sz w:val="20"/>
                <w:szCs w:val="20"/>
              </w:rPr>
            </w:pPr>
            <w:r>
              <w:rPr>
                <w:rFonts w:ascii="宋体" w:hAnsi="宋体" w:cs="宋体" w:eastAsia="宋体" w:hint="default"/>
                <w:spacing w:val="-2"/>
                <w:sz w:val="20"/>
                <w:szCs w:val="20"/>
              </w:rPr>
              <w:t>待抵扣进项税</w:t>
            </w:r>
            <w:r>
              <w:rPr>
                <w:rFonts w:ascii="宋体" w:hAnsi="宋体" w:cs="宋体" w:eastAsia="宋体" w:hint="default"/>
                <w:sz w:val="20"/>
                <w:szCs w:val="20"/>
              </w:rPr>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1,067,361.44</w:t>
            </w:r>
            <w:r>
              <w:rPr>
                <w:rFonts w:ascii="宋体"/>
                <w:sz w:val="20"/>
              </w:rPr>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1,182,686.93</w:t>
            </w:r>
            <w:r>
              <w:rPr>
                <w:rFonts w:ascii="宋体"/>
                <w:sz w:val="20"/>
              </w:rPr>
            </w:r>
          </w:p>
        </w:tc>
      </w:tr>
      <w:tr>
        <w:trPr>
          <w:trHeight w:val="361" w:hRule="exact"/>
        </w:trPr>
        <w:tc>
          <w:tcPr>
            <w:tcW w:w="23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944"/>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9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1,067,361.44</w:t>
            </w:r>
            <w:r>
              <w:rPr>
                <w:rFonts w:ascii="宋体"/>
                <w:sz w:val="20"/>
              </w:rPr>
            </w:r>
          </w:p>
        </w:tc>
        <w:tc>
          <w:tcPr>
            <w:tcW w:w="30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1,182,686.93</w:t>
            </w:r>
            <w:r>
              <w:rPr>
                <w:rFonts w:ascii="宋体"/>
                <w:sz w:val="20"/>
              </w:rPr>
            </w:r>
          </w:p>
        </w:tc>
      </w:tr>
    </w:tbl>
    <w:p>
      <w:pPr>
        <w:spacing w:line="240" w:lineRule="auto" w:before="7"/>
        <w:rPr>
          <w:rFonts w:ascii="宋体" w:hAnsi="宋体" w:cs="宋体" w:eastAsia="宋体" w:hint="default"/>
          <w:b/>
          <w:bCs/>
          <w:sz w:val="22"/>
          <w:szCs w:val="22"/>
        </w:rPr>
      </w:pPr>
    </w:p>
    <w:p>
      <w:pPr>
        <w:pStyle w:val="Heading2"/>
        <w:spacing w:line="240" w:lineRule="auto"/>
        <w:ind w:left="662" w:right="0"/>
        <w:jc w:val="left"/>
        <w:rPr>
          <w:b w:val="0"/>
          <w:bCs w:val="0"/>
        </w:rPr>
      </w:pPr>
      <w:r>
        <w:rPr/>
        <w:t>9.固定资产</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0"/>
        <w:ind w:left="662" w:right="0"/>
        <w:jc w:val="left"/>
      </w:pPr>
      <w:r>
        <w:rPr/>
        <w:t>（1）固定资产分类</w:t>
      </w:r>
    </w:p>
    <w:p>
      <w:pPr>
        <w:spacing w:line="240" w:lineRule="auto" w:before="11"/>
        <w:rPr>
          <w:rFonts w:ascii="宋体" w:hAnsi="宋体" w:cs="宋体" w:eastAsia="宋体" w:hint="default"/>
          <w:sz w:val="23"/>
          <w:szCs w:val="23"/>
        </w:rPr>
      </w:pPr>
    </w:p>
    <w:tbl>
      <w:tblPr>
        <w:tblW w:w="0" w:type="auto"/>
        <w:jc w:val="left"/>
        <w:tblInd w:w="181" w:type="dxa"/>
        <w:tblLayout w:type="fixed"/>
        <w:tblCellMar>
          <w:top w:w="0" w:type="dxa"/>
          <w:left w:w="0" w:type="dxa"/>
          <w:bottom w:w="0" w:type="dxa"/>
          <w:right w:w="0" w:type="dxa"/>
        </w:tblCellMar>
        <w:tblLook w:val="01E0"/>
      </w:tblPr>
      <w:tblGrid>
        <w:gridCol w:w="2507"/>
        <w:gridCol w:w="1404"/>
        <w:gridCol w:w="1711"/>
        <w:gridCol w:w="1288"/>
        <w:gridCol w:w="1471"/>
      </w:tblGrid>
      <w:tr>
        <w:trPr>
          <w:trHeight w:val="360" w:hRule="exact"/>
        </w:trPr>
        <w:tc>
          <w:tcPr>
            <w:tcW w:w="25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账面原值合计：</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b/>
                <w:sz w:val="20"/>
              </w:rPr>
              <w:t>52,879,815.19</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5"/>
                <w:sz w:val="20"/>
              </w:rPr>
              <w:t>55,751,718.74</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b/>
                <w:w w:val="95"/>
                <w:sz w:val="20"/>
              </w:rPr>
              <w:t>102,212.41</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b/>
                <w:sz w:val="20"/>
              </w:rPr>
              <w:t>108,529,321.52</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3" w:right="0"/>
              <w:jc w:val="center"/>
              <w:rPr>
                <w:rFonts w:ascii="宋体" w:hAnsi="宋体" w:cs="宋体" w:eastAsia="宋体" w:hint="default"/>
                <w:sz w:val="20"/>
                <w:szCs w:val="20"/>
              </w:rPr>
            </w:pPr>
            <w:r>
              <w:rPr>
                <w:rFonts w:ascii="宋体"/>
                <w:sz w:val="20"/>
              </w:rPr>
              <w:t>6,040,744.98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06" w:right="0"/>
              <w:jc w:val="center"/>
              <w:rPr>
                <w:rFonts w:ascii="宋体" w:hAnsi="宋体" w:cs="宋体" w:eastAsia="宋体" w:hint="default"/>
                <w:sz w:val="20"/>
                <w:szCs w:val="20"/>
              </w:rPr>
            </w:pPr>
            <w:r>
              <w:rPr>
                <w:rFonts w:ascii="宋体"/>
                <w:sz w:val="20"/>
              </w:rPr>
              <w:t>6,040,744.98</w:t>
            </w:r>
          </w:p>
        </w:tc>
      </w:tr>
      <w:tr>
        <w:trPr>
          <w:trHeight w:val="349"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机器设备及工具器具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 w:right="0"/>
              <w:jc w:val="center"/>
              <w:rPr>
                <w:rFonts w:ascii="宋体" w:hAnsi="宋体" w:cs="宋体" w:eastAsia="宋体" w:hint="default"/>
                <w:sz w:val="20"/>
                <w:szCs w:val="20"/>
              </w:rPr>
            </w:pPr>
            <w:r>
              <w:rPr>
                <w:rFonts w:ascii="宋体"/>
                <w:sz w:val="20"/>
              </w:rPr>
              <w:t>33,438,065.21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spacing w:val="-1"/>
                <w:sz w:val="20"/>
              </w:rPr>
              <w:t>54,316,719.44</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22,212.41</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6" w:right="0"/>
              <w:jc w:val="center"/>
              <w:rPr>
                <w:rFonts w:ascii="宋体" w:hAnsi="宋体" w:cs="宋体" w:eastAsia="宋体" w:hint="default"/>
                <w:sz w:val="20"/>
                <w:szCs w:val="20"/>
              </w:rPr>
            </w:pPr>
            <w:r>
              <w:rPr>
                <w:rFonts w:ascii="宋体"/>
                <w:sz w:val="20"/>
              </w:rPr>
              <w:t>87,732,572.24</w:t>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 w:right="0"/>
              <w:jc w:val="center"/>
              <w:rPr>
                <w:rFonts w:ascii="宋体" w:hAnsi="宋体" w:cs="宋体" w:eastAsia="宋体" w:hint="default"/>
                <w:sz w:val="20"/>
                <w:szCs w:val="20"/>
              </w:rPr>
            </w:pPr>
            <w:r>
              <w:rPr>
                <w:rFonts w:ascii="宋体"/>
                <w:sz w:val="20"/>
              </w:rPr>
              <w:t>13,401,005.00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spacing w:val="-1"/>
                <w:sz w:val="20"/>
              </w:rPr>
              <w:t>1,434,999.30</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80,000.00</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7" w:right="0"/>
              <w:jc w:val="center"/>
              <w:rPr>
                <w:rFonts w:ascii="宋体" w:hAnsi="宋体" w:cs="宋体" w:eastAsia="宋体" w:hint="default"/>
                <w:sz w:val="20"/>
                <w:szCs w:val="20"/>
              </w:rPr>
            </w:pPr>
            <w:r>
              <w:rPr>
                <w:rFonts w:ascii="宋体"/>
                <w:sz w:val="20"/>
              </w:rPr>
              <w:t>14,756,004.30</w:t>
            </w:r>
          </w:p>
        </w:tc>
      </w:tr>
      <w:tr>
        <w:trPr>
          <w:trHeight w:val="361" w:hRule="exact"/>
        </w:trPr>
        <w:tc>
          <w:tcPr>
            <w:tcW w:w="25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累计折旧合计：</w:t>
            </w:r>
            <w:r>
              <w:rPr>
                <w:rFonts w:ascii="宋体" w:hAnsi="宋体" w:cs="宋体" w:eastAsia="宋体" w:hint="default"/>
                <w:sz w:val="20"/>
                <w:szCs w:val="20"/>
              </w:rPr>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6" w:right="0"/>
              <w:jc w:val="center"/>
              <w:rPr>
                <w:rFonts w:ascii="宋体" w:hAnsi="宋体" w:cs="宋体" w:eastAsia="宋体" w:hint="default"/>
                <w:sz w:val="20"/>
                <w:szCs w:val="20"/>
              </w:rPr>
            </w:pPr>
            <w:r>
              <w:rPr>
                <w:rFonts w:ascii="宋体"/>
                <w:b/>
                <w:sz w:val="20"/>
              </w:rPr>
              <w:t>25,400,827.08</w:t>
            </w:r>
            <w:r>
              <w:rPr>
                <w:rFonts w:ascii="宋体"/>
                <w:sz w:val="20"/>
              </w:rPr>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5"/>
                <w:sz w:val="20"/>
              </w:rPr>
              <w:t>12,962,443.39</w:t>
            </w:r>
            <w:r>
              <w:rPr>
                <w:rFonts w:ascii="宋体"/>
                <w:sz w:val="20"/>
              </w:rPr>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b/>
                <w:w w:val="95"/>
                <w:sz w:val="20"/>
              </w:rPr>
              <w:t>30,954.92</w:t>
            </w:r>
            <w:r>
              <w:rPr>
                <w:rFonts w:ascii="宋体"/>
                <w:sz w:val="20"/>
              </w:rPr>
            </w:r>
          </w:p>
        </w:tc>
        <w:tc>
          <w:tcPr>
            <w:tcW w:w="14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95" w:right="0"/>
              <w:jc w:val="center"/>
              <w:rPr>
                <w:rFonts w:ascii="宋体" w:hAnsi="宋体" w:cs="宋体" w:eastAsia="宋体" w:hint="default"/>
                <w:sz w:val="20"/>
                <w:szCs w:val="20"/>
              </w:rPr>
            </w:pPr>
            <w:r>
              <w:rPr>
                <w:rFonts w:ascii="宋体"/>
                <w:b/>
                <w:sz w:val="20"/>
              </w:rPr>
              <w:t>38,332,315.55</w:t>
            </w:r>
            <w:r>
              <w:rPr>
                <w:rFonts w:ascii="宋体"/>
                <w:sz w:val="20"/>
              </w:rPr>
            </w:r>
          </w:p>
        </w:tc>
      </w:tr>
    </w:tbl>
    <w:p>
      <w:pPr>
        <w:spacing w:after="0" w:line="240" w:lineRule="auto"/>
        <w:jc w:val="center"/>
        <w:rPr>
          <w:rFonts w:ascii="宋体" w:hAnsi="宋体" w:cs="宋体" w:eastAsia="宋体" w:hint="default"/>
          <w:sz w:val="20"/>
          <w:szCs w:val="20"/>
        </w:rPr>
        <w:sectPr>
          <w:pgSz w:w="11910" w:h="16840"/>
          <w:pgMar w:header="863" w:footer="982" w:top="1360" w:bottom="1180" w:left="1560" w:right="1420"/>
        </w:sectPr>
      </w:pPr>
    </w:p>
    <w:p>
      <w:pPr>
        <w:spacing w:line="240" w:lineRule="auto" w:before="4"/>
        <w:rPr>
          <w:rFonts w:ascii="宋体" w:hAnsi="宋体" w:cs="宋体" w:eastAsia="宋体"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507"/>
        <w:gridCol w:w="1404"/>
        <w:gridCol w:w="1711"/>
        <w:gridCol w:w="1288"/>
        <w:gridCol w:w="1471"/>
      </w:tblGrid>
      <w:tr>
        <w:trPr>
          <w:trHeight w:val="360" w:hRule="exact"/>
        </w:trPr>
        <w:tc>
          <w:tcPr>
            <w:tcW w:w="25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5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2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1,793,346.06</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286,935.36</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2,080,281.42</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机器设备及工具器具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spacing w:val="-1"/>
                <w:sz w:val="20"/>
              </w:rPr>
              <w:t>18,200,574.99</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20"/>
                <w:szCs w:val="20"/>
              </w:rPr>
            </w:pPr>
            <w:r>
              <w:rPr>
                <w:rFonts w:ascii="宋体"/>
                <w:spacing w:val="-1"/>
                <w:sz w:val="20"/>
              </w:rPr>
              <w:t>9,552,215.30</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spacing w:val="-1"/>
                <w:sz w:val="20"/>
              </w:rPr>
              <w:t>2,454.89</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20"/>
                <w:szCs w:val="20"/>
              </w:rPr>
            </w:pPr>
            <w:r>
              <w:rPr>
                <w:rFonts w:ascii="宋体"/>
                <w:spacing w:val="-1"/>
                <w:sz w:val="20"/>
              </w:rPr>
              <w:t>27,750,335.40</w:t>
            </w:r>
            <w:r>
              <w:rPr>
                <w:rFonts w:ascii="宋体"/>
                <w:sz w:val="20"/>
              </w:rPr>
            </w:r>
          </w:p>
        </w:tc>
      </w:tr>
      <w:tr>
        <w:trPr>
          <w:trHeight w:val="349"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5,406,906.03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spacing w:val="-1"/>
                <w:sz w:val="20"/>
              </w:rPr>
              <w:t>3,123,292.73</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28,500.03</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8,501,698.73</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固定资产账面净值合计</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b/>
                <w:w w:val="95"/>
                <w:sz w:val="20"/>
              </w:rPr>
              <w:t>27,478,988.11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20"/>
                <w:szCs w:val="20"/>
              </w:rPr>
            </w:pPr>
            <w:r>
              <w:rPr>
                <w:rFonts w:ascii="宋体"/>
                <w:b/>
                <w:w w:val="99"/>
                <w:sz w:val="20"/>
              </w:rPr>
              <w:t>-</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9"/>
                <w:sz w:val="20"/>
              </w:rPr>
              <w:t>-</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b/>
                <w:w w:val="95"/>
                <w:sz w:val="20"/>
              </w:rPr>
              <w:t>70,197,005.97</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spacing w:val="-1"/>
                <w:sz w:val="20"/>
              </w:rPr>
              <w:t>4,247,398.92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8"/>
              <w:jc w:val="right"/>
              <w:rPr>
                <w:rFonts w:ascii="宋体" w:hAnsi="宋体" w:cs="宋体" w:eastAsia="宋体" w:hint="default"/>
                <w:sz w:val="20"/>
                <w:szCs w:val="20"/>
              </w:rPr>
            </w:pPr>
            <w:r>
              <w:rPr>
                <w:rFonts w:ascii="宋体"/>
                <w:spacing w:val="-1"/>
                <w:sz w:val="20"/>
              </w:rPr>
              <w:t>3,960,463.56</w:t>
            </w:r>
            <w:r>
              <w:rPr>
                <w:rFonts w:ascii="宋体"/>
                <w:sz w:val="20"/>
              </w:rPr>
            </w:r>
          </w:p>
        </w:tc>
      </w:tr>
      <w:tr>
        <w:trPr>
          <w:trHeight w:val="349"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机器设备及工具器具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15,237,490.22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59,982,236.84</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7,994,098.97</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6,254,305.57</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b/>
                <w:bCs/>
                <w:sz w:val="20"/>
                <w:szCs w:val="20"/>
              </w:rPr>
              <w:t>减值准备合计</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20"/>
                <w:szCs w:val="20"/>
              </w:rPr>
            </w:pPr>
            <w:r>
              <w:rPr>
                <w:rFonts w:ascii="宋体"/>
                <w:b/>
                <w:w w:val="99"/>
                <w:sz w:val="20"/>
              </w:rPr>
              <w:t>-</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20"/>
                <w:szCs w:val="20"/>
              </w:rPr>
            </w:pPr>
            <w:r>
              <w:rPr>
                <w:rFonts w:ascii="宋体"/>
                <w:b/>
                <w:w w:val="99"/>
                <w:sz w:val="20"/>
              </w:rPr>
              <w:t>-</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b/>
                <w:w w:val="99"/>
                <w:sz w:val="20"/>
              </w:rPr>
              <w:t>-</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20"/>
                <w:szCs w:val="20"/>
              </w:rPr>
            </w:pPr>
            <w:r>
              <w:rPr>
                <w:rFonts w:ascii="宋体"/>
                <w:b/>
                <w:w w:val="99"/>
                <w:sz w:val="20"/>
              </w:rPr>
              <w:t>-</w:t>
            </w:r>
            <w:r>
              <w:rPr>
                <w:rFonts w:ascii="宋体"/>
                <w:sz w:val="20"/>
              </w:rPr>
            </w:r>
          </w:p>
        </w:tc>
      </w:tr>
      <w:tr>
        <w:trPr>
          <w:trHeight w:val="349"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w w:val="100"/>
                <w:sz w:val="20"/>
              </w:rPr>
              <w:t>-</w:t>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机器设备及工具器具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w w:val="100"/>
                <w:sz w:val="20"/>
              </w:rPr>
              <w:t>-</w:t>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w w:val="100"/>
                <w:sz w:val="20"/>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7"/>
              <w:jc w:val="right"/>
              <w:rPr>
                <w:rFonts w:ascii="宋体" w:hAnsi="宋体" w:cs="宋体" w:eastAsia="宋体" w:hint="default"/>
                <w:sz w:val="20"/>
                <w:szCs w:val="20"/>
              </w:rPr>
            </w:pPr>
            <w:r>
              <w:rPr>
                <w:rFonts w:ascii="宋体"/>
                <w:w w:val="100"/>
                <w:sz w:val="20"/>
              </w:rPr>
              <w:t>-</w:t>
            </w:r>
          </w:p>
        </w:tc>
      </w:tr>
      <w:tr>
        <w:trPr>
          <w:trHeight w:val="349"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固定资产账面价值合计</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b/>
                <w:w w:val="95"/>
                <w:sz w:val="20"/>
              </w:rPr>
              <w:t>27,478,988.11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20"/>
                <w:szCs w:val="20"/>
              </w:rPr>
            </w:pPr>
            <w:r>
              <w:rPr>
                <w:rFonts w:ascii="宋体"/>
                <w:b/>
                <w:w w:val="99"/>
                <w:sz w:val="20"/>
              </w:rPr>
              <w:t>-</w:t>
            </w:r>
            <w:r>
              <w:rPr>
                <w:rFonts w:ascii="宋体"/>
                <w:sz w:val="20"/>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9"/>
                <w:sz w:val="20"/>
              </w:rPr>
              <w:t>-</w:t>
            </w:r>
            <w:r>
              <w:rPr>
                <w:rFonts w:ascii="宋体"/>
                <w:sz w:val="20"/>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b/>
                <w:w w:val="95"/>
                <w:sz w:val="20"/>
              </w:rPr>
              <w:t>70,197,005.97</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4,247,398.92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3,960,463.56</w:t>
            </w:r>
            <w:r>
              <w:rPr>
                <w:rFonts w:ascii="宋体"/>
                <w:sz w:val="20"/>
              </w:rPr>
            </w:r>
          </w:p>
        </w:tc>
      </w:tr>
      <w:tr>
        <w:trPr>
          <w:trHeight w:val="350" w:hRule="exact"/>
        </w:trPr>
        <w:tc>
          <w:tcPr>
            <w:tcW w:w="25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机器设备及工具器具</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spacing w:val="-1"/>
                <w:sz w:val="20"/>
              </w:rPr>
              <w:t>15,237,490.22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59,982,236.84</w:t>
            </w:r>
            <w:r>
              <w:rPr>
                <w:rFonts w:ascii="宋体"/>
                <w:sz w:val="20"/>
              </w:rPr>
            </w:r>
          </w:p>
        </w:tc>
      </w:tr>
      <w:tr>
        <w:trPr>
          <w:trHeight w:val="360" w:hRule="exact"/>
        </w:trPr>
        <w:tc>
          <w:tcPr>
            <w:tcW w:w="25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spacing w:val="-1"/>
                <w:sz w:val="20"/>
              </w:rPr>
              <w:t>7,994,098.97</w:t>
            </w:r>
            <w:r>
              <w:rPr>
                <w:rFonts w:ascii="宋体"/>
                <w:sz w:val="20"/>
              </w:rPr>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100"/>
                <w:sz w:val="20"/>
              </w:rPr>
              <w:t>-</w:t>
            </w:r>
          </w:p>
        </w:tc>
        <w:tc>
          <w:tcPr>
            <w:tcW w:w="14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8"/>
              <w:jc w:val="right"/>
              <w:rPr>
                <w:rFonts w:ascii="宋体" w:hAnsi="宋体" w:cs="宋体" w:eastAsia="宋体" w:hint="default"/>
                <w:sz w:val="20"/>
                <w:szCs w:val="20"/>
              </w:rPr>
            </w:pPr>
            <w:r>
              <w:rPr>
                <w:rFonts w:ascii="宋体"/>
                <w:spacing w:val="-1"/>
                <w:sz w:val="20"/>
              </w:rPr>
              <w:t>6,254,305.57</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602" w:right="81"/>
        <w:jc w:val="left"/>
      </w:pPr>
      <w:r>
        <w:rPr/>
        <w:t>（2）本年增加的累计折旧中，本年计提折旧费用</w:t>
      </w:r>
      <w:r>
        <w:rPr>
          <w:spacing w:val="-60"/>
        </w:rPr>
        <w:t> </w:t>
      </w:r>
      <w:r>
        <w:rPr/>
        <w:t>12,961,522.99</w:t>
      </w:r>
      <w:r>
        <w:rPr>
          <w:spacing w:val="-60"/>
        </w:rPr>
        <w:t> </w:t>
      </w:r>
      <w:r>
        <w:rPr/>
        <w:t>元。</w:t>
      </w:r>
    </w:p>
    <w:p>
      <w:pPr>
        <w:spacing w:line="240" w:lineRule="auto" w:before="11"/>
        <w:rPr>
          <w:rFonts w:ascii="宋体" w:hAnsi="宋体" w:cs="宋体" w:eastAsia="宋体" w:hint="default"/>
          <w:sz w:val="20"/>
          <w:szCs w:val="20"/>
        </w:rPr>
      </w:pPr>
    </w:p>
    <w:p>
      <w:pPr>
        <w:pStyle w:val="BodyText"/>
        <w:spacing w:line="240" w:lineRule="auto" w:before="0"/>
        <w:ind w:left="602" w:right="81"/>
        <w:jc w:val="left"/>
      </w:pPr>
      <w:r>
        <w:rPr/>
        <w:t>（3）本集团年末无暂时闲置的固定资产。</w:t>
      </w:r>
    </w:p>
    <w:p>
      <w:pPr>
        <w:spacing w:line="636" w:lineRule="exact" w:before="44"/>
        <w:ind w:left="602" w:right="3362" w:firstLine="0"/>
        <w:jc w:val="left"/>
        <w:rPr>
          <w:rFonts w:ascii="宋体" w:hAnsi="宋体" w:cs="宋体" w:eastAsia="宋体" w:hint="default"/>
          <w:sz w:val="24"/>
          <w:szCs w:val="24"/>
        </w:rPr>
      </w:pPr>
      <w:r>
        <w:rPr>
          <w:rFonts w:ascii="宋体" w:hAnsi="宋体" w:cs="宋体" w:eastAsia="宋体" w:hint="default"/>
          <w:sz w:val="24"/>
          <w:szCs w:val="24"/>
        </w:rPr>
        <w:t>（4）本集团年末固定资产不存在减值因素。 </w:t>
      </w:r>
      <w:r>
        <w:rPr>
          <w:rFonts w:ascii="宋体" w:hAnsi="宋体" w:cs="宋体" w:eastAsia="宋体" w:hint="default"/>
          <w:b/>
          <w:bCs/>
          <w:sz w:val="24"/>
          <w:szCs w:val="24"/>
        </w:rPr>
        <w:t>10.在建工程</w:t>
      </w:r>
      <w:r>
        <w:rPr>
          <w:rFonts w:ascii="宋体" w:hAnsi="宋体" w:cs="宋体" w:eastAsia="宋体" w:hint="default"/>
          <w:sz w:val="24"/>
          <w:szCs w:val="24"/>
        </w:rPr>
      </w:r>
    </w:p>
    <w:p>
      <w:pPr>
        <w:pStyle w:val="BodyText"/>
        <w:spacing w:line="240" w:lineRule="auto" w:before="72"/>
        <w:ind w:left="602" w:right="81"/>
        <w:jc w:val="left"/>
      </w:pPr>
      <w:r>
        <w:rPr/>
        <w:t>（1）在建工程基本情况</w:t>
      </w:r>
    </w:p>
    <w:p>
      <w:pPr>
        <w:spacing w:line="240" w:lineRule="auto" w:before="1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88"/>
        <w:gridCol w:w="1049"/>
        <w:gridCol w:w="810"/>
        <w:gridCol w:w="1108"/>
        <w:gridCol w:w="1385"/>
        <w:gridCol w:w="829"/>
        <w:gridCol w:w="1415"/>
      </w:tblGrid>
      <w:tr>
        <w:trPr>
          <w:trHeight w:val="361" w:hRule="exact"/>
        </w:trPr>
        <w:tc>
          <w:tcPr>
            <w:tcW w:w="178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6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90" w:hRule="exact"/>
        </w:trPr>
        <w:tc>
          <w:tcPr>
            <w:tcW w:w="1788" w:type="dxa"/>
            <w:vMerge/>
            <w:tcBorders>
              <w:left w:val="nil" w:sz="6" w:space="0" w:color="auto"/>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 w:right="7"/>
              <w:jc w:val="right"/>
              <w:rPr>
                <w:rFonts w:ascii="宋体" w:hAnsi="宋体" w:cs="宋体" w:eastAsia="宋体" w:hint="default"/>
                <w:sz w:val="20"/>
                <w:szCs w:val="20"/>
              </w:rPr>
            </w:pPr>
            <w:r>
              <w:rPr>
                <w:rFonts w:ascii="宋体" w:hAnsi="宋体" w:cs="宋体" w:eastAsia="宋体" w:hint="default"/>
                <w:b/>
                <w:bCs/>
                <w:w w:val="95"/>
                <w:sz w:val="20"/>
                <w:szCs w:val="20"/>
              </w:rPr>
              <w:t>减值准备</w:t>
            </w:r>
            <w:r>
              <w:rPr>
                <w:rFonts w:ascii="宋体" w:hAnsi="宋体" w:cs="宋体" w:eastAsia="宋体" w:hint="default"/>
                <w:sz w:val="20"/>
                <w:szCs w:val="20"/>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7"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91" w:hanging="201"/>
              <w:jc w:val="left"/>
              <w:rPr>
                <w:rFonts w:ascii="宋体" w:hAnsi="宋体" w:cs="宋体" w:eastAsia="宋体" w:hint="default"/>
                <w:sz w:val="20"/>
                <w:szCs w:val="20"/>
              </w:rPr>
            </w:pPr>
            <w:r>
              <w:rPr>
                <w:rFonts w:ascii="宋体" w:hAnsi="宋体" w:cs="宋体" w:eastAsia="宋体" w:hint="default"/>
                <w:b/>
                <w:bCs/>
                <w:sz w:val="20"/>
                <w:szCs w:val="20"/>
              </w:rPr>
              <w:t>减值准</w:t>
            </w:r>
            <w:r>
              <w:rPr>
                <w:rFonts w:ascii="宋体" w:hAnsi="宋体" w:cs="宋体" w:eastAsia="宋体" w:hint="default"/>
                <w:b/>
                <w:bCs/>
                <w:w w:val="99"/>
                <w:sz w:val="20"/>
                <w:szCs w:val="20"/>
              </w:rPr>
              <w:t> </w:t>
            </w:r>
            <w:r>
              <w:rPr>
                <w:rFonts w:ascii="宋体" w:hAnsi="宋体" w:cs="宋体" w:eastAsia="宋体" w:hint="default"/>
                <w:b/>
                <w:bCs/>
                <w:sz w:val="20"/>
                <w:szCs w:val="20"/>
              </w:rPr>
              <w:t>备</w:t>
            </w:r>
            <w:r>
              <w:rPr>
                <w:rFonts w:ascii="宋体" w:hAnsi="宋体" w:cs="宋体" w:eastAsia="宋体" w:hint="default"/>
                <w:sz w:val="20"/>
                <w:szCs w:val="20"/>
              </w:rPr>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30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90"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8"/>
              <w:jc w:val="left"/>
              <w:rPr>
                <w:rFonts w:ascii="宋体" w:hAnsi="宋体" w:cs="宋体" w:eastAsia="宋体" w:hint="default"/>
                <w:sz w:val="20"/>
                <w:szCs w:val="20"/>
              </w:rPr>
            </w:pPr>
            <w:r>
              <w:rPr>
                <w:rFonts w:ascii="宋体" w:hAnsi="宋体" w:cs="宋体" w:eastAsia="宋体" w:hint="default"/>
                <w:spacing w:val="13"/>
                <w:sz w:val="20"/>
                <w:szCs w:val="20"/>
              </w:rPr>
              <w:t>高性能运算存储磁</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盘阵列</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23"/>
              <w:jc w:val="right"/>
              <w:rPr>
                <w:rFonts w:ascii="宋体" w:hAnsi="宋体" w:cs="宋体" w:eastAsia="宋体" w:hint="default"/>
                <w:sz w:val="20"/>
                <w:szCs w:val="20"/>
              </w:rPr>
            </w:pPr>
            <w:r>
              <w:rPr>
                <w:rFonts w:ascii="宋体"/>
                <w:spacing w:val="-1"/>
                <w:sz w:val="20"/>
              </w:rPr>
              <w:t>469,230.7</w:t>
            </w:r>
            <w:r>
              <w:rPr>
                <w:rFonts w:ascii="宋体"/>
                <w:sz w:val="20"/>
              </w:rPr>
            </w:r>
          </w:p>
          <w:p>
            <w:pPr>
              <w:pStyle w:val="TableParagraph"/>
              <w:spacing w:line="251" w:lineRule="exact"/>
              <w:ind w:right="22"/>
              <w:jc w:val="right"/>
              <w:rPr>
                <w:rFonts w:ascii="宋体" w:hAnsi="宋体" w:cs="宋体" w:eastAsia="宋体" w:hint="default"/>
                <w:sz w:val="20"/>
                <w:szCs w:val="20"/>
              </w:rPr>
            </w:pPr>
            <w:r>
              <w:rPr>
                <w:rFonts w:ascii="宋体"/>
                <w:w w:val="100"/>
                <w:sz w:val="20"/>
              </w:rPr>
              <w:t>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0"/>
                <w:szCs w:val="20"/>
              </w:rPr>
            </w:pPr>
            <w:r>
              <w:rPr>
                <w:rFonts w:ascii="宋体"/>
                <w:spacing w:val="-1"/>
                <w:sz w:val="20"/>
              </w:rPr>
              <w:t>469,230.75</w:t>
            </w:r>
            <w:r>
              <w:rPr>
                <w:rFonts w:ascii="宋体"/>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56"/>
              <w:jc w:val="right"/>
              <w:rPr>
                <w:rFonts w:ascii="宋体" w:hAnsi="宋体" w:cs="宋体" w:eastAsia="宋体" w:hint="default"/>
                <w:sz w:val="20"/>
                <w:szCs w:val="20"/>
              </w:rPr>
            </w:pPr>
            <w:r>
              <w:rPr>
                <w:rFonts w:ascii="宋体"/>
                <w:w w:val="100"/>
                <w:sz w:val="20"/>
              </w:rPr>
              <w:t>-</w:t>
            </w:r>
          </w:p>
        </w:tc>
      </w:tr>
      <w:tr>
        <w:trPr>
          <w:trHeight w:val="491"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45" w:right="0"/>
              <w:jc w:val="left"/>
              <w:rPr>
                <w:rFonts w:ascii="宋体" w:hAnsi="宋体" w:cs="宋体" w:eastAsia="宋体" w:hint="default"/>
                <w:sz w:val="20"/>
                <w:szCs w:val="20"/>
              </w:rPr>
            </w:pPr>
            <w:r>
              <w:rPr>
                <w:rFonts w:ascii="宋体" w:hAnsi="宋体" w:cs="宋体" w:eastAsia="宋体" w:hint="default"/>
                <w:sz w:val="20"/>
                <w:szCs w:val="20"/>
              </w:rPr>
              <w:t>SP8010</w:t>
            </w:r>
            <w:r>
              <w:rPr>
                <w:rFonts w:ascii="宋体" w:hAnsi="宋体" w:cs="宋体" w:eastAsia="宋体" w:hint="default"/>
                <w:spacing w:val="-56"/>
                <w:sz w:val="20"/>
                <w:szCs w:val="20"/>
              </w:rPr>
              <w:t> </w:t>
            </w:r>
            <w:r>
              <w:rPr>
                <w:rFonts w:ascii="宋体" w:hAnsi="宋体" w:cs="宋体" w:eastAsia="宋体" w:hint="default"/>
                <w:sz w:val="20"/>
                <w:szCs w:val="20"/>
              </w:rPr>
              <w:t>系统软件</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3"/>
              <w:jc w:val="right"/>
              <w:rPr>
                <w:rFonts w:ascii="宋体" w:hAnsi="宋体" w:cs="宋体" w:eastAsia="宋体" w:hint="default"/>
                <w:sz w:val="20"/>
                <w:szCs w:val="20"/>
              </w:rPr>
            </w:pPr>
            <w:r>
              <w:rPr>
                <w:rFonts w:ascii="宋体"/>
                <w:spacing w:val="-1"/>
                <w:sz w:val="20"/>
              </w:rPr>
              <w:t>363,247.9</w:t>
            </w:r>
            <w:r>
              <w:rPr>
                <w:rFonts w:ascii="宋体"/>
                <w:sz w:val="20"/>
              </w:rPr>
            </w:r>
          </w:p>
          <w:p>
            <w:pPr>
              <w:pStyle w:val="TableParagraph"/>
              <w:spacing w:line="251" w:lineRule="exact"/>
              <w:ind w:right="22"/>
              <w:jc w:val="right"/>
              <w:rPr>
                <w:rFonts w:ascii="宋体" w:hAnsi="宋体" w:cs="宋体" w:eastAsia="宋体" w:hint="default"/>
                <w:sz w:val="20"/>
                <w:szCs w:val="20"/>
              </w:rPr>
            </w:pPr>
            <w:r>
              <w:rPr>
                <w:rFonts w:ascii="宋体"/>
                <w:w w:val="100"/>
                <w:sz w:val="20"/>
              </w:rPr>
              <w:t>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宋体" w:hAnsi="宋体" w:cs="宋体" w:eastAsia="宋体" w:hint="default"/>
                <w:sz w:val="20"/>
                <w:szCs w:val="20"/>
              </w:rPr>
            </w:pPr>
            <w:r>
              <w:rPr>
                <w:rFonts w:ascii="宋体"/>
                <w:spacing w:val="-1"/>
                <w:sz w:val="20"/>
              </w:rPr>
              <w:t>363,247.92</w:t>
            </w:r>
            <w:r>
              <w:rPr>
                <w:rFonts w:ascii="宋体"/>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宋体" w:hAnsi="宋体" w:cs="宋体" w:eastAsia="宋体" w:hint="default"/>
                <w:sz w:val="20"/>
                <w:szCs w:val="20"/>
              </w:rPr>
            </w:pPr>
            <w:r>
              <w:rPr>
                <w:rFonts w:ascii="宋体"/>
                <w:w w:val="100"/>
                <w:sz w:val="20"/>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56"/>
              <w:jc w:val="right"/>
              <w:rPr>
                <w:rFonts w:ascii="宋体" w:hAnsi="宋体" w:cs="宋体" w:eastAsia="宋体" w:hint="default"/>
                <w:sz w:val="20"/>
                <w:szCs w:val="20"/>
              </w:rPr>
            </w:pPr>
            <w:r>
              <w:rPr>
                <w:rFonts w:ascii="宋体"/>
                <w:w w:val="100"/>
                <w:sz w:val="20"/>
              </w:rPr>
              <w:t>-</w:t>
            </w:r>
          </w:p>
        </w:tc>
      </w:tr>
      <w:tr>
        <w:trPr>
          <w:trHeight w:val="490"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8"/>
              <w:jc w:val="left"/>
              <w:rPr>
                <w:rFonts w:ascii="宋体" w:hAnsi="宋体" w:cs="宋体" w:eastAsia="宋体" w:hint="default"/>
                <w:sz w:val="20"/>
                <w:szCs w:val="20"/>
              </w:rPr>
            </w:pPr>
            <w:r>
              <w:rPr>
                <w:rFonts w:ascii="宋体" w:hAnsi="宋体" w:cs="宋体" w:eastAsia="宋体" w:hint="default"/>
                <w:spacing w:val="13"/>
                <w:sz w:val="20"/>
                <w:szCs w:val="20"/>
              </w:rPr>
              <w:t>泛微协同商务系统</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e-cology</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0"/>
                <w:szCs w:val="20"/>
              </w:rPr>
            </w:pPr>
            <w:r>
              <w:rPr>
                <w:rFonts w:ascii="宋体"/>
                <w:spacing w:val="-1"/>
                <w:sz w:val="20"/>
              </w:rPr>
              <w:t>61,538.46</w:t>
            </w:r>
            <w:r>
              <w:rPr>
                <w:rFonts w:ascii="宋体"/>
                <w:sz w:val="20"/>
              </w:rPr>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0"/>
                <w:szCs w:val="20"/>
              </w:rPr>
            </w:pPr>
            <w:r>
              <w:rPr>
                <w:rFonts w:ascii="宋体"/>
                <w:spacing w:val="-1"/>
                <w:sz w:val="20"/>
              </w:rPr>
              <w:t>61,538.46</w:t>
            </w:r>
            <w:r>
              <w:rPr>
                <w:rFonts w:ascii="宋体"/>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56"/>
              <w:jc w:val="right"/>
              <w:rPr>
                <w:rFonts w:ascii="宋体" w:hAnsi="宋体" w:cs="宋体" w:eastAsia="宋体" w:hint="default"/>
                <w:sz w:val="20"/>
                <w:szCs w:val="20"/>
              </w:rPr>
            </w:pPr>
            <w:r>
              <w:rPr>
                <w:rFonts w:ascii="宋体"/>
                <w:w w:val="100"/>
                <w:sz w:val="20"/>
              </w:rPr>
              <w:t>-</w:t>
            </w:r>
          </w:p>
        </w:tc>
      </w:tr>
      <w:tr>
        <w:trPr>
          <w:trHeight w:val="490"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133"/>
              <w:jc w:val="left"/>
              <w:rPr>
                <w:rFonts w:ascii="宋体" w:hAnsi="宋体" w:cs="宋体" w:eastAsia="宋体" w:hint="default"/>
                <w:sz w:val="20"/>
                <w:szCs w:val="20"/>
              </w:rPr>
            </w:pPr>
            <w:r>
              <w:rPr>
                <w:rFonts w:ascii="宋体" w:hAnsi="宋体" w:cs="宋体" w:eastAsia="宋体" w:hint="default"/>
                <w:sz w:val="20"/>
                <w:szCs w:val="20"/>
              </w:rPr>
              <w:t>国民电子商务人力</w:t>
            </w:r>
            <w:r>
              <w:rPr>
                <w:rFonts w:ascii="宋体" w:hAnsi="宋体" w:cs="宋体" w:eastAsia="宋体" w:hint="default"/>
                <w:w w:val="100"/>
                <w:sz w:val="20"/>
                <w:szCs w:val="20"/>
              </w:rPr>
              <w:t> </w:t>
            </w:r>
            <w:r>
              <w:rPr>
                <w:rFonts w:ascii="宋体" w:hAnsi="宋体" w:cs="宋体" w:eastAsia="宋体" w:hint="default"/>
                <w:sz w:val="20"/>
                <w:szCs w:val="20"/>
              </w:rPr>
              <w:t>源信息化建设项目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ind w:left="-146" w:right="23"/>
              <w:jc w:val="right"/>
              <w:rPr>
                <w:rFonts w:ascii="宋体" w:hAnsi="宋体" w:cs="宋体" w:eastAsia="宋体" w:hint="default"/>
                <w:sz w:val="20"/>
                <w:szCs w:val="20"/>
              </w:rPr>
            </w:pPr>
            <w:r>
              <w:rPr>
                <w:rFonts w:ascii="宋体" w:hAnsi="宋体" w:cs="宋体" w:eastAsia="宋体" w:hint="default"/>
                <w:position w:val="12"/>
                <w:sz w:val="20"/>
                <w:szCs w:val="20"/>
              </w:rPr>
              <w:t>资</w:t>
            </w:r>
            <w:r>
              <w:rPr>
                <w:rFonts w:ascii="宋体" w:hAnsi="宋体" w:cs="宋体" w:eastAsia="宋体" w:hint="default"/>
                <w:spacing w:val="-46"/>
                <w:position w:val="12"/>
                <w:sz w:val="20"/>
                <w:szCs w:val="20"/>
              </w:rPr>
              <w:t> </w:t>
            </w:r>
            <w:r>
              <w:rPr>
                <w:rFonts w:ascii="宋体" w:hAnsi="宋体" w:cs="宋体" w:eastAsia="宋体" w:hint="default"/>
                <w:sz w:val="20"/>
                <w:szCs w:val="20"/>
              </w:rPr>
              <w:t>60,854.69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0"/>
                <w:szCs w:val="20"/>
              </w:rPr>
            </w:pPr>
            <w:r>
              <w:rPr>
                <w:rFonts w:ascii="宋体"/>
                <w:spacing w:val="-1"/>
                <w:sz w:val="20"/>
              </w:rPr>
              <w:t>60,854.69</w:t>
            </w:r>
            <w:r>
              <w:rPr>
                <w:rFonts w:ascii="宋体"/>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56"/>
              <w:jc w:val="right"/>
              <w:rPr>
                <w:rFonts w:ascii="宋体" w:hAnsi="宋体" w:cs="宋体" w:eastAsia="宋体" w:hint="default"/>
                <w:sz w:val="20"/>
                <w:szCs w:val="20"/>
              </w:rPr>
            </w:pPr>
            <w:r>
              <w:rPr>
                <w:rFonts w:ascii="宋体"/>
                <w:w w:val="100"/>
                <w:sz w:val="20"/>
              </w:rPr>
              <w:t>-</w:t>
            </w:r>
          </w:p>
        </w:tc>
      </w:tr>
      <w:tr>
        <w:trPr>
          <w:trHeight w:val="350"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0"/>
                <w:szCs w:val="20"/>
              </w:rPr>
            </w:pPr>
            <w:r>
              <w:rPr>
                <w:rFonts w:ascii="宋体" w:hAnsi="宋体" w:cs="宋体" w:eastAsia="宋体" w:hint="default"/>
                <w:sz w:val="20"/>
                <w:szCs w:val="20"/>
              </w:rPr>
              <w:t>ERP</w:t>
            </w:r>
            <w:r>
              <w:rPr>
                <w:rFonts w:ascii="宋体" w:hAnsi="宋体" w:cs="宋体" w:eastAsia="宋体" w:hint="default"/>
                <w:spacing w:val="-51"/>
                <w:sz w:val="20"/>
                <w:szCs w:val="20"/>
              </w:rPr>
              <w:t> </w:t>
            </w:r>
            <w:r>
              <w:rPr>
                <w:rFonts w:ascii="宋体" w:hAnsi="宋体" w:cs="宋体" w:eastAsia="宋体" w:hint="default"/>
                <w:sz w:val="20"/>
                <w:szCs w:val="20"/>
              </w:rPr>
              <w:t>项目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w w:val="100"/>
                <w:sz w:val="20"/>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宋体" w:hAnsi="宋体" w:cs="宋体" w:eastAsia="宋体" w:hint="default"/>
                <w:sz w:val="20"/>
                <w:szCs w:val="20"/>
              </w:rPr>
            </w:pPr>
            <w:r>
              <w:rPr>
                <w:rFonts w:ascii="宋体"/>
                <w:w w:val="100"/>
                <w:sz w:val="20"/>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0"/>
                <w:szCs w:val="20"/>
              </w:rPr>
            </w:pPr>
            <w:r>
              <w:rPr>
                <w:rFonts w:ascii="宋体"/>
                <w:spacing w:val="-1"/>
                <w:sz w:val="20"/>
              </w:rPr>
              <w:t>2,363,135.90</w:t>
            </w:r>
            <w:r>
              <w:rPr>
                <w:rFonts w:ascii="宋体"/>
                <w:sz w:val="20"/>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9"/>
              <w:jc w:val="right"/>
              <w:rPr>
                <w:rFonts w:ascii="宋体" w:hAnsi="宋体" w:cs="宋体" w:eastAsia="宋体" w:hint="default"/>
                <w:sz w:val="20"/>
                <w:szCs w:val="20"/>
              </w:rPr>
            </w:pPr>
            <w:r>
              <w:rPr>
                <w:rFonts w:ascii="宋体"/>
                <w:spacing w:val="-1"/>
                <w:sz w:val="20"/>
              </w:rPr>
              <w:t>2,363,135.90</w:t>
            </w:r>
            <w:r>
              <w:rPr>
                <w:rFonts w:ascii="宋体"/>
                <w:sz w:val="20"/>
              </w:rPr>
            </w:r>
          </w:p>
        </w:tc>
      </w:tr>
      <w:tr>
        <w:trPr>
          <w:trHeight w:val="350"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0"/>
                <w:szCs w:val="20"/>
              </w:rPr>
            </w:pPr>
            <w:r>
              <w:rPr>
                <w:rFonts w:ascii="宋体" w:hAnsi="宋体" w:cs="宋体" w:eastAsia="宋体" w:hint="default"/>
                <w:sz w:val="20"/>
                <w:szCs w:val="20"/>
              </w:rPr>
              <w:t>深圳通项目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w w:val="100"/>
                <w:sz w:val="20"/>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宋体" w:hAnsi="宋体" w:cs="宋体" w:eastAsia="宋体" w:hint="default"/>
                <w:sz w:val="20"/>
                <w:szCs w:val="20"/>
              </w:rPr>
            </w:pPr>
            <w:r>
              <w:rPr>
                <w:rFonts w:ascii="宋体"/>
                <w:w w:val="100"/>
                <w:sz w:val="20"/>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宋体" w:hAnsi="宋体" w:cs="宋体" w:eastAsia="宋体" w:hint="default"/>
                <w:sz w:val="20"/>
                <w:szCs w:val="20"/>
              </w:rPr>
            </w:pPr>
            <w:r>
              <w:rPr>
                <w:rFonts w:ascii="宋体"/>
                <w:spacing w:val="-1"/>
                <w:sz w:val="20"/>
              </w:rPr>
              <w:t>37,856,434.57</w:t>
            </w:r>
            <w:r>
              <w:rPr>
                <w:rFonts w:ascii="宋体"/>
                <w:sz w:val="20"/>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9"/>
              <w:jc w:val="right"/>
              <w:rPr>
                <w:rFonts w:ascii="宋体" w:hAnsi="宋体" w:cs="宋体" w:eastAsia="宋体" w:hint="default"/>
                <w:sz w:val="20"/>
                <w:szCs w:val="20"/>
              </w:rPr>
            </w:pPr>
            <w:r>
              <w:rPr>
                <w:rFonts w:ascii="宋体"/>
                <w:spacing w:val="-1"/>
                <w:sz w:val="20"/>
              </w:rPr>
              <w:t>37,856,434.57</w:t>
            </w:r>
            <w:r>
              <w:rPr>
                <w:rFonts w:ascii="宋体"/>
                <w:sz w:val="20"/>
              </w:rPr>
            </w:r>
          </w:p>
        </w:tc>
      </w:tr>
      <w:tr>
        <w:trPr>
          <w:trHeight w:val="500" w:hRule="exact"/>
        </w:trPr>
        <w:tc>
          <w:tcPr>
            <w:tcW w:w="17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8"/>
              <w:ind w:left="45"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09" w:lineRule="exact"/>
              <w:ind w:right="23"/>
              <w:jc w:val="right"/>
              <w:rPr>
                <w:rFonts w:ascii="宋体" w:hAnsi="宋体" w:cs="宋体" w:eastAsia="宋体" w:hint="default"/>
                <w:sz w:val="20"/>
                <w:szCs w:val="20"/>
              </w:rPr>
            </w:pPr>
            <w:r>
              <w:rPr>
                <w:rFonts w:ascii="宋体"/>
                <w:b/>
                <w:w w:val="95"/>
                <w:sz w:val="20"/>
              </w:rPr>
              <w:t>954,871.8</w:t>
            </w:r>
            <w:r>
              <w:rPr>
                <w:rFonts w:ascii="宋体"/>
                <w:sz w:val="20"/>
              </w:rPr>
            </w:r>
          </w:p>
          <w:p>
            <w:pPr>
              <w:pStyle w:val="TableParagraph"/>
              <w:spacing w:line="251" w:lineRule="exact"/>
              <w:ind w:right="23"/>
              <w:jc w:val="right"/>
              <w:rPr>
                <w:rFonts w:ascii="宋体" w:hAnsi="宋体" w:cs="宋体" w:eastAsia="宋体" w:hint="default"/>
                <w:sz w:val="20"/>
                <w:szCs w:val="20"/>
              </w:rPr>
            </w:pPr>
            <w:r>
              <w:rPr>
                <w:rFonts w:ascii="宋体"/>
                <w:b/>
                <w:w w:val="99"/>
                <w:sz w:val="20"/>
              </w:rPr>
              <w:t>2</w:t>
            </w:r>
            <w:r>
              <w:rPr>
                <w:rFonts w:ascii="宋体"/>
                <w:sz w:val="20"/>
              </w:rPr>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50"/>
              <w:jc w:val="right"/>
              <w:rPr>
                <w:rFonts w:ascii="宋体" w:hAnsi="宋体" w:cs="宋体" w:eastAsia="宋体" w:hint="default"/>
                <w:sz w:val="20"/>
                <w:szCs w:val="20"/>
              </w:rPr>
            </w:pPr>
            <w:r>
              <w:rPr>
                <w:rFonts w:ascii="宋体"/>
                <w:w w:val="100"/>
                <w:sz w:val="20"/>
              </w:rPr>
              <w:t>-</w:t>
            </w: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23"/>
              <w:jc w:val="right"/>
              <w:rPr>
                <w:rFonts w:ascii="宋体" w:hAnsi="宋体" w:cs="宋体" w:eastAsia="宋体" w:hint="default"/>
                <w:sz w:val="20"/>
                <w:szCs w:val="20"/>
              </w:rPr>
            </w:pPr>
            <w:r>
              <w:rPr>
                <w:rFonts w:ascii="宋体"/>
                <w:b/>
                <w:w w:val="95"/>
                <w:sz w:val="20"/>
              </w:rPr>
              <w:t>954,871.82</w:t>
            </w:r>
            <w:r>
              <w:rPr>
                <w:rFonts w:ascii="宋体"/>
                <w:sz w:val="20"/>
              </w:rPr>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24"/>
              <w:jc w:val="right"/>
              <w:rPr>
                <w:rFonts w:ascii="宋体" w:hAnsi="宋体" w:cs="宋体" w:eastAsia="宋体" w:hint="default"/>
                <w:sz w:val="20"/>
                <w:szCs w:val="20"/>
              </w:rPr>
            </w:pPr>
            <w:r>
              <w:rPr>
                <w:rFonts w:ascii="宋体"/>
                <w:b/>
                <w:w w:val="95"/>
                <w:sz w:val="20"/>
              </w:rPr>
              <w:t>40,219,570.47</w:t>
            </w:r>
            <w:r>
              <w:rPr>
                <w:rFonts w:ascii="宋体"/>
                <w:sz w:val="20"/>
              </w:rPr>
            </w:r>
          </w:p>
        </w:tc>
        <w:tc>
          <w:tcPr>
            <w:tcW w:w="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51"/>
              <w:jc w:val="right"/>
              <w:rPr>
                <w:rFonts w:ascii="宋体" w:hAnsi="宋体" w:cs="宋体" w:eastAsia="宋体" w:hint="default"/>
                <w:sz w:val="20"/>
                <w:szCs w:val="20"/>
              </w:rPr>
            </w:pPr>
            <w:r>
              <w:rPr>
                <w:rFonts w:ascii="宋体"/>
                <w:w w:val="100"/>
                <w:sz w:val="20"/>
              </w:rPr>
              <w:t>-</w:t>
            </w:r>
          </w:p>
        </w:tc>
        <w:tc>
          <w:tcPr>
            <w:tcW w:w="14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right="29"/>
              <w:jc w:val="right"/>
              <w:rPr>
                <w:rFonts w:ascii="宋体" w:hAnsi="宋体" w:cs="宋体" w:eastAsia="宋体" w:hint="default"/>
                <w:sz w:val="20"/>
                <w:szCs w:val="20"/>
              </w:rPr>
            </w:pPr>
            <w:r>
              <w:rPr>
                <w:rFonts w:ascii="宋体"/>
                <w:b/>
                <w:w w:val="95"/>
                <w:sz w:val="20"/>
              </w:rPr>
              <w:t>40,219,570.47</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602" w:right="81"/>
        <w:jc w:val="left"/>
      </w:pPr>
      <w:r>
        <w:rPr/>
        <w:t>（2）重大在建工程项目变动情况</w:t>
      </w:r>
    </w:p>
    <w:p>
      <w:pPr>
        <w:spacing w:after="0" w:line="240" w:lineRule="auto"/>
        <w:jc w:val="left"/>
        <w:sectPr>
          <w:pgSz w:w="11910" w:h="16840"/>
          <w:pgMar w:header="863" w:footer="982" w:top="1360" w:bottom="1180" w:left="1620" w:right="1620"/>
        </w:sectPr>
      </w:pPr>
    </w:p>
    <w:p>
      <w:pPr>
        <w:spacing w:line="240" w:lineRule="auto" w:before="4"/>
        <w:rPr>
          <w:rFonts w:ascii="宋体" w:hAnsi="宋体" w:cs="宋体" w:eastAsia="宋体" w:hint="default"/>
          <w:sz w:val="19"/>
          <w:szCs w:val="19"/>
        </w:rPr>
      </w:pPr>
    </w:p>
    <w:tbl>
      <w:tblPr>
        <w:tblW w:w="0" w:type="auto"/>
        <w:jc w:val="left"/>
        <w:tblInd w:w="195" w:type="dxa"/>
        <w:tblLayout w:type="fixed"/>
        <w:tblCellMar>
          <w:top w:w="0" w:type="dxa"/>
          <w:left w:w="0" w:type="dxa"/>
          <w:bottom w:w="0" w:type="dxa"/>
          <w:right w:w="0" w:type="dxa"/>
        </w:tblCellMar>
        <w:tblLook w:val="01E0"/>
      </w:tblPr>
      <w:tblGrid>
        <w:gridCol w:w="1500"/>
        <w:gridCol w:w="798"/>
        <w:gridCol w:w="1134"/>
        <w:gridCol w:w="1134"/>
        <w:gridCol w:w="1212"/>
        <w:gridCol w:w="916"/>
        <w:gridCol w:w="780"/>
        <w:gridCol w:w="709"/>
        <w:gridCol w:w="971"/>
      </w:tblGrid>
      <w:tr>
        <w:trPr>
          <w:trHeight w:val="956" w:hRule="exact"/>
        </w:trPr>
        <w:tc>
          <w:tcPr>
            <w:tcW w:w="15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b/>
                <w:bCs/>
                <w:spacing w:val="-29"/>
                <w:sz w:val="18"/>
                <w:szCs w:val="18"/>
              </w:rPr>
              <w:t>项目名称</w:t>
            </w:r>
            <w:r>
              <w:rPr>
                <w:rFonts w:ascii="宋体" w:hAnsi="宋体" w:cs="宋体" w:eastAsia="宋体" w:hint="default"/>
                <w:sz w:val="18"/>
                <w:szCs w:val="18"/>
              </w:rPr>
            </w:r>
          </w:p>
        </w:tc>
        <w:tc>
          <w:tcPr>
            <w:tcW w:w="7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02" w:right="61" w:hanging="192"/>
              <w:jc w:val="left"/>
              <w:rPr>
                <w:rFonts w:ascii="宋体" w:hAnsi="宋体" w:cs="宋体" w:eastAsia="宋体" w:hint="default"/>
                <w:sz w:val="18"/>
                <w:szCs w:val="18"/>
              </w:rPr>
            </w:pPr>
            <w:r>
              <w:rPr>
                <w:rFonts w:ascii="宋体" w:hAnsi="宋体" w:cs="宋体" w:eastAsia="宋体" w:hint="default"/>
                <w:b/>
                <w:bCs/>
                <w:spacing w:val="-21"/>
                <w:sz w:val="18"/>
                <w:szCs w:val="18"/>
              </w:rPr>
              <w:t>预算数(万</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元）</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pacing w:val="-29"/>
                <w:sz w:val="18"/>
                <w:szCs w:val="18"/>
              </w:rPr>
              <w:t>本年增加</w:t>
            </w:r>
            <w:r>
              <w:rPr>
                <w:rFonts w:ascii="宋体" w:hAnsi="宋体" w:cs="宋体" w:eastAsia="宋体" w:hint="default"/>
                <w:sz w:val="18"/>
                <w:szCs w:val="18"/>
              </w:rPr>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56" w:right="77" w:hanging="230"/>
              <w:jc w:val="left"/>
              <w:rPr>
                <w:rFonts w:ascii="宋体" w:hAnsi="宋体" w:cs="宋体" w:eastAsia="宋体" w:hint="default"/>
                <w:sz w:val="18"/>
                <w:szCs w:val="18"/>
              </w:rPr>
            </w:pPr>
            <w:r>
              <w:rPr>
                <w:rFonts w:ascii="宋体" w:hAnsi="宋体" w:cs="宋体" w:eastAsia="宋体" w:hint="default"/>
                <w:b/>
                <w:bCs/>
                <w:spacing w:val="-25"/>
                <w:sz w:val="18"/>
                <w:szCs w:val="18"/>
              </w:rPr>
              <w:t>转入固定资产及</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29"/>
                <w:sz w:val="18"/>
                <w:szCs w:val="18"/>
              </w:rPr>
              <w:t>无形资产</w:t>
            </w:r>
            <w:r>
              <w:rPr>
                <w:rFonts w:ascii="宋体" w:hAnsi="宋体" w:cs="宋体" w:eastAsia="宋体" w:hint="default"/>
                <w:sz w:val="18"/>
                <w:szCs w:val="18"/>
              </w:rPr>
            </w:r>
          </w:p>
        </w:tc>
        <w:tc>
          <w:tcPr>
            <w:tcW w:w="91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32" w:right="109"/>
              <w:jc w:val="center"/>
              <w:rPr>
                <w:rFonts w:ascii="宋体" w:hAnsi="宋体" w:cs="宋体" w:eastAsia="宋体" w:hint="default"/>
                <w:sz w:val="18"/>
                <w:szCs w:val="18"/>
              </w:rPr>
            </w:pPr>
            <w:r>
              <w:rPr>
                <w:rFonts w:ascii="宋体" w:hAnsi="宋体" w:cs="宋体" w:eastAsia="宋体" w:hint="default"/>
                <w:b/>
                <w:bCs/>
                <w:spacing w:val="-29"/>
                <w:sz w:val="18"/>
                <w:szCs w:val="18"/>
              </w:rPr>
              <w:t>工程投入占</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预算比例</w:t>
            </w:r>
            <w:r>
              <w:rPr>
                <w:rFonts w:ascii="宋体" w:hAnsi="宋体" w:cs="宋体" w:eastAsia="宋体" w:hint="default"/>
                <w:b/>
                <w:bCs/>
                <w:spacing w:val="-28"/>
                <w:w w:val="99"/>
                <w:sz w:val="18"/>
                <w:szCs w:val="18"/>
              </w:rPr>
              <w:t> </w:t>
            </w:r>
            <w:r>
              <w:rPr>
                <w:rFonts w:ascii="宋体" w:hAnsi="宋体" w:cs="宋体" w:eastAsia="宋体" w:hint="default"/>
                <w:b/>
                <w:bCs/>
                <w:spacing w:val="-15"/>
                <w:sz w:val="18"/>
                <w:szCs w:val="18"/>
              </w:rPr>
              <w:t>(%)</w:t>
            </w:r>
            <w:r>
              <w:rPr>
                <w:rFonts w:ascii="宋体" w:hAnsi="宋体" w:cs="宋体" w:eastAsia="宋体" w:hint="default"/>
                <w:sz w:val="18"/>
                <w:szCs w:val="18"/>
              </w:rPr>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39" w:right="119"/>
              <w:jc w:val="center"/>
              <w:rPr>
                <w:rFonts w:ascii="宋体" w:hAnsi="宋体" w:cs="宋体" w:eastAsia="宋体" w:hint="default"/>
                <w:sz w:val="18"/>
                <w:szCs w:val="18"/>
              </w:rPr>
            </w:pPr>
            <w:r>
              <w:rPr>
                <w:rFonts w:ascii="宋体" w:hAnsi="宋体" w:cs="宋体" w:eastAsia="宋体" w:hint="default"/>
                <w:b/>
                <w:bCs/>
                <w:spacing w:val="-29"/>
                <w:sz w:val="18"/>
                <w:szCs w:val="18"/>
              </w:rPr>
              <w:t>利息资本</w:t>
            </w:r>
            <w:r>
              <w:rPr>
                <w:rFonts w:ascii="宋体" w:hAnsi="宋体" w:cs="宋体" w:eastAsia="宋体" w:hint="default"/>
                <w:b/>
                <w:bCs/>
                <w:spacing w:val="-28"/>
                <w:w w:val="99"/>
                <w:sz w:val="18"/>
                <w:szCs w:val="18"/>
              </w:rPr>
              <w:t> </w:t>
            </w:r>
            <w:r>
              <w:rPr>
                <w:rFonts w:ascii="宋体" w:hAnsi="宋体" w:cs="宋体" w:eastAsia="宋体" w:hint="default"/>
                <w:b/>
                <w:bCs/>
                <w:spacing w:val="-29"/>
                <w:sz w:val="18"/>
                <w:szCs w:val="18"/>
              </w:rPr>
              <w:t>化累计金</w:t>
            </w:r>
            <w:r>
              <w:rPr>
                <w:rFonts w:ascii="宋体" w:hAnsi="宋体" w:cs="宋体" w:eastAsia="宋体" w:hint="default"/>
                <w:b/>
                <w:bCs/>
                <w:spacing w:val="-28"/>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b/>
                <w:bCs/>
                <w:spacing w:val="-29"/>
                <w:sz w:val="18"/>
                <w:szCs w:val="18"/>
              </w:rPr>
              <w:t>资金来源</w:t>
            </w:r>
            <w:r>
              <w:rPr>
                <w:rFonts w:ascii="宋体" w:hAnsi="宋体" w:cs="宋体" w:eastAsia="宋体" w:hint="default"/>
                <w:sz w:val="18"/>
                <w:szCs w:val="18"/>
              </w:rPr>
            </w:r>
          </w:p>
        </w:tc>
        <w:tc>
          <w:tcPr>
            <w:tcW w:w="9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r>
      <w:tr>
        <w:trPr>
          <w:trHeight w:val="35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pacing w:val="-13"/>
                <w:sz w:val="18"/>
                <w:szCs w:val="18"/>
              </w:rPr>
              <w:t>SP8010</w:t>
            </w:r>
            <w:r>
              <w:rPr>
                <w:rFonts w:ascii="宋体" w:hAnsi="宋体" w:cs="宋体" w:eastAsia="宋体" w:hint="default"/>
                <w:spacing w:val="-59"/>
                <w:sz w:val="18"/>
                <w:szCs w:val="18"/>
              </w:rPr>
              <w:t> </w:t>
            </w:r>
            <w:r>
              <w:rPr>
                <w:rFonts w:ascii="宋体" w:hAnsi="宋体" w:cs="宋体" w:eastAsia="宋体" w:hint="default"/>
                <w:spacing w:val="-22"/>
                <w:sz w:val="18"/>
                <w:szCs w:val="18"/>
              </w:rPr>
              <w:t>系统软件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363,247.92</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
              <w:jc w:val="center"/>
              <w:rPr>
                <w:rFonts w:ascii="宋体" w:hAnsi="宋体" w:cs="宋体" w:eastAsia="宋体" w:hint="default"/>
                <w:sz w:val="18"/>
                <w:szCs w:val="18"/>
              </w:rPr>
            </w:pPr>
            <w:r>
              <w:rPr>
                <w:rFonts w:ascii="宋体" w:hAnsi="宋体" w:cs="宋体" w:eastAsia="宋体" w:hint="default"/>
                <w:spacing w:val="-29"/>
                <w:sz w:val="18"/>
                <w:szCs w:val="18"/>
              </w:rPr>
              <w:t>自有资金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spacing w:val="-15"/>
                <w:sz w:val="18"/>
              </w:rPr>
              <w:t>363,247.92</w:t>
            </w:r>
            <w:r>
              <w:rPr>
                <w:rFonts w:ascii="宋体"/>
                <w:sz w:val="18"/>
              </w:rPr>
            </w:r>
          </w:p>
        </w:tc>
      </w:tr>
      <w:tr>
        <w:trPr>
          <w:trHeight w:val="63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30" w:right="219"/>
              <w:jc w:val="left"/>
              <w:rPr>
                <w:rFonts w:ascii="宋体" w:hAnsi="宋体" w:cs="宋体" w:eastAsia="宋体" w:hint="default"/>
                <w:sz w:val="18"/>
                <w:szCs w:val="18"/>
              </w:rPr>
            </w:pPr>
            <w:r>
              <w:rPr>
                <w:rFonts w:ascii="宋体" w:hAnsi="宋体" w:cs="宋体" w:eastAsia="宋体" w:hint="default"/>
                <w:spacing w:val="-25"/>
                <w:sz w:val="18"/>
                <w:szCs w:val="18"/>
              </w:rPr>
              <w:t>高性能运算存储磁</w:t>
            </w:r>
            <w:r>
              <w:rPr>
                <w:rFonts w:ascii="宋体" w:hAnsi="宋体" w:cs="宋体" w:eastAsia="宋体" w:hint="default"/>
                <w:sz w:val="18"/>
                <w:szCs w:val="18"/>
              </w:rPr>
              <w:t> </w:t>
            </w:r>
            <w:r>
              <w:rPr>
                <w:rFonts w:ascii="宋体" w:hAnsi="宋体" w:cs="宋体" w:eastAsia="宋体" w:hint="default"/>
                <w:spacing w:val="-29"/>
                <w:sz w:val="18"/>
                <w:szCs w:val="18"/>
              </w:rPr>
              <w:t>盘阵列</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3"/>
              <w:jc w:val="right"/>
              <w:rPr>
                <w:rFonts w:ascii="宋体" w:hAnsi="宋体" w:cs="宋体" w:eastAsia="宋体" w:hint="default"/>
                <w:sz w:val="18"/>
                <w:szCs w:val="18"/>
              </w:rPr>
            </w:pPr>
            <w:r>
              <w:rPr>
                <w:rFonts w:ascii="宋体"/>
                <w:spacing w:val="-15"/>
                <w:sz w:val="18"/>
              </w:rPr>
              <w:t>469,230.75</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7"/>
              <w:jc w:val="center"/>
              <w:rPr>
                <w:rFonts w:ascii="宋体" w:hAnsi="宋体" w:cs="宋体" w:eastAsia="宋体" w:hint="default"/>
                <w:sz w:val="18"/>
                <w:szCs w:val="18"/>
              </w:rPr>
            </w:pPr>
            <w:r>
              <w:rPr>
                <w:rFonts w:ascii="宋体" w:hAnsi="宋体" w:cs="宋体" w:eastAsia="宋体" w:hint="default"/>
                <w:spacing w:val="-29"/>
                <w:sz w:val="18"/>
                <w:szCs w:val="18"/>
              </w:rPr>
              <w:t>自有资金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pacing w:val="-15"/>
                <w:sz w:val="18"/>
              </w:rPr>
              <w:t>469,230.75</w:t>
            </w:r>
            <w:r>
              <w:rPr>
                <w:rFonts w:ascii="宋体"/>
                <w:sz w:val="18"/>
              </w:rPr>
            </w:r>
          </w:p>
        </w:tc>
      </w:tr>
      <w:tr>
        <w:trPr>
          <w:trHeight w:val="63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30" w:right="95"/>
              <w:jc w:val="left"/>
              <w:rPr>
                <w:rFonts w:ascii="宋体" w:hAnsi="宋体" w:cs="宋体" w:eastAsia="宋体" w:hint="default"/>
                <w:sz w:val="18"/>
                <w:szCs w:val="18"/>
              </w:rPr>
            </w:pPr>
            <w:r>
              <w:rPr>
                <w:rFonts w:ascii="宋体" w:hAnsi="宋体" w:cs="宋体" w:eastAsia="宋体" w:hint="default"/>
                <w:spacing w:val="-25"/>
                <w:sz w:val="18"/>
                <w:szCs w:val="18"/>
              </w:rPr>
              <w:t>国民电子商务人力</w:t>
            </w:r>
            <w:r>
              <w:rPr>
                <w:rFonts w:ascii="宋体" w:hAnsi="宋体" w:cs="宋体" w:eastAsia="宋体" w:hint="default"/>
                <w:sz w:val="18"/>
                <w:szCs w:val="18"/>
              </w:rPr>
              <w:t> </w:t>
            </w:r>
            <w:r>
              <w:rPr>
                <w:rFonts w:ascii="宋体" w:hAnsi="宋体" w:cs="宋体" w:eastAsia="宋体" w:hint="default"/>
                <w:spacing w:val="-29"/>
                <w:sz w:val="18"/>
                <w:szCs w:val="18"/>
              </w:rPr>
              <w:t>资源信息化建设项目</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3"/>
              <w:jc w:val="right"/>
              <w:rPr>
                <w:rFonts w:ascii="宋体" w:hAnsi="宋体" w:cs="宋体" w:eastAsia="宋体" w:hint="default"/>
                <w:sz w:val="18"/>
                <w:szCs w:val="18"/>
              </w:rPr>
            </w:pPr>
            <w:r>
              <w:rPr>
                <w:rFonts w:ascii="宋体"/>
                <w:spacing w:val="-15"/>
                <w:sz w:val="18"/>
              </w:rPr>
              <w:t>60,854.69</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7"/>
              <w:jc w:val="center"/>
              <w:rPr>
                <w:rFonts w:ascii="宋体" w:hAnsi="宋体" w:cs="宋体" w:eastAsia="宋体" w:hint="default"/>
                <w:sz w:val="18"/>
                <w:szCs w:val="18"/>
              </w:rPr>
            </w:pPr>
            <w:r>
              <w:rPr>
                <w:rFonts w:ascii="宋体" w:hAnsi="宋体" w:cs="宋体" w:eastAsia="宋体" w:hint="default"/>
                <w:spacing w:val="-29"/>
                <w:sz w:val="18"/>
                <w:szCs w:val="18"/>
              </w:rPr>
              <w:t>自有资金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spacing w:val="-15"/>
                <w:sz w:val="18"/>
              </w:rPr>
              <w:t>60,854.69</w:t>
            </w:r>
            <w:r>
              <w:rPr>
                <w:rFonts w:ascii="宋体"/>
                <w:sz w:val="18"/>
              </w:rPr>
            </w:r>
          </w:p>
        </w:tc>
      </w:tr>
      <w:tr>
        <w:trPr>
          <w:trHeight w:val="635"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30" w:right="398"/>
              <w:jc w:val="left"/>
              <w:rPr>
                <w:rFonts w:ascii="宋体" w:hAnsi="宋体" w:cs="宋体" w:eastAsia="宋体" w:hint="default"/>
                <w:sz w:val="18"/>
                <w:szCs w:val="18"/>
              </w:rPr>
            </w:pPr>
            <w:r>
              <w:rPr>
                <w:rFonts w:ascii="宋体" w:hAnsi="宋体" w:cs="宋体" w:eastAsia="宋体" w:hint="default"/>
                <w:spacing w:val="-29"/>
                <w:sz w:val="18"/>
                <w:szCs w:val="18"/>
              </w:rPr>
              <w:t>泛微协同商务系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统e-cology</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3"/>
              <w:jc w:val="right"/>
              <w:rPr>
                <w:rFonts w:ascii="宋体" w:hAnsi="宋体" w:cs="宋体" w:eastAsia="宋体" w:hint="default"/>
                <w:sz w:val="18"/>
                <w:szCs w:val="18"/>
              </w:rPr>
            </w:pPr>
            <w:r>
              <w:rPr>
                <w:rFonts w:ascii="宋体"/>
                <w:spacing w:val="-15"/>
                <w:sz w:val="18"/>
              </w:rPr>
              <w:t>61,538.46</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47"/>
              <w:jc w:val="center"/>
              <w:rPr>
                <w:rFonts w:ascii="宋体" w:hAnsi="宋体" w:cs="宋体" w:eastAsia="宋体" w:hint="default"/>
                <w:sz w:val="18"/>
                <w:szCs w:val="18"/>
              </w:rPr>
            </w:pPr>
            <w:r>
              <w:rPr>
                <w:rFonts w:ascii="宋体" w:hAnsi="宋体" w:cs="宋体" w:eastAsia="宋体" w:hint="default"/>
                <w:spacing w:val="-29"/>
                <w:sz w:val="18"/>
                <w:szCs w:val="18"/>
              </w:rPr>
              <w:t>自有资金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spacing w:val="-15"/>
                <w:sz w:val="18"/>
              </w:rPr>
              <w:t>61,538.46</w:t>
            </w:r>
            <w:r>
              <w:rPr>
                <w:rFonts w:ascii="宋体"/>
                <w:sz w:val="18"/>
              </w:rPr>
            </w:r>
          </w:p>
        </w:tc>
      </w:tr>
      <w:tr>
        <w:trPr>
          <w:trHeight w:val="349"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pacing w:val="-10"/>
                <w:sz w:val="18"/>
                <w:szCs w:val="18"/>
              </w:rPr>
              <w:t>ERP</w:t>
            </w:r>
            <w:r>
              <w:rPr>
                <w:rFonts w:ascii="宋体" w:hAnsi="宋体" w:cs="宋体" w:eastAsia="宋体" w:hint="default"/>
                <w:spacing w:val="-66"/>
                <w:sz w:val="18"/>
                <w:szCs w:val="18"/>
              </w:rPr>
              <w:t> </w:t>
            </w:r>
            <w:r>
              <w:rPr>
                <w:rFonts w:ascii="宋体" w:hAnsi="宋体" w:cs="宋体" w:eastAsia="宋体" w:hint="default"/>
                <w:spacing w:val="-14"/>
                <w:sz w:val="18"/>
                <w:szCs w:val="18"/>
              </w:rPr>
              <w:t>项目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965.60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2,363,135.90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5,552,856.29</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7,915,992.19</w:t>
            </w:r>
            <w:r>
              <w:rPr>
                <w:rFonts w:ascii="宋体"/>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81.98%</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7"/>
              <w:jc w:val="center"/>
              <w:rPr>
                <w:rFonts w:ascii="宋体" w:hAnsi="宋体" w:cs="宋体" w:eastAsia="宋体" w:hint="default"/>
                <w:sz w:val="18"/>
                <w:szCs w:val="18"/>
              </w:rPr>
            </w:pPr>
            <w:r>
              <w:rPr>
                <w:rFonts w:ascii="宋体" w:hAnsi="宋体" w:cs="宋体" w:eastAsia="宋体" w:hint="default"/>
                <w:spacing w:val="-29"/>
                <w:sz w:val="18"/>
                <w:szCs w:val="18"/>
              </w:rPr>
              <w:t>募集资金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sz w:val="18"/>
              </w:rPr>
              <w:t>-</w:t>
            </w:r>
          </w:p>
        </w:tc>
      </w:tr>
      <w:tr>
        <w:trPr>
          <w:trHeight w:val="35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pacing w:val="-23"/>
                <w:sz w:val="18"/>
                <w:szCs w:val="18"/>
              </w:rPr>
              <w:t>深圳通项目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pacing w:val="-13"/>
                <w:sz w:val="18"/>
              </w:rPr>
              <w:t>9,580.00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37,856,434.57</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8,497,354.90</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46,353,789.47</w:t>
            </w:r>
            <w:r>
              <w:rPr>
                <w:rFonts w:ascii="宋体"/>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48.39%</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
              <w:jc w:val="center"/>
              <w:rPr>
                <w:rFonts w:ascii="宋体" w:hAnsi="宋体" w:cs="宋体" w:eastAsia="宋体" w:hint="default"/>
                <w:sz w:val="18"/>
                <w:szCs w:val="18"/>
              </w:rPr>
            </w:pPr>
            <w:r>
              <w:rPr>
                <w:rFonts w:ascii="宋体" w:hAnsi="宋体" w:cs="宋体" w:eastAsia="宋体" w:hint="default"/>
                <w:spacing w:val="-29"/>
                <w:sz w:val="18"/>
                <w:szCs w:val="18"/>
              </w:rPr>
              <w:t>募集资金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sz w:val="18"/>
              </w:rPr>
              <w:t>-</w:t>
            </w:r>
          </w:p>
        </w:tc>
      </w:tr>
      <w:tr>
        <w:trPr>
          <w:trHeight w:val="35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pacing w:val="-10"/>
                <w:sz w:val="18"/>
                <w:szCs w:val="18"/>
              </w:rPr>
              <w:t>EDA</w:t>
            </w:r>
            <w:r>
              <w:rPr>
                <w:rFonts w:ascii="宋体" w:hAnsi="宋体" w:cs="宋体" w:eastAsia="宋体" w:hint="default"/>
                <w:spacing w:val="-60"/>
                <w:sz w:val="18"/>
                <w:szCs w:val="18"/>
              </w:rPr>
              <w:t> </w:t>
            </w:r>
            <w:r>
              <w:rPr>
                <w:rFonts w:ascii="宋体" w:hAnsi="宋体" w:cs="宋体" w:eastAsia="宋体" w:hint="default"/>
                <w:spacing w:val="-29"/>
                <w:sz w:val="18"/>
                <w:szCs w:val="18"/>
              </w:rPr>
              <w:t>基础架构云项目</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595.10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4,423,584.94</w:t>
            </w:r>
            <w:r>
              <w:rPr>
                <w:rFonts w:ascii="宋体"/>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4,423,584.94</w:t>
            </w:r>
            <w:r>
              <w:rPr>
                <w:rFonts w:ascii="宋体"/>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宋体" w:hAnsi="宋体" w:cs="宋体" w:eastAsia="宋体" w:hint="default"/>
                <w:sz w:val="18"/>
                <w:szCs w:val="18"/>
              </w:rPr>
            </w:pPr>
            <w:r>
              <w:rPr>
                <w:rFonts w:ascii="宋体"/>
                <w:spacing w:val="-15"/>
                <w:sz w:val="18"/>
              </w:rPr>
              <w:t>74.33%</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
              <w:jc w:val="center"/>
              <w:rPr>
                <w:rFonts w:ascii="宋体" w:hAnsi="宋体" w:cs="宋体" w:eastAsia="宋体" w:hint="default"/>
                <w:sz w:val="18"/>
                <w:szCs w:val="18"/>
              </w:rPr>
            </w:pPr>
            <w:r>
              <w:rPr>
                <w:rFonts w:ascii="宋体" w:hAnsi="宋体" w:cs="宋体" w:eastAsia="宋体" w:hint="default"/>
                <w:spacing w:val="-29"/>
                <w:sz w:val="18"/>
                <w:szCs w:val="18"/>
              </w:rPr>
              <w:t>募集资金</w:t>
            </w:r>
            <w:r>
              <w:rPr>
                <w:rFonts w:ascii="宋体" w:hAnsi="宋体" w:cs="宋体" w:eastAsia="宋体" w:hint="default"/>
                <w:sz w:val="18"/>
                <w:szCs w:val="18"/>
              </w:rPr>
            </w:r>
          </w:p>
        </w:tc>
        <w:tc>
          <w:tcPr>
            <w:tcW w:w="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sz w:val="18"/>
              </w:rPr>
              <w:t>-</w:t>
            </w:r>
          </w:p>
        </w:tc>
      </w:tr>
      <w:tr>
        <w:trPr>
          <w:trHeight w:val="360" w:hRule="exact"/>
        </w:trPr>
        <w:tc>
          <w:tcPr>
            <w:tcW w:w="15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15"/>
                <w:sz w:val="18"/>
                <w:szCs w:val="18"/>
              </w:rPr>
              <w:t>合计</w:t>
            </w:r>
            <w:r>
              <w:rPr>
                <w:rFonts w:ascii="宋体" w:hAnsi="宋体" w:cs="宋体" w:eastAsia="宋体" w:hint="default"/>
                <w:spacing w:val="-15"/>
                <w:sz w:val="18"/>
                <w:szCs w:val="18"/>
              </w:rPr>
            </w:r>
          </w:p>
        </w:tc>
        <w:tc>
          <w:tcPr>
            <w:tcW w:w="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b/>
                <w:spacing w:val="-15"/>
                <w:w w:val="95"/>
                <w:sz w:val="18"/>
              </w:rPr>
              <w:t>11,140.70</w:t>
            </w:r>
            <w:r>
              <w:rPr>
                <w:rFonts w:ascii="宋体"/>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b/>
                <w:spacing w:val="-15"/>
                <w:w w:val="95"/>
                <w:sz w:val="18"/>
              </w:rPr>
              <w:t>40,219,570.47</w:t>
            </w:r>
            <w:r>
              <w:rPr>
                <w:rFonts w:ascii="宋体"/>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2"/>
              <w:jc w:val="right"/>
              <w:rPr>
                <w:rFonts w:ascii="宋体" w:hAnsi="宋体" w:cs="宋体" w:eastAsia="宋体" w:hint="default"/>
                <w:sz w:val="18"/>
                <w:szCs w:val="18"/>
              </w:rPr>
            </w:pPr>
            <w:r>
              <w:rPr>
                <w:rFonts w:ascii="宋体"/>
                <w:b/>
                <w:spacing w:val="-15"/>
                <w:w w:val="95"/>
                <w:sz w:val="18"/>
              </w:rPr>
              <w:t>19,428,667.95</w:t>
            </w:r>
            <w:r>
              <w:rPr>
                <w:rFonts w:ascii="宋体"/>
                <w:sz w:val="18"/>
              </w:rPr>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0"/>
              <w:jc w:val="right"/>
              <w:rPr>
                <w:rFonts w:ascii="宋体" w:hAnsi="宋体" w:cs="宋体" w:eastAsia="宋体" w:hint="default"/>
                <w:sz w:val="18"/>
                <w:szCs w:val="18"/>
              </w:rPr>
            </w:pPr>
            <w:r>
              <w:rPr>
                <w:rFonts w:ascii="宋体"/>
                <w:b/>
                <w:spacing w:val="-15"/>
                <w:w w:val="95"/>
                <w:sz w:val="18"/>
              </w:rPr>
              <w:t>58,693,366.60</w:t>
            </w:r>
            <w:r>
              <w:rPr>
                <w:rFonts w:ascii="宋体"/>
                <w:sz w:val="18"/>
              </w:rPr>
            </w:r>
          </w:p>
        </w:tc>
        <w:tc>
          <w:tcPr>
            <w:tcW w:w="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58"/>
              <w:jc w:val="right"/>
              <w:rPr>
                <w:rFonts w:ascii="宋体" w:hAnsi="宋体" w:cs="宋体" w:eastAsia="宋体" w:hint="default"/>
                <w:sz w:val="18"/>
                <w:szCs w:val="18"/>
              </w:rPr>
            </w:pPr>
            <w:r>
              <w:rPr>
                <w:rFonts w:ascii="宋体"/>
                <w:b/>
                <w:w w:val="99"/>
                <w:sz w:val="18"/>
              </w:rPr>
              <w:t>-</w:t>
            </w:r>
            <w:r>
              <w:rPr>
                <w:rFonts w:ascii="宋体"/>
                <w:sz w:val="18"/>
              </w:rPr>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58"/>
              <w:jc w:val="right"/>
              <w:rPr>
                <w:rFonts w:ascii="宋体" w:hAnsi="宋体" w:cs="宋体" w:eastAsia="宋体" w:hint="default"/>
                <w:sz w:val="18"/>
                <w:szCs w:val="18"/>
              </w:rPr>
            </w:pPr>
            <w:r>
              <w:rPr>
                <w:rFonts w:ascii="宋体"/>
                <w:b/>
                <w:w w:val="99"/>
                <w:sz w:val="18"/>
              </w:rPr>
              <w:t>-</w:t>
            </w:r>
            <w:r>
              <w:rPr>
                <w:rFonts w:ascii="宋体"/>
                <w:sz w:val="18"/>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1"/>
              <w:jc w:val="center"/>
              <w:rPr>
                <w:rFonts w:ascii="宋体" w:hAnsi="宋体" w:cs="宋体" w:eastAsia="宋体" w:hint="default"/>
                <w:sz w:val="18"/>
                <w:szCs w:val="18"/>
              </w:rPr>
            </w:pPr>
            <w:r>
              <w:rPr>
                <w:rFonts w:ascii="宋体"/>
                <w:b/>
                <w:w w:val="99"/>
                <w:sz w:val="18"/>
              </w:rPr>
              <w:t>-</w:t>
            </w:r>
            <w:r>
              <w:rPr>
                <w:rFonts w:ascii="宋体"/>
                <w:sz w:val="18"/>
              </w:rPr>
            </w:r>
          </w:p>
        </w:tc>
        <w:tc>
          <w:tcPr>
            <w:tcW w:w="9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20" w:right="0"/>
              <w:jc w:val="left"/>
              <w:rPr>
                <w:rFonts w:ascii="宋体" w:hAnsi="宋体" w:cs="宋体" w:eastAsia="宋体" w:hint="default"/>
                <w:sz w:val="18"/>
                <w:szCs w:val="18"/>
              </w:rPr>
            </w:pPr>
            <w:r>
              <w:rPr>
                <w:rFonts w:ascii="宋体"/>
                <w:b/>
                <w:spacing w:val="-15"/>
                <w:sz w:val="18"/>
              </w:rPr>
              <w:t>954,871.82</w:t>
            </w:r>
            <w:r>
              <w:rPr>
                <w:rFonts w:ascii="宋体"/>
                <w:sz w:val="18"/>
              </w:rPr>
            </w:r>
          </w:p>
        </w:tc>
      </w:tr>
    </w:tbl>
    <w:p>
      <w:pPr>
        <w:spacing w:line="367" w:lineRule="auto" w:before="10"/>
        <w:ind w:left="662" w:right="4142" w:firstLine="0"/>
        <w:jc w:val="left"/>
        <w:rPr>
          <w:rFonts w:ascii="宋体" w:hAnsi="宋体" w:cs="宋体" w:eastAsia="宋体" w:hint="default"/>
          <w:sz w:val="24"/>
          <w:szCs w:val="24"/>
        </w:rPr>
      </w:pPr>
      <w:r>
        <w:rPr>
          <w:rFonts w:ascii="宋体" w:hAnsi="宋体" w:cs="宋体" w:eastAsia="宋体" w:hint="default"/>
          <w:sz w:val="24"/>
          <w:szCs w:val="24"/>
        </w:rPr>
        <w:t>（3）本集团年末在建工程不存在减值因素。 </w:t>
      </w:r>
      <w:r>
        <w:rPr>
          <w:rFonts w:ascii="宋体" w:hAnsi="宋体" w:cs="宋体" w:eastAsia="宋体" w:hint="default"/>
          <w:b/>
          <w:bCs/>
          <w:sz w:val="24"/>
          <w:szCs w:val="24"/>
        </w:rPr>
        <w:t>11.无形资产</w:t>
      </w:r>
      <w:r>
        <w:rPr>
          <w:rFonts w:ascii="宋体" w:hAnsi="宋体" w:cs="宋体" w:eastAsia="宋体" w:hint="default"/>
          <w:sz w:val="24"/>
          <w:szCs w:val="24"/>
        </w:rPr>
      </w:r>
    </w:p>
    <w:p>
      <w:pPr>
        <w:pStyle w:val="BodyText"/>
        <w:spacing w:line="240" w:lineRule="auto" w:before="38"/>
        <w:ind w:left="662" w:right="4142"/>
        <w:jc w:val="left"/>
      </w:pPr>
      <w:r>
        <w:rPr/>
        <w:t>（1）无形资产分类</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616"/>
        <w:gridCol w:w="1522"/>
        <w:gridCol w:w="1663"/>
        <w:gridCol w:w="1144"/>
        <w:gridCol w:w="1592"/>
      </w:tblGrid>
      <w:tr>
        <w:trPr>
          <w:trHeight w:val="361" w:hRule="exact"/>
        </w:trPr>
        <w:tc>
          <w:tcPr>
            <w:tcW w:w="26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1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9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b/>
                <w:bCs/>
                <w:sz w:val="20"/>
                <w:szCs w:val="20"/>
              </w:rPr>
              <w:t>原价合计</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20"/>
                <w:szCs w:val="20"/>
              </w:rPr>
            </w:pPr>
            <w:r>
              <w:rPr>
                <w:rFonts w:ascii="宋体"/>
                <w:b/>
                <w:w w:val="95"/>
                <w:sz w:val="20"/>
              </w:rPr>
              <w:t>40,075,268.8</w:t>
            </w:r>
            <w:r>
              <w:rPr>
                <w:rFonts w:ascii="宋体"/>
                <w:sz w:val="20"/>
              </w:rPr>
            </w:r>
          </w:p>
          <w:p>
            <w:pPr>
              <w:pStyle w:val="TableParagraph"/>
              <w:spacing w:line="251" w:lineRule="exact"/>
              <w:ind w:right="103"/>
              <w:jc w:val="right"/>
              <w:rPr>
                <w:rFonts w:ascii="宋体" w:hAnsi="宋体" w:cs="宋体" w:eastAsia="宋体" w:hint="default"/>
                <w:sz w:val="20"/>
                <w:szCs w:val="20"/>
              </w:rPr>
            </w:pPr>
            <w:r>
              <w:rPr>
                <w:rFonts w:ascii="宋体"/>
                <w:b/>
                <w:w w:val="99"/>
                <w:sz w:val="20"/>
              </w:rPr>
              <w:t>6</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b/>
                <w:w w:val="95"/>
                <w:sz w:val="20"/>
              </w:rPr>
              <w:t>132,170,659.44</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7"/>
              <w:jc w:val="right"/>
              <w:rPr>
                <w:rFonts w:ascii="宋体" w:hAnsi="宋体" w:cs="宋体" w:eastAsia="宋体" w:hint="default"/>
                <w:sz w:val="20"/>
                <w:szCs w:val="20"/>
              </w:rPr>
            </w:pPr>
            <w:r>
              <w:rPr>
                <w:rFonts w:ascii="宋体"/>
                <w:b/>
                <w:w w:val="95"/>
                <w:sz w:val="20"/>
              </w:rPr>
              <w:t>172,245,928.3</w:t>
            </w:r>
            <w:r>
              <w:rPr>
                <w:rFonts w:ascii="宋体"/>
                <w:sz w:val="20"/>
              </w:rPr>
            </w:r>
          </w:p>
          <w:p>
            <w:pPr>
              <w:pStyle w:val="TableParagraph"/>
              <w:spacing w:line="251" w:lineRule="exact"/>
              <w:ind w:right="106"/>
              <w:jc w:val="right"/>
              <w:rPr>
                <w:rFonts w:ascii="宋体" w:hAnsi="宋体" w:cs="宋体" w:eastAsia="宋体" w:hint="default"/>
                <w:sz w:val="20"/>
                <w:szCs w:val="20"/>
              </w:rPr>
            </w:pPr>
            <w:r>
              <w:rPr>
                <w:rFonts w:ascii="宋体"/>
                <w:b/>
                <w:w w:val="99"/>
                <w:sz w:val="20"/>
              </w:rPr>
              <w:t>0</w:t>
            </w:r>
            <w:r>
              <w:rPr>
                <w:rFonts w:ascii="宋体"/>
                <w:sz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其中：软件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36,207,268.86</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31,932,376.70</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68,139,645.56</w:t>
            </w:r>
            <w:r>
              <w:rPr>
                <w:rFonts w:ascii="宋体"/>
                <w:sz w:val="20"/>
              </w:rPr>
            </w:r>
          </w:p>
        </w:tc>
      </w:tr>
      <w:tr>
        <w:trPr>
          <w:trHeight w:val="49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722" w:right="0"/>
              <w:jc w:val="left"/>
              <w:rPr>
                <w:rFonts w:ascii="宋体" w:hAnsi="宋体" w:cs="宋体" w:eastAsia="宋体" w:hint="default"/>
                <w:sz w:val="20"/>
                <w:szCs w:val="20"/>
              </w:rPr>
            </w:pPr>
            <w:r>
              <w:rPr>
                <w:rFonts w:ascii="宋体" w:hAnsi="宋体" w:cs="宋体" w:eastAsia="宋体" w:hint="default"/>
                <w:sz w:val="20"/>
                <w:szCs w:val="20"/>
              </w:rPr>
              <w:t>著作权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20"/>
                <w:szCs w:val="20"/>
              </w:rPr>
            </w:pPr>
            <w:r>
              <w:rPr>
                <w:rFonts w:ascii="宋体"/>
                <w:spacing w:val="-1"/>
                <w:sz w:val="20"/>
              </w:rPr>
              <w:t>100,141,382.74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7"/>
              <w:jc w:val="right"/>
              <w:rPr>
                <w:rFonts w:ascii="宋体" w:hAnsi="宋体" w:cs="宋体" w:eastAsia="宋体" w:hint="default"/>
                <w:sz w:val="20"/>
                <w:szCs w:val="20"/>
              </w:rPr>
            </w:pPr>
            <w:r>
              <w:rPr>
                <w:rFonts w:ascii="宋体"/>
                <w:spacing w:val="-1"/>
                <w:sz w:val="20"/>
              </w:rPr>
              <w:t>100,141,382.7</w:t>
            </w:r>
            <w:r>
              <w:rPr>
                <w:rFonts w:ascii="宋体"/>
                <w:sz w:val="20"/>
              </w:rPr>
            </w:r>
          </w:p>
          <w:p>
            <w:pPr>
              <w:pStyle w:val="TableParagraph"/>
              <w:spacing w:line="251" w:lineRule="exact"/>
              <w:ind w:right="105"/>
              <w:jc w:val="right"/>
              <w:rPr>
                <w:rFonts w:ascii="宋体" w:hAnsi="宋体" w:cs="宋体" w:eastAsia="宋体" w:hint="default"/>
                <w:sz w:val="20"/>
                <w:szCs w:val="20"/>
              </w:rPr>
            </w:pPr>
            <w:r>
              <w:rPr>
                <w:rFonts w:ascii="宋体"/>
                <w:w w:val="100"/>
                <w:sz w:val="20"/>
              </w:rPr>
              <w:t>4</w:t>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96,900.00</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96,900.00</w:t>
            </w:r>
            <w:r>
              <w:rPr>
                <w:rFonts w:ascii="宋体"/>
                <w:sz w:val="20"/>
              </w:rPr>
            </w:r>
          </w:p>
        </w:tc>
      </w:tr>
      <w:tr>
        <w:trPr>
          <w:trHeight w:val="34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86"/>
              <w:jc w:val="right"/>
              <w:rPr>
                <w:rFonts w:ascii="宋体" w:hAnsi="宋体" w:cs="宋体" w:eastAsia="宋体" w:hint="default"/>
                <w:sz w:val="20"/>
                <w:szCs w:val="20"/>
              </w:rPr>
            </w:pPr>
            <w:r>
              <w:rPr>
                <w:rFonts w:ascii="宋体" w:hAnsi="宋体" w:cs="宋体" w:eastAsia="宋体" w:hint="default"/>
                <w:spacing w:val="-2"/>
                <w:sz w:val="20"/>
                <w:szCs w:val="20"/>
              </w:rPr>
              <w:t>其他无形资产</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3,868,000.00</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3,868,000.00</w:t>
            </w:r>
            <w:r>
              <w:rPr>
                <w:rFonts w:ascii="宋体"/>
                <w:sz w:val="20"/>
              </w:rPr>
            </w:r>
          </w:p>
        </w:tc>
      </w:tr>
      <w:tr>
        <w:trPr>
          <w:trHeight w:val="491"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20"/>
                <w:szCs w:val="20"/>
              </w:rPr>
            </w:pPr>
            <w:r>
              <w:rPr>
                <w:rFonts w:ascii="宋体" w:hAnsi="宋体" w:cs="宋体" w:eastAsia="宋体" w:hint="default"/>
                <w:b/>
                <w:bCs/>
                <w:sz w:val="20"/>
                <w:szCs w:val="20"/>
              </w:rPr>
              <w:t>累计摊销额合计</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20"/>
                <w:szCs w:val="20"/>
              </w:rPr>
            </w:pPr>
            <w:r>
              <w:rPr>
                <w:rFonts w:ascii="宋体"/>
                <w:b/>
                <w:w w:val="95"/>
                <w:sz w:val="20"/>
              </w:rPr>
              <w:t>12,904,267.5</w:t>
            </w:r>
            <w:r>
              <w:rPr>
                <w:rFonts w:ascii="宋体"/>
                <w:sz w:val="20"/>
              </w:rPr>
            </w:r>
          </w:p>
          <w:p>
            <w:pPr>
              <w:pStyle w:val="TableParagraph"/>
              <w:spacing w:line="251" w:lineRule="exact"/>
              <w:ind w:right="103"/>
              <w:jc w:val="right"/>
              <w:rPr>
                <w:rFonts w:ascii="宋体" w:hAnsi="宋体" w:cs="宋体" w:eastAsia="宋体" w:hint="default"/>
                <w:sz w:val="20"/>
                <w:szCs w:val="20"/>
              </w:rPr>
            </w:pPr>
            <w:r>
              <w:rPr>
                <w:rFonts w:ascii="宋体"/>
                <w:b/>
                <w:w w:val="99"/>
                <w:sz w:val="20"/>
              </w:rPr>
              <w:t>3</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b/>
                <w:w w:val="95"/>
                <w:sz w:val="20"/>
              </w:rPr>
              <w:t>15,998,456.02</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7"/>
              <w:jc w:val="right"/>
              <w:rPr>
                <w:rFonts w:ascii="宋体" w:hAnsi="宋体" w:cs="宋体" w:eastAsia="宋体" w:hint="default"/>
                <w:sz w:val="20"/>
                <w:szCs w:val="20"/>
              </w:rPr>
            </w:pPr>
            <w:r>
              <w:rPr>
                <w:rFonts w:ascii="宋体"/>
                <w:b/>
                <w:w w:val="95"/>
                <w:sz w:val="20"/>
              </w:rPr>
              <w:t>28,902,723.55</w:t>
            </w:r>
            <w:r>
              <w:rPr>
                <w:rFonts w:ascii="宋体"/>
                <w:sz w:val="20"/>
              </w:rPr>
            </w:r>
          </w:p>
        </w:tc>
      </w:tr>
      <w:tr>
        <w:trPr>
          <w:trHeight w:val="34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其中：软件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12,485,234.24</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12,153,404.92</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24,638,639.16</w:t>
            </w:r>
            <w:r>
              <w:rPr>
                <w:rFonts w:ascii="宋体"/>
                <w:sz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著作权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3,453,151.14</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3,453,151.14</w:t>
            </w:r>
            <w:r>
              <w:rPr>
                <w:rFonts w:ascii="宋体"/>
                <w:sz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5,100.00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5,100.00</w:t>
            </w:r>
          </w:p>
        </w:tc>
      </w:tr>
      <w:tr>
        <w:trPr>
          <w:trHeight w:val="34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686"/>
              <w:jc w:val="right"/>
              <w:rPr>
                <w:rFonts w:ascii="宋体" w:hAnsi="宋体" w:cs="宋体" w:eastAsia="宋体" w:hint="default"/>
                <w:sz w:val="20"/>
                <w:szCs w:val="20"/>
              </w:rPr>
            </w:pPr>
            <w:r>
              <w:rPr>
                <w:rFonts w:ascii="宋体" w:hAnsi="宋体" w:cs="宋体" w:eastAsia="宋体" w:hint="default"/>
                <w:spacing w:val="-2"/>
                <w:sz w:val="20"/>
                <w:szCs w:val="20"/>
              </w:rPr>
              <w:t>其他无形资产</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419,033.29</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386,799.96</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805,833.25</w:t>
            </w:r>
            <w:r>
              <w:rPr>
                <w:rFonts w:ascii="宋体"/>
                <w:sz w:val="20"/>
              </w:rPr>
            </w:r>
          </w:p>
        </w:tc>
      </w:tr>
      <w:tr>
        <w:trPr>
          <w:trHeight w:val="491"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账面价值合计</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20"/>
                <w:szCs w:val="20"/>
              </w:rPr>
            </w:pPr>
            <w:r>
              <w:rPr>
                <w:rFonts w:ascii="宋体"/>
                <w:b/>
                <w:w w:val="95"/>
                <w:sz w:val="20"/>
              </w:rPr>
              <w:t>27,171,001.3</w:t>
            </w:r>
            <w:r>
              <w:rPr>
                <w:rFonts w:ascii="宋体"/>
                <w:sz w:val="20"/>
              </w:rPr>
            </w:r>
          </w:p>
          <w:p>
            <w:pPr>
              <w:pStyle w:val="TableParagraph"/>
              <w:spacing w:line="251" w:lineRule="exact"/>
              <w:ind w:right="103"/>
              <w:jc w:val="right"/>
              <w:rPr>
                <w:rFonts w:ascii="宋体" w:hAnsi="宋体" w:cs="宋体" w:eastAsia="宋体" w:hint="default"/>
                <w:sz w:val="20"/>
                <w:szCs w:val="20"/>
              </w:rPr>
            </w:pPr>
            <w:r>
              <w:rPr>
                <w:rFonts w:ascii="宋体"/>
                <w:b/>
                <w:w w:val="99"/>
                <w:sz w:val="20"/>
              </w:rPr>
              <w:t>3</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20"/>
                <w:szCs w:val="20"/>
              </w:rPr>
            </w:pPr>
            <w:r>
              <w:rPr>
                <w:rFonts w:ascii="宋体"/>
                <w:b/>
                <w:w w:val="95"/>
                <w:sz w:val="20"/>
              </w:rPr>
              <w:t>143,343,204.7</w:t>
            </w:r>
            <w:r>
              <w:rPr>
                <w:rFonts w:ascii="宋体"/>
                <w:sz w:val="20"/>
              </w:rPr>
            </w:r>
          </w:p>
          <w:p>
            <w:pPr>
              <w:pStyle w:val="TableParagraph"/>
              <w:spacing w:line="251" w:lineRule="exact"/>
              <w:ind w:right="106"/>
              <w:jc w:val="right"/>
              <w:rPr>
                <w:rFonts w:ascii="宋体" w:hAnsi="宋体" w:cs="宋体" w:eastAsia="宋体" w:hint="default"/>
                <w:sz w:val="20"/>
                <w:szCs w:val="20"/>
              </w:rPr>
            </w:pPr>
            <w:r>
              <w:rPr>
                <w:rFonts w:ascii="宋体"/>
                <w:b/>
                <w:w w:val="99"/>
                <w:sz w:val="20"/>
              </w:rPr>
              <w:t>5</w:t>
            </w:r>
            <w:r>
              <w:rPr>
                <w:rFonts w:ascii="宋体"/>
                <w:sz w:val="20"/>
              </w:rPr>
            </w:r>
          </w:p>
        </w:tc>
      </w:tr>
      <w:tr>
        <w:trPr>
          <w:trHeight w:val="349"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其中：软件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23,722,034.62</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43,501,006.40</w:t>
            </w:r>
            <w:r>
              <w:rPr>
                <w:rFonts w:ascii="宋体"/>
                <w:sz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著作权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96,688,231.60</w:t>
            </w:r>
            <w:r>
              <w:rPr>
                <w:rFonts w:ascii="宋体"/>
                <w:sz w:val="20"/>
              </w:rPr>
            </w:r>
          </w:p>
        </w:tc>
      </w:tr>
      <w:tr>
        <w:trPr>
          <w:trHeight w:val="350" w:hRule="exact"/>
        </w:trPr>
        <w:tc>
          <w:tcPr>
            <w:tcW w:w="2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2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91,800.00</w:t>
            </w:r>
            <w:r>
              <w:rPr>
                <w:rFonts w:ascii="宋体"/>
                <w:sz w:val="20"/>
              </w:rPr>
            </w:r>
          </w:p>
        </w:tc>
      </w:tr>
      <w:tr>
        <w:trPr>
          <w:trHeight w:val="360" w:hRule="exact"/>
        </w:trPr>
        <w:tc>
          <w:tcPr>
            <w:tcW w:w="2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686"/>
              <w:jc w:val="right"/>
              <w:rPr>
                <w:rFonts w:ascii="宋体" w:hAnsi="宋体" w:cs="宋体" w:eastAsia="宋体" w:hint="default"/>
                <w:sz w:val="20"/>
                <w:szCs w:val="20"/>
              </w:rPr>
            </w:pPr>
            <w:r>
              <w:rPr>
                <w:rFonts w:ascii="宋体" w:hAnsi="宋体" w:cs="宋体" w:eastAsia="宋体" w:hint="default"/>
                <w:spacing w:val="-2"/>
                <w:sz w:val="20"/>
                <w:szCs w:val="20"/>
              </w:rPr>
              <w:t>其他无形资产</w:t>
            </w:r>
            <w:r>
              <w:rPr>
                <w:rFonts w:ascii="宋体" w:hAnsi="宋体" w:cs="宋体" w:eastAsia="宋体" w:hint="default"/>
                <w:sz w:val="20"/>
                <w:szCs w:val="20"/>
              </w:rPr>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3,448,966.71</w:t>
            </w:r>
            <w:r>
              <w:rPr>
                <w:rFonts w:ascii="宋体"/>
                <w:sz w:val="20"/>
              </w:rPr>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1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3,062,166.75</w:t>
            </w:r>
            <w:r>
              <w:rPr>
                <w:rFonts w:ascii="宋体"/>
                <w:sz w:val="20"/>
              </w:rPr>
            </w:r>
          </w:p>
        </w:tc>
      </w:tr>
    </w:tbl>
    <w:p>
      <w:pPr>
        <w:pStyle w:val="BodyText"/>
        <w:spacing w:line="240" w:lineRule="auto" w:before="10"/>
        <w:ind w:left="662" w:right="0"/>
        <w:jc w:val="left"/>
      </w:pPr>
      <w:r>
        <w:rPr/>
        <w:t>（2）本集团本年增加的累计摊销中，本年摊销费用</w:t>
      </w:r>
      <w:r>
        <w:rPr>
          <w:spacing w:val="-60"/>
        </w:rPr>
        <w:t> </w:t>
      </w:r>
      <w:r>
        <w:rPr/>
        <w:t>15,998,456.02</w:t>
      </w:r>
      <w:r>
        <w:rPr>
          <w:spacing w:val="-60"/>
        </w:rPr>
        <w:t> </w:t>
      </w:r>
      <w:r>
        <w:rPr/>
        <w:t>元。</w:t>
      </w:r>
    </w:p>
    <w:p>
      <w:pPr>
        <w:pStyle w:val="BodyText"/>
        <w:spacing w:line="240" w:lineRule="auto" w:before="166"/>
        <w:ind w:left="662" w:right="0"/>
        <w:jc w:val="left"/>
      </w:pPr>
      <w:r>
        <w:rPr/>
        <w:t>（3）本集团年末无形资产中，不存在用于抵押担保的情况。</w:t>
      </w:r>
    </w:p>
    <w:p>
      <w:pPr>
        <w:pStyle w:val="BodyText"/>
        <w:spacing w:line="240" w:lineRule="auto" w:before="166"/>
        <w:ind w:left="662" w:right="0"/>
        <w:jc w:val="left"/>
      </w:pPr>
      <w:r>
        <w:rPr>
          <w:spacing w:val="2"/>
        </w:rPr>
        <w:t>（4）本集团年末无形资产，不存在明显减值迹象，故无需计提资产减值准</w:t>
      </w:r>
      <w:r>
        <w:rPr/>
      </w:r>
    </w:p>
    <w:p>
      <w:pPr>
        <w:spacing w:after="0" w:line="240" w:lineRule="auto"/>
        <w:jc w:val="left"/>
        <w:sectPr>
          <w:pgSz w:w="11910" w:h="16840"/>
          <w:pgMar w:header="863" w:footer="982" w:top="1360" w:bottom="1180" w:left="1560" w:right="840"/>
        </w:sectPr>
      </w:pPr>
    </w:p>
    <w:p>
      <w:pPr>
        <w:spacing w:line="240" w:lineRule="auto" w:before="1"/>
        <w:rPr>
          <w:rFonts w:ascii="宋体" w:hAnsi="宋体" w:cs="宋体" w:eastAsia="宋体" w:hint="default"/>
          <w:sz w:val="18"/>
          <w:szCs w:val="18"/>
        </w:rPr>
      </w:pPr>
    </w:p>
    <w:p>
      <w:pPr>
        <w:spacing w:line="328" w:lineRule="auto" w:before="26"/>
        <w:ind w:left="642" w:right="6755" w:firstLine="0"/>
        <w:jc w:val="left"/>
        <w:rPr>
          <w:rFonts w:ascii="宋体" w:hAnsi="宋体" w:cs="宋体" w:eastAsia="宋体" w:hint="default"/>
          <w:sz w:val="24"/>
          <w:szCs w:val="24"/>
        </w:rPr>
      </w:pPr>
      <w:r>
        <w:rPr>
          <w:rFonts w:ascii="宋体" w:hAnsi="宋体" w:cs="宋体" w:eastAsia="宋体" w:hint="default"/>
          <w:sz w:val="24"/>
          <w:szCs w:val="24"/>
        </w:rPr>
        <w:t>备。 </w:t>
      </w:r>
      <w:r>
        <w:rPr>
          <w:rFonts w:ascii="宋体" w:hAnsi="宋体" w:cs="宋体" w:eastAsia="宋体" w:hint="default"/>
          <w:b/>
          <w:bCs/>
          <w:sz w:val="24"/>
          <w:szCs w:val="24"/>
        </w:rPr>
        <w:t>12.开发支出</w:t>
      </w:r>
      <w:r>
        <w:rPr>
          <w:rFonts w:ascii="宋体" w:hAnsi="宋体" w:cs="宋体" w:eastAsia="宋体" w:hint="default"/>
          <w:sz w:val="24"/>
          <w:szCs w:val="24"/>
        </w:rPr>
      </w:r>
    </w:p>
    <w:p>
      <w:pPr>
        <w:spacing w:line="240" w:lineRule="auto" w:before="1"/>
        <w:rPr>
          <w:rFonts w:ascii="宋体" w:hAnsi="宋体" w:cs="宋体" w:eastAsia="宋体" w:hint="default"/>
          <w:b/>
          <w:bCs/>
          <w:sz w:val="17"/>
          <w:szCs w:val="17"/>
        </w:rPr>
      </w:pPr>
    </w:p>
    <w:tbl>
      <w:tblPr>
        <w:tblW w:w="0" w:type="auto"/>
        <w:jc w:val="left"/>
        <w:tblInd w:w="133" w:type="dxa"/>
        <w:tblLayout w:type="fixed"/>
        <w:tblCellMar>
          <w:top w:w="0" w:type="dxa"/>
          <w:left w:w="0" w:type="dxa"/>
          <w:bottom w:w="0" w:type="dxa"/>
          <w:right w:w="0" w:type="dxa"/>
        </w:tblCellMar>
        <w:tblLook w:val="01E0"/>
      </w:tblPr>
      <w:tblGrid>
        <w:gridCol w:w="1626"/>
        <w:gridCol w:w="1505"/>
        <w:gridCol w:w="1505"/>
        <w:gridCol w:w="1232"/>
        <w:gridCol w:w="1093"/>
        <w:gridCol w:w="1474"/>
      </w:tblGrid>
      <w:tr>
        <w:trPr>
          <w:trHeight w:val="360" w:hRule="exact"/>
        </w:trPr>
        <w:tc>
          <w:tcPr>
            <w:tcW w:w="1626"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05"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4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05"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32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7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74"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3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91" w:hRule="exact"/>
        </w:trPr>
        <w:tc>
          <w:tcPr>
            <w:tcW w:w="1626" w:type="dxa"/>
            <w:vMerge/>
            <w:tcBorders>
              <w:left w:val="nil" w:sz="6" w:space="0" w:color="auto"/>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 w:right="-4"/>
              <w:jc w:val="left"/>
              <w:rPr>
                <w:rFonts w:ascii="宋体" w:hAnsi="宋体" w:cs="宋体" w:eastAsia="宋体" w:hint="default"/>
                <w:sz w:val="20"/>
                <w:szCs w:val="20"/>
              </w:rPr>
            </w:pPr>
            <w:r>
              <w:rPr>
                <w:rFonts w:ascii="宋体" w:hAnsi="宋体" w:cs="宋体" w:eastAsia="宋体" w:hint="default"/>
                <w:b/>
                <w:bCs/>
                <w:sz w:val="20"/>
                <w:szCs w:val="20"/>
              </w:rPr>
              <w:t>计入当期损益</w:t>
            </w:r>
            <w:r>
              <w:rPr>
                <w:rFonts w:ascii="宋体" w:hAnsi="宋体" w:cs="宋体" w:eastAsia="宋体" w:hint="default"/>
                <w:sz w:val="20"/>
                <w:szCs w:val="20"/>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06" w:right="128" w:hanging="57"/>
              <w:jc w:val="left"/>
              <w:rPr>
                <w:rFonts w:ascii="宋体" w:hAnsi="宋体" w:cs="宋体" w:eastAsia="宋体" w:hint="default"/>
                <w:sz w:val="20"/>
                <w:szCs w:val="20"/>
              </w:rPr>
            </w:pPr>
            <w:r>
              <w:rPr>
                <w:rFonts w:ascii="宋体" w:hAnsi="宋体" w:cs="宋体" w:eastAsia="宋体" w:hint="default"/>
                <w:b/>
                <w:bCs/>
                <w:sz w:val="20"/>
                <w:szCs w:val="20"/>
              </w:rPr>
              <w:t>确认为无</w:t>
            </w:r>
            <w:r>
              <w:rPr>
                <w:rFonts w:ascii="宋体" w:hAnsi="宋体" w:cs="宋体" w:eastAsia="宋体" w:hint="default"/>
                <w:b/>
                <w:bCs/>
                <w:w w:val="99"/>
                <w:sz w:val="20"/>
                <w:szCs w:val="20"/>
              </w:rPr>
              <w:t> </w:t>
            </w:r>
            <w:r>
              <w:rPr>
                <w:rFonts w:ascii="宋体" w:hAnsi="宋体" w:cs="宋体" w:eastAsia="宋体" w:hint="default"/>
                <w:b/>
                <w:bCs/>
                <w:sz w:val="20"/>
                <w:szCs w:val="20"/>
              </w:rPr>
              <w:t>形资产</w:t>
            </w:r>
            <w:r>
              <w:rPr>
                <w:rFonts w:ascii="宋体" w:hAnsi="宋体" w:cs="宋体" w:eastAsia="宋体" w:hint="default"/>
                <w:sz w:val="20"/>
                <w:szCs w:val="20"/>
              </w:rPr>
            </w:r>
          </w:p>
        </w:tc>
        <w:tc>
          <w:tcPr>
            <w:tcW w:w="1474" w:type="dxa"/>
            <w:vMerge/>
            <w:tcBorders>
              <w:left w:val="single" w:sz="4" w:space="0" w:color="000000"/>
              <w:bottom w:val="single" w:sz="4" w:space="0" w:color="000000"/>
              <w:right w:val="nil" w:sz="6" w:space="0" w:color="auto"/>
            </w:tcBorders>
          </w:tcPr>
          <w:p>
            <w:pPr/>
          </w:p>
        </w:tc>
      </w:tr>
      <w:tr>
        <w:trPr>
          <w:trHeight w:val="349" w:hRule="exact"/>
        </w:trPr>
        <w:tc>
          <w:tcPr>
            <w:tcW w:w="1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1" w:right="0"/>
              <w:jc w:val="left"/>
              <w:rPr>
                <w:rFonts w:ascii="宋体" w:hAnsi="宋体" w:cs="宋体" w:eastAsia="宋体" w:hint="default"/>
                <w:sz w:val="20"/>
                <w:szCs w:val="20"/>
              </w:rPr>
            </w:pPr>
            <w:r>
              <w:rPr>
                <w:rFonts w:ascii="宋体" w:hAnsi="宋体" w:cs="宋体" w:eastAsia="宋体" w:hint="default"/>
                <w:sz w:val="20"/>
                <w:szCs w:val="20"/>
              </w:rPr>
              <w:t>CI12002</w:t>
            </w:r>
            <w:r>
              <w:rPr>
                <w:rFonts w:ascii="宋体" w:hAnsi="宋体" w:cs="宋体" w:eastAsia="宋体" w:hint="default"/>
                <w:spacing w:val="-57"/>
                <w:sz w:val="20"/>
                <w:szCs w:val="20"/>
              </w:rPr>
              <w:t> </w:t>
            </w:r>
            <w:r>
              <w:rPr>
                <w:rFonts w:ascii="宋体" w:hAnsi="宋体" w:cs="宋体" w:eastAsia="宋体" w:hint="default"/>
                <w:sz w:val="20"/>
                <w:szCs w:val="20"/>
              </w:rPr>
              <w:t>研发项目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8"/>
              <w:jc w:val="right"/>
              <w:rPr>
                <w:rFonts w:ascii="宋体" w:hAnsi="宋体" w:cs="宋体" w:eastAsia="宋体" w:hint="default"/>
                <w:sz w:val="20"/>
                <w:szCs w:val="20"/>
              </w:rPr>
            </w:pPr>
            <w:r>
              <w:rPr>
                <w:rFonts w:ascii="宋体"/>
                <w:spacing w:val="-1"/>
                <w:sz w:val="20"/>
              </w:rPr>
              <w:t>7,153,486.14</w:t>
            </w:r>
            <w:r>
              <w:rPr>
                <w:rFonts w:ascii="宋体"/>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spacing w:val="-1"/>
                <w:sz w:val="20"/>
              </w:rPr>
              <w:t>6,267,421.15</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8"/>
              <w:jc w:val="right"/>
              <w:rPr>
                <w:rFonts w:ascii="宋体" w:hAnsi="宋体" w:cs="宋体" w:eastAsia="宋体" w:hint="default"/>
                <w:sz w:val="20"/>
                <w:szCs w:val="20"/>
              </w:rPr>
            </w:pPr>
            <w:r>
              <w:rPr>
                <w:rFonts w:ascii="宋体"/>
                <w:w w:val="100"/>
                <w:sz w:val="20"/>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8"/>
              <w:jc w:val="right"/>
              <w:rPr>
                <w:rFonts w:ascii="宋体" w:hAnsi="宋体" w:cs="宋体" w:eastAsia="宋体" w:hint="default"/>
                <w:sz w:val="20"/>
                <w:szCs w:val="20"/>
              </w:rPr>
            </w:pPr>
            <w:r>
              <w:rPr>
                <w:rFonts w:ascii="宋体"/>
                <w:w w:val="100"/>
                <w:sz w:val="20"/>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55"/>
              <w:jc w:val="right"/>
              <w:rPr>
                <w:rFonts w:ascii="宋体" w:hAnsi="宋体" w:cs="宋体" w:eastAsia="宋体" w:hint="default"/>
                <w:sz w:val="20"/>
                <w:szCs w:val="20"/>
              </w:rPr>
            </w:pPr>
            <w:r>
              <w:rPr>
                <w:rFonts w:ascii="宋体"/>
                <w:spacing w:val="-1"/>
                <w:sz w:val="20"/>
              </w:rPr>
              <w:t>13,420,907.29</w:t>
            </w:r>
            <w:r>
              <w:rPr>
                <w:rFonts w:ascii="宋体"/>
                <w:sz w:val="20"/>
              </w:rPr>
            </w:r>
          </w:p>
        </w:tc>
      </w:tr>
      <w:tr>
        <w:trPr>
          <w:trHeight w:val="350" w:hRule="exact"/>
        </w:trPr>
        <w:tc>
          <w:tcPr>
            <w:tcW w:w="1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1" w:right="0"/>
              <w:jc w:val="left"/>
              <w:rPr>
                <w:rFonts w:ascii="宋体" w:hAnsi="宋体" w:cs="宋体" w:eastAsia="宋体" w:hint="default"/>
                <w:sz w:val="20"/>
                <w:szCs w:val="20"/>
              </w:rPr>
            </w:pPr>
            <w:r>
              <w:rPr>
                <w:rFonts w:ascii="宋体" w:hAnsi="宋体" w:cs="宋体" w:eastAsia="宋体" w:hint="default"/>
                <w:sz w:val="20"/>
                <w:szCs w:val="20"/>
              </w:rPr>
              <w:t>NZ5000</w:t>
            </w:r>
            <w:r>
              <w:rPr>
                <w:rFonts w:ascii="宋体" w:hAnsi="宋体" w:cs="宋体" w:eastAsia="宋体" w:hint="default"/>
                <w:spacing w:val="-56"/>
                <w:sz w:val="20"/>
                <w:szCs w:val="20"/>
              </w:rPr>
              <w:t> </w:t>
            </w:r>
            <w:r>
              <w:rPr>
                <w:rFonts w:ascii="宋体" w:hAnsi="宋体" w:cs="宋体" w:eastAsia="宋体" w:hint="default"/>
                <w:sz w:val="20"/>
                <w:szCs w:val="20"/>
              </w:rPr>
              <w:t>研发项目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7"/>
              <w:jc w:val="right"/>
              <w:rPr>
                <w:rFonts w:ascii="宋体" w:hAnsi="宋体" w:cs="宋体" w:eastAsia="宋体" w:hint="default"/>
                <w:sz w:val="20"/>
                <w:szCs w:val="20"/>
              </w:rPr>
            </w:pPr>
            <w:r>
              <w:rPr>
                <w:rFonts w:ascii="宋体"/>
                <w:w w:val="100"/>
                <w:sz w:val="20"/>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9"/>
              <w:jc w:val="right"/>
              <w:rPr>
                <w:rFonts w:ascii="宋体" w:hAnsi="宋体" w:cs="宋体" w:eastAsia="宋体" w:hint="default"/>
                <w:sz w:val="20"/>
                <w:szCs w:val="20"/>
              </w:rPr>
            </w:pPr>
            <w:r>
              <w:rPr>
                <w:rFonts w:ascii="宋体"/>
                <w:spacing w:val="-1"/>
                <w:sz w:val="20"/>
              </w:rPr>
              <w:t>567,449.00</w:t>
            </w:r>
            <w:r>
              <w:rPr>
                <w:rFonts w:ascii="宋体"/>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8"/>
              <w:jc w:val="right"/>
              <w:rPr>
                <w:rFonts w:ascii="宋体" w:hAnsi="宋体" w:cs="宋体" w:eastAsia="宋体" w:hint="default"/>
                <w:sz w:val="20"/>
                <w:szCs w:val="20"/>
              </w:rPr>
            </w:pPr>
            <w:r>
              <w:rPr>
                <w:rFonts w:ascii="宋体"/>
                <w:w w:val="100"/>
                <w:sz w:val="20"/>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8"/>
              <w:jc w:val="right"/>
              <w:rPr>
                <w:rFonts w:ascii="宋体" w:hAnsi="宋体" w:cs="宋体" w:eastAsia="宋体" w:hint="default"/>
                <w:sz w:val="20"/>
                <w:szCs w:val="20"/>
              </w:rPr>
            </w:pPr>
            <w:r>
              <w:rPr>
                <w:rFonts w:ascii="宋体"/>
                <w:w w:val="100"/>
                <w:sz w:val="20"/>
              </w:rPr>
              <w:t>-</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55"/>
              <w:jc w:val="right"/>
              <w:rPr>
                <w:rFonts w:ascii="宋体" w:hAnsi="宋体" w:cs="宋体" w:eastAsia="宋体" w:hint="default"/>
                <w:sz w:val="20"/>
                <w:szCs w:val="20"/>
              </w:rPr>
            </w:pPr>
            <w:r>
              <w:rPr>
                <w:rFonts w:ascii="宋体"/>
                <w:spacing w:val="-1"/>
                <w:sz w:val="20"/>
              </w:rPr>
              <w:t>567,449.00</w:t>
            </w:r>
            <w:r>
              <w:rPr>
                <w:rFonts w:ascii="宋体"/>
                <w:sz w:val="20"/>
              </w:rPr>
            </w:r>
          </w:p>
        </w:tc>
      </w:tr>
      <w:tr>
        <w:trPr>
          <w:trHeight w:val="361" w:hRule="exact"/>
        </w:trPr>
        <w:tc>
          <w:tcPr>
            <w:tcW w:w="16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7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b/>
                <w:w w:val="95"/>
                <w:sz w:val="20"/>
              </w:rPr>
              <w:t>7,153,486.14</w:t>
            </w:r>
            <w:r>
              <w:rPr>
                <w:rFonts w:ascii="宋体"/>
                <w:sz w:val="20"/>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b/>
                <w:w w:val="95"/>
                <w:sz w:val="20"/>
              </w:rPr>
              <w:t>6,834,870.15</w:t>
            </w:r>
            <w:r>
              <w:rPr>
                <w:rFonts w:ascii="宋体"/>
                <w:sz w:val="20"/>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b/>
                <w:w w:val="99"/>
                <w:sz w:val="20"/>
              </w:rPr>
              <w:t>-</w:t>
            </w:r>
            <w:r>
              <w:rPr>
                <w:rFonts w:ascii="宋体"/>
                <w:sz w:val="20"/>
              </w:rPr>
            </w: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49"/>
              <w:jc w:val="right"/>
              <w:rPr>
                <w:rFonts w:ascii="宋体" w:hAnsi="宋体" w:cs="宋体" w:eastAsia="宋体" w:hint="default"/>
                <w:sz w:val="20"/>
                <w:szCs w:val="20"/>
              </w:rPr>
            </w:pPr>
            <w:r>
              <w:rPr>
                <w:rFonts w:ascii="宋体"/>
                <w:b/>
                <w:w w:val="99"/>
                <w:sz w:val="20"/>
              </w:rPr>
              <w:t>-</w:t>
            </w:r>
            <w:r>
              <w:rPr>
                <w:rFonts w:ascii="宋体"/>
                <w:sz w:val="20"/>
              </w:rPr>
            </w:r>
          </w:p>
        </w:tc>
        <w:tc>
          <w:tcPr>
            <w:tcW w:w="1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53"/>
              <w:jc w:val="right"/>
              <w:rPr>
                <w:rFonts w:ascii="宋体" w:hAnsi="宋体" w:cs="宋体" w:eastAsia="宋体" w:hint="default"/>
                <w:sz w:val="20"/>
                <w:szCs w:val="20"/>
              </w:rPr>
            </w:pPr>
            <w:r>
              <w:rPr>
                <w:rFonts w:ascii="宋体"/>
                <w:b/>
                <w:w w:val="95"/>
                <w:sz w:val="20"/>
              </w:rPr>
              <w:t>13,988,356.29</w:t>
            </w:r>
            <w:r>
              <w:rPr>
                <w:rFonts w:ascii="宋体"/>
                <w:sz w:val="20"/>
              </w:rPr>
            </w:r>
          </w:p>
        </w:tc>
      </w:tr>
    </w:tbl>
    <w:p>
      <w:pPr>
        <w:pStyle w:val="Heading2"/>
        <w:spacing w:line="275" w:lineRule="exact" w:before="0"/>
        <w:ind w:left="642" w:right="6755"/>
        <w:jc w:val="left"/>
        <w:rPr>
          <w:b w:val="0"/>
          <w:bCs w:val="0"/>
        </w:rPr>
      </w:pPr>
      <w:r>
        <w:rPr/>
        <w:t>13.商誉</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642" w:right="0"/>
        <w:jc w:val="left"/>
      </w:pPr>
      <w:r>
        <w:rPr/>
        <w:t>（1）商誉账面余额情况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672"/>
        <w:gridCol w:w="976"/>
        <w:gridCol w:w="890"/>
        <w:gridCol w:w="1511"/>
        <w:gridCol w:w="1076"/>
        <w:gridCol w:w="1453"/>
        <w:gridCol w:w="886"/>
      </w:tblGrid>
      <w:tr>
        <w:trPr>
          <w:trHeight w:val="740" w:hRule="exact"/>
        </w:trPr>
        <w:tc>
          <w:tcPr>
            <w:tcW w:w="1672" w:type="dxa"/>
            <w:tcBorders>
              <w:top w:val="single" w:sz="12" w:space="0" w:color="000000"/>
              <w:left w:val="nil" w:sz="6" w:space="0" w:color="auto"/>
              <w:bottom w:val="single" w:sz="4" w:space="0" w:color="000000"/>
              <w:right w:val="single" w:sz="4" w:space="0" w:color="000000"/>
            </w:tcBorders>
          </w:tcPr>
          <w:p>
            <w:pPr>
              <w:pStyle w:val="TableParagraph"/>
              <w:spacing w:line="240" w:lineRule="exact" w:before="1"/>
              <w:ind w:left="163" w:right="96"/>
              <w:jc w:val="center"/>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b/>
                <w:bCs/>
                <w:w w:val="99"/>
                <w:sz w:val="20"/>
                <w:szCs w:val="20"/>
              </w:rPr>
              <w:t> </w:t>
            </w:r>
            <w:r>
              <w:rPr>
                <w:rFonts w:ascii="宋体" w:hAnsi="宋体" w:cs="宋体" w:eastAsia="宋体" w:hint="default"/>
                <w:b/>
                <w:bCs/>
                <w:sz w:val="20"/>
                <w:szCs w:val="20"/>
              </w:rPr>
              <w:t>或形成商誉的事</w:t>
            </w:r>
            <w:r>
              <w:rPr>
                <w:rFonts w:ascii="宋体" w:hAnsi="宋体" w:cs="宋体" w:eastAsia="宋体" w:hint="default"/>
                <w:b/>
                <w:bCs/>
                <w:w w:val="99"/>
                <w:sz w:val="20"/>
                <w:szCs w:val="20"/>
              </w:rPr>
              <w:t> </w:t>
            </w:r>
            <w:r>
              <w:rPr>
                <w:rFonts w:ascii="宋体" w:hAnsi="宋体" w:cs="宋体" w:eastAsia="宋体" w:hint="default"/>
                <w:b/>
                <w:bCs/>
                <w:sz w:val="20"/>
                <w:szCs w:val="20"/>
              </w:rPr>
              <w:t>项</w:t>
            </w:r>
            <w:r>
              <w:rPr>
                <w:rFonts w:ascii="宋体" w:hAnsi="宋体" w:cs="宋体" w:eastAsia="宋体" w:hint="default"/>
                <w:sz w:val="20"/>
                <w:szCs w:val="20"/>
              </w:rPr>
            </w:r>
          </w:p>
        </w:tc>
        <w:tc>
          <w:tcPr>
            <w:tcW w:w="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89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1"/>
              <w:ind w:left="112" w:right="163"/>
              <w:jc w:val="left"/>
              <w:rPr>
                <w:rFonts w:ascii="宋体" w:hAnsi="宋体" w:cs="宋体" w:eastAsia="宋体" w:hint="default"/>
                <w:sz w:val="20"/>
                <w:szCs w:val="20"/>
              </w:rPr>
            </w:pPr>
            <w:r>
              <w:rPr>
                <w:rFonts w:ascii="宋体" w:hAnsi="宋体" w:cs="宋体" w:eastAsia="宋体" w:hint="default"/>
                <w:b/>
                <w:bCs/>
                <w:sz w:val="20"/>
                <w:szCs w:val="20"/>
              </w:rPr>
              <w:t>年初减</w:t>
            </w:r>
            <w:r>
              <w:rPr>
                <w:rFonts w:ascii="宋体" w:hAnsi="宋体" w:cs="宋体" w:eastAsia="宋体" w:hint="default"/>
                <w:b/>
                <w:bCs/>
                <w:w w:val="99"/>
                <w:sz w:val="20"/>
                <w:szCs w:val="20"/>
              </w:rPr>
              <w:t> </w:t>
            </w:r>
            <w:r>
              <w:rPr>
                <w:rFonts w:ascii="宋体" w:hAnsi="宋体" w:cs="宋体" w:eastAsia="宋体" w:hint="default"/>
                <w:b/>
                <w:bCs/>
                <w:sz w:val="20"/>
                <w:szCs w:val="20"/>
              </w:rPr>
              <w:t>值准备</w:t>
            </w:r>
            <w:r>
              <w:rPr>
                <w:rFonts w:ascii="宋体" w:hAnsi="宋体" w:cs="宋体" w:eastAsia="宋体" w:hint="default"/>
                <w:sz w:val="20"/>
                <w:szCs w:val="20"/>
              </w:rPr>
            </w:r>
          </w:p>
        </w:tc>
        <w:tc>
          <w:tcPr>
            <w:tcW w:w="15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20"/>
                <w:szCs w:val="20"/>
              </w:rPr>
            </w:pPr>
            <w:r>
              <w:rPr>
                <w:rFonts w:ascii="宋体" w:hAnsi="宋体" w:cs="宋体" w:eastAsia="宋体" w:hint="default"/>
                <w:b/>
                <w:bCs/>
                <w:w w:val="95"/>
                <w:sz w:val="20"/>
                <w:szCs w:val="20"/>
              </w:rPr>
              <w:t>本年减少</w:t>
            </w:r>
            <w:r>
              <w:rPr>
                <w:rFonts w:ascii="宋体" w:hAnsi="宋体" w:cs="宋体" w:eastAsia="宋体" w:hint="default"/>
                <w:sz w:val="20"/>
                <w:szCs w:val="20"/>
              </w:rPr>
            </w:r>
          </w:p>
        </w:tc>
        <w:tc>
          <w:tcPr>
            <w:tcW w:w="14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886"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21"/>
              <w:ind w:left="109" w:right="167"/>
              <w:jc w:val="left"/>
              <w:rPr>
                <w:rFonts w:ascii="宋体" w:hAnsi="宋体" w:cs="宋体" w:eastAsia="宋体" w:hint="default"/>
                <w:sz w:val="20"/>
                <w:szCs w:val="20"/>
              </w:rPr>
            </w:pPr>
            <w:r>
              <w:rPr>
                <w:rFonts w:ascii="宋体" w:hAnsi="宋体" w:cs="宋体" w:eastAsia="宋体" w:hint="default"/>
                <w:b/>
                <w:bCs/>
                <w:sz w:val="20"/>
                <w:szCs w:val="20"/>
              </w:rPr>
              <w:t>年末减</w:t>
            </w:r>
            <w:r>
              <w:rPr>
                <w:rFonts w:ascii="宋体" w:hAnsi="宋体" w:cs="宋体" w:eastAsia="宋体" w:hint="default"/>
                <w:b/>
                <w:bCs/>
                <w:w w:val="99"/>
                <w:sz w:val="20"/>
                <w:szCs w:val="20"/>
              </w:rPr>
              <w:t> </w:t>
            </w:r>
            <w:r>
              <w:rPr>
                <w:rFonts w:ascii="宋体" w:hAnsi="宋体" w:cs="宋体" w:eastAsia="宋体" w:hint="default"/>
                <w:b/>
                <w:bCs/>
                <w:sz w:val="20"/>
                <w:szCs w:val="20"/>
              </w:rPr>
              <w:t>值准备</w:t>
            </w:r>
            <w:r>
              <w:rPr>
                <w:rFonts w:ascii="宋体" w:hAnsi="宋体" w:cs="宋体" w:eastAsia="宋体" w:hint="default"/>
                <w:sz w:val="20"/>
                <w:szCs w:val="20"/>
              </w:rPr>
            </w:r>
          </w:p>
        </w:tc>
      </w:tr>
      <w:tr>
        <w:trPr>
          <w:trHeight w:val="490" w:hRule="exact"/>
        </w:trPr>
        <w:tc>
          <w:tcPr>
            <w:tcW w:w="16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0"/>
              <w:jc w:val="left"/>
              <w:rPr>
                <w:rFonts w:ascii="宋体" w:hAnsi="宋体" w:cs="宋体" w:eastAsia="宋体" w:hint="default"/>
                <w:sz w:val="20"/>
                <w:szCs w:val="20"/>
              </w:rPr>
            </w:pPr>
            <w:r>
              <w:rPr>
                <w:rFonts w:ascii="宋体" w:hAnsi="宋体" w:cs="宋体" w:eastAsia="宋体" w:hint="default"/>
                <w:spacing w:val="5"/>
                <w:sz w:val="20"/>
                <w:szCs w:val="20"/>
              </w:rPr>
              <w:t>深圳市国民电子</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商务有限公司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宋体" w:hAnsi="宋体" w:cs="宋体" w:eastAsia="宋体" w:hint="default"/>
                <w:sz w:val="20"/>
                <w:szCs w:val="20"/>
              </w:rPr>
            </w:pPr>
            <w:r>
              <w:rPr>
                <w:rFonts w:ascii="宋体"/>
                <w:w w:val="100"/>
                <w:sz w:val="20"/>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宋体" w:hAnsi="宋体" w:cs="宋体" w:eastAsia="宋体" w:hint="default"/>
                <w:sz w:val="20"/>
                <w:szCs w:val="20"/>
              </w:rPr>
            </w:pPr>
            <w:r>
              <w:rPr>
                <w:rFonts w:ascii="宋体"/>
                <w:w w:val="100"/>
                <w:sz w:val="20"/>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5"/>
              <w:jc w:val="center"/>
              <w:rPr>
                <w:rFonts w:ascii="宋体" w:hAnsi="宋体" w:cs="宋体" w:eastAsia="宋体" w:hint="default"/>
                <w:sz w:val="20"/>
                <w:szCs w:val="20"/>
              </w:rPr>
            </w:pPr>
            <w:r>
              <w:rPr>
                <w:rFonts w:ascii="宋体"/>
                <w:sz w:val="20"/>
              </w:rPr>
              <w:t>54,669,856.22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1"/>
              <w:jc w:val="right"/>
              <w:rPr>
                <w:rFonts w:ascii="宋体" w:hAnsi="宋体" w:cs="宋体" w:eastAsia="宋体" w:hint="default"/>
                <w:sz w:val="20"/>
                <w:szCs w:val="20"/>
              </w:rPr>
            </w:pPr>
            <w:r>
              <w:rPr>
                <w:rFonts w:ascii="宋体"/>
                <w:w w:val="100"/>
                <w:sz w:val="20"/>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center"/>
              <w:rPr>
                <w:rFonts w:ascii="宋体" w:hAnsi="宋体" w:cs="宋体" w:eastAsia="宋体" w:hint="default"/>
                <w:sz w:val="20"/>
                <w:szCs w:val="20"/>
              </w:rPr>
            </w:pPr>
            <w:r>
              <w:rPr>
                <w:rFonts w:ascii="宋体"/>
                <w:sz w:val="20"/>
              </w:rPr>
              <w:t>54,669,856.22</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6"/>
              <w:jc w:val="right"/>
              <w:rPr>
                <w:rFonts w:ascii="宋体" w:hAnsi="宋体" w:cs="宋体" w:eastAsia="宋体" w:hint="default"/>
                <w:sz w:val="20"/>
                <w:szCs w:val="20"/>
              </w:rPr>
            </w:pPr>
            <w:r>
              <w:rPr>
                <w:rFonts w:ascii="宋体"/>
                <w:w w:val="100"/>
                <w:sz w:val="20"/>
              </w:rPr>
              <w:t>-</w:t>
            </w:r>
          </w:p>
        </w:tc>
      </w:tr>
      <w:tr>
        <w:trPr>
          <w:trHeight w:val="361" w:hRule="exact"/>
        </w:trPr>
        <w:tc>
          <w:tcPr>
            <w:tcW w:w="16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1"/>
              <w:jc w:val="right"/>
              <w:rPr>
                <w:rFonts w:ascii="宋体" w:hAnsi="宋体" w:cs="宋体" w:eastAsia="宋体" w:hint="default"/>
                <w:sz w:val="20"/>
                <w:szCs w:val="20"/>
              </w:rPr>
            </w:pPr>
            <w:r>
              <w:rPr>
                <w:rFonts w:ascii="宋体"/>
                <w:b/>
                <w:w w:val="99"/>
                <w:sz w:val="20"/>
              </w:rPr>
              <w:t>-</w:t>
            </w:r>
            <w:r>
              <w:rPr>
                <w:rFonts w:ascii="宋体"/>
                <w:sz w:val="20"/>
              </w:rPr>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b/>
                <w:w w:val="99"/>
                <w:sz w:val="20"/>
              </w:rPr>
              <w:t>-</w:t>
            </w:r>
            <w:r>
              <w:rPr>
                <w:rFonts w:ascii="宋体"/>
                <w:sz w:val="20"/>
              </w:rPr>
            </w:r>
          </w:p>
        </w:tc>
        <w:tc>
          <w:tcPr>
            <w:tcW w:w="15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77"/>
              <w:jc w:val="center"/>
              <w:rPr>
                <w:rFonts w:ascii="宋体" w:hAnsi="宋体" w:cs="宋体" w:eastAsia="宋体" w:hint="default"/>
                <w:sz w:val="20"/>
                <w:szCs w:val="20"/>
              </w:rPr>
            </w:pPr>
            <w:r>
              <w:rPr>
                <w:rFonts w:ascii="宋体"/>
                <w:b/>
                <w:sz w:val="20"/>
              </w:rPr>
              <w:t>54,669,856.22</w:t>
            </w:r>
            <w:r>
              <w:rPr>
                <w:rFonts w:ascii="宋体"/>
                <w:sz w:val="20"/>
              </w:rPr>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9"/>
                <w:sz w:val="20"/>
              </w:rPr>
              <w:t>-</w:t>
            </w:r>
            <w:r>
              <w:rPr>
                <w:rFonts w:ascii="宋体"/>
                <w:sz w:val="20"/>
              </w:rPr>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 w:right="132"/>
              <w:jc w:val="center"/>
              <w:rPr>
                <w:rFonts w:ascii="宋体" w:hAnsi="宋体" w:cs="宋体" w:eastAsia="宋体" w:hint="default"/>
                <w:sz w:val="20"/>
                <w:szCs w:val="20"/>
              </w:rPr>
            </w:pPr>
            <w:r>
              <w:rPr>
                <w:rFonts w:ascii="宋体"/>
                <w:b/>
                <w:w w:val="95"/>
                <w:sz w:val="20"/>
              </w:rPr>
              <w:t>54,669,856.22</w:t>
            </w:r>
            <w:r>
              <w:rPr>
                <w:rFonts w:ascii="宋体"/>
                <w:sz w:val="20"/>
              </w:rPr>
            </w:r>
          </w:p>
        </w:tc>
        <w:tc>
          <w:tcPr>
            <w:tcW w:w="8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7"/>
              <w:jc w:val="right"/>
              <w:rPr>
                <w:rFonts w:ascii="宋体" w:hAnsi="宋体" w:cs="宋体" w:eastAsia="宋体" w:hint="default"/>
                <w:sz w:val="20"/>
                <w:szCs w:val="20"/>
              </w:rPr>
            </w:pPr>
            <w:r>
              <w:rPr>
                <w:rFonts w:ascii="宋体"/>
                <w:b/>
                <w:w w:val="99"/>
                <w:sz w:val="20"/>
              </w:rPr>
              <w:t>-</w:t>
            </w:r>
            <w:r>
              <w:rPr>
                <w:rFonts w:ascii="宋体"/>
                <w:sz w:val="20"/>
              </w:rPr>
            </w:r>
          </w:p>
        </w:tc>
      </w:tr>
    </w:tbl>
    <w:p>
      <w:pPr>
        <w:pStyle w:val="BodyText"/>
        <w:spacing w:line="275" w:lineRule="exact" w:before="0"/>
        <w:ind w:left="700" w:right="0"/>
        <w:jc w:val="left"/>
      </w:pPr>
      <w:r>
        <w:rPr/>
        <w:t>（2）商誉的确认过程详见本附注五、2。</w:t>
      </w:r>
    </w:p>
    <w:p>
      <w:pPr>
        <w:spacing w:line="240" w:lineRule="auto" w:before="11"/>
        <w:rPr>
          <w:rFonts w:ascii="宋体" w:hAnsi="宋体" w:cs="宋体" w:eastAsia="宋体" w:hint="default"/>
          <w:sz w:val="20"/>
          <w:szCs w:val="20"/>
        </w:rPr>
      </w:pPr>
    </w:p>
    <w:p>
      <w:pPr>
        <w:pStyle w:val="BodyText"/>
        <w:spacing w:line="357" w:lineRule="auto" w:before="0"/>
        <w:ind w:left="220" w:right="213" w:firstLine="480"/>
        <w:jc w:val="both"/>
      </w:pPr>
      <w:r>
        <w:rPr/>
        <w:t>（3）本集团对商誉进行了减值测试：本集团将国民电商整体作为一个资产 </w:t>
      </w:r>
      <w:r>
        <w:rPr>
          <w:spacing w:val="-3"/>
        </w:rPr>
        <w:t>组进行减值测试，计算可收回金额，并与相关账面价值相比较，确认不存在减值</w:t>
      </w:r>
      <w:r>
        <w:rPr>
          <w:spacing w:val="-111"/>
        </w:rPr>
        <w:t> </w:t>
      </w:r>
      <w:r>
        <w:rPr>
          <w:spacing w:val="-111"/>
        </w:rPr>
      </w:r>
      <w:r>
        <w:rPr/>
        <w:t>损失。</w:t>
      </w:r>
    </w:p>
    <w:p>
      <w:pPr>
        <w:pStyle w:val="Heading2"/>
        <w:spacing w:line="240" w:lineRule="auto" w:before="204"/>
        <w:ind w:left="642" w:right="0"/>
        <w:jc w:val="left"/>
        <w:rPr>
          <w:b w:val="0"/>
          <w:bCs w:val="0"/>
        </w:rPr>
      </w:pPr>
      <w:r>
        <w:rPr/>
        <w:t>14.长期待摊费用</w:t>
      </w:r>
      <w:r>
        <w:rPr>
          <w:b w:val="0"/>
          <w:bCs w:val="0"/>
        </w:rPr>
      </w:r>
    </w:p>
    <w:p>
      <w:pPr>
        <w:spacing w:line="240" w:lineRule="auto" w:before="12"/>
        <w:rPr>
          <w:rFonts w:ascii="宋体" w:hAnsi="宋体" w:cs="宋体" w:eastAsia="宋体" w:hint="default"/>
          <w:b/>
          <w:bCs/>
          <w:sz w:val="11"/>
          <w:szCs w:val="11"/>
        </w:rPr>
      </w:pPr>
    </w:p>
    <w:tbl>
      <w:tblPr>
        <w:tblW w:w="0" w:type="auto"/>
        <w:jc w:val="left"/>
        <w:tblInd w:w="161" w:type="dxa"/>
        <w:tblLayout w:type="fixed"/>
        <w:tblCellMar>
          <w:top w:w="0" w:type="dxa"/>
          <w:left w:w="0" w:type="dxa"/>
          <w:bottom w:w="0" w:type="dxa"/>
          <w:right w:w="0" w:type="dxa"/>
        </w:tblCellMar>
        <w:tblLook w:val="01E0"/>
      </w:tblPr>
      <w:tblGrid>
        <w:gridCol w:w="2258"/>
        <w:gridCol w:w="1524"/>
        <w:gridCol w:w="1246"/>
        <w:gridCol w:w="1663"/>
        <w:gridCol w:w="1661"/>
      </w:tblGrid>
      <w:tr>
        <w:trPr>
          <w:trHeight w:val="360" w:hRule="exact"/>
        </w:trPr>
        <w:tc>
          <w:tcPr>
            <w:tcW w:w="22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4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1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2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0" w:right="0"/>
              <w:jc w:val="left"/>
              <w:rPr>
                <w:rFonts w:ascii="宋体" w:hAnsi="宋体" w:cs="宋体" w:eastAsia="宋体" w:hint="default"/>
                <w:sz w:val="20"/>
                <w:szCs w:val="20"/>
              </w:rPr>
            </w:pPr>
            <w:r>
              <w:rPr>
                <w:rFonts w:ascii="宋体" w:hAnsi="宋体" w:cs="宋体" w:eastAsia="宋体" w:hint="default"/>
                <w:sz w:val="20"/>
                <w:szCs w:val="20"/>
              </w:rPr>
              <w:t>黎明工业区装修费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9,779.98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5"/>
              <w:jc w:val="right"/>
              <w:rPr>
                <w:rFonts w:ascii="宋体" w:hAnsi="宋体" w:cs="宋体" w:eastAsia="宋体" w:hint="default"/>
                <w:sz w:val="20"/>
                <w:szCs w:val="20"/>
              </w:rPr>
            </w:pPr>
            <w:r>
              <w:rPr>
                <w:rFonts w:ascii="宋体"/>
                <w:spacing w:val="-1"/>
                <w:sz w:val="20"/>
              </w:rPr>
              <w:t>9,779.98</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9"/>
              <w:jc w:val="right"/>
              <w:rPr>
                <w:rFonts w:ascii="宋体" w:hAnsi="宋体" w:cs="宋体" w:eastAsia="宋体" w:hint="default"/>
                <w:sz w:val="20"/>
                <w:szCs w:val="20"/>
              </w:rPr>
            </w:pPr>
            <w:r>
              <w:rPr>
                <w:rFonts w:ascii="宋体"/>
                <w:w w:val="100"/>
                <w:sz w:val="20"/>
              </w:rPr>
              <w:t>-</w:t>
            </w:r>
          </w:p>
        </w:tc>
      </w:tr>
      <w:tr>
        <w:trPr>
          <w:trHeight w:val="350" w:hRule="exact"/>
        </w:trPr>
        <w:tc>
          <w:tcPr>
            <w:tcW w:w="2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0" w:right="0"/>
              <w:jc w:val="left"/>
              <w:rPr>
                <w:rFonts w:ascii="宋体" w:hAnsi="宋体" w:cs="宋体" w:eastAsia="宋体" w:hint="default"/>
                <w:sz w:val="20"/>
                <w:szCs w:val="20"/>
              </w:rPr>
            </w:pPr>
            <w:r>
              <w:rPr>
                <w:rFonts w:ascii="宋体" w:hAnsi="宋体" w:cs="宋体" w:eastAsia="宋体" w:hint="default"/>
                <w:sz w:val="20"/>
                <w:szCs w:val="20"/>
              </w:rPr>
              <w:t>上海分公司装修费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859,842.53</w:t>
            </w:r>
            <w:r>
              <w:rPr>
                <w:rFonts w:ascii="宋体"/>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20"/>
                <w:szCs w:val="20"/>
              </w:rPr>
            </w:pPr>
            <w:r>
              <w:rPr>
                <w:rFonts w:ascii="宋体"/>
                <w:spacing w:val="-1"/>
                <w:sz w:val="20"/>
              </w:rPr>
              <w:t>573,228.36</w:t>
            </w:r>
            <w:r>
              <w:rPr>
                <w:rFonts w:ascii="宋体"/>
                <w:sz w:val="20"/>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9"/>
              <w:jc w:val="right"/>
              <w:rPr>
                <w:rFonts w:ascii="宋体" w:hAnsi="宋体" w:cs="宋体" w:eastAsia="宋体" w:hint="default"/>
                <w:sz w:val="20"/>
                <w:szCs w:val="20"/>
              </w:rPr>
            </w:pPr>
            <w:r>
              <w:rPr>
                <w:rFonts w:ascii="宋体"/>
                <w:spacing w:val="-1"/>
                <w:sz w:val="20"/>
              </w:rPr>
              <w:t>286,614.17</w:t>
            </w:r>
            <w:r>
              <w:rPr>
                <w:rFonts w:ascii="宋体"/>
                <w:sz w:val="20"/>
              </w:rPr>
            </w:r>
          </w:p>
        </w:tc>
      </w:tr>
      <w:tr>
        <w:trPr>
          <w:trHeight w:val="349" w:hRule="exact"/>
        </w:trPr>
        <w:tc>
          <w:tcPr>
            <w:tcW w:w="2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0" w:right="0"/>
              <w:jc w:val="left"/>
              <w:rPr>
                <w:rFonts w:ascii="宋体" w:hAnsi="宋体" w:cs="宋体" w:eastAsia="宋体" w:hint="default"/>
                <w:sz w:val="20"/>
                <w:szCs w:val="20"/>
              </w:rPr>
            </w:pPr>
            <w:r>
              <w:rPr>
                <w:rFonts w:ascii="宋体" w:hAnsi="宋体" w:cs="宋体" w:eastAsia="宋体" w:hint="default"/>
                <w:spacing w:val="-5"/>
                <w:sz w:val="20"/>
                <w:szCs w:val="20"/>
              </w:rPr>
              <w:t>金融基地（深圳）装修费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2,058,866.76</w:t>
            </w:r>
            <w:r>
              <w:rPr>
                <w:rFonts w:ascii="宋体"/>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21,280.00</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7"/>
              <w:jc w:val="right"/>
              <w:rPr>
                <w:rFonts w:ascii="宋体" w:hAnsi="宋体" w:cs="宋体" w:eastAsia="宋体" w:hint="default"/>
                <w:sz w:val="20"/>
                <w:szCs w:val="20"/>
              </w:rPr>
            </w:pPr>
            <w:r>
              <w:rPr>
                <w:rFonts w:ascii="宋体"/>
                <w:spacing w:val="-1"/>
                <w:sz w:val="20"/>
              </w:rPr>
              <w:t>1,317,102.99</w:t>
            </w:r>
            <w:r>
              <w:rPr>
                <w:rFonts w:ascii="宋体"/>
                <w:sz w:val="20"/>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9"/>
              <w:jc w:val="right"/>
              <w:rPr>
                <w:rFonts w:ascii="宋体" w:hAnsi="宋体" w:cs="宋体" w:eastAsia="宋体" w:hint="default"/>
                <w:sz w:val="20"/>
                <w:szCs w:val="20"/>
              </w:rPr>
            </w:pPr>
            <w:r>
              <w:rPr>
                <w:rFonts w:ascii="宋体"/>
                <w:spacing w:val="-1"/>
                <w:sz w:val="20"/>
              </w:rPr>
              <w:t>763,043.77</w:t>
            </w:r>
            <w:r>
              <w:rPr>
                <w:rFonts w:ascii="宋体"/>
                <w:sz w:val="20"/>
              </w:rPr>
            </w:r>
          </w:p>
        </w:tc>
      </w:tr>
      <w:tr>
        <w:trPr>
          <w:trHeight w:val="350" w:hRule="exact"/>
        </w:trPr>
        <w:tc>
          <w:tcPr>
            <w:tcW w:w="2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90" w:right="0"/>
              <w:jc w:val="left"/>
              <w:rPr>
                <w:rFonts w:ascii="宋体" w:hAnsi="宋体" w:cs="宋体" w:eastAsia="宋体" w:hint="default"/>
                <w:sz w:val="20"/>
                <w:szCs w:val="20"/>
              </w:rPr>
            </w:pPr>
            <w:r>
              <w:rPr>
                <w:rFonts w:ascii="宋体" w:hAnsi="宋体" w:cs="宋体" w:eastAsia="宋体" w:hint="default"/>
                <w:sz w:val="20"/>
                <w:szCs w:val="20"/>
              </w:rPr>
              <w:t>北京分公司装修费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3,532,507.13</w:t>
            </w:r>
            <w:r>
              <w:rPr>
                <w:rFonts w:ascii="宋体"/>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w w:val="100"/>
                <w:sz w:val="20"/>
              </w:rPr>
              <w: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20"/>
                <w:szCs w:val="20"/>
              </w:rPr>
            </w:pPr>
            <w:r>
              <w:rPr>
                <w:rFonts w:ascii="宋体"/>
                <w:spacing w:val="-1"/>
                <w:sz w:val="20"/>
              </w:rPr>
              <w:t>1,570,003.20</w:t>
            </w:r>
            <w:r>
              <w:rPr>
                <w:rFonts w:ascii="宋体"/>
                <w:sz w:val="20"/>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9"/>
              <w:jc w:val="right"/>
              <w:rPr>
                <w:rFonts w:ascii="宋体" w:hAnsi="宋体" w:cs="宋体" w:eastAsia="宋体" w:hint="default"/>
                <w:sz w:val="20"/>
                <w:szCs w:val="20"/>
              </w:rPr>
            </w:pPr>
            <w:r>
              <w:rPr>
                <w:rFonts w:ascii="宋体"/>
                <w:spacing w:val="-1"/>
                <w:sz w:val="20"/>
              </w:rPr>
              <w:t>1,962,503.93</w:t>
            </w:r>
            <w:r>
              <w:rPr>
                <w:rFonts w:ascii="宋体"/>
                <w:sz w:val="20"/>
              </w:rPr>
            </w:r>
          </w:p>
        </w:tc>
      </w:tr>
      <w:tr>
        <w:trPr>
          <w:trHeight w:val="350" w:hRule="exact"/>
        </w:trPr>
        <w:tc>
          <w:tcPr>
            <w:tcW w:w="2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44" w:right="0"/>
              <w:jc w:val="left"/>
              <w:rPr>
                <w:rFonts w:ascii="宋体" w:hAnsi="宋体" w:cs="宋体" w:eastAsia="宋体" w:hint="default"/>
                <w:sz w:val="20"/>
                <w:szCs w:val="20"/>
              </w:rPr>
            </w:pPr>
            <w:r>
              <w:rPr>
                <w:rFonts w:ascii="宋体" w:hAnsi="宋体" w:cs="宋体" w:eastAsia="宋体" w:hint="default"/>
                <w:sz w:val="20"/>
                <w:szCs w:val="20"/>
              </w:rPr>
              <w:t>中科大厦装修费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w w:val="100"/>
                <w:sz w:val="20"/>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4"/>
              <w:jc w:val="right"/>
              <w:rPr>
                <w:rFonts w:ascii="宋体" w:hAnsi="宋体" w:cs="宋体" w:eastAsia="宋体" w:hint="default"/>
                <w:sz w:val="20"/>
                <w:szCs w:val="20"/>
              </w:rPr>
            </w:pPr>
            <w:r>
              <w:rPr>
                <w:rFonts w:ascii="宋体"/>
                <w:spacing w:val="-1"/>
                <w:sz w:val="20"/>
              </w:rPr>
              <w:t>804,846.80</w:t>
            </w:r>
            <w:r>
              <w:rPr>
                <w:rFonts w:ascii="宋体"/>
                <w:sz w:val="20"/>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7"/>
              <w:jc w:val="right"/>
              <w:rPr>
                <w:rFonts w:ascii="宋体" w:hAnsi="宋体" w:cs="宋体" w:eastAsia="宋体" w:hint="default"/>
                <w:sz w:val="20"/>
                <w:szCs w:val="20"/>
              </w:rPr>
            </w:pPr>
            <w:r>
              <w:rPr>
                <w:rFonts w:ascii="宋体"/>
                <w:spacing w:val="-1"/>
                <w:sz w:val="20"/>
              </w:rPr>
              <w:t>476,317.92</w:t>
            </w:r>
            <w:r>
              <w:rPr>
                <w:rFonts w:ascii="宋体"/>
                <w:sz w:val="20"/>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39"/>
              <w:jc w:val="right"/>
              <w:rPr>
                <w:rFonts w:ascii="宋体" w:hAnsi="宋体" w:cs="宋体" w:eastAsia="宋体" w:hint="default"/>
                <w:sz w:val="20"/>
                <w:szCs w:val="20"/>
              </w:rPr>
            </w:pPr>
            <w:r>
              <w:rPr>
                <w:rFonts w:ascii="宋体"/>
                <w:spacing w:val="-1"/>
                <w:sz w:val="20"/>
              </w:rPr>
              <w:t>328,528.88</w:t>
            </w:r>
            <w:r>
              <w:rPr>
                <w:rFonts w:ascii="宋体"/>
                <w:sz w:val="20"/>
              </w:rPr>
            </w:r>
          </w:p>
        </w:tc>
      </w:tr>
      <w:tr>
        <w:trPr>
          <w:trHeight w:val="360" w:hRule="exact"/>
        </w:trPr>
        <w:tc>
          <w:tcPr>
            <w:tcW w:w="22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5"/>
                <w:sz w:val="20"/>
              </w:rPr>
              <w:t>6,460,996.40</w:t>
            </w:r>
            <w:r>
              <w:rPr>
                <w:rFonts w:ascii="宋体"/>
                <w:sz w:val="20"/>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5"/>
                <w:sz w:val="20"/>
              </w:rPr>
              <w:t>826,126.80</w:t>
            </w:r>
            <w:r>
              <w:rPr>
                <w:rFonts w:ascii="宋体"/>
                <w:sz w:val="20"/>
              </w:rPr>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5"/>
              <w:jc w:val="right"/>
              <w:rPr>
                <w:rFonts w:ascii="宋体" w:hAnsi="宋体" w:cs="宋体" w:eastAsia="宋体" w:hint="default"/>
                <w:sz w:val="20"/>
                <w:szCs w:val="20"/>
              </w:rPr>
            </w:pPr>
            <w:r>
              <w:rPr>
                <w:rFonts w:ascii="宋体"/>
                <w:b/>
                <w:w w:val="95"/>
                <w:sz w:val="20"/>
              </w:rPr>
              <w:t>3,946,432.45</w:t>
            </w:r>
            <w:r>
              <w:rPr>
                <w:rFonts w:ascii="宋体"/>
                <w:sz w:val="20"/>
              </w:rPr>
            </w:r>
          </w:p>
        </w:tc>
        <w:tc>
          <w:tcPr>
            <w:tcW w:w="16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39"/>
              <w:jc w:val="right"/>
              <w:rPr>
                <w:rFonts w:ascii="宋体" w:hAnsi="宋体" w:cs="宋体" w:eastAsia="宋体" w:hint="default"/>
                <w:sz w:val="20"/>
                <w:szCs w:val="20"/>
              </w:rPr>
            </w:pPr>
            <w:r>
              <w:rPr>
                <w:rFonts w:ascii="宋体"/>
                <w:b/>
                <w:w w:val="95"/>
                <w:sz w:val="20"/>
              </w:rPr>
              <w:t>3,340,690.75</w:t>
            </w:r>
            <w:r>
              <w:rPr>
                <w:rFonts w:ascii="宋体"/>
                <w:sz w:val="20"/>
              </w:rPr>
            </w:r>
          </w:p>
        </w:tc>
      </w:tr>
    </w:tbl>
    <w:p>
      <w:pPr>
        <w:spacing w:line="240" w:lineRule="auto" w:before="4"/>
        <w:rPr>
          <w:rFonts w:ascii="宋体" w:hAnsi="宋体" w:cs="宋体" w:eastAsia="宋体" w:hint="default"/>
          <w:b/>
          <w:bCs/>
          <w:sz w:val="26"/>
          <w:szCs w:val="26"/>
        </w:rPr>
      </w:pPr>
    </w:p>
    <w:p>
      <w:pPr>
        <w:pStyle w:val="Heading2"/>
        <w:spacing w:line="240" w:lineRule="auto"/>
        <w:ind w:left="642" w:right="0"/>
        <w:jc w:val="left"/>
        <w:rPr>
          <w:b w:val="0"/>
          <w:bCs w:val="0"/>
        </w:rPr>
      </w:pPr>
      <w:r>
        <w:rPr/>
        <w:t>15．递延所得税资产、递延所得税负债</w:t>
      </w:r>
      <w:r>
        <w:rPr>
          <w:b w:val="0"/>
          <w:bCs w:val="0"/>
        </w:rPr>
      </w:r>
    </w:p>
    <w:p>
      <w:pPr>
        <w:pStyle w:val="BodyText"/>
        <w:spacing w:line="240" w:lineRule="auto" w:before="196"/>
        <w:ind w:left="700" w:right="0"/>
        <w:jc w:val="left"/>
      </w:pPr>
      <w:r>
        <w:rPr/>
        <w:t>（1）已确认递延所得税资产和递延所得税负债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00"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6.15pt;height:20.05pt;mso-position-horizontal-relative:char;mso-position-vertical-relative:line" coordorigin="0,0" coordsize="8523,401">
            <v:group style="position:absolute;left:5;top:5;width:2604;height:2" coordorigin="5,5" coordsize="2604,2">
              <v:shape style="position:absolute;left:5;top:5;width:2604;height:2" coordorigin="5,5" coordsize="2604,0" path="m5,5l2609,5e" filled="false" stroked="true" strokeweight=".48001pt" strokecolor="#000000">
                <v:path arrowok="t"/>
              </v:shape>
            </v:group>
            <v:group style="position:absolute;left:5;top:24;width:2604;height:2" coordorigin="5,24" coordsize="2604,2">
              <v:shape style="position:absolute;left:5;top:24;width:2604;height:2" coordorigin="5,24" coordsize="2604,0" path="m5,24l2609,24e" filled="false" stroked="true" strokeweight=".47998pt" strokecolor="#000000">
                <v:path arrowok="t"/>
              </v:shape>
            </v:group>
            <v:group style="position:absolute;left:2609;top:5;width:29;height:2" coordorigin="2609,5" coordsize="29,2">
              <v:shape style="position:absolute;left:2609;top:5;width:29;height:2" coordorigin="2609,5" coordsize="29,0" path="m2609,5l2638,5e" filled="false" stroked="true" strokeweight=".48001pt" strokecolor="#000000">
                <v:path arrowok="t"/>
              </v:shape>
            </v:group>
            <v:group style="position:absolute;left:2609;top:24;width:29;height:2" coordorigin="2609,24" coordsize="29,2">
              <v:shape style="position:absolute;left:2609;top:24;width:29;height:2" coordorigin="2609,24" coordsize="29,0" path="m2609,24l2638,24e" filled="false" stroked="true" strokeweight=".47998pt" strokecolor="#000000">
                <v:path arrowok="t"/>
              </v:shape>
            </v:group>
            <v:group style="position:absolute;left:2638;top:5;width:3041;height:2" coordorigin="2638,5" coordsize="3041,2">
              <v:shape style="position:absolute;left:2638;top:5;width:3041;height:2" coordorigin="2638,5" coordsize="3041,0" path="m2638,5l5678,5e" filled="false" stroked="true" strokeweight=".48001pt" strokecolor="#000000">
                <v:path arrowok="t"/>
              </v:shape>
            </v:group>
            <v:group style="position:absolute;left:2638;top:24;width:3041;height:2" coordorigin="2638,24" coordsize="3041,2">
              <v:shape style="position:absolute;left:2638;top:24;width:3041;height:2" coordorigin="2638,24" coordsize="3041,0" path="m2638,24l5678,24e" filled="false" stroked="true" strokeweight=".47998pt" strokecolor="#000000">
                <v:path arrowok="t"/>
              </v:shape>
            </v:group>
            <v:group style="position:absolute;left:5678;top:5;width:29;height:2" coordorigin="5678,5" coordsize="29,2">
              <v:shape style="position:absolute;left:5678;top:5;width:29;height:2" coordorigin="5678,5" coordsize="29,0" path="m5678,5l5707,5e" filled="false" stroked="true" strokeweight=".48001pt" strokecolor="#000000">
                <v:path arrowok="t"/>
              </v:shape>
            </v:group>
            <v:group style="position:absolute;left:5678;top:24;width:29;height:2" coordorigin="5678,24" coordsize="29,2">
              <v:shape style="position:absolute;left:5678;top:24;width:29;height:2" coordorigin="5678,24" coordsize="29,0" path="m5678,24l5707,24e" filled="false" stroked="true" strokeweight=".47998pt" strokecolor="#000000">
                <v:path arrowok="t"/>
              </v:shape>
            </v:group>
            <v:group style="position:absolute;left:5707;top:5;width:2811;height:2" coordorigin="5707,5" coordsize="2811,2">
              <v:shape style="position:absolute;left:5707;top:5;width:2811;height:2" coordorigin="5707,5" coordsize="2811,0" path="m5707,5l8518,5e" filled="false" stroked="true" strokeweight=".48001pt" strokecolor="#000000">
                <v:path arrowok="t"/>
              </v:shape>
            </v:group>
            <v:group style="position:absolute;left:5707;top:24;width:2811;height:2" coordorigin="5707,24" coordsize="2811,2">
              <v:shape style="position:absolute;left:5707;top:24;width:2811;height:2" coordorigin="5707,24" coordsize="2811,0" path="m5707,24l8518,24e" filled="false" stroked="true" strokeweight=".47998pt" strokecolor="#000000">
                <v:path arrowok="t"/>
              </v:shape>
            </v:group>
            <v:group style="position:absolute;left:5;top:396;width:2604;height:2" coordorigin="5,396" coordsize="2604,2">
              <v:shape style="position:absolute;left:5;top:396;width:2604;height:2" coordorigin="5,396" coordsize="2604,0" path="m5,396l2609,396e" filled="false" stroked="true" strokeweight=".47998pt" strokecolor="#000000">
                <v:path arrowok="t"/>
              </v:shape>
            </v:group>
            <v:group style="position:absolute;left:5;top:377;width:2604;height:2" coordorigin="5,377" coordsize="2604,2">
              <v:shape style="position:absolute;left:5;top:377;width:2604;height:2" coordorigin="5,377" coordsize="2604,0" path="m5,377l2609,377e" filled="false" stroked="true" strokeweight=".48001pt" strokecolor="#000000">
                <v:path arrowok="t"/>
              </v:shape>
            </v:group>
            <v:group style="position:absolute;left:2614;top:29;width:2;height:344" coordorigin="2614,29" coordsize="2,344">
              <v:shape style="position:absolute;left:2614;top:29;width:2;height:344" coordorigin="2614,29" coordsize="0,344" path="m2614,29l2614,372e" filled="false" stroked="true" strokeweight=".48001pt" strokecolor="#000000">
                <v:path arrowok="t"/>
              </v:shape>
            </v:group>
            <v:group style="position:absolute;left:2609;top:377;width:29;height:2" coordorigin="2609,377" coordsize="29,2">
              <v:shape style="position:absolute;left:2609;top:377;width:29;height:2" coordorigin="2609,377" coordsize="29,0" path="m2609,377l2638,377e" filled="false" stroked="true" strokeweight=".48001pt" strokecolor="#000000">
                <v:path arrowok="t"/>
              </v:shape>
            </v:group>
            <v:group style="position:absolute;left:2609;top:396;width:3070;height:2" coordorigin="2609,396" coordsize="3070,2">
              <v:shape style="position:absolute;left:2609;top:396;width:3070;height:2" coordorigin="2609,396" coordsize="3070,0" path="m2609,396l5678,396e" filled="false" stroked="true" strokeweight=".47998pt" strokecolor="#000000">
                <v:path arrowok="t"/>
              </v:shape>
            </v:group>
            <v:group style="position:absolute;left:2638;top:377;width:3041;height:2" coordorigin="2638,377" coordsize="3041,2">
              <v:shape style="position:absolute;left:2638;top:377;width:3041;height:2" coordorigin="2638,377" coordsize="3041,0" path="m2638,377l5678,377e" filled="false" stroked="true" strokeweight=".48001pt" strokecolor="#000000">
                <v:path arrowok="t"/>
              </v:shape>
            </v:group>
            <v:group style="position:absolute;left:5683;top:29;width:2;height:344" coordorigin="5683,29" coordsize="2,344">
              <v:shape style="position:absolute;left:5683;top:29;width:2;height:344" coordorigin="5683,29" coordsize="0,344" path="m5683,29l5683,372e" filled="false" stroked="true" strokeweight=".47998pt" strokecolor="#000000">
                <v:path arrowok="t"/>
              </v:shape>
            </v:group>
            <v:group style="position:absolute;left:5678;top:377;width:29;height:2" coordorigin="5678,377" coordsize="29,2">
              <v:shape style="position:absolute;left:5678;top:377;width:29;height:2" coordorigin="5678,377" coordsize="29,0" path="m5678,377l5707,377e" filled="false" stroked="true" strokeweight=".48001pt" strokecolor="#000000">
                <v:path arrowok="t"/>
              </v:shape>
            </v:group>
            <v:group style="position:absolute;left:5678;top:396;width:2840;height:2" coordorigin="5678,396" coordsize="2840,2">
              <v:shape style="position:absolute;left:5678;top:396;width:2840;height:2" coordorigin="5678,396" coordsize="2840,0" path="m5678,396l8518,396e" filled="false" stroked="true" strokeweight=".47998pt" strokecolor="#000000">
                <v:path arrowok="t"/>
              </v:shape>
            </v:group>
            <v:group style="position:absolute;left:5707;top:377;width:2811;height:2" coordorigin="5707,377" coordsize="2811,2">
              <v:shape style="position:absolute;left:5707;top:377;width:2811;height:2" coordorigin="5707,377" coordsize="2811,0" path="m5707,377l8518,377e" filled="false" stroked="true" strokeweight=".48001pt" strokecolor="#000000">
                <v:path arrowok="t"/>
              </v:shape>
              <v:shape style="position:absolute;left:2614;top:14;width:3070;height:372" type="#_x0000_t202" filled="false" stroked="false">
                <v:textbox inset="0,0,0,0">
                  <w:txbxContent>
                    <w:p>
                      <w:pPr>
                        <w:spacing w:before="34"/>
                        <w:ind w:left="0" w:right="0" w:firstLine="0"/>
                        <w:jc w:val="center"/>
                        <w:rPr>
                          <w:rFonts w:ascii="宋体" w:hAnsi="宋体" w:cs="宋体" w:eastAsia="宋体" w:hint="default"/>
                          <w:sz w:val="20"/>
                          <w:szCs w:val="20"/>
                        </w:rPr>
                      </w:pPr>
                      <w:r>
                        <w:rPr>
                          <w:rFonts w:ascii="宋体" w:hAnsi="宋体" w:cs="宋体" w:eastAsia="宋体" w:hint="default"/>
                          <w:b/>
                          <w:bCs/>
                          <w:spacing w:val="-17"/>
                          <w:sz w:val="20"/>
                          <w:szCs w:val="20"/>
                        </w:rPr>
                        <w:t>年末金额</w:t>
                      </w:r>
                      <w:r>
                        <w:rPr>
                          <w:rFonts w:ascii="宋体" w:hAnsi="宋体" w:cs="宋体" w:eastAsia="宋体" w:hint="default"/>
                          <w:sz w:val="20"/>
                          <w:szCs w:val="20"/>
                        </w:rPr>
                      </w:r>
                    </w:p>
                  </w:txbxContent>
                </v:textbox>
                <w10:wrap type="none"/>
              </v:shape>
              <v:shape style="position:absolute;left:1121;top:110;width:370;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pacing w:val="-17"/>
                          <w:sz w:val="20"/>
                          <w:szCs w:val="20"/>
                        </w:rPr>
                        <w:t>项目</w:t>
                      </w:r>
                      <w:r>
                        <w:rPr>
                          <w:rFonts w:ascii="宋体" w:hAnsi="宋体" w:cs="宋体" w:eastAsia="宋体" w:hint="default"/>
                          <w:sz w:val="20"/>
                          <w:szCs w:val="20"/>
                        </w:rPr>
                      </w:r>
                    </w:p>
                  </w:txbxContent>
                </v:textbox>
                <w10:wrap type="none"/>
              </v:shape>
              <v:shape style="position:absolute;left:6732;top:110;width:740;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pacing w:val="-17"/>
                          <w:sz w:val="20"/>
                          <w:szCs w:val="20"/>
                        </w:rPr>
                        <w:t>年初金额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863" w:footer="982" w:top="1360" w:bottom="1180" w:left="1580" w:right="1580"/>
        </w:sectPr>
      </w:pPr>
    </w:p>
    <w:p>
      <w:pPr>
        <w:spacing w:line="240" w:lineRule="auto" w:before="4"/>
        <w:rPr>
          <w:rFonts w:ascii="宋体" w:hAnsi="宋体" w:cs="宋体" w:eastAsia="宋体" w:hint="default"/>
          <w:sz w:val="19"/>
          <w:szCs w:val="19"/>
        </w:rPr>
      </w:pPr>
    </w:p>
    <w:tbl>
      <w:tblPr>
        <w:tblW w:w="0" w:type="auto"/>
        <w:jc w:val="left"/>
        <w:tblInd w:w="108" w:type="dxa"/>
        <w:tblLayout w:type="fixed"/>
        <w:tblCellMar>
          <w:top w:w="0" w:type="dxa"/>
          <w:left w:w="0" w:type="dxa"/>
          <w:bottom w:w="0" w:type="dxa"/>
          <w:right w:w="0" w:type="dxa"/>
        </w:tblCellMar>
        <w:tblLook w:val="01E0"/>
      </w:tblPr>
      <w:tblGrid>
        <w:gridCol w:w="2623"/>
        <w:gridCol w:w="1546"/>
        <w:gridCol w:w="1524"/>
        <w:gridCol w:w="1302"/>
        <w:gridCol w:w="1532"/>
      </w:tblGrid>
      <w:tr>
        <w:trPr>
          <w:trHeight w:val="500" w:hRule="exact"/>
        </w:trPr>
        <w:tc>
          <w:tcPr>
            <w:tcW w:w="2623" w:type="dxa"/>
            <w:tcBorders>
              <w:top w:val="single" w:sz="12" w:space="0" w:color="000000"/>
              <w:left w:val="nil" w:sz="6" w:space="0" w:color="auto"/>
              <w:bottom w:val="single" w:sz="4" w:space="0" w:color="000000"/>
              <w:right w:val="single" w:sz="4" w:space="0" w:color="000000"/>
            </w:tcBorders>
          </w:tcPr>
          <w:p>
            <w:pP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21" w:right="0"/>
              <w:jc w:val="left"/>
              <w:rPr>
                <w:rFonts w:ascii="宋体" w:hAnsi="宋体" w:cs="宋体" w:eastAsia="宋体" w:hint="default"/>
                <w:sz w:val="20"/>
                <w:szCs w:val="20"/>
              </w:rPr>
            </w:pPr>
            <w:r>
              <w:rPr>
                <w:rFonts w:ascii="宋体" w:hAnsi="宋体" w:cs="宋体" w:eastAsia="宋体" w:hint="default"/>
                <w:b/>
                <w:bCs/>
                <w:spacing w:val="-17"/>
                <w:sz w:val="20"/>
                <w:szCs w:val="20"/>
              </w:rPr>
              <w:t>递延所得税资产</w:t>
            </w:r>
            <w:r>
              <w:rPr>
                <w:rFonts w:ascii="宋体" w:hAnsi="宋体" w:cs="宋体" w:eastAsia="宋体" w:hint="default"/>
                <w:sz w:val="20"/>
                <w:szCs w:val="20"/>
              </w:rPr>
            </w:r>
          </w:p>
        </w:tc>
        <w:tc>
          <w:tcPr>
            <w:tcW w:w="1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5"/>
              <w:jc w:val="right"/>
              <w:rPr>
                <w:rFonts w:ascii="宋体" w:hAnsi="宋体" w:cs="宋体" w:eastAsia="宋体" w:hint="default"/>
                <w:sz w:val="20"/>
                <w:szCs w:val="20"/>
              </w:rPr>
            </w:pPr>
            <w:r>
              <w:rPr>
                <w:rFonts w:ascii="宋体" w:hAnsi="宋体" w:cs="宋体" w:eastAsia="宋体" w:hint="default"/>
                <w:b/>
                <w:bCs/>
                <w:spacing w:val="-17"/>
                <w:sz w:val="20"/>
                <w:szCs w:val="20"/>
              </w:rPr>
              <w:t>可抵扣暂时性差异</w:t>
            </w:r>
            <w:r>
              <w:rPr>
                <w:rFonts w:ascii="宋体" w:hAnsi="宋体" w:cs="宋体" w:eastAsia="宋体" w:hint="default"/>
                <w:sz w:val="20"/>
                <w:szCs w:val="20"/>
              </w:rPr>
            </w:r>
          </w:p>
        </w:tc>
        <w:tc>
          <w:tcPr>
            <w:tcW w:w="130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553" w:right="90" w:hanging="462"/>
              <w:jc w:val="left"/>
              <w:rPr>
                <w:rFonts w:ascii="宋体" w:hAnsi="宋体" w:cs="宋体" w:eastAsia="宋体" w:hint="default"/>
                <w:sz w:val="20"/>
                <w:szCs w:val="20"/>
              </w:rPr>
            </w:pPr>
            <w:r>
              <w:rPr>
                <w:rFonts w:ascii="宋体" w:hAnsi="宋体" w:cs="宋体" w:eastAsia="宋体" w:hint="default"/>
                <w:b/>
                <w:bCs/>
                <w:spacing w:val="-17"/>
                <w:sz w:val="20"/>
                <w:szCs w:val="20"/>
              </w:rPr>
              <w:t>递延所得税资</w:t>
            </w:r>
            <w:r>
              <w:rPr>
                <w:rFonts w:ascii="宋体" w:hAnsi="宋体" w:cs="宋体" w:eastAsia="宋体" w:hint="default"/>
                <w:b/>
                <w:bCs/>
                <w:spacing w:val="-98"/>
                <w:sz w:val="20"/>
                <w:szCs w:val="20"/>
              </w:rPr>
              <w:t> </w:t>
            </w:r>
            <w:r>
              <w:rPr>
                <w:rFonts w:ascii="宋体" w:hAnsi="宋体" w:cs="宋体" w:eastAsia="宋体" w:hint="default"/>
                <w:b/>
                <w:bCs/>
                <w:sz w:val="20"/>
                <w:szCs w:val="20"/>
              </w:rPr>
              <w:t>产</w:t>
            </w:r>
            <w:r>
              <w:rPr>
                <w:rFonts w:ascii="宋体" w:hAnsi="宋体" w:cs="宋体" w:eastAsia="宋体" w:hint="default"/>
                <w:sz w:val="20"/>
                <w:szCs w:val="20"/>
              </w:rPr>
            </w:r>
          </w:p>
        </w:tc>
        <w:tc>
          <w:tcPr>
            <w:tcW w:w="15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23"/>
              <w:jc w:val="right"/>
              <w:rPr>
                <w:rFonts w:ascii="宋体" w:hAnsi="宋体" w:cs="宋体" w:eastAsia="宋体" w:hint="default"/>
                <w:sz w:val="20"/>
                <w:szCs w:val="20"/>
              </w:rPr>
            </w:pPr>
            <w:r>
              <w:rPr>
                <w:rFonts w:ascii="宋体" w:hAnsi="宋体" w:cs="宋体" w:eastAsia="宋体" w:hint="default"/>
                <w:b/>
                <w:bCs/>
                <w:spacing w:val="-17"/>
                <w:sz w:val="20"/>
                <w:szCs w:val="20"/>
              </w:rPr>
              <w:t>可抵扣暂时性差异</w:t>
            </w:r>
            <w:r>
              <w:rPr>
                <w:rFonts w:ascii="宋体" w:hAnsi="宋体" w:cs="宋体" w:eastAsia="宋体" w:hint="default"/>
                <w:sz w:val="20"/>
                <w:szCs w:val="20"/>
              </w:rPr>
            </w:r>
          </w:p>
        </w:tc>
      </w:tr>
      <w:tr>
        <w:trPr>
          <w:trHeight w:val="350"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4" w:right="0"/>
              <w:jc w:val="left"/>
              <w:rPr>
                <w:rFonts w:ascii="宋体" w:hAnsi="宋体" w:cs="宋体" w:eastAsia="宋体" w:hint="default"/>
                <w:sz w:val="20"/>
                <w:szCs w:val="20"/>
              </w:rPr>
            </w:pPr>
            <w:r>
              <w:rPr>
                <w:rFonts w:ascii="宋体" w:hAnsi="宋体" w:cs="宋体" w:eastAsia="宋体" w:hint="default"/>
                <w:b/>
                <w:bCs/>
                <w:spacing w:val="-17"/>
                <w:sz w:val="20"/>
                <w:szCs w:val="20"/>
              </w:rPr>
              <w:t>一、递延所得税资产</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5"/>
              <w:jc w:val="right"/>
              <w:rPr>
                <w:rFonts w:ascii="宋体" w:hAnsi="宋体" w:cs="宋体" w:eastAsia="宋体" w:hint="default"/>
                <w:sz w:val="20"/>
                <w:szCs w:val="20"/>
              </w:rPr>
            </w:pPr>
            <w:r>
              <w:rPr>
                <w:rFonts w:ascii="宋体"/>
                <w:b/>
                <w:w w:val="95"/>
                <w:sz w:val="20"/>
              </w:rPr>
              <w:t>3,547,183.85</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b/>
                <w:w w:val="95"/>
                <w:sz w:val="20"/>
              </w:rPr>
              <w:t>23,586,227.94</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b/>
                <w:w w:val="95"/>
                <w:sz w:val="20"/>
              </w:rPr>
              <w:t>2,314,025.33</w:t>
            </w:r>
            <w:r>
              <w:rPr>
                <w:rFonts w:ascii="宋体"/>
                <w:sz w:val="20"/>
              </w:rPr>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b/>
                <w:w w:val="95"/>
                <w:sz w:val="20"/>
              </w:rPr>
              <w:t>19,283,544.47</w:t>
            </w:r>
            <w:r>
              <w:rPr>
                <w:rFonts w:ascii="宋体"/>
                <w:sz w:val="20"/>
              </w:rPr>
            </w:r>
          </w:p>
        </w:tc>
      </w:tr>
      <w:tr>
        <w:trPr>
          <w:trHeight w:val="349"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17"/>
                <w:sz w:val="20"/>
                <w:szCs w:val="20"/>
              </w:rPr>
              <w:t>坏账损失</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673,249.31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4,426,664.35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4"/>
              <w:jc w:val="right"/>
              <w:rPr>
                <w:rFonts w:ascii="宋体" w:hAnsi="宋体" w:cs="宋体" w:eastAsia="宋体" w:hint="default"/>
                <w:sz w:val="20"/>
                <w:szCs w:val="20"/>
              </w:rPr>
            </w:pPr>
            <w:r>
              <w:rPr>
                <w:rFonts w:ascii="宋体"/>
                <w:spacing w:val="-1"/>
                <w:sz w:val="20"/>
              </w:rPr>
              <w:t>487,791.80</w:t>
            </w:r>
            <w:r>
              <w:rPr>
                <w:rFonts w:ascii="宋体"/>
                <w:sz w:val="20"/>
              </w:rPr>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4"/>
              <w:jc w:val="right"/>
              <w:rPr>
                <w:rFonts w:ascii="宋体" w:hAnsi="宋体" w:cs="宋体" w:eastAsia="宋体" w:hint="default"/>
                <w:sz w:val="20"/>
                <w:szCs w:val="20"/>
              </w:rPr>
            </w:pPr>
            <w:r>
              <w:rPr>
                <w:rFonts w:ascii="宋体"/>
                <w:spacing w:val="-1"/>
                <w:sz w:val="20"/>
              </w:rPr>
              <w:t>4,064,931.64</w:t>
            </w:r>
            <w:r>
              <w:rPr>
                <w:rFonts w:ascii="宋体"/>
                <w:sz w:val="20"/>
              </w:rPr>
            </w:r>
          </w:p>
        </w:tc>
      </w:tr>
      <w:tr>
        <w:trPr>
          <w:trHeight w:val="350"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17"/>
                <w:sz w:val="20"/>
                <w:szCs w:val="20"/>
              </w:rPr>
              <w:t>存货跌价损失</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2,654,005.97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17,693,373.12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1,826,233.53</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15,218,612.83</w:t>
            </w:r>
          </w:p>
        </w:tc>
      </w:tr>
      <w:tr>
        <w:trPr>
          <w:trHeight w:val="350"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4" w:right="0"/>
              <w:jc w:val="left"/>
              <w:rPr>
                <w:rFonts w:ascii="宋体" w:hAnsi="宋体" w:cs="宋体" w:eastAsia="宋体" w:hint="default"/>
                <w:sz w:val="20"/>
                <w:szCs w:val="20"/>
              </w:rPr>
            </w:pPr>
            <w:r>
              <w:rPr>
                <w:rFonts w:ascii="宋体" w:hAnsi="宋体" w:cs="宋体" w:eastAsia="宋体" w:hint="default"/>
                <w:spacing w:val="-16"/>
                <w:sz w:val="20"/>
                <w:szCs w:val="20"/>
              </w:rPr>
              <w:t>计入递延收益的政府补助</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
              <w:jc w:val="right"/>
              <w:rPr>
                <w:rFonts w:ascii="宋体" w:hAnsi="宋体" w:cs="宋体" w:eastAsia="宋体" w:hint="default"/>
                <w:sz w:val="20"/>
                <w:szCs w:val="20"/>
              </w:rPr>
            </w:pPr>
            <w:r>
              <w:rPr>
                <w:rFonts w:ascii="宋体"/>
                <w:spacing w:val="-1"/>
                <w:sz w:val="20"/>
              </w:rPr>
              <w:t>219,928.57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
              <w:jc w:val="right"/>
              <w:rPr>
                <w:rFonts w:ascii="宋体" w:hAnsi="宋体" w:cs="宋体" w:eastAsia="宋体" w:hint="default"/>
                <w:sz w:val="20"/>
                <w:szCs w:val="20"/>
              </w:rPr>
            </w:pPr>
            <w:r>
              <w:rPr>
                <w:rFonts w:ascii="宋体"/>
                <w:spacing w:val="-1"/>
                <w:sz w:val="20"/>
              </w:rPr>
              <w:t>1,466,190.47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
              <w:jc w:val="right"/>
              <w:rPr>
                <w:rFonts w:ascii="宋体" w:hAnsi="宋体" w:cs="宋体" w:eastAsia="宋体" w:hint="default"/>
                <w:sz w:val="20"/>
                <w:szCs w:val="20"/>
              </w:rPr>
            </w:pPr>
            <w:r>
              <w:rPr>
                <w:rFonts w:ascii="宋体"/>
                <w:w w:val="100"/>
                <w:sz w:val="20"/>
              </w:rPr>
              <w:t>-</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w w:val="100"/>
                <w:sz w:val="20"/>
              </w:rPr>
              <w:t>-</w:t>
            </w:r>
          </w:p>
        </w:tc>
      </w:tr>
      <w:tr>
        <w:trPr>
          <w:trHeight w:val="349" w:hRule="exact"/>
        </w:trPr>
        <w:tc>
          <w:tcPr>
            <w:tcW w:w="2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4" w:right="0"/>
              <w:jc w:val="left"/>
              <w:rPr>
                <w:rFonts w:ascii="宋体" w:hAnsi="宋体" w:cs="宋体" w:eastAsia="宋体" w:hint="default"/>
                <w:sz w:val="20"/>
                <w:szCs w:val="20"/>
              </w:rPr>
            </w:pPr>
            <w:r>
              <w:rPr>
                <w:rFonts w:ascii="宋体" w:hAnsi="宋体" w:cs="宋体" w:eastAsia="宋体" w:hint="default"/>
                <w:b/>
                <w:bCs/>
                <w:spacing w:val="-17"/>
                <w:sz w:val="20"/>
                <w:szCs w:val="20"/>
              </w:rPr>
              <w:t>二、递延所得税负债</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5"/>
              <w:jc w:val="right"/>
              <w:rPr>
                <w:rFonts w:ascii="宋体" w:hAnsi="宋体" w:cs="宋体" w:eastAsia="宋体" w:hint="default"/>
                <w:sz w:val="20"/>
                <w:szCs w:val="20"/>
              </w:rPr>
            </w:pPr>
            <w:r>
              <w:rPr>
                <w:rFonts w:ascii="宋体"/>
                <w:b/>
                <w:w w:val="95"/>
                <w:sz w:val="20"/>
              </w:rPr>
              <w:t>10,901,736.50</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b/>
                <w:w w:val="95"/>
                <w:sz w:val="20"/>
              </w:rPr>
              <w:t>83,750,997.30</w:t>
            </w:r>
            <w:r>
              <w:rPr>
                <w:rFonts w:ascii="宋体"/>
                <w:sz w:val="20"/>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4"/>
              <w:jc w:val="right"/>
              <w:rPr>
                <w:rFonts w:ascii="宋体" w:hAnsi="宋体" w:cs="宋体" w:eastAsia="宋体" w:hint="default"/>
                <w:sz w:val="20"/>
                <w:szCs w:val="20"/>
              </w:rPr>
            </w:pPr>
            <w:r>
              <w:rPr>
                <w:rFonts w:ascii="宋体"/>
                <w:b/>
                <w:w w:val="99"/>
                <w:sz w:val="20"/>
              </w:rPr>
              <w:t>-</w:t>
            </w:r>
            <w:r>
              <w:rPr>
                <w:rFonts w:ascii="宋体"/>
                <w:sz w:val="20"/>
              </w:rPr>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4"/>
              <w:jc w:val="right"/>
              <w:rPr>
                <w:rFonts w:ascii="宋体" w:hAnsi="宋体" w:cs="宋体" w:eastAsia="宋体" w:hint="default"/>
                <w:sz w:val="20"/>
                <w:szCs w:val="20"/>
              </w:rPr>
            </w:pPr>
            <w:r>
              <w:rPr>
                <w:rFonts w:ascii="宋体"/>
                <w:b/>
                <w:w w:val="99"/>
                <w:sz w:val="20"/>
              </w:rPr>
              <w:t>-</w:t>
            </w:r>
            <w:r>
              <w:rPr>
                <w:rFonts w:ascii="宋体"/>
                <w:sz w:val="20"/>
              </w:rPr>
            </w:r>
          </w:p>
        </w:tc>
      </w:tr>
      <w:tr>
        <w:trPr>
          <w:trHeight w:val="361" w:hRule="exact"/>
        </w:trPr>
        <w:tc>
          <w:tcPr>
            <w:tcW w:w="26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pacing w:val="-16"/>
                <w:sz w:val="20"/>
                <w:szCs w:val="20"/>
              </w:rPr>
              <w:t>无形资产评估增值产生的差异</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spacing w:val="-1"/>
                <w:sz w:val="20"/>
              </w:rPr>
              <w:t>10,901,736.50</w:t>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4"/>
              <w:jc w:val="right"/>
              <w:rPr>
                <w:rFonts w:ascii="宋体" w:hAnsi="宋体" w:cs="宋体" w:eastAsia="宋体" w:hint="default"/>
                <w:sz w:val="20"/>
                <w:szCs w:val="20"/>
              </w:rPr>
            </w:pPr>
            <w:r>
              <w:rPr>
                <w:rFonts w:ascii="宋体"/>
                <w:spacing w:val="-1"/>
                <w:sz w:val="20"/>
              </w:rPr>
              <w:t>83,750,997.30</w:t>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33"/>
              <w:jc w:val="right"/>
              <w:rPr>
                <w:rFonts w:ascii="宋体" w:hAnsi="宋体" w:cs="宋体" w:eastAsia="宋体" w:hint="default"/>
                <w:sz w:val="20"/>
                <w:szCs w:val="20"/>
              </w:rPr>
            </w:pPr>
            <w:r>
              <w:rPr>
                <w:rFonts w:ascii="宋体"/>
                <w:w w:val="100"/>
                <w:sz w:val="20"/>
              </w:rPr>
              <w:t>-</w:t>
            </w:r>
          </w:p>
        </w:tc>
        <w:tc>
          <w:tcPr>
            <w:tcW w:w="15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3"/>
              <w:jc w:val="right"/>
              <w:rPr>
                <w:rFonts w:ascii="宋体" w:hAnsi="宋体" w:cs="宋体" w:eastAsia="宋体" w:hint="default"/>
                <w:sz w:val="20"/>
                <w:szCs w:val="20"/>
              </w:rPr>
            </w:pPr>
            <w:r>
              <w:rPr>
                <w:rFonts w:ascii="宋体"/>
                <w:w w:val="100"/>
                <w:sz w:val="20"/>
              </w:rPr>
              <w:t>-</w:t>
            </w:r>
          </w:p>
        </w:tc>
      </w:tr>
    </w:tbl>
    <w:p>
      <w:pPr>
        <w:spacing w:line="240" w:lineRule="auto" w:before="4"/>
        <w:rPr>
          <w:rFonts w:ascii="宋体" w:hAnsi="宋体" w:cs="宋体" w:eastAsia="宋体" w:hint="default"/>
          <w:sz w:val="26"/>
          <w:szCs w:val="26"/>
        </w:rPr>
      </w:pPr>
    </w:p>
    <w:p>
      <w:pPr>
        <w:pStyle w:val="Heading2"/>
        <w:spacing w:line="240" w:lineRule="auto"/>
        <w:ind w:left="662" w:right="0"/>
        <w:jc w:val="left"/>
        <w:rPr>
          <w:b w:val="0"/>
          <w:bCs w:val="0"/>
        </w:rPr>
      </w:pPr>
      <w:r>
        <w:rPr/>
        <w:t>16．资产减值准备明细</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1682"/>
        <w:gridCol w:w="1559"/>
        <w:gridCol w:w="1559"/>
        <w:gridCol w:w="1134"/>
        <w:gridCol w:w="1418"/>
        <w:gridCol w:w="1559"/>
      </w:tblGrid>
      <w:tr>
        <w:trPr>
          <w:trHeight w:val="360"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59"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37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5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59"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7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91" w:hRule="exact"/>
        </w:trPr>
        <w:tc>
          <w:tcPr>
            <w:tcW w:w="1682"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72" w:right="0"/>
              <w:jc w:val="left"/>
              <w:rPr>
                <w:rFonts w:ascii="宋体" w:hAnsi="宋体" w:cs="宋体" w:eastAsia="宋体" w:hint="default"/>
                <w:sz w:val="20"/>
                <w:szCs w:val="20"/>
              </w:rPr>
            </w:pPr>
            <w:r>
              <w:rPr>
                <w:rFonts w:ascii="宋体" w:hAnsi="宋体" w:cs="宋体" w:eastAsia="宋体" w:hint="default"/>
                <w:b/>
                <w:bCs/>
                <w:sz w:val="20"/>
                <w:szCs w:val="20"/>
              </w:rPr>
              <w:t>本年计提额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60" w:right="59"/>
              <w:jc w:val="left"/>
              <w:rPr>
                <w:rFonts w:ascii="宋体" w:hAnsi="宋体" w:cs="宋体" w:eastAsia="宋体" w:hint="default"/>
                <w:sz w:val="20"/>
                <w:szCs w:val="20"/>
              </w:rPr>
            </w:pPr>
            <w:r>
              <w:rPr>
                <w:rFonts w:ascii="宋体" w:hAnsi="宋体" w:cs="宋体" w:eastAsia="宋体" w:hint="default"/>
                <w:b/>
                <w:bCs/>
                <w:sz w:val="20"/>
                <w:szCs w:val="20"/>
              </w:rPr>
              <w:t>因资产价值</w:t>
            </w:r>
            <w:r>
              <w:rPr>
                <w:rFonts w:ascii="宋体" w:hAnsi="宋体" w:cs="宋体" w:eastAsia="宋体" w:hint="default"/>
                <w:b/>
                <w:bCs/>
                <w:w w:val="99"/>
                <w:sz w:val="20"/>
                <w:szCs w:val="20"/>
              </w:rPr>
              <w:t> </w:t>
            </w:r>
            <w:r>
              <w:rPr>
                <w:rFonts w:ascii="宋体" w:hAnsi="宋体" w:cs="宋体" w:eastAsia="宋体" w:hint="default"/>
                <w:b/>
                <w:bCs/>
                <w:sz w:val="20"/>
                <w:szCs w:val="20"/>
              </w:rPr>
              <w:t>回升转回额</w:t>
            </w:r>
            <w:r>
              <w:rPr>
                <w:rFonts w:ascii="宋体" w:hAnsi="宋体" w:cs="宋体" w:eastAsia="宋体"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03" w:right="0"/>
              <w:jc w:val="left"/>
              <w:rPr>
                <w:rFonts w:ascii="宋体" w:hAnsi="宋体" w:cs="宋体" w:eastAsia="宋体" w:hint="default"/>
                <w:sz w:val="20"/>
                <w:szCs w:val="20"/>
              </w:rPr>
            </w:pPr>
            <w:r>
              <w:rPr>
                <w:rFonts w:ascii="宋体" w:hAnsi="宋体" w:cs="宋体" w:eastAsia="宋体" w:hint="default"/>
                <w:b/>
                <w:bCs/>
                <w:sz w:val="20"/>
                <w:szCs w:val="20"/>
              </w:rPr>
              <w:t>转销额</w:t>
            </w:r>
            <w:r>
              <w:rPr>
                <w:rFonts w:ascii="宋体" w:hAnsi="宋体" w:cs="宋体" w:eastAsia="宋体" w:hint="default"/>
                <w:sz w:val="20"/>
                <w:szCs w:val="20"/>
              </w:rPr>
            </w:r>
          </w:p>
        </w:tc>
        <w:tc>
          <w:tcPr>
            <w:tcW w:w="1559" w:type="dxa"/>
            <w:vMerge/>
            <w:tcBorders>
              <w:left w:val="single" w:sz="4" w:space="0" w:color="000000"/>
              <w:bottom w:val="single" w:sz="4" w:space="0" w:color="000000"/>
              <w:right w:val="nil" w:sz="6" w:space="0" w:color="auto"/>
            </w:tcBorders>
          </w:tcPr>
          <w:p>
            <w:pP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4,064,931.64</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374,222.71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12,490.00</w:t>
            </w:r>
            <w:r>
              <w:rPr>
                <w:rFonts w:ascii="宋体"/>
                <w:sz w:val="20"/>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4,426,664.35</w:t>
            </w:r>
            <w:r>
              <w:rPr>
                <w:rFonts w:ascii="宋体"/>
                <w:sz w:val="20"/>
              </w:rPr>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15,218,612.83</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5,962,238.98</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3,487,478.69</w:t>
            </w:r>
            <w:r>
              <w:rPr>
                <w:rFonts w:ascii="宋体"/>
                <w:sz w:val="20"/>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17,693,373.12</w:t>
            </w:r>
            <w:r>
              <w:rPr>
                <w:rFonts w:ascii="宋体"/>
                <w:sz w:val="20"/>
              </w:rPr>
            </w:r>
          </w:p>
        </w:tc>
      </w:tr>
      <w:tr>
        <w:trPr>
          <w:trHeight w:val="361"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19,283,544.47</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6,336,461.69</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3,499,968.69</w:t>
            </w:r>
            <w:r>
              <w:rPr>
                <w:rFonts w:ascii="宋体"/>
                <w:sz w:val="20"/>
              </w:rPr>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22,120,037.47</w:t>
            </w:r>
            <w:r>
              <w:rPr>
                <w:rFonts w:ascii="宋体"/>
                <w:sz w:val="20"/>
              </w:rPr>
            </w:r>
          </w:p>
        </w:tc>
      </w:tr>
    </w:tbl>
    <w:p>
      <w:pPr>
        <w:spacing w:line="240" w:lineRule="auto" w:before="4"/>
        <w:rPr>
          <w:rFonts w:ascii="宋体" w:hAnsi="宋体" w:cs="宋体" w:eastAsia="宋体" w:hint="default"/>
          <w:b/>
          <w:bCs/>
          <w:sz w:val="26"/>
          <w:szCs w:val="26"/>
        </w:rPr>
      </w:pPr>
    </w:p>
    <w:p>
      <w:pPr>
        <w:pStyle w:val="Heading2"/>
        <w:spacing w:line="240" w:lineRule="auto"/>
        <w:ind w:left="662" w:right="0"/>
        <w:jc w:val="left"/>
        <w:rPr>
          <w:b w:val="0"/>
          <w:bCs w:val="0"/>
        </w:rPr>
      </w:pPr>
      <w:r>
        <w:rPr/>
        <w:t>17.应付票据</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2834"/>
        <w:gridCol w:w="2851"/>
        <w:gridCol w:w="2851"/>
      </w:tblGrid>
      <w:tr>
        <w:trPr>
          <w:trHeight w:val="360" w:hRule="exact"/>
        </w:trPr>
        <w:tc>
          <w:tcPr>
            <w:tcW w:w="28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种类</w:t>
            </w:r>
            <w:r>
              <w:rPr>
                <w:rFonts w:ascii="宋体" w:hAnsi="宋体" w:cs="宋体" w:eastAsia="宋体" w:hint="default"/>
                <w:sz w:val="20"/>
                <w:szCs w:val="20"/>
              </w:rPr>
            </w:r>
          </w:p>
        </w:tc>
        <w:tc>
          <w:tcPr>
            <w:tcW w:w="2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19,093,969.35</w:t>
            </w:r>
            <w:r>
              <w:rPr>
                <w:rFonts w:ascii="宋体"/>
                <w:sz w:val="20"/>
              </w:rPr>
            </w:r>
          </w:p>
        </w:tc>
        <w:tc>
          <w:tcPr>
            <w:tcW w:w="2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pacing w:val="-2"/>
                <w:sz w:val="20"/>
              </w:rPr>
              <w:t>20,216,401.60</w:t>
            </w:r>
          </w:p>
        </w:tc>
      </w:tr>
      <w:tr>
        <w:trPr>
          <w:trHeight w:val="360" w:hRule="exact"/>
        </w:trPr>
        <w:tc>
          <w:tcPr>
            <w:tcW w:w="28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19,093,969.35</w:t>
            </w:r>
            <w:r>
              <w:rPr>
                <w:rFonts w:ascii="宋体"/>
                <w:sz w:val="20"/>
              </w:rPr>
            </w:r>
          </w:p>
        </w:tc>
        <w:tc>
          <w:tcPr>
            <w:tcW w:w="28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spacing w:val="-1"/>
                <w:sz w:val="20"/>
              </w:rPr>
              <w:t>20,216,401.60</w:t>
            </w:r>
            <w:r>
              <w:rPr>
                <w:rFonts w:ascii="宋体"/>
                <w:spacing w:val="-1"/>
                <w:sz w:val="20"/>
              </w:rPr>
            </w:r>
          </w:p>
        </w:tc>
      </w:tr>
    </w:tbl>
    <w:p>
      <w:pPr>
        <w:spacing w:line="240" w:lineRule="auto" w:before="8"/>
        <w:rPr>
          <w:rFonts w:ascii="宋体" w:hAnsi="宋体" w:cs="宋体" w:eastAsia="宋体" w:hint="default"/>
          <w:b/>
          <w:bCs/>
          <w:sz w:val="28"/>
          <w:szCs w:val="28"/>
        </w:rPr>
      </w:pPr>
    </w:p>
    <w:p>
      <w:pPr>
        <w:pStyle w:val="BodyText"/>
        <w:spacing w:line="240" w:lineRule="auto" w:before="26"/>
        <w:ind w:left="720" w:right="0"/>
        <w:jc w:val="left"/>
      </w:pPr>
      <w:r>
        <w:rPr/>
        <w:t>下一会计年度将到期的应付票据金额为</w:t>
      </w:r>
      <w:r>
        <w:rPr>
          <w:spacing w:val="-60"/>
        </w:rPr>
        <w:t> </w:t>
      </w:r>
      <w:r>
        <w:rPr/>
        <w:t>19,093,969.35</w:t>
      </w:r>
      <w:r>
        <w:rPr>
          <w:spacing w:val="-60"/>
        </w:rPr>
        <w:t> </w:t>
      </w:r>
      <w:r>
        <w:rPr/>
        <w:t>元。</w:t>
      </w:r>
    </w:p>
    <w:p>
      <w:pPr>
        <w:spacing w:line="240" w:lineRule="auto" w:before="0"/>
        <w:rPr>
          <w:rFonts w:ascii="宋体" w:hAnsi="宋体" w:cs="宋体" w:eastAsia="宋体" w:hint="default"/>
          <w:sz w:val="24"/>
          <w:szCs w:val="24"/>
        </w:rPr>
      </w:pPr>
    </w:p>
    <w:p>
      <w:pPr>
        <w:pStyle w:val="Heading2"/>
        <w:spacing w:line="240" w:lineRule="auto" w:before="170"/>
        <w:ind w:left="662" w:right="0"/>
        <w:jc w:val="left"/>
        <w:rPr>
          <w:b w:val="0"/>
          <w:bCs w:val="0"/>
        </w:rPr>
      </w:pPr>
      <w:r>
        <w:rPr/>
        <w:t>18.应付账款</w:t>
      </w:r>
      <w:r>
        <w:rPr>
          <w:b w:val="0"/>
          <w:bCs w:val="0"/>
        </w:rPr>
      </w:r>
    </w:p>
    <w:p>
      <w:pPr>
        <w:pStyle w:val="BodyText"/>
        <w:spacing w:line="240" w:lineRule="auto" w:before="116"/>
        <w:ind w:left="720" w:right="0"/>
        <w:jc w:val="left"/>
      </w:pPr>
      <w:r>
        <w:rPr/>
        <w:t>（1）应付账款按账龄列示如下：</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855"/>
        <w:gridCol w:w="2840"/>
        <w:gridCol w:w="2842"/>
      </w:tblGrid>
      <w:tr>
        <w:trPr>
          <w:trHeight w:val="361" w:hRule="exact"/>
        </w:trPr>
        <w:tc>
          <w:tcPr>
            <w:tcW w:w="2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80,090,902.37</w:t>
            </w:r>
            <w:r>
              <w:rPr>
                <w:rFonts w:ascii="宋体"/>
                <w:sz w:val="20"/>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
                <w:sz w:val="20"/>
              </w:rPr>
              <w:t>116,854,268.70</w:t>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53,496.05</w:t>
            </w:r>
            <w:r>
              <w:rPr>
                <w:rFonts w:ascii="宋体"/>
                <w:sz w:val="20"/>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
                <w:sz w:val="20"/>
              </w:rPr>
              <w:t>1,446,119.27</w:t>
            </w:r>
            <w:r>
              <w:rPr>
                <w:rFonts w:ascii="宋体"/>
                <w:sz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
                <w:sz w:val="20"/>
              </w:rPr>
              <w:t>6,850.47</w:t>
            </w:r>
            <w:r>
              <w:rPr>
                <w:rFonts w:ascii="宋体"/>
                <w:sz w:val="20"/>
              </w:rPr>
            </w:r>
          </w:p>
        </w:tc>
      </w:tr>
      <w:tr>
        <w:trPr>
          <w:trHeight w:val="34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5"/>
              <w:jc w:val="right"/>
              <w:rPr>
                <w:rFonts w:ascii="宋体" w:hAnsi="宋体" w:cs="宋体" w:eastAsia="宋体" w:hint="default"/>
                <w:sz w:val="20"/>
                <w:szCs w:val="20"/>
              </w:rPr>
            </w:pPr>
            <w:r>
              <w:rPr>
                <w:rFonts w:ascii="宋体"/>
                <w:spacing w:val="-1"/>
                <w:sz w:val="20"/>
              </w:rPr>
              <w:t>105,028.89</w:t>
            </w:r>
          </w:p>
        </w:tc>
      </w:tr>
      <w:tr>
        <w:trPr>
          <w:trHeight w:val="361"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80,144,398.42</w:t>
            </w:r>
            <w:r>
              <w:rPr>
                <w:rFonts w:ascii="宋体"/>
                <w:sz w:val="20"/>
              </w:rPr>
            </w:r>
          </w:p>
        </w:tc>
        <w:tc>
          <w:tcPr>
            <w:tcW w:w="2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87"/>
              <w:jc w:val="right"/>
              <w:rPr>
                <w:rFonts w:ascii="宋体" w:hAnsi="宋体" w:cs="宋体" w:eastAsia="宋体" w:hint="default"/>
                <w:sz w:val="20"/>
                <w:szCs w:val="20"/>
              </w:rPr>
            </w:pPr>
            <w:r>
              <w:rPr>
                <w:rFonts w:ascii="宋体"/>
                <w:b/>
                <w:spacing w:val="-1"/>
                <w:sz w:val="20"/>
              </w:rPr>
              <w:t>118,412,267.33</w:t>
            </w:r>
            <w:r>
              <w:rPr>
                <w:rFonts w:ascii="宋体"/>
                <w:spacing w:val="-1"/>
                <w:sz w:val="20"/>
              </w:rPr>
            </w:r>
          </w:p>
        </w:tc>
      </w:tr>
    </w:tbl>
    <w:p>
      <w:pPr>
        <w:pStyle w:val="BodyText"/>
        <w:spacing w:line="275" w:lineRule="exact" w:before="0"/>
        <w:ind w:left="720" w:right="0"/>
        <w:jc w:val="left"/>
      </w:pPr>
      <w:r>
        <w:rPr/>
        <w:t>（2）年末应付账款中不含应付持本集团</w:t>
      </w:r>
      <w:r>
        <w:rPr>
          <w:spacing w:val="-73"/>
        </w:rPr>
        <w:t> </w:t>
      </w:r>
      <w:r>
        <w:rPr>
          <w:spacing w:val="-8"/>
        </w:rPr>
        <w:t>5%（含</w:t>
      </w:r>
      <w:r>
        <w:rPr>
          <w:spacing w:val="-73"/>
        </w:rPr>
        <w:t> </w:t>
      </w:r>
      <w:r>
        <w:rPr>
          <w:spacing w:val="-3"/>
        </w:rPr>
        <w:t>5%）以上表决权股份的股东</w:t>
      </w:r>
    </w:p>
    <w:p>
      <w:pPr>
        <w:pStyle w:val="BodyText"/>
        <w:spacing w:line="240" w:lineRule="auto" w:before="152"/>
        <w:ind w:left="240" w:right="0"/>
        <w:jc w:val="left"/>
      </w:pPr>
      <w:r>
        <w:rPr/>
        <w:t>单位款项。</w:t>
      </w:r>
    </w:p>
    <w:p>
      <w:pPr>
        <w:spacing w:after="0" w:line="240" w:lineRule="auto"/>
        <w:jc w:val="left"/>
        <w:sectPr>
          <w:footerReference w:type="default" r:id="rId88"/>
          <w:pgSz w:w="11910" w:h="16840"/>
          <w:pgMar w:footer="982" w:header="863" w:top="1360" w:bottom="1180" w:left="1560" w:right="1180"/>
          <w:pgNumType w:start="120"/>
        </w:sectPr>
      </w:pPr>
    </w:p>
    <w:p>
      <w:pPr>
        <w:spacing w:line="240" w:lineRule="auto" w:before="4"/>
        <w:rPr>
          <w:rFonts w:ascii="宋体" w:hAnsi="宋体" w:cs="宋体" w:eastAsia="宋体" w:hint="default"/>
          <w:sz w:val="14"/>
          <w:szCs w:val="14"/>
        </w:rPr>
      </w:pPr>
    </w:p>
    <w:p>
      <w:pPr>
        <w:pStyle w:val="BodyText"/>
        <w:spacing w:line="240" w:lineRule="auto" w:before="26"/>
        <w:ind w:left="720" w:right="269"/>
        <w:jc w:val="left"/>
      </w:pPr>
      <w:r>
        <w:rPr/>
        <w:t>（3）年末应付账款前五名单位情况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38"/>
        <w:gridCol w:w="1560"/>
        <w:gridCol w:w="1276"/>
        <w:gridCol w:w="1134"/>
        <w:gridCol w:w="1520"/>
      </w:tblGrid>
      <w:tr>
        <w:trPr>
          <w:trHeight w:val="360" w:hRule="exact"/>
        </w:trPr>
        <w:tc>
          <w:tcPr>
            <w:tcW w:w="31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61"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占年末金额%</w:t>
            </w:r>
            <w:r>
              <w:rPr>
                <w:rFonts w:ascii="宋体" w:hAnsi="宋体" w:cs="宋体" w:eastAsia="宋体" w:hint="default"/>
                <w:sz w:val="20"/>
                <w:szCs w:val="20"/>
              </w:rPr>
            </w: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上海华虹</w:t>
            </w:r>
            <w:r>
              <w:rPr>
                <w:rFonts w:ascii="宋体" w:hAnsi="宋体" w:cs="宋体" w:eastAsia="宋体" w:hint="default"/>
                <w:spacing w:val="-55"/>
                <w:sz w:val="20"/>
                <w:szCs w:val="20"/>
              </w:rPr>
              <w:t> </w:t>
            </w:r>
            <w:r>
              <w:rPr>
                <w:rFonts w:ascii="宋体" w:hAnsi="宋体" w:cs="宋体" w:eastAsia="宋体" w:hint="default"/>
                <w:sz w:val="20"/>
                <w:szCs w:val="20"/>
              </w:rPr>
              <w:t>NEC</w:t>
            </w:r>
            <w:r>
              <w:rPr>
                <w:rFonts w:ascii="宋体" w:hAnsi="宋体" w:cs="宋体" w:eastAsia="宋体" w:hint="default"/>
                <w:spacing w:val="-56"/>
                <w:sz w:val="20"/>
                <w:szCs w:val="20"/>
              </w:rPr>
              <w:t> </w:t>
            </w:r>
            <w:r>
              <w:rPr>
                <w:rFonts w:ascii="宋体" w:hAnsi="宋体" w:cs="宋体" w:eastAsia="宋体" w:hint="default"/>
                <w:sz w:val="20"/>
                <w:szCs w:val="20"/>
              </w:rPr>
              <w:t>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sz w:val="20"/>
              </w:rPr>
              <w:t>36,949,994.27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7"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2"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46.10</w:t>
            </w: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上海韦尔半导体股份有限公司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center"/>
              <w:rPr>
                <w:rFonts w:ascii="宋体" w:hAnsi="宋体" w:cs="宋体" w:eastAsia="宋体" w:hint="default"/>
                <w:sz w:val="20"/>
                <w:szCs w:val="20"/>
              </w:rPr>
            </w:pPr>
            <w:r>
              <w:rPr>
                <w:rFonts w:ascii="宋体"/>
                <w:sz w:val="20"/>
              </w:rPr>
              <w:t>5,373,553.20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1"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sz w:val="20"/>
              </w:rPr>
              <w:t>6.70</w:t>
            </w:r>
          </w:p>
        </w:tc>
      </w:tr>
      <w:tr>
        <w:trPr>
          <w:trHeight w:val="349"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重庆枫美信息技术股份有限公司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0" w:right="0"/>
              <w:jc w:val="center"/>
              <w:rPr>
                <w:rFonts w:ascii="宋体" w:hAnsi="宋体" w:cs="宋体" w:eastAsia="宋体" w:hint="default"/>
                <w:sz w:val="20"/>
                <w:szCs w:val="20"/>
              </w:rPr>
            </w:pPr>
            <w:r>
              <w:rPr>
                <w:rFonts w:ascii="宋体"/>
                <w:sz w:val="20"/>
              </w:rPr>
              <w:t>4,658,252.64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1"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sz w:val="20"/>
              </w:rPr>
              <w:t>5.81</w:t>
            </w: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sz w:val="20"/>
              </w:rPr>
              <w:t>SKYWORKSGLOBALPTE.LTD.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0" w:right="0"/>
              <w:jc w:val="center"/>
              <w:rPr>
                <w:rFonts w:ascii="宋体" w:hAnsi="宋体" w:cs="宋体" w:eastAsia="宋体" w:hint="default"/>
                <w:sz w:val="20"/>
                <w:szCs w:val="20"/>
              </w:rPr>
            </w:pPr>
            <w:r>
              <w:rPr>
                <w:rFonts w:ascii="宋体"/>
                <w:sz w:val="20"/>
              </w:rPr>
              <w:t>2,750,757.81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1"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sz w:val="20"/>
              </w:rPr>
              <w:t>3.43</w:t>
            </w:r>
          </w:p>
        </w:tc>
      </w:tr>
      <w:tr>
        <w:trPr>
          <w:trHeight w:val="350"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江苏长电科技股份有限公司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1" w:right="0"/>
              <w:jc w:val="center"/>
              <w:rPr>
                <w:rFonts w:ascii="宋体" w:hAnsi="宋体" w:cs="宋体" w:eastAsia="宋体" w:hint="default"/>
                <w:sz w:val="20"/>
                <w:szCs w:val="20"/>
              </w:rPr>
            </w:pPr>
            <w:r>
              <w:rPr>
                <w:rFonts w:ascii="宋体"/>
                <w:sz w:val="20"/>
              </w:rPr>
              <w:t>2,661,067.30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sz w:val="20"/>
              </w:rPr>
              <w:t>3.32</w:t>
            </w:r>
          </w:p>
        </w:tc>
      </w:tr>
      <w:tr>
        <w:trPr>
          <w:trHeight w:val="360" w:hRule="exact"/>
        </w:trPr>
        <w:tc>
          <w:tcPr>
            <w:tcW w:w="31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1" w:right="0"/>
              <w:jc w:val="center"/>
              <w:rPr>
                <w:rFonts w:ascii="宋体" w:hAnsi="宋体" w:cs="宋体" w:eastAsia="宋体" w:hint="default"/>
                <w:sz w:val="20"/>
                <w:szCs w:val="20"/>
              </w:rPr>
            </w:pPr>
            <w:r>
              <w:rPr>
                <w:rFonts w:ascii="宋体"/>
                <w:b/>
                <w:sz w:val="20"/>
              </w:rPr>
              <w:t>52,393,625.22</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9"/>
                <w:sz w:val="20"/>
              </w:rPr>
              <w:t>-</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b/>
                <w:sz w:val="20"/>
              </w:rPr>
              <w:t>65.37</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662" w:right="269"/>
        <w:jc w:val="left"/>
      </w:pPr>
      <w:r>
        <w:rPr/>
        <w:t>（4）年末应付账款中外币余额</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094"/>
        <w:gridCol w:w="1438"/>
        <w:gridCol w:w="852"/>
        <w:gridCol w:w="1416"/>
        <w:gridCol w:w="1277"/>
        <w:gridCol w:w="991"/>
        <w:gridCol w:w="1702"/>
      </w:tblGrid>
      <w:tr>
        <w:trPr>
          <w:trHeight w:val="361"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70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109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9"/>
              <w:jc w:val="right"/>
              <w:rPr>
                <w:rFonts w:ascii="宋体" w:hAnsi="宋体" w:cs="宋体" w:eastAsia="宋体" w:hint="default"/>
                <w:sz w:val="20"/>
                <w:szCs w:val="20"/>
              </w:rPr>
            </w:pPr>
            <w:r>
              <w:rPr>
                <w:rFonts w:ascii="宋体" w:hAnsi="宋体" w:cs="宋体" w:eastAsia="宋体" w:hint="default"/>
                <w:b/>
                <w:bCs/>
                <w:w w:val="95"/>
                <w:sz w:val="20"/>
                <w:szCs w:val="20"/>
              </w:rPr>
              <w:t>折算率</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43"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1,154,261.06</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6.2855</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7,255,107.89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229,804.13</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6.3009</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88" w:right="0"/>
              <w:jc w:val="left"/>
              <w:rPr>
                <w:rFonts w:ascii="宋体" w:hAnsi="宋体" w:cs="宋体" w:eastAsia="宋体" w:hint="default"/>
                <w:sz w:val="20"/>
                <w:szCs w:val="20"/>
              </w:rPr>
            </w:pPr>
            <w:r>
              <w:rPr>
                <w:rFonts w:ascii="宋体"/>
                <w:sz w:val="20"/>
              </w:rPr>
              <w:t>1,447,972.85</w:t>
            </w:r>
          </w:p>
        </w:tc>
      </w:tr>
      <w:tr>
        <w:trPr>
          <w:trHeight w:val="36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7"/>
              <w:jc w:val="center"/>
              <w:rPr>
                <w:rFonts w:ascii="宋体" w:hAnsi="宋体" w:cs="宋体" w:eastAsia="宋体" w:hint="default"/>
                <w:sz w:val="20"/>
                <w:szCs w:val="20"/>
              </w:rPr>
            </w:pPr>
            <w:r>
              <w:rPr>
                <w:rFonts w:ascii="宋体"/>
                <w:b/>
                <w:sz w:val="20"/>
              </w:rPr>
              <w:t>7,255,107.89</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b/>
                <w:w w:val="99"/>
                <w:sz w:val="20"/>
              </w:rPr>
              <w:t>-</w:t>
            </w:r>
            <w:r>
              <w:rPr>
                <w:rFonts w:ascii="宋体"/>
                <w:sz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379" w:right="0"/>
              <w:jc w:val="left"/>
              <w:rPr>
                <w:rFonts w:ascii="宋体" w:hAnsi="宋体" w:cs="宋体" w:eastAsia="宋体" w:hint="default"/>
                <w:sz w:val="20"/>
                <w:szCs w:val="20"/>
              </w:rPr>
            </w:pPr>
            <w:r>
              <w:rPr>
                <w:rFonts w:ascii="宋体"/>
                <w:b/>
                <w:sz w:val="20"/>
              </w:rPr>
              <w:t>1,447,972.85</w:t>
            </w:r>
            <w:r>
              <w:rPr>
                <w:rFonts w:ascii="宋体"/>
                <w:sz w:val="20"/>
              </w:rPr>
            </w:r>
          </w:p>
        </w:tc>
      </w:tr>
    </w:tbl>
    <w:p>
      <w:pPr>
        <w:spacing w:line="240" w:lineRule="auto" w:before="10"/>
        <w:rPr>
          <w:rFonts w:ascii="宋体" w:hAnsi="宋体" w:cs="宋体" w:eastAsia="宋体" w:hint="default"/>
          <w:sz w:val="24"/>
          <w:szCs w:val="24"/>
        </w:rPr>
      </w:pPr>
    </w:p>
    <w:p>
      <w:pPr>
        <w:pStyle w:val="Heading2"/>
        <w:spacing w:line="240" w:lineRule="auto"/>
        <w:ind w:left="662" w:right="269"/>
        <w:jc w:val="left"/>
        <w:rPr>
          <w:b w:val="0"/>
          <w:bCs w:val="0"/>
        </w:rPr>
      </w:pPr>
      <w:r>
        <w:rPr/>
        <w:t>19.预收款项</w:t>
      </w:r>
      <w:r>
        <w:rPr>
          <w:b w:val="0"/>
          <w:bCs w:val="0"/>
        </w:rPr>
      </w:r>
    </w:p>
    <w:p>
      <w:pPr>
        <w:pStyle w:val="BodyText"/>
        <w:spacing w:line="240" w:lineRule="auto" w:before="145"/>
        <w:ind w:left="662" w:right="269"/>
        <w:jc w:val="left"/>
      </w:pPr>
      <w:r>
        <w:rPr/>
        <w:t>（1）预收款项按账龄列示如下：</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55"/>
        <w:gridCol w:w="2840"/>
        <w:gridCol w:w="2842"/>
      </w:tblGrid>
      <w:tr>
        <w:trPr>
          <w:trHeight w:val="361" w:hRule="exact"/>
        </w:trPr>
        <w:tc>
          <w:tcPr>
            <w:tcW w:w="2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2"/>
              <w:jc w:val="righ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2,918,609.47</w:t>
            </w:r>
            <w:r>
              <w:rPr>
                <w:rFonts w:ascii="宋体"/>
                <w:sz w:val="20"/>
              </w:rPr>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3,854,777.53</w:t>
            </w:r>
            <w:r>
              <w:rPr>
                <w:rFonts w:ascii="宋体"/>
                <w:sz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12,399.02</w:t>
            </w:r>
            <w:r>
              <w:rPr>
                <w:rFonts w:ascii="宋体"/>
                <w:sz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2,000.00</w:t>
            </w:r>
          </w:p>
        </w:tc>
      </w:tr>
      <w:tr>
        <w:trPr>
          <w:trHeight w:val="34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2,000.00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1212"/>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2,920,609.47</w:t>
            </w:r>
            <w:r>
              <w:rPr>
                <w:rFonts w:ascii="宋体"/>
                <w:sz w:val="20"/>
              </w:rPr>
            </w:r>
          </w:p>
        </w:tc>
        <w:tc>
          <w:tcPr>
            <w:tcW w:w="2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3,869,176.55</w:t>
            </w:r>
            <w:r>
              <w:rPr>
                <w:rFonts w:ascii="宋体"/>
                <w:sz w:val="20"/>
              </w:rPr>
            </w:r>
          </w:p>
        </w:tc>
      </w:tr>
    </w:tbl>
    <w:p>
      <w:pPr>
        <w:pStyle w:val="BodyText"/>
        <w:spacing w:line="275" w:lineRule="exact" w:before="0"/>
        <w:ind w:left="696" w:right="269"/>
        <w:jc w:val="left"/>
      </w:pPr>
      <w:r>
        <w:rPr>
          <w:spacing w:val="-3"/>
        </w:rPr>
        <w:t>（2）年末预收账款中不含预收持本集团 </w:t>
      </w:r>
      <w:r>
        <w:rPr>
          <w:spacing w:val="-7"/>
        </w:rPr>
        <w:t>5%（含</w:t>
      </w:r>
      <w:r>
        <w:rPr>
          <w:spacing w:val="-95"/>
        </w:rPr>
        <w:t> </w:t>
      </w:r>
      <w:r>
        <w:rPr>
          <w:spacing w:val="-3"/>
        </w:rPr>
        <w:t>5%）以上表决权股份的股东</w:t>
      </w:r>
      <w:r>
        <w:rPr/>
      </w:r>
    </w:p>
    <w:p>
      <w:pPr>
        <w:pStyle w:val="BodyText"/>
        <w:spacing w:line="240" w:lineRule="auto" w:before="152"/>
        <w:ind w:left="240" w:right="269"/>
        <w:jc w:val="left"/>
      </w:pPr>
      <w:r>
        <w:rPr/>
        <w:t>单位或关联方单位款项。</w:t>
      </w:r>
    </w:p>
    <w:p>
      <w:pPr>
        <w:spacing w:line="240" w:lineRule="auto" w:before="11"/>
        <w:rPr>
          <w:rFonts w:ascii="宋体" w:hAnsi="宋体" w:cs="宋体" w:eastAsia="宋体" w:hint="default"/>
          <w:sz w:val="20"/>
          <w:szCs w:val="20"/>
        </w:rPr>
      </w:pPr>
    </w:p>
    <w:p>
      <w:pPr>
        <w:pStyle w:val="BodyText"/>
        <w:spacing w:line="240" w:lineRule="auto" w:before="0"/>
        <w:ind w:left="662" w:right="269"/>
        <w:jc w:val="left"/>
      </w:pPr>
      <w:r>
        <w:rPr/>
        <w:t>（3）年末预收账款中外币余额情况</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094"/>
        <w:gridCol w:w="1296"/>
        <w:gridCol w:w="994"/>
        <w:gridCol w:w="1559"/>
        <w:gridCol w:w="1417"/>
        <w:gridCol w:w="851"/>
        <w:gridCol w:w="1417"/>
      </w:tblGrid>
      <w:tr>
        <w:trPr>
          <w:trHeight w:val="361"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84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68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1094"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1"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7"/>
              <w:jc w:val="right"/>
              <w:rPr>
                <w:rFonts w:ascii="宋体" w:hAnsi="宋体" w:cs="宋体" w:eastAsia="宋体" w:hint="default"/>
                <w:sz w:val="20"/>
                <w:szCs w:val="20"/>
              </w:rPr>
            </w:pPr>
            <w:r>
              <w:rPr>
                <w:rFonts w:ascii="宋体" w:hAnsi="宋体" w:cs="宋体" w:eastAsia="宋体" w:hint="default"/>
                <w:b/>
                <w:bCs/>
                <w:w w:val="95"/>
                <w:sz w:val="20"/>
                <w:szCs w:val="20"/>
              </w:rPr>
              <w:t>折算率</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01"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10,220.29</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6.2855</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64,239.63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85,914.76</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6.3009</w:t>
            </w:r>
            <w:r>
              <w:rPr>
                <w:rFonts w:ascii="宋体"/>
                <w:sz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541,340.31</w:t>
            </w:r>
            <w:r>
              <w:rPr>
                <w:rFonts w:ascii="宋体"/>
                <w:sz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153.66</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7.7925</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1,197.40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153.66</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8.1625</w:t>
            </w:r>
            <w:r>
              <w:rPr>
                <w:rFonts w:ascii="宋体"/>
                <w:sz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1,254.25</w:t>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b/>
                <w:w w:val="95"/>
                <w:sz w:val="20"/>
              </w:rPr>
              <w:t>65,437.03</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542,594.56</w:t>
            </w:r>
            <w:r>
              <w:rPr>
                <w:rFonts w:ascii="宋体"/>
                <w:sz w:val="20"/>
              </w:rPr>
            </w:r>
          </w:p>
        </w:tc>
      </w:tr>
    </w:tbl>
    <w:p>
      <w:pPr>
        <w:spacing w:line="240" w:lineRule="auto" w:before="4"/>
        <w:rPr>
          <w:rFonts w:ascii="宋体" w:hAnsi="宋体" w:cs="宋体" w:eastAsia="宋体" w:hint="default"/>
          <w:sz w:val="26"/>
          <w:szCs w:val="26"/>
        </w:rPr>
      </w:pPr>
    </w:p>
    <w:p>
      <w:pPr>
        <w:pStyle w:val="Heading2"/>
        <w:spacing w:line="240" w:lineRule="auto"/>
        <w:ind w:left="662" w:right="269"/>
        <w:jc w:val="left"/>
        <w:rPr>
          <w:b w:val="0"/>
          <w:bCs w:val="0"/>
        </w:rPr>
      </w:pPr>
      <w:r>
        <w:rPr/>
        <w:t>20.应付职工薪酬</w:t>
      </w:r>
      <w:r>
        <w:rPr>
          <w:b w:val="0"/>
          <w:bCs w:val="0"/>
        </w:rPr>
      </w:r>
    </w:p>
    <w:p>
      <w:pPr>
        <w:spacing w:after="0" w:line="240" w:lineRule="auto"/>
        <w:jc w:val="left"/>
        <w:sectPr>
          <w:pgSz w:w="11910" w:h="16840"/>
          <w:pgMar w:header="863" w:footer="982" w:top="1360" w:bottom="1180" w:left="1560" w:right="132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717"/>
        <w:gridCol w:w="1560"/>
        <w:gridCol w:w="1559"/>
        <w:gridCol w:w="1559"/>
        <w:gridCol w:w="1487"/>
      </w:tblGrid>
      <w:tr>
        <w:trPr>
          <w:trHeight w:val="360" w:hRule="exact"/>
        </w:trPr>
        <w:tc>
          <w:tcPr>
            <w:tcW w:w="27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pacing w:val="-21"/>
                <w:sz w:val="20"/>
                <w:szCs w:val="20"/>
              </w:rPr>
              <w:t>项目</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20"/>
                <w:szCs w:val="20"/>
              </w:rPr>
            </w:pPr>
            <w:r>
              <w:rPr>
                <w:rFonts w:ascii="宋体" w:hAnsi="宋体" w:cs="宋体" w:eastAsia="宋体" w:hint="default"/>
                <w:b/>
                <w:bCs/>
                <w:spacing w:val="-21"/>
                <w:sz w:val="20"/>
                <w:szCs w:val="20"/>
              </w:rPr>
              <w:t>年初金额</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20"/>
                <w:szCs w:val="20"/>
              </w:rPr>
            </w:pPr>
            <w:r>
              <w:rPr>
                <w:rFonts w:ascii="宋体" w:hAnsi="宋体" w:cs="宋体" w:eastAsia="宋体" w:hint="default"/>
                <w:b/>
                <w:bCs/>
                <w:spacing w:val="-21"/>
                <w:sz w:val="20"/>
                <w:szCs w:val="20"/>
              </w:rPr>
              <w:t>本年增加</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20"/>
                <w:szCs w:val="20"/>
              </w:rPr>
            </w:pPr>
            <w:r>
              <w:rPr>
                <w:rFonts w:ascii="宋体" w:hAnsi="宋体" w:cs="宋体" w:eastAsia="宋体" w:hint="default"/>
                <w:b/>
                <w:bCs/>
                <w:spacing w:val="-21"/>
                <w:sz w:val="20"/>
                <w:szCs w:val="20"/>
              </w:rPr>
              <w:t>本年减少</w:t>
            </w:r>
            <w:r>
              <w:rPr>
                <w:rFonts w:ascii="宋体" w:hAnsi="宋体" w:cs="宋体" w:eastAsia="宋体" w:hint="default"/>
                <w:sz w:val="20"/>
                <w:szCs w:val="20"/>
              </w:rPr>
            </w:r>
          </w:p>
        </w:tc>
        <w:tc>
          <w:tcPr>
            <w:tcW w:w="14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76" w:right="0"/>
              <w:jc w:val="left"/>
              <w:rPr>
                <w:rFonts w:ascii="宋体" w:hAnsi="宋体" w:cs="宋体" w:eastAsia="宋体" w:hint="default"/>
                <w:sz w:val="20"/>
                <w:szCs w:val="20"/>
              </w:rPr>
            </w:pPr>
            <w:r>
              <w:rPr>
                <w:rFonts w:ascii="宋体" w:hAnsi="宋体" w:cs="宋体" w:eastAsia="宋体" w:hint="default"/>
                <w:b/>
                <w:bCs/>
                <w:spacing w:val="-21"/>
                <w:sz w:val="20"/>
                <w:szCs w:val="20"/>
              </w:rPr>
              <w:t>年末金额</w:t>
            </w:r>
            <w:r>
              <w:rPr>
                <w:rFonts w:ascii="宋体" w:hAnsi="宋体" w:cs="宋体" w:eastAsia="宋体" w:hint="default"/>
                <w:sz w:val="20"/>
                <w:szCs w:val="20"/>
              </w:rPr>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一、工资、奖金、津贴和补贴</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28,595,969.17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90,900,932.46</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1"/>
                <w:sz w:val="20"/>
              </w:rPr>
              <w:t>108,286,491.49</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7"/>
              <w:jc w:val="right"/>
              <w:rPr>
                <w:rFonts w:ascii="宋体" w:hAnsi="宋体" w:cs="宋体" w:eastAsia="宋体" w:hint="default"/>
                <w:sz w:val="20"/>
                <w:szCs w:val="20"/>
              </w:rPr>
            </w:pPr>
            <w:r>
              <w:rPr>
                <w:rFonts w:ascii="宋体"/>
                <w:spacing w:val="-11"/>
                <w:sz w:val="20"/>
              </w:rPr>
              <w:t>11,210,410.14</w:t>
            </w:r>
            <w:r>
              <w:rPr>
                <w:rFonts w:ascii="宋体"/>
                <w:sz w:val="20"/>
              </w:rPr>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1"/>
                <w:sz w:val="20"/>
                <w:szCs w:val="20"/>
              </w:rPr>
              <w:t>二、职工福利费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宋体" w:hAnsi="宋体" w:cs="宋体" w:eastAsia="宋体" w:hint="default"/>
                <w:sz w:val="20"/>
                <w:szCs w:val="20"/>
              </w:rPr>
            </w:pPr>
            <w:r>
              <w:rPr>
                <w:rFonts w:ascii="宋体"/>
                <w:spacing w:val="-11"/>
                <w:sz w:val="20"/>
              </w:rPr>
              <w:t>2,634,004.72</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1"/>
                <w:sz w:val="20"/>
              </w:rPr>
              <w:t>2,634,004.72</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7"/>
              <w:jc w:val="right"/>
              <w:rPr>
                <w:rFonts w:ascii="宋体" w:hAnsi="宋体" w:cs="宋体" w:eastAsia="宋体" w:hint="default"/>
                <w:sz w:val="20"/>
                <w:szCs w:val="20"/>
              </w:rPr>
            </w:pPr>
            <w:r>
              <w:rPr>
                <w:rFonts w:ascii="宋体"/>
                <w:w w:val="100"/>
                <w:sz w:val="20"/>
              </w:rPr>
              <w:t>-</w:t>
            </w:r>
          </w:p>
        </w:tc>
      </w:tr>
      <w:tr>
        <w:trPr>
          <w:trHeight w:val="34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其中：非货币性福利</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1"/>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三、社会保险费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40,810.18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13,303,536.27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13,303,536.27</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7"/>
              <w:jc w:val="right"/>
              <w:rPr>
                <w:rFonts w:ascii="宋体" w:hAnsi="宋体" w:cs="宋体" w:eastAsia="宋体" w:hint="default"/>
                <w:sz w:val="20"/>
                <w:szCs w:val="20"/>
              </w:rPr>
            </w:pPr>
            <w:r>
              <w:rPr>
                <w:rFonts w:ascii="宋体"/>
                <w:spacing w:val="-11"/>
                <w:sz w:val="20"/>
              </w:rPr>
              <w:t>40,810.18</w:t>
            </w:r>
            <w:r>
              <w:rPr>
                <w:rFonts w:ascii="宋体"/>
                <w:sz w:val="20"/>
              </w:rPr>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20"/>
                <w:sz w:val="20"/>
                <w:szCs w:val="20"/>
              </w:rPr>
              <w:t>其中：1.基本医疗保险费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宋体" w:hAnsi="宋体" w:cs="宋体" w:eastAsia="宋体" w:hint="default"/>
                <w:sz w:val="20"/>
                <w:szCs w:val="20"/>
              </w:rPr>
            </w:pPr>
            <w:r>
              <w:rPr>
                <w:rFonts w:ascii="宋体"/>
                <w:spacing w:val="-11"/>
                <w:sz w:val="20"/>
              </w:rPr>
              <w:t>4,451,327.43</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
              <w:jc w:val="right"/>
              <w:rPr>
                <w:rFonts w:ascii="宋体" w:hAnsi="宋体" w:cs="宋体" w:eastAsia="宋体" w:hint="default"/>
                <w:sz w:val="20"/>
                <w:szCs w:val="20"/>
              </w:rPr>
            </w:pPr>
            <w:r>
              <w:rPr>
                <w:rFonts w:ascii="宋体"/>
                <w:spacing w:val="-11"/>
                <w:sz w:val="20"/>
              </w:rPr>
              <w:t>4,451,327.43</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7"/>
              <w:jc w:val="right"/>
              <w:rPr>
                <w:rFonts w:ascii="宋体" w:hAnsi="宋体" w:cs="宋体" w:eastAsia="宋体" w:hint="default"/>
                <w:sz w:val="20"/>
                <w:szCs w:val="20"/>
              </w:rPr>
            </w:pPr>
            <w:r>
              <w:rPr>
                <w:rFonts w:ascii="宋体"/>
                <w:w w:val="100"/>
                <w:sz w:val="20"/>
              </w:rPr>
              <w:t>-</w:t>
            </w:r>
          </w:p>
        </w:tc>
      </w:tr>
      <w:tr>
        <w:trPr>
          <w:trHeight w:val="34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62" w:right="0"/>
              <w:jc w:val="left"/>
              <w:rPr>
                <w:rFonts w:ascii="宋体" w:hAnsi="宋体" w:cs="宋体" w:eastAsia="宋体" w:hint="default"/>
                <w:sz w:val="20"/>
                <w:szCs w:val="20"/>
              </w:rPr>
            </w:pPr>
            <w:r>
              <w:rPr>
                <w:rFonts w:ascii="宋体" w:hAnsi="宋体" w:cs="宋体" w:eastAsia="宋体" w:hint="default"/>
                <w:spacing w:val="-19"/>
                <w:sz w:val="20"/>
                <w:szCs w:val="20"/>
              </w:rPr>
              <w:t>2.补充医疗保险费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62" w:right="0"/>
              <w:jc w:val="left"/>
              <w:rPr>
                <w:rFonts w:ascii="宋体" w:hAnsi="宋体" w:cs="宋体" w:eastAsia="宋体" w:hint="default"/>
                <w:sz w:val="20"/>
                <w:szCs w:val="20"/>
              </w:rPr>
            </w:pPr>
            <w:r>
              <w:rPr>
                <w:rFonts w:ascii="宋体" w:hAnsi="宋体" w:cs="宋体" w:eastAsia="宋体" w:hint="default"/>
                <w:spacing w:val="-19"/>
                <w:sz w:val="20"/>
                <w:szCs w:val="20"/>
              </w:rPr>
              <w:t>3.基本养老保险费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40,810.18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7,826,180.93</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7,826,180.93</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7"/>
              <w:jc w:val="right"/>
              <w:rPr>
                <w:rFonts w:ascii="宋体" w:hAnsi="宋体" w:cs="宋体" w:eastAsia="宋体" w:hint="default"/>
                <w:sz w:val="20"/>
                <w:szCs w:val="20"/>
              </w:rPr>
            </w:pPr>
            <w:r>
              <w:rPr>
                <w:rFonts w:ascii="宋体"/>
                <w:spacing w:val="-11"/>
                <w:sz w:val="20"/>
              </w:rPr>
              <w:t>40,810.18</w:t>
            </w:r>
            <w:r>
              <w:rPr>
                <w:rFonts w:ascii="宋体"/>
                <w:sz w:val="20"/>
              </w:rPr>
            </w:r>
          </w:p>
        </w:tc>
      </w:tr>
      <w:tr>
        <w:trPr>
          <w:trHeight w:val="49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662" w:right="-23"/>
              <w:jc w:val="left"/>
              <w:rPr>
                <w:rFonts w:ascii="宋体" w:hAnsi="宋体" w:cs="宋体" w:eastAsia="宋体" w:hint="default"/>
                <w:sz w:val="20"/>
                <w:szCs w:val="20"/>
              </w:rPr>
            </w:pPr>
            <w:r>
              <w:rPr>
                <w:rFonts w:ascii="宋体" w:hAnsi="宋体" w:cs="宋体" w:eastAsia="宋体" w:hint="default"/>
                <w:spacing w:val="-12"/>
                <w:sz w:val="20"/>
                <w:szCs w:val="20"/>
              </w:rPr>
              <w:t>4.年金缴费（补充养老保</w:t>
            </w:r>
          </w:p>
          <w:p>
            <w:pPr>
              <w:pStyle w:val="TableParagraph"/>
              <w:spacing w:line="251" w:lineRule="exact"/>
              <w:ind w:left="122" w:right="0"/>
              <w:jc w:val="left"/>
              <w:rPr>
                <w:rFonts w:ascii="宋体" w:hAnsi="宋体" w:cs="宋体" w:eastAsia="宋体" w:hint="default"/>
                <w:sz w:val="20"/>
                <w:szCs w:val="20"/>
              </w:rPr>
            </w:pPr>
            <w:r>
              <w:rPr>
                <w:rFonts w:ascii="宋体" w:hAnsi="宋体" w:cs="宋体" w:eastAsia="宋体" w:hint="default"/>
                <w:spacing w:val="-21"/>
                <w:sz w:val="20"/>
                <w:szCs w:val="20"/>
              </w:rPr>
              <w:t>险）</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2"/>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62" w:right="0"/>
              <w:jc w:val="left"/>
              <w:rPr>
                <w:rFonts w:ascii="宋体" w:hAnsi="宋体" w:cs="宋体" w:eastAsia="宋体" w:hint="default"/>
                <w:sz w:val="20"/>
                <w:szCs w:val="20"/>
              </w:rPr>
            </w:pPr>
            <w:r>
              <w:rPr>
                <w:rFonts w:ascii="宋体" w:hAnsi="宋体" w:cs="宋体" w:eastAsia="宋体" w:hint="default"/>
                <w:spacing w:val="-19"/>
                <w:sz w:val="20"/>
                <w:szCs w:val="20"/>
              </w:rPr>
              <w:t>5.失业保险费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宋体" w:hAnsi="宋体" w:cs="宋体" w:eastAsia="宋体" w:hint="default"/>
                <w:sz w:val="20"/>
                <w:szCs w:val="20"/>
              </w:rPr>
            </w:pPr>
            <w:r>
              <w:rPr>
                <w:rFonts w:ascii="宋体"/>
                <w:spacing w:val="-11"/>
                <w:sz w:val="20"/>
              </w:rPr>
              <w:t>299,417.37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299,417.37</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52" w:right="0"/>
              <w:jc w:val="left"/>
              <w:rPr>
                <w:rFonts w:ascii="宋体" w:hAnsi="宋体" w:cs="宋体" w:eastAsia="宋体" w:hint="default"/>
                <w:sz w:val="20"/>
                <w:szCs w:val="20"/>
              </w:rPr>
            </w:pPr>
            <w:r>
              <w:rPr>
                <w:rFonts w:ascii="宋体" w:hAnsi="宋体" w:cs="宋体" w:eastAsia="宋体" w:hint="default"/>
                <w:spacing w:val="-18"/>
                <w:sz w:val="20"/>
                <w:szCs w:val="20"/>
              </w:rPr>
              <w:t>6.工伤保险</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right"/>
              <w:rPr>
                <w:rFonts w:ascii="宋体" w:hAnsi="宋体" w:cs="宋体" w:eastAsia="宋体" w:hint="default"/>
                <w:sz w:val="20"/>
                <w:szCs w:val="20"/>
              </w:rPr>
            </w:pPr>
            <w:r>
              <w:rPr>
                <w:rFonts w:ascii="宋体"/>
                <w:spacing w:val="-11"/>
                <w:sz w:val="20"/>
              </w:rPr>
              <w:t>274,462.09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
              <w:jc w:val="right"/>
              <w:rPr>
                <w:rFonts w:ascii="宋体" w:hAnsi="宋体" w:cs="宋体" w:eastAsia="宋体" w:hint="default"/>
                <w:sz w:val="20"/>
                <w:szCs w:val="20"/>
              </w:rPr>
            </w:pPr>
            <w:r>
              <w:rPr>
                <w:rFonts w:ascii="宋体"/>
                <w:spacing w:val="-11"/>
                <w:sz w:val="20"/>
              </w:rPr>
              <w:t>274,462.09</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5"/>
              <w:jc w:val="right"/>
              <w:rPr>
                <w:rFonts w:ascii="宋体" w:hAnsi="宋体" w:cs="宋体" w:eastAsia="宋体" w:hint="default"/>
                <w:sz w:val="20"/>
                <w:szCs w:val="20"/>
              </w:rPr>
            </w:pPr>
            <w:r>
              <w:rPr>
                <w:rFonts w:ascii="宋体"/>
                <w:w w:val="100"/>
                <w:sz w:val="20"/>
              </w:rPr>
              <w:t>-</w:t>
            </w:r>
          </w:p>
        </w:tc>
      </w:tr>
      <w:tr>
        <w:trPr>
          <w:trHeight w:val="34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752" w:right="0"/>
              <w:jc w:val="left"/>
              <w:rPr>
                <w:rFonts w:ascii="宋体" w:hAnsi="宋体" w:cs="宋体" w:eastAsia="宋体" w:hint="default"/>
                <w:sz w:val="20"/>
                <w:szCs w:val="20"/>
              </w:rPr>
            </w:pPr>
            <w:r>
              <w:rPr>
                <w:rFonts w:ascii="宋体" w:hAnsi="宋体" w:cs="宋体" w:eastAsia="宋体" w:hint="default"/>
                <w:spacing w:val="-19"/>
                <w:sz w:val="20"/>
                <w:szCs w:val="20"/>
              </w:rPr>
              <w:t>7.生育保险费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宋体" w:hAnsi="宋体" w:cs="宋体" w:eastAsia="宋体" w:hint="default"/>
                <w:sz w:val="20"/>
                <w:szCs w:val="20"/>
              </w:rPr>
            </w:pPr>
            <w:r>
              <w:rPr>
                <w:rFonts w:ascii="宋体"/>
                <w:spacing w:val="-11"/>
                <w:sz w:val="20"/>
              </w:rPr>
              <w:t>452,148.45</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452,148.45</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四、住房公积金</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宋体" w:hAnsi="宋体" w:cs="宋体" w:eastAsia="宋体" w:hint="default"/>
                <w:sz w:val="20"/>
                <w:szCs w:val="20"/>
              </w:rPr>
            </w:pPr>
            <w:r>
              <w:rPr>
                <w:rFonts w:ascii="宋体"/>
                <w:spacing w:val="-11"/>
                <w:sz w:val="20"/>
              </w:rPr>
              <w:t>6,484,513.70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6,484,513.70</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五、工会经费和职工教育经费</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7,416,318.99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4"/>
              <w:jc w:val="right"/>
              <w:rPr>
                <w:rFonts w:ascii="宋体" w:hAnsi="宋体" w:cs="宋体" w:eastAsia="宋体" w:hint="default"/>
                <w:sz w:val="20"/>
                <w:szCs w:val="20"/>
              </w:rPr>
            </w:pPr>
            <w:r>
              <w:rPr>
                <w:rFonts w:ascii="宋体"/>
                <w:spacing w:val="-11"/>
                <w:sz w:val="20"/>
              </w:rPr>
              <w:t>3,559,065.04</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1,509,846.33</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7"/>
              <w:jc w:val="right"/>
              <w:rPr>
                <w:rFonts w:ascii="宋体" w:hAnsi="宋体" w:cs="宋体" w:eastAsia="宋体" w:hint="default"/>
                <w:sz w:val="20"/>
                <w:szCs w:val="20"/>
              </w:rPr>
            </w:pPr>
            <w:r>
              <w:rPr>
                <w:rFonts w:ascii="宋体"/>
                <w:spacing w:val="-11"/>
                <w:sz w:val="20"/>
              </w:rPr>
              <w:t>9,465,537.70</w:t>
            </w:r>
            <w:r>
              <w:rPr>
                <w:rFonts w:ascii="宋体"/>
                <w:sz w:val="20"/>
              </w:rPr>
            </w:r>
          </w:p>
        </w:tc>
      </w:tr>
      <w:tr>
        <w:trPr>
          <w:trHeight w:val="34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六、辞退福利及内退补偿</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宋体" w:hAnsi="宋体" w:cs="宋体" w:eastAsia="宋体" w:hint="default"/>
                <w:sz w:val="20"/>
                <w:szCs w:val="20"/>
              </w:rPr>
            </w:pPr>
            <w:r>
              <w:rPr>
                <w:rFonts w:ascii="宋体"/>
                <w:spacing w:val="-11"/>
                <w:sz w:val="20"/>
              </w:rPr>
              <w:t>518,265.00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2"/>
              <w:jc w:val="right"/>
              <w:rPr>
                <w:rFonts w:ascii="宋体" w:hAnsi="宋体" w:cs="宋体" w:eastAsia="宋体" w:hint="default"/>
                <w:sz w:val="20"/>
                <w:szCs w:val="20"/>
              </w:rPr>
            </w:pPr>
            <w:r>
              <w:rPr>
                <w:rFonts w:ascii="宋体"/>
                <w:spacing w:val="-11"/>
                <w:sz w:val="20"/>
              </w:rPr>
              <w:t>518,265.00</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491"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752" w:right="101" w:hanging="630"/>
              <w:jc w:val="left"/>
              <w:rPr>
                <w:rFonts w:ascii="宋体" w:hAnsi="宋体" w:cs="宋体" w:eastAsia="宋体" w:hint="default"/>
                <w:sz w:val="20"/>
                <w:szCs w:val="20"/>
              </w:rPr>
            </w:pPr>
            <w:r>
              <w:rPr>
                <w:rFonts w:ascii="宋体" w:hAnsi="宋体" w:cs="宋体" w:eastAsia="宋体" w:hint="default"/>
                <w:spacing w:val="-22"/>
                <w:sz w:val="20"/>
                <w:szCs w:val="20"/>
              </w:rPr>
              <w:t>其中：1.因解除劳动关系给予的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1"/>
                <w:sz w:val="20"/>
                <w:szCs w:val="20"/>
              </w:rPr>
              <w:t>补偿</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4"/>
              <w:jc w:val="right"/>
              <w:rPr>
                <w:rFonts w:ascii="宋体" w:hAnsi="宋体" w:cs="宋体" w:eastAsia="宋体" w:hint="default"/>
                <w:sz w:val="20"/>
                <w:szCs w:val="20"/>
              </w:rPr>
            </w:pPr>
            <w:r>
              <w:rPr>
                <w:rFonts w:ascii="宋体"/>
                <w:spacing w:val="-11"/>
                <w:sz w:val="20"/>
              </w:rPr>
              <w:t>518,265.00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2"/>
              <w:jc w:val="right"/>
              <w:rPr>
                <w:rFonts w:ascii="宋体" w:hAnsi="宋体" w:cs="宋体" w:eastAsia="宋体" w:hint="default"/>
                <w:sz w:val="20"/>
                <w:szCs w:val="20"/>
              </w:rPr>
            </w:pPr>
            <w:r>
              <w:rPr>
                <w:rFonts w:ascii="宋体"/>
                <w:spacing w:val="-11"/>
                <w:sz w:val="20"/>
              </w:rPr>
              <w:t>518,265.00</w:t>
            </w:r>
            <w:r>
              <w:rPr>
                <w:rFonts w:ascii="宋体"/>
                <w:sz w:val="20"/>
              </w:rPr>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95"/>
              <w:jc w:val="right"/>
              <w:rPr>
                <w:rFonts w:ascii="宋体" w:hAnsi="宋体" w:cs="宋体" w:eastAsia="宋体" w:hint="default"/>
                <w:sz w:val="20"/>
                <w:szCs w:val="20"/>
              </w:rPr>
            </w:pPr>
            <w:r>
              <w:rPr>
                <w:rFonts w:ascii="宋体"/>
                <w:w w:val="100"/>
                <w:sz w:val="20"/>
              </w:rPr>
              <w:t>-</w:t>
            </w:r>
          </w:p>
        </w:tc>
      </w:tr>
      <w:tr>
        <w:trPr>
          <w:trHeight w:val="34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572" w:right="0"/>
              <w:jc w:val="left"/>
              <w:rPr>
                <w:rFonts w:ascii="宋体" w:hAnsi="宋体" w:cs="宋体" w:eastAsia="宋体" w:hint="default"/>
                <w:sz w:val="20"/>
                <w:szCs w:val="20"/>
              </w:rPr>
            </w:pPr>
            <w:r>
              <w:rPr>
                <w:rFonts w:ascii="宋体" w:hAnsi="宋体" w:cs="宋体" w:eastAsia="宋体" w:hint="default"/>
                <w:spacing w:val="-19"/>
                <w:sz w:val="20"/>
                <w:szCs w:val="20"/>
              </w:rPr>
              <w:t>2.预计内退人员支出</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1"/>
                <w:sz w:val="20"/>
                <w:szCs w:val="20"/>
              </w:rPr>
              <w:t>七、其他</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5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pacing w:val="-21"/>
                <w:sz w:val="20"/>
                <w:szCs w:val="20"/>
              </w:rPr>
              <w:t>其中：以现金结算的股份支付</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2"/>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2"/>
              <w:jc w:val="right"/>
              <w:rPr>
                <w:rFonts w:ascii="宋体" w:hAnsi="宋体" w:cs="宋体" w:eastAsia="宋体" w:hint="default"/>
                <w:sz w:val="20"/>
                <w:szCs w:val="20"/>
              </w:rPr>
            </w:pPr>
            <w:r>
              <w:rPr>
                <w:rFonts w:ascii="宋体"/>
                <w:w w:val="100"/>
                <w:sz w:val="20"/>
              </w:rPr>
              <w:t>-</w:t>
            </w:r>
          </w:p>
        </w:tc>
        <w:tc>
          <w:tcPr>
            <w:tcW w:w="1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w w:val="100"/>
                <w:sz w:val="20"/>
              </w:rPr>
              <w:t>-</w:t>
            </w:r>
          </w:p>
        </w:tc>
      </w:tr>
      <w:tr>
        <w:trPr>
          <w:trHeight w:val="360" w:hRule="exact"/>
        </w:trPr>
        <w:tc>
          <w:tcPr>
            <w:tcW w:w="27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b/>
                <w:bCs/>
                <w:spacing w:val="-11"/>
                <w:sz w:val="20"/>
                <w:szCs w:val="20"/>
              </w:rPr>
              <w:t>合计</w:t>
            </w:r>
            <w:r>
              <w:rPr>
                <w:rFonts w:ascii="宋体" w:hAnsi="宋体" w:cs="宋体" w:eastAsia="宋体" w:hint="default"/>
                <w:spacing w:val="-11"/>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b/>
                <w:spacing w:val="-10"/>
                <w:sz w:val="20"/>
              </w:rPr>
              <w:t>36,053,098.34</w:t>
            </w:r>
            <w:r>
              <w:rPr>
                <w:rFonts w:ascii="宋体"/>
                <w:spacing w:val="-10"/>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b/>
                <w:spacing w:val="-10"/>
                <w:sz w:val="20"/>
              </w:rPr>
              <w:t>117,400,317.19</w:t>
            </w:r>
            <w:r>
              <w:rPr>
                <w:rFonts w:ascii="宋体"/>
                <w:spacing w:val="-10"/>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b/>
                <w:spacing w:val="-10"/>
                <w:sz w:val="20"/>
              </w:rPr>
              <w:t>132,736,657.51</w:t>
            </w:r>
            <w:r>
              <w:rPr>
                <w:rFonts w:ascii="宋体"/>
                <w:spacing w:val="-10"/>
                <w:sz w:val="20"/>
              </w:rPr>
            </w:r>
          </w:p>
        </w:tc>
        <w:tc>
          <w:tcPr>
            <w:tcW w:w="14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b/>
                <w:spacing w:val="-10"/>
                <w:sz w:val="20"/>
              </w:rPr>
              <w:t>20,716,758.02</w:t>
            </w:r>
            <w:r>
              <w:rPr>
                <w:rFonts w:ascii="宋体"/>
                <w:spacing w:val="-10"/>
                <w:sz w:val="20"/>
              </w:rPr>
            </w:r>
          </w:p>
        </w:tc>
      </w:tr>
    </w:tbl>
    <w:p>
      <w:pPr>
        <w:pStyle w:val="BodyText"/>
        <w:spacing w:line="333" w:lineRule="auto" w:before="40"/>
        <w:ind w:left="842" w:right="2122" w:firstLine="40"/>
        <w:jc w:val="left"/>
        <w:rPr>
          <w:rFonts w:ascii="宋体" w:hAnsi="宋体" w:cs="宋体" w:eastAsia="宋体" w:hint="default"/>
        </w:rPr>
      </w:pPr>
      <w:r>
        <w:rPr/>
        <w:t>本集团因解除劳动关系给予的补偿金额为</w:t>
      </w:r>
      <w:r>
        <w:rPr>
          <w:spacing w:val="-60"/>
        </w:rPr>
        <w:t> </w:t>
      </w:r>
      <w:r>
        <w:rPr/>
        <w:t>518,265.00</w:t>
      </w:r>
      <w:r>
        <w:rPr>
          <w:spacing w:val="-60"/>
        </w:rPr>
        <w:t> </w:t>
      </w:r>
      <w:r>
        <w:rPr/>
        <w:t>元。</w:t>
      </w:r>
      <w:r>
        <w:rPr/>
        <w:t> </w:t>
      </w:r>
      <w:r>
        <w:rPr>
          <w:rFonts w:ascii="宋体" w:hAnsi="宋体" w:cs="宋体" w:eastAsia="宋体" w:hint="default"/>
          <w:b/>
          <w:bCs/>
        </w:rPr>
        <w:t>21.应交税费</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375" w:type="dxa"/>
        <w:tblLayout w:type="fixed"/>
        <w:tblCellMar>
          <w:top w:w="0" w:type="dxa"/>
          <w:left w:w="0" w:type="dxa"/>
          <w:bottom w:w="0" w:type="dxa"/>
          <w:right w:w="0" w:type="dxa"/>
        </w:tblCellMar>
        <w:tblLook w:val="01E0"/>
      </w:tblPr>
      <w:tblGrid>
        <w:gridCol w:w="2200"/>
        <w:gridCol w:w="1536"/>
        <w:gridCol w:w="1540"/>
        <w:gridCol w:w="1538"/>
        <w:gridCol w:w="1537"/>
      </w:tblGrid>
      <w:tr>
        <w:trPr>
          <w:trHeight w:val="376" w:hRule="exact"/>
        </w:trPr>
        <w:tc>
          <w:tcPr>
            <w:tcW w:w="22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4"/>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36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363" w:right="0"/>
              <w:jc w:val="left"/>
              <w:rPr>
                <w:rFonts w:ascii="宋体" w:hAnsi="宋体" w:cs="宋体" w:eastAsia="宋体" w:hint="default"/>
                <w:sz w:val="20"/>
                <w:szCs w:val="20"/>
              </w:rPr>
            </w:pPr>
            <w:r>
              <w:rPr>
                <w:rFonts w:ascii="宋体" w:hAnsi="宋体" w:cs="宋体" w:eastAsia="宋体" w:hint="default"/>
                <w:b/>
                <w:bCs/>
                <w:sz w:val="20"/>
                <w:szCs w:val="20"/>
              </w:rPr>
              <w:t>本年应交</w:t>
            </w:r>
            <w:r>
              <w:rPr>
                <w:rFonts w:ascii="宋体" w:hAnsi="宋体" w:cs="宋体" w:eastAsia="宋体" w:hint="default"/>
                <w:sz w:val="20"/>
                <w:szCs w:val="20"/>
              </w:rPr>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362" w:right="0"/>
              <w:jc w:val="left"/>
              <w:rPr>
                <w:rFonts w:ascii="宋体" w:hAnsi="宋体" w:cs="宋体" w:eastAsia="宋体" w:hint="default"/>
                <w:sz w:val="20"/>
                <w:szCs w:val="20"/>
              </w:rPr>
            </w:pPr>
            <w:r>
              <w:rPr>
                <w:rFonts w:ascii="宋体" w:hAnsi="宋体" w:cs="宋体" w:eastAsia="宋体" w:hint="default"/>
                <w:b/>
                <w:bCs/>
                <w:sz w:val="20"/>
                <w:szCs w:val="20"/>
              </w:rPr>
              <w:t>本年已交</w:t>
            </w:r>
            <w:r>
              <w:rPr>
                <w:rFonts w:ascii="宋体" w:hAnsi="宋体" w:cs="宋体" w:eastAsia="宋体" w:hint="default"/>
                <w:sz w:val="20"/>
                <w:szCs w:val="20"/>
              </w:rPr>
            </w:r>
          </w:p>
        </w:tc>
        <w:tc>
          <w:tcPr>
            <w:tcW w:w="15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4"/>
              <w:ind w:left="36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-4,372,135.13</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22,089,462.56</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15,322,272.18</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4"/>
              <w:jc w:val="right"/>
              <w:rPr>
                <w:rFonts w:ascii="宋体" w:hAnsi="宋体" w:cs="宋体" w:eastAsia="宋体" w:hint="default"/>
                <w:sz w:val="20"/>
                <w:szCs w:val="20"/>
              </w:rPr>
            </w:pPr>
            <w:r>
              <w:rPr>
                <w:rFonts w:ascii="宋体"/>
                <w:spacing w:val="-1"/>
                <w:sz w:val="20"/>
              </w:rPr>
              <w:t>2,395,055.25</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spacing w:val="-1"/>
                <w:sz w:val="20"/>
              </w:rPr>
              <w:t>6,000.00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64,245.80</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70,245.80</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4"/>
              <w:jc w:val="right"/>
              <w:rPr>
                <w:rFonts w:ascii="宋体" w:hAnsi="宋体" w:cs="宋体" w:eastAsia="宋体" w:hint="default"/>
                <w:sz w:val="20"/>
                <w:szCs w:val="20"/>
              </w:rPr>
            </w:pPr>
            <w:r>
              <w:rPr>
                <w:rFonts w:ascii="宋体"/>
                <w:w w:val="100"/>
                <w:sz w:val="20"/>
              </w:rPr>
              <w:t>-</w:t>
            </w:r>
          </w:p>
        </w:tc>
      </w:tr>
      <w:tr>
        <w:trPr>
          <w:trHeight w:val="366"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154,112.00</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1,137,343.78</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1,049,964.74</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4"/>
              <w:jc w:val="right"/>
              <w:rPr>
                <w:rFonts w:ascii="宋体" w:hAnsi="宋体" w:cs="宋体" w:eastAsia="宋体" w:hint="default"/>
                <w:sz w:val="20"/>
                <w:szCs w:val="20"/>
              </w:rPr>
            </w:pPr>
            <w:r>
              <w:rPr>
                <w:rFonts w:ascii="宋体"/>
                <w:spacing w:val="-1"/>
                <w:sz w:val="20"/>
              </w:rPr>
              <w:t>241,491.04</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30"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48,675.71</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487,433.04</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449,984.88</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86,123.87</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30"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0"/>
                <w:szCs w:val="20"/>
              </w:rPr>
            </w:pPr>
            <w:r>
              <w:rPr>
                <w:rFonts w:ascii="宋体"/>
                <w:spacing w:val="-1"/>
                <w:sz w:val="20"/>
              </w:rPr>
              <w:t>32,450.46</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327,111.31</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0"/>
                <w:szCs w:val="20"/>
              </w:rPr>
            </w:pPr>
            <w:r>
              <w:rPr>
                <w:rFonts w:ascii="宋体"/>
                <w:spacing w:val="-1"/>
                <w:sz w:val="20"/>
              </w:rPr>
              <w:t>302,148.07</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57,413.70</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30"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3,343,272.76</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10,614,390.27</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spacing w:val="-1"/>
                <w:sz w:val="20"/>
              </w:rPr>
              <w:t>7,617,332.50</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6,340,330.53</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634,310.19</w:t>
            </w:r>
            <w:r>
              <w:rPr>
                <w:rFonts w:ascii="宋体"/>
                <w:sz w:val="20"/>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37,230,202.49</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37,237,656.37</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5"/>
              <w:jc w:val="right"/>
              <w:rPr>
                <w:rFonts w:ascii="宋体" w:hAnsi="宋体" w:cs="宋体" w:eastAsia="宋体" w:hint="default"/>
                <w:sz w:val="20"/>
                <w:szCs w:val="20"/>
              </w:rPr>
            </w:pPr>
            <w:r>
              <w:rPr>
                <w:rFonts w:ascii="宋体"/>
                <w:spacing w:val="-1"/>
                <w:sz w:val="20"/>
              </w:rPr>
              <w:t>626,856.31</w:t>
            </w:r>
            <w:r>
              <w:rPr>
                <w:rFonts w:ascii="宋体"/>
                <w:sz w:val="20"/>
              </w:rPr>
            </w:r>
          </w:p>
        </w:tc>
      </w:tr>
      <w:tr>
        <w:trPr>
          <w:trHeight w:val="365" w:hRule="exact"/>
        </w:trPr>
        <w:tc>
          <w:tcPr>
            <w:tcW w:w="2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w w:val="100"/>
                <w:sz w:val="20"/>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spacing w:val="-1"/>
                <w:sz w:val="20"/>
              </w:rPr>
              <w:t>1,451,716.58</w:t>
            </w:r>
            <w:r>
              <w:rPr>
                <w:rFonts w:ascii="宋体"/>
                <w:sz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20"/>
                <w:szCs w:val="20"/>
              </w:rPr>
            </w:pPr>
            <w:r>
              <w:rPr>
                <w:rFonts w:ascii="宋体"/>
                <w:spacing w:val="-1"/>
                <w:sz w:val="20"/>
              </w:rPr>
              <w:t>1,452,895.74</w:t>
            </w:r>
            <w:r>
              <w:rPr>
                <w:rFonts w:ascii="宋体"/>
                <w:sz w:val="20"/>
              </w:rPr>
            </w:r>
          </w:p>
        </w:tc>
        <w:tc>
          <w:tcPr>
            <w:tcW w:w="1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4"/>
              <w:jc w:val="right"/>
              <w:rPr>
                <w:rFonts w:ascii="宋体" w:hAnsi="宋体" w:cs="宋体" w:eastAsia="宋体" w:hint="default"/>
                <w:sz w:val="20"/>
                <w:szCs w:val="20"/>
              </w:rPr>
            </w:pPr>
            <w:r>
              <w:rPr>
                <w:rFonts w:ascii="宋体"/>
                <w:spacing w:val="-1"/>
                <w:sz w:val="20"/>
              </w:rPr>
              <w:t>-1,179.16</w:t>
            </w:r>
            <w:r>
              <w:rPr>
                <w:rFonts w:ascii="宋体"/>
                <w:sz w:val="20"/>
              </w:rPr>
            </w:r>
          </w:p>
        </w:tc>
      </w:tr>
      <w:tr>
        <w:trPr>
          <w:trHeight w:val="377" w:hRule="exact"/>
        </w:trPr>
        <w:tc>
          <w:tcPr>
            <w:tcW w:w="22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4"/>
              <w:ind w:left="30"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b/>
                <w:w w:val="95"/>
                <w:sz w:val="20"/>
              </w:rPr>
              <w:t>-153,314.01</w:t>
            </w:r>
            <w:r>
              <w:rPr>
                <w:rFonts w:ascii="宋体"/>
                <w:sz w:val="20"/>
              </w:rPr>
            </w:r>
          </w:p>
        </w:tc>
        <w:tc>
          <w:tcPr>
            <w:tcW w:w="1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b/>
                <w:w w:val="95"/>
                <w:sz w:val="20"/>
              </w:rPr>
              <w:t>73,401,905.83</w:t>
            </w:r>
            <w:r>
              <w:rPr>
                <w:rFonts w:ascii="宋体"/>
                <w:sz w:val="20"/>
              </w:rPr>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宋体" w:hAnsi="宋体" w:cs="宋体" w:eastAsia="宋体" w:hint="default"/>
                <w:sz w:val="20"/>
                <w:szCs w:val="20"/>
              </w:rPr>
            </w:pPr>
            <w:r>
              <w:rPr>
                <w:rFonts w:ascii="宋体"/>
                <w:b/>
                <w:w w:val="95"/>
                <w:sz w:val="20"/>
              </w:rPr>
              <w:t>63,502,500.28</w:t>
            </w:r>
            <w:r>
              <w:rPr>
                <w:rFonts w:ascii="宋体"/>
                <w:sz w:val="20"/>
              </w:rPr>
            </w:r>
          </w:p>
        </w:tc>
        <w:tc>
          <w:tcPr>
            <w:tcW w:w="15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4"/>
              <w:ind w:right="104"/>
              <w:jc w:val="right"/>
              <w:rPr>
                <w:rFonts w:ascii="宋体" w:hAnsi="宋体" w:cs="宋体" w:eastAsia="宋体" w:hint="default"/>
                <w:sz w:val="20"/>
                <w:szCs w:val="20"/>
              </w:rPr>
            </w:pPr>
            <w:r>
              <w:rPr>
                <w:rFonts w:ascii="宋体"/>
                <w:b/>
                <w:w w:val="95"/>
                <w:sz w:val="20"/>
              </w:rPr>
              <w:t>9,746,091.54</w:t>
            </w:r>
            <w:r>
              <w:rPr>
                <w:rFonts w:ascii="宋体"/>
                <w:sz w:val="20"/>
              </w:rPr>
            </w:r>
          </w:p>
        </w:tc>
      </w:tr>
    </w:tbl>
    <w:p>
      <w:pPr>
        <w:spacing w:line="240" w:lineRule="auto" w:before="4"/>
        <w:rPr>
          <w:rFonts w:ascii="宋体" w:hAnsi="宋体" w:cs="宋体" w:eastAsia="宋体" w:hint="default"/>
          <w:b/>
          <w:bCs/>
          <w:sz w:val="26"/>
          <w:szCs w:val="26"/>
        </w:rPr>
      </w:pPr>
    </w:p>
    <w:p>
      <w:pPr>
        <w:pStyle w:val="Heading2"/>
        <w:spacing w:line="240" w:lineRule="auto"/>
        <w:ind w:left="842" w:right="0"/>
        <w:jc w:val="left"/>
        <w:rPr>
          <w:b w:val="0"/>
          <w:bCs w:val="0"/>
        </w:rPr>
      </w:pPr>
      <w:r>
        <w:rPr/>
        <w:t>22.其他应付款</w:t>
      </w:r>
      <w:r>
        <w:rPr>
          <w:b w:val="0"/>
          <w:bCs w:val="0"/>
        </w:rPr>
      </w:r>
    </w:p>
    <w:p>
      <w:pPr>
        <w:spacing w:after="0" w:line="240" w:lineRule="auto"/>
        <w:jc w:val="left"/>
        <w:sectPr>
          <w:pgSz w:w="11910" w:h="16840"/>
          <w:pgMar w:header="863" w:footer="982" w:top="1360" w:bottom="1180" w:left="1380" w:right="13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BodyText"/>
        <w:spacing w:line="240" w:lineRule="auto" w:before="26"/>
        <w:ind w:left="662" w:right="269"/>
        <w:jc w:val="left"/>
      </w:pPr>
      <w:r>
        <w:rPr/>
        <w:t>（1）其他应付款按账龄列示如下：</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855"/>
        <w:gridCol w:w="2840"/>
        <w:gridCol w:w="2842"/>
      </w:tblGrid>
      <w:tr>
        <w:trPr>
          <w:trHeight w:val="360" w:hRule="exact"/>
        </w:trPr>
        <w:tc>
          <w:tcPr>
            <w:tcW w:w="2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1212"/>
              <w:jc w:val="righ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12,116,225.18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
                <w:sz w:val="20"/>
              </w:rPr>
              <w:t>3,963,614.62</w:t>
            </w:r>
            <w:r>
              <w:rPr>
                <w:rFonts w:ascii="宋体"/>
                <w:sz w:val="20"/>
              </w:rPr>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983,822.23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86"/>
              <w:jc w:val="right"/>
              <w:rPr>
                <w:rFonts w:ascii="宋体" w:hAnsi="宋体" w:cs="宋体" w:eastAsia="宋体" w:hint="default"/>
                <w:sz w:val="20"/>
                <w:szCs w:val="20"/>
              </w:rPr>
            </w:pPr>
            <w:r>
              <w:rPr>
                <w:rFonts w:ascii="宋体"/>
                <w:spacing w:val="-1"/>
                <w:sz w:val="20"/>
              </w:rPr>
              <w:t>3,350,492.00</w:t>
            </w:r>
            <w:r>
              <w:rPr>
                <w:rFonts w:ascii="宋体"/>
                <w:sz w:val="20"/>
              </w:rPr>
            </w:r>
          </w:p>
        </w:tc>
      </w:tr>
      <w:tr>
        <w:trPr>
          <w:trHeight w:val="349"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100"/>
                <w:sz w:val="20"/>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6"/>
              <w:jc w:val="right"/>
              <w:rPr>
                <w:rFonts w:ascii="宋体" w:hAnsi="宋体" w:cs="宋体" w:eastAsia="宋体" w:hint="default"/>
                <w:sz w:val="20"/>
                <w:szCs w:val="20"/>
              </w:rPr>
            </w:pPr>
            <w:r>
              <w:rPr>
                <w:rFonts w:ascii="宋体"/>
                <w:spacing w:val="-1"/>
                <w:sz w:val="20"/>
              </w:rPr>
              <w:t>10,000.00</w:t>
            </w:r>
          </w:p>
        </w:tc>
      </w:tr>
      <w:tr>
        <w:trPr>
          <w:trHeight w:val="361"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1212"/>
              <w:jc w:val="right"/>
              <w:rPr>
                <w:rFonts w:ascii="宋体" w:hAnsi="宋体" w:cs="宋体" w:eastAsia="宋体" w:hint="default"/>
                <w:sz w:val="20"/>
                <w:szCs w:val="20"/>
              </w:rPr>
            </w:pPr>
            <w:r>
              <w:rPr>
                <w:rFonts w:ascii="宋体" w:hAnsi="宋体" w:cs="宋体" w:eastAsia="宋体" w:hint="default"/>
                <w:b/>
                <w:bCs/>
                <w:w w:val="95"/>
                <w:sz w:val="20"/>
                <w:szCs w:val="20"/>
              </w:rPr>
              <w:t>合计</w:t>
            </w:r>
            <w:r>
              <w:rPr>
                <w:rFonts w:ascii="宋体" w:hAnsi="宋体" w:cs="宋体" w:eastAsia="宋体" w:hint="default"/>
                <w:sz w:val="20"/>
                <w:szCs w:val="20"/>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13,100,047.41</w:t>
            </w:r>
            <w:r>
              <w:rPr>
                <w:rFonts w:ascii="宋体"/>
                <w:sz w:val="20"/>
              </w:rPr>
            </w:r>
          </w:p>
        </w:tc>
        <w:tc>
          <w:tcPr>
            <w:tcW w:w="2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85"/>
              <w:jc w:val="right"/>
              <w:rPr>
                <w:rFonts w:ascii="宋体" w:hAnsi="宋体" w:cs="宋体" w:eastAsia="宋体" w:hint="default"/>
                <w:sz w:val="20"/>
                <w:szCs w:val="20"/>
              </w:rPr>
            </w:pPr>
            <w:r>
              <w:rPr>
                <w:rFonts w:ascii="宋体"/>
                <w:b/>
                <w:spacing w:val="-1"/>
                <w:sz w:val="20"/>
              </w:rPr>
              <w:t>7,324,106.62</w:t>
            </w:r>
            <w:r>
              <w:rPr>
                <w:rFonts w:ascii="宋体"/>
                <w:spacing w:val="-1"/>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662" w:right="269"/>
        <w:jc w:val="left"/>
      </w:pPr>
      <w:r>
        <w:rPr/>
        <w:t>（2）金额较大的其他应付款说明</w:t>
      </w:r>
    </w:p>
    <w:p>
      <w:pPr>
        <w:spacing w:line="240" w:lineRule="auto" w:before="1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76"/>
        <w:gridCol w:w="1662"/>
        <w:gridCol w:w="1082"/>
        <w:gridCol w:w="1826"/>
        <w:gridCol w:w="1490"/>
      </w:tblGrid>
      <w:tr>
        <w:trPr>
          <w:trHeight w:val="500" w:hRule="exact"/>
        </w:trPr>
        <w:tc>
          <w:tcPr>
            <w:tcW w:w="24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34"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82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707" w:right="102" w:hanging="603"/>
              <w:jc w:val="left"/>
              <w:rPr>
                <w:rFonts w:ascii="宋体" w:hAnsi="宋体" w:cs="宋体" w:eastAsia="宋体" w:hint="default"/>
                <w:sz w:val="20"/>
                <w:szCs w:val="20"/>
              </w:rPr>
            </w:pPr>
            <w:r>
              <w:rPr>
                <w:rFonts w:ascii="宋体" w:hAnsi="宋体" w:cs="宋体" w:eastAsia="宋体" w:hint="default"/>
                <w:b/>
                <w:bCs/>
                <w:sz w:val="20"/>
                <w:szCs w:val="20"/>
              </w:rPr>
              <w:t>其他应付款性质或</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4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237" w:right="0"/>
              <w:jc w:val="left"/>
              <w:rPr>
                <w:rFonts w:ascii="宋体" w:hAnsi="宋体" w:cs="宋体" w:eastAsia="宋体" w:hint="default"/>
                <w:sz w:val="20"/>
                <w:szCs w:val="20"/>
              </w:rPr>
            </w:pPr>
            <w:r>
              <w:rPr>
                <w:rFonts w:ascii="宋体" w:hAnsi="宋体" w:cs="宋体" w:eastAsia="宋体" w:hint="default"/>
                <w:b/>
                <w:bCs/>
                <w:sz w:val="20"/>
                <w:szCs w:val="20"/>
              </w:rPr>
              <w:t>未偿还原因</w:t>
            </w:r>
            <w:r>
              <w:rPr>
                <w:rFonts w:ascii="宋体" w:hAnsi="宋体" w:cs="宋体" w:eastAsia="宋体" w:hint="default"/>
                <w:sz w:val="20"/>
                <w:szCs w:val="20"/>
              </w:rPr>
            </w:r>
          </w:p>
        </w:tc>
      </w:tr>
      <w:tr>
        <w:trPr>
          <w:trHeight w:val="349"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杨志远</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7,000,000.00</w:t>
            </w:r>
            <w:r>
              <w:rPr>
                <w:rFonts w:ascii="宋体"/>
                <w:sz w:val="20"/>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sz w:val="20"/>
                <w:szCs w:val="20"/>
              </w:rPr>
              <w:t>往来款项</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尚未结算</w:t>
            </w:r>
          </w:p>
        </w:tc>
      </w:tr>
      <w:tr>
        <w:trPr>
          <w:trHeight w:val="350" w:hRule="exact"/>
        </w:trPr>
        <w:tc>
          <w:tcPr>
            <w:tcW w:w="2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深圳市深圳通有限公司</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3,204,171.89</w:t>
            </w:r>
            <w:r>
              <w:rPr>
                <w:rFonts w:ascii="宋体"/>
                <w:sz w:val="20"/>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0"/>
              <w:jc w:val="right"/>
              <w:rPr>
                <w:rFonts w:ascii="宋体" w:hAnsi="宋体" w:cs="宋体" w:eastAsia="宋体" w:hint="default"/>
                <w:sz w:val="20"/>
                <w:szCs w:val="20"/>
              </w:rPr>
            </w:pPr>
            <w:r>
              <w:rPr>
                <w:rFonts w:ascii="宋体" w:hAnsi="宋体" w:cs="宋体" w:eastAsia="宋体" w:hint="default"/>
                <w:spacing w:val="-2"/>
                <w:sz w:val="20"/>
                <w:szCs w:val="20"/>
              </w:rPr>
              <w:t>客户充值沉淀资金</w:t>
            </w:r>
            <w:r>
              <w:rPr>
                <w:rFonts w:ascii="宋体" w:hAnsi="宋体" w:cs="宋体" w:eastAsia="宋体" w:hint="default"/>
                <w:sz w:val="20"/>
                <w:szCs w:val="20"/>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尚未结算</w:t>
            </w:r>
          </w:p>
        </w:tc>
      </w:tr>
      <w:tr>
        <w:trPr>
          <w:trHeight w:val="361" w:hRule="exact"/>
        </w:trPr>
        <w:tc>
          <w:tcPr>
            <w:tcW w:w="24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10,204,171.89</w:t>
            </w:r>
            <w:r>
              <w:rPr>
                <w:rFonts w:ascii="宋体"/>
                <w:sz w:val="20"/>
              </w:rPr>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9"/>
                <w:sz w:val="20"/>
              </w:rPr>
              <w:t>-</w:t>
            </w:r>
            <w:r>
              <w:rPr>
                <w:rFonts w:ascii="宋体"/>
                <w:sz w:val="20"/>
              </w:rPr>
            </w:r>
          </w:p>
        </w:tc>
        <w:tc>
          <w:tcPr>
            <w:tcW w:w="14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9"/>
                <w:sz w:val="20"/>
              </w:rPr>
              <w:t>-</w:t>
            </w:r>
            <w:r>
              <w:rPr>
                <w:rFonts w:ascii="宋体"/>
                <w:sz w:val="20"/>
              </w:rPr>
            </w:r>
          </w:p>
        </w:tc>
      </w:tr>
    </w:tbl>
    <w:p>
      <w:pPr>
        <w:pStyle w:val="BodyText"/>
        <w:spacing w:line="275" w:lineRule="exact" w:before="0"/>
        <w:ind w:left="662" w:right="269"/>
        <w:jc w:val="left"/>
      </w:pPr>
      <w:r>
        <w:rPr/>
        <w:t>（3）年末其他应付账款中外币余额情况</w:t>
      </w: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094"/>
        <w:gridCol w:w="1296"/>
        <w:gridCol w:w="994"/>
        <w:gridCol w:w="1559"/>
        <w:gridCol w:w="1417"/>
        <w:gridCol w:w="992"/>
        <w:gridCol w:w="1417"/>
      </w:tblGrid>
      <w:tr>
        <w:trPr>
          <w:trHeight w:val="360"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84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2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094"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1"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0"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01"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14,693.24</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6.2855</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92,354.40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17,187.50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6.3009</w:t>
            </w:r>
            <w:r>
              <w:rPr>
                <w:rFonts w:ascii="宋体"/>
                <w:sz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108,296.72</w:t>
            </w:r>
            <w:r>
              <w:rPr>
                <w:rFonts w:ascii="宋体"/>
                <w:sz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155,526.00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0.8107</w:t>
            </w:r>
            <w:r>
              <w:rPr>
                <w:rFonts w:ascii="宋体"/>
                <w:sz w:val="20"/>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126,084.93</w:t>
            </w:r>
            <w:r>
              <w:rPr>
                <w:rFonts w:ascii="宋体"/>
                <w:sz w:val="20"/>
              </w:rPr>
            </w:r>
          </w:p>
        </w:tc>
      </w:tr>
      <w:tr>
        <w:trPr>
          <w:trHeight w:val="36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92,354.40</w:t>
            </w:r>
            <w:r>
              <w:rPr>
                <w:rFonts w:ascii="宋体"/>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b/>
                <w:w w:val="99"/>
                <w:sz w:val="20"/>
              </w:rPr>
              <w:t>-</w:t>
            </w:r>
            <w:r>
              <w:rPr>
                <w:rFonts w:ascii="宋体"/>
                <w:sz w:val="20"/>
              </w:rPr>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234,381.65</w:t>
            </w:r>
            <w:r>
              <w:rPr>
                <w:rFonts w:ascii="宋体"/>
                <w:sz w:val="20"/>
              </w:rPr>
            </w:r>
          </w:p>
        </w:tc>
      </w:tr>
    </w:tbl>
    <w:p>
      <w:pPr>
        <w:spacing w:line="240" w:lineRule="auto" w:before="4"/>
        <w:rPr>
          <w:rFonts w:ascii="宋体" w:hAnsi="宋体" w:cs="宋体" w:eastAsia="宋体" w:hint="default"/>
          <w:sz w:val="26"/>
          <w:szCs w:val="26"/>
        </w:rPr>
      </w:pPr>
    </w:p>
    <w:p>
      <w:pPr>
        <w:pStyle w:val="Heading2"/>
        <w:spacing w:line="240" w:lineRule="auto"/>
        <w:ind w:left="662" w:right="269"/>
        <w:jc w:val="left"/>
        <w:rPr>
          <w:b w:val="0"/>
          <w:bCs w:val="0"/>
        </w:rPr>
      </w:pPr>
      <w:r>
        <w:rPr/>
        <w:t>23.其他流动负债</w:t>
      </w:r>
      <w:r>
        <w:rPr>
          <w:b w:val="0"/>
          <w:bCs w:val="0"/>
        </w:rPr>
      </w:r>
    </w:p>
    <w:p>
      <w:pPr>
        <w:spacing w:line="240" w:lineRule="auto" w:before="12"/>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4553"/>
        <w:gridCol w:w="1525"/>
        <w:gridCol w:w="1523"/>
        <w:gridCol w:w="1075"/>
      </w:tblGrid>
      <w:tr>
        <w:trPr>
          <w:trHeight w:val="360" w:hRule="exact"/>
        </w:trPr>
        <w:tc>
          <w:tcPr>
            <w:tcW w:w="45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71"/>
              <w:jc w:val="center"/>
              <w:rPr>
                <w:rFonts w:ascii="宋体" w:hAnsi="宋体" w:cs="宋体" w:eastAsia="宋体" w:hint="default"/>
                <w:sz w:val="20"/>
                <w:szCs w:val="20"/>
              </w:rPr>
            </w:pPr>
            <w:r>
              <w:rPr>
                <w:rFonts w:ascii="宋体" w:hAnsi="宋体" w:cs="宋体" w:eastAsia="宋体" w:hint="default"/>
                <w:b/>
                <w:bCs/>
                <w:sz w:val="20"/>
                <w:szCs w:val="20"/>
              </w:rPr>
              <w:t>项目/类别</w:t>
            </w:r>
            <w:r>
              <w:rPr>
                <w:rFonts w:ascii="宋体" w:hAnsi="宋体" w:cs="宋体" w:eastAsia="宋体" w:hint="default"/>
                <w:sz w:val="20"/>
                <w:szCs w:val="20"/>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0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0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95"/>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基于三网融合的新型身份认证芯片的研制及产业化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3,333,333.30</w:t>
            </w:r>
            <w:r>
              <w:rPr>
                <w:rFonts w:ascii="宋体"/>
                <w:sz w:val="20"/>
              </w:rPr>
            </w: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TD-LTE</w:t>
            </w:r>
            <w:r>
              <w:rPr>
                <w:rFonts w:ascii="宋体" w:hAnsi="宋体" w:cs="宋体" w:eastAsia="宋体" w:hint="default"/>
                <w:spacing w:val="-65"/>
                <w:sz w:val="20"/>
                <w:szCs w:val="20"/>
              </w:rPr>
              <w:t> </w:t>
            </w:r>
            <w:r>
              <w:rPr>
                <w:rFonts w:ascii="宋体" w:hAnsi="宋体" w:cs="宋体" w:eastAsia="宋体" w:hint="default"/>
                <w:sz w:val="20"/>
                <w:szCs w:val="20"/>
              </w:rPr>
              <w:t>面向商用终端射频芯片研发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1,975,999.99</w:t>
            </w:r>
            <w:r>
              <w:rPr>
                <w:rFonts w:ascii="宋体"/>
                <w:sz w:val="20"/>
              </w:rPr>
            </w: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22" w:right="-5"/>
              <w:jc w:val="left"/>
              <w:rPr>
                <w:rFonts w:ascii="宋体" w:hAnsi="宋体" w:cs="宋体" w:eastAsia="宋体" w:hint="default"/>
                <w:sz w:val="20"/>
                <w:szCs w:val="20"/>
              </w:rPr>
            </w:pPr>
            <w:r>
              <w:rPr>
                <w:rFonts w:ascii="宋体" w:hAnsi="宋体" w:cs="宋体" w:eastAsia="宋体" w:hint="default"/>
                <w:sz w:val="20"/>
                <w:szCs w:val="20"/>
              </w:rPr>
              <w:t>基于物联网信息采集的 NZ2202</w:t>
            </w:r>
            <w:r>
              <w:rPr>
                <w:rFonts w:ascii="宋体" w:hAnsi="宋体" w:cs="宋体" w:eastAsia="宋体" w:hint="default"/>
                <w:spacing w:val="23"/>
                <w:sz w:val="20"/>
                <w:szCs w:val="20"/>
              </w:rPr>
              <w:t> </w:t>
            </w:r>
            <w:r>
              <w:rPr>
                <w:rFonts w:ascii="宋体" w:hAnsi="宋体" w:cs="宋体" w:eastAsia="宋体" w:hint="default"/>
                <w:sz w:val="20"/>
                <w:szCs w:val="20"/>
              </w:rPr>
              <w:t>软硬件研发及产业</w:t>
            </w:r>
            <w:r>
              <w:rPr>
                <w:rFonts w:ascii="宋体" w:hAnsi="宋体" w:cs="宋体" w:eastAsia="宋体" w:hint="default"/>
                <w:spacing w:val="1"/>
                <w:w w:val="100"/>
                <w:sz w:val="20"/>
                <w:szCs w:val="20"/>
              </w:rPr>
              <w:t> </w:t>
            </w:r>
            <w:r>
              <w:rPr>
                <w:rFonts w:ascii="宋体" w:hAnsi="宋体" w:cs="宋体" w:eastAsia="宋体" w:hint="default"/>
                <w:sz w:val="20"/>
                <w:szCs w:val="20"/>
              </w:rPr>
              <w:t>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20"/>
                <w:szCs w:val="20"/>
              </w:rPr>
            </w:pPr>
            <w:r>
              <w:rPr>
                <w:rFonts w:ascii="宋体"/>
                <w:w w:val="100"/>
                <w:sz w:val="20"/>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20"/>
                <w:szCs w:val="20"/>
              </w:rPr>
            </w:pPr>
            <w:r>
              <w:rPr>
                <w:rFonts w:ascii="宋体"/>
                <w:spacing w:val="-1"/>
                <w:sz w:val="20"/>
              </w:rPr>
              <w:t>105,000.00</w:t>
            </w:r>
            <w:r>
              <w:rPr>
                <w:rFonts w:ascii="宋体"/>
                <w:sz w:val="20"/>
              </w:rPr>
            </w: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网上银行身份认证</w:t>
            </w:r>
            <w:r>
              <w:rPr>
                <w:rFonts w:ascii="宋体" w:hAnsi="宋体" w:cs="宋体" w:eastAsia="宋体" w:hint="default"/>
                <w:spacing w:val="-57"/>
                <w:sz w:val="20"/>
                <w:szCs w:val="20"/>
              </w:rPr>
              <w:t> </w:t>
            </w:r>
            <w:r>
              <w:rPr>
                <w:rFonts w:ascii="宋体" w:hAnsi="宋体" w:cs="宋体" w:eastAsia="宋体" w:hint="default"/>
                <w:sz w:val="20"/>
                <w:szCs w:val="20"/>
              </w:rPr>
              <w:t>SOC</w:t>
            </w:r>
            <w:r>
              <w:rPr>
                <w:rFonts w:ascii="宋体" w:hAnsi="宋体" w:cs="宋体" w:eastAsia="宋体" w:hint="default"/>
                <w:spacing w:val="-57"/>
                <w:sz w:val="20"/>
                <w:szCs w:val="20"/>
              </w:rPr>
              <w:t> </w:t>
            </w:r>
            <w:r>
              <w:rPr>
                <w:rFonts w:ascii="宋体" w:hAnsi="宋体" w:cs="宋体" w:eastAsia="宋体" w:hint="default"/>
                <w:sz w:val="20"/>
                <w:szCs w:val="20"/>
              </w:rPr>
              <w:t>系列芯片的研究与产业化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10,000,000.00</w:t>
            </w:r>
            <w:r>
              <w:rPr>
                <w:rFonts w:ascii="宋体"/>
                <w:sz w:val="20"/>
              </w:rPr>
            </w: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移动多媒体广播射频集成电路芯片研制及产业化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50,000.00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注1</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食品安全平台关键技术研发及其产业化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83,333.37</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注2</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49"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更高工艺的</w:t>
            </w:r>
            <w:r>
              <w:rPr>
                <w:rFonts w:ascii="宋体" w:hAnsi="宋体" w:cs="宋体" w:eastAsia="宋体" w:hint="default"/>
                <w:spacing w:val="-57"/>
                <w:sz w:val="20"/>
                <w:szCs w:val="20"/>
              </w:rPr>
              <w:t> </w:t>
            </w:r>
            <w:r>
              <w:rPr>
                <w:rFonts w:ascii="宋体" w:hAnsi="宋体" w:cs="宋体" w:eastAsia="宋体" w:hint="default"/>
                <w:sz w:val="20"/>
                <w:szCs w:val="20"/>
              </w:rPr>
              <w:t>SOC</w:t>
            </w:r>
            <w:r>
              <w:rPr>
                <w:rFonts w:ascii="宋体" w:hAnsi="宋体" w:cs="宋体" w:eastAsia="宋体" w:hint="default"/>
                <w:spacing w:val="-55"/>
                <w:sz w:val="20"/>
                <w:szCs w:val="20"/>
              </w:rPr>
              <w:t> </w:t>
            </w:r>
            <w:r>
              <w:rPr>
                <w:rFonts w:ascii="宋体" w:hAnsi="宋体" w:cs="宋体" w:eastAsia="宋体" w:hint="default"/>
                <w:sz w:val="20"/>
                <w:szCs w:val="20"/>
              </w:rPr>
              <w:t>信息安全芯片研究</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1,142,857.12</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注3</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基于物联网应用的</w:t>
            </w:r>
            <w:r>
              <w:rPr>
                <w:rFonts w:ascii="宋体" w:hAnsi="宋体" w:cs="宋体" w:eastAsia="宋体" w:hint="default"/>
                <w:spacing w:val="-55"/>
                <w:sz w:val="20"/>
                <w:szCs w:val="20"/>
              </w:rPr>
              <w:t> </w:t>
            </w:r>
            <w:r>
              <w:rPr>
                <w:rFonts w:ascii="宋体" w:hAnsi="宋体" w:cs="宋体" w:eastAsia="宋体" w:hint="default"/>
                <w:sz w:val="20"/>
                <w:szCs w:val="20"/>
              </w:rPr>
              <w:t>UHF</w:t>
            </w:r>
            <w:r>
              <w:rPr>
                <w:rFonts w:ascii="宋体" w:hAnsi="宋体" w:cs="宋体" w:eastAsia="宋体" w:hint="default"/>
                <w:spacing w:val="-55"/>
                <w:sz w:val="20"/>
                <w:szCs w:val="20"/>
              </w:rPr>
              <w:t> </w:t>
            </w:r>
            <w:r>
              <w:rPr>
                <w:rFonts w:ascii="宋体" w:hAnsi="宋体" w:cs="宋体" w:eastAsia="宋体" w:hint="default"/>
                <w:sz w:val="20"/>
                <w:szCs w:val="20"/>
              </w:rPr>
              <w:t>大容量</w:t>
            </w:r>
            <w:r>
              <w:rPr>
                <w:rFonts w:ascii="宋体" w:hAnsi="宋体" w:cs="宋体" w:eastAsia="宋体" w:hint="default"/>
                <w:spacing w:val="-54"/>
                <w:sz w:val="20"/>
                <w:szCs w:val="20"/>
              </w:rPr>
              <w:t> </w:t>
            </w:r>
            <w:r>
              <w:rPr>
                <w:rFonts w:ascii="宋体" w:hAnsi="宋体" w:cs="宋体" w:eastAsia="宋体" w:hint="default"/>
                <w:sz w:val="20"/>
                <w:szCs w:val="20"/>
              </w:rPr>
              <w:t>NZ2203</w:t>
            </w:r>
            <w:r>
              <w:rPr>
                <w:rFonts w:ascii="宋体" w:hAnsi="宋体" w:cs="宋体" w:eastAsia="宋体" w:hint="default"/>
                <w:spacing w:val="-53"/>
                <w:sz w:val="20"/>
                <w:szCs w:val="20"/>
              </w:rPr>
              <w:t> </w:t>
            </w:r>
            <w:r>
              <w:rPr>
                <w:rFonts w:ascii="宋体" w:hAnsi="宋体" w:cs="宋体" w:eastAsia="宋体" w:hint="default"/>
                <w:sz w:val="20"/>
                <w:szCs w:val="20"/>
              </w:rPr>
              <w:t>芯片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90,000.00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注4</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密码安全芯片分析的关键技术与平台建设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100,000.00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注5</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49"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互联网产业资助资金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417,200.00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注6</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国家项目课题四</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2,090,600.00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注7</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50" w:hRule="exact"/>
        </w:trPr>
        <w:tc>
          <w:tcPr>
            <w:tcW w:w="45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国家项目课题五</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683,400.00</w:t>
            </w:r>
            <w:r>
              <w:rPr>
                <w:rFonts w:ascii="宋体"/>
                <w:sz w:val="20"/>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w w:val="100"/>
                <w:sz w:val="20"/>
              </w:rPr>
              <w:t>-</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21"/>
              <w:jc w:val="center"/>
              <w:rPr>
                <w:rFonts w:ascii="宋体" w:hAnsi="宋体" w:cs="宋体" w:eastAsia="宋体" w:hint="default"/>
                <w:sz w:val="20"/>
                <w:szCs w:val="20"/>
              </w:rPr>
            </w:pPr>
            <w:r>
              <w:rPr>
                <w:rFonts w:ascii="宋体" w:hAnsi="宋体" w:cs="宋体" w:eastAsia="宋体" w:hint="default"/>
                <w:spacing w:val="24"/>
                <w:sz w:val="20"/>
                <w:szCs w:val="20"/>
              </w:rPr>
              <w:t>注8</w:t>
            </w:r>
            <w:r>
              <w:rPr>
                <w:rFonts w:ascii="宋体" w:hAnsi="宋体" w:cs="宋体" w:eastAsia="宋体" w:hint="default"/>
                <w:spacing w:val="-50"/>
                <w:sz w:val="20"/>
                <w:szCs w:val="20"/>
              </w:rPr>
              <w:t> </w:t>
            </w:r>
            <w:r>
              <w:rPr>
                <w:rFonts w:ascii="宋体" w:hAnsi="宋体" w:cs="宋体" w:eastAsia="宋体" w:hint="default"/>
                <w:sz w:val="20"/>
                <w:szCs w:val="20"/>
              </w:rPr>
            </w:r>
          </w:p>
        </w:tc>
      </w:tr>
      <w:tr>
        <w:trPr>
          <w:trHeight w:val="360" w:hRule="exact"/>
        </w:trPr>
        <w:tc>
          <w:tcPr>
            <w:tcW w:w="45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4,657,390.49</w:t>
            </w:r>
            <w:r>
              <w:rPr>
                <w:rFonts w:ascii="宋体"/>
                <w:sz w:val="20"/>
              </w:rPr>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15,414,333.29</w:t>
            </w:r>
            <w:r>
              <w:rPr>
                <w:rFonts w:ascii="宋体"/>
                <w:sz w:val="20"/>
              </w:rPr>
            </w:r>
          </w:p>
        </w:tc>
        <w:tc>
          <w:tcPr>
            <w:tcW w:w="107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63" w:footer="982" w:top="1360" w:bottom="1180" w:left="1560" w:right="13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BodyText"/>
        <w:spacing w:line="357" w:lineRule="auto" w:before="26"/>
        <w:ind w:right="237" w:firstLine="480"/>
        <w:jc w:val="both"/>
      </w:pPr>
      <w:r>
        <w:rPr/>
        <w:t>注</w:t>
      </w:r>
      <w:r>
        <w:rPr>
          <w:spacing w:val="-60"/>
        </w:rPr>
        <w:t> </w:t>
      </w:r>
      <w:r>
        <w:rPr/>
        <w:t>1、根据深科工贸信计财字【2011】4</w:t>
      </w:r>
      <w:r>
        <w:rPr>
          <w:spacing w:val="-60"/>
        </w:rPr>
        <w:t> </w:t>
      </w:r>
      <w:r>
        <w:rPr/>
        <w:t>号文，以及本公司与深圳市科技工</w:t>
      </w:r>
      <w:r>
        <w:rPr/>
        <w:t> </w:t>
      </w:r>
      <w:r>
        <w:rPr>
          <w:spacing w:val="-3"/>
        </w:rPr>
        <w:t>贸和信息化委员会签订的《深圳市科技研发资金项目合同书》，该补助与收益相</w:t>
      </w:r>
      <w:r>
        <w:rPr>
          <w:spacing w:val="-111"/>
        </w:rPr>
        <w:t> </w:t>
      </w:r>
      <w:r>
        <w:rPr>
          <w:spacing w:val="-111"/>
        </w:rPr>
      </w:r>
      <w:r>
        <w:rPr/>
        <w:t>关，公司本年按照项目进度确认政府补助收入</w:t>
      </w:r>
      <w:r>
        <w:rPr>
          <w:spacing w:val="-60"/>
        </w:rPr>
        <w:t> </w:t>
      </w:r>
      <w:r>
        <w:rPr/>
        <w:t>15</w:t>
      </w:r>
      <w:r>
        <w:rPr>
          <w:spacing w:val="-60"/>
        </w:rPr>
        <w:t> </w:t>
      </w:r>
      <w:r>
        <w:rPr/>
        <w:t>万元。</w:t>
      </w:r>
    </w:p>
    <w:p>
      <w:pPr>
        <w:pStyle w:val="BodyText"/>
        <w:spacing w:line="357" w:lineRule="auto" w:before="35"/>
        <w:ind w:right="237" w:firstLine="480"/>
        <w:jc w:val="both"/>
      </w:pPr>
      <w:r>
        <w:rPr/>
        <w:t>注</w:t>
      </w:r>
      <w:r>
        <w:rPr>
          <w:spacing w:val="-68"/>
        </w:rPr>
        <w:t> </w:t>
      </w:r>
      <w:r>
        <w:rPr>
          <w:spacing w:val="-4"/>
        </w:rPr>
        <w:t>2、根据深科工贸信计财字【2011】48</w:t>
      </w:r>
      <w:r>
        <w:rPr>
          <w:spacing w:val="-68"/>
        </w:rPr>
        <w:t> </w:t>
      </w:r>
      <w:r>
        <w:rPr/>
        <w:t>号文、本公司与深圳市科技工贸和</w:t>
      </w:r>
      <w:r>
        <w:rPr/>
        <w:t> </w:t>
      </w:r>
      <w:r>
        <w:rPr>
          <w:spacing w:val="-3"/>
        </w:rPr>
        <w:t>信息化委员会签定的《深圳市科技研发资金项目合同书》以及本公司与其他企业</w:t>
      </w:r>
      <w:r>
        <w:rPr>
          <w:spacing w:val="-109"/>
        </w:rPr>
        <w:t> </w:t>
      </w:r>
      <w:r>
        <w:rPr>
          <w:spacing w:val="-109"/>
        </w:rPr>
      </w:r>
      <w:r>
        <w:rPr/>
        <w:t>签订《深圳市</w:t>
      </w:r>
      <w:r>
        <w:rPr>
          <w:spacing w:val="-60"/>
        </w:rPr>
        <w:t> </w:t>
      </w:r>
      <w:r>
        <w:rPr/>
        <w:t>2010</w:t>
      </w:r>
      <w:r>
        <w:rPr>
          <w:spacing w:val="-60"/>
        </w:rPr>
        <w:t> </w:t>
      </w:r>
      <w:r>
        <w:rPr/>
        <w:t>年重大产业技术攻关计划项目联合申请合作协议书》，本公</w:t>
      </w:r>
    </w:p>
    <w:p>
      <w:pPr>
        <w:pStyle w:val="BodyText"/>
        <w:spacing w:line="240" w:lineRule="auto" w:before="35"/>
        <w:ind w:right="100"/>
        <w:jc w:val="left"/>
      </w:pPr>
      <w:r>
        <w:rPr/>
        <w:t>司按照项目进度确认政府补助收入</w:t>
      </w:r>
      <w:r>
        <w:rPr>
          <w:spacing w:val="-60"/>
        </w:rPr>
        <w:t> </w:t>
      </w:r>
      <w:r>
        <w:rPr/>
        <w:t>41.67</w:t>
      </w:r>
      <w:r>
        <w:rPr>
          <w:spacing w:val="-60"/>
        </w:rPr>
        <w:t> </w:t>
      </w:r>
      <w:r>
        <w:rPr/>
        <w:t>万元。</w:t>
      </w:r>
    </w:p>
    <w:p>
      <w:pPr>
        <w:pStyle w:val="BodyText"/>
        <w:spacing w:line="357" w:lineRule="auto" w:before="152"/>
        <w:ind w:right="237" w:firstLine="480"/>
        <w:jc w:val="both"/>
      </w:pPr>
      <w:r>
        <w:rPr/>
        <w:t>注</w:t>
      </w:r>
      <w:r>
        <w:rPr>
          <w:spacing w:val="-58"/>
        </w:rPr>
        <w:t> </w:t>
      </w:r>
      <w:r>
        <w:rPr>
          <w:spacing w:val="-6"/>
        </w:rPr>
        <w:t>3、依据深科技创新【2012】15</w:t>
      </w:r>
      <w:r>
        <w:rPr>
          <w:spacing w:val="-58"/>
        </w:rPr>
        <w:t> </w:t>
      </w:r>
      <w:r>
        <w:rPr/>
        <w:t>号文和本公司与深圳市科技创新委员会签</w:t>
      </w:r>
      <w:r>
        <w:rPr/>
        <w:t> 订的《深圳市科技研发资金项目合同书》，公司于</w:t>
      </w:r>
      <w:r>
        <w:rPr>
          <w:spacing w:val="-60"/>
        </w:rPr>
        <w:t> </w:t>
      </w:r>
      <w:r>
        <w:rPr/>
        <w:t>2012</w:t>
      </w:r>
      <w:r>
        <w:rPr>
          <w:spacing w:val="-60"/>
        </w:rPr>
        <w:t> </w:t>
      </w:r>
      <w:r>
        <w:rPr/>
        <w:t>年</w:t>
      </w:r>
      <w:r>
        <w:rPr>
          <w:spacing w:val="-60"/>
        </w:rPr>
        <w:t> </w:t>
      </w:r>
      <w:r>
        <w:rPr/>
        <w:t>7</w:t>
      </w:r>
      <w:r>
        <w:rPr>
          <w:spacing w:val="-60"/>
        </w:rPr>
        <w:t> </w:t>
      </w:r>
      <w:r>
        <w:rPr/>
        <w:t>月份收到补助金额</w:t>
      </w:r>
    </w:p>
    <w:p>
      <w:pPr>
        <w:pStyle w:val="BodyText"/>
        <w:spacing w:line="357" w:lineRule="auto" w:before="35"/>
        <w:ind w:right="424"/>
        <w:jc w:val="left"/>
      </w:pPr>
      <w:r>
        <w:rPr/>
        <w:t>为</w:t>
      </w:r>
      <w:r>
        <w:rPr>
          <w:spacing w:val="-60"/>
        </w:rPr>
        <w:t> </w:t>
      </w:r>
      <w:r>
        <w:rPr/>
        <w:t>200</w:t>
      </w:r>
      <w:r>
        <w:rPr>
          <w:spacing w:val="-60"/>
        </w:rPr>
        <w:t> </w:t>
      </w:r>
      <w:r>
        <w:rPr/>
        <w:t>万元，该补助与收益相关，本年按照项目进度确认政府补助收入</w:t>
      </w:r>
      <w:r>
        <w:rPr>
          <w:spacing w:val="-60"/>
        </w:rPr>
        <w:t> </w:t>
      </w:r>
      <w:r>
        <w:rPr/>
        <w:t>85.71</w:t>
      </w:r>
      <w:r>
        <w:rPr/>
        <w:t> 万元。</w:t>
      </w:r>
    </w:p>
    <w:p>
      <w:pPr>
        <w:pStyle w:val="BodyText"/>
        <w:spacing w:line="357" w:lineRule="auto" w:before="35"/>
        <w:ind w:right="237" w:firstLine="480"/>
        <w:jc w:val="both"/>
      </w:pPr>
      <w:r>
        <w:rPr/>
        <w:t>注</w:t>
      </w:r>
      <w:r>
        <w:rPr>
          <w:spacing w:val="-91"/>
        </w:rPr>
        <w:t> </w:t>
      </w:r>
      <w:r>
        <w:rPr/>
        <w:t>4、依据公司与深圳市科技工贸和信息化委员会签订的《深圳市科技研发</w:t>
      </w:r>
      <w:r>
        <w:rPr/>
        <w:t> </w:t>
      </w:r>
      <w:r>
        <w:rPr>
          <w:spacing w:val="-3"/>
        </w:rPr>
        <w:t>资金创新资源聚集计划产学研合作项目申请书》和本公司与其他企业签订的深圳</w:t>
      </w:r>
      <w:r>
        <w:rPr>
          <w:spacing w:val="-109"/>
        </w:rPr>
        <w:t> </w:t>
      </w:r>
      <w:r>
        <w:rPr>
          <w:spacing w:val="-109"/>
        </w:rPr>
      </w:r>
      <w:r>
        <w:rPr/>
        <w:t>市产学研项目合作协议书，本公司按照项目进度确认政府补助收入</w:t>
      </w:r>
      <w:r>
        <w:rPr>
          <w:spacing w:val="-60"/>
        </w:rPr>
        <w:t> </w:t>
      </w:r>
      <w:r>
        <w:rPr/>
        <w:t>18</w:t>
      </w:r>
      <w:r>
        <w:rPr>
          <w:spacing w:val="-60"/>
        </w:rPr>
        <w:t> </w:t>
      </w:r>
      <w:r>
        <w:rPr/>
        <w:t>万元。</w:t>
      </w:r>
    </w:p>
    <w:p>
      <w:pPr>
        <w:pStyle w:val="BodyText"/>
        <w:spacing w:line="240" w:lineRule="auto" w:before="35"/>
        <w:ind w:left="620" w:right="100"/>
        <w:jc w:val="left"/>
      </w:pPr>
      <w:r>
        <w:rPr/>
        <w:t>注</w:t>
      </w:r>
      <w:r>
        <w:rPr>
          <w:spacing w:val="-56"/>
        </w:rPr>
        <w:t> </w:t>
      </w:r>
      <w:r>
        <w:rPr>
          <w:spacing w:val="-7"/>
        </w:rPr>
        <w:t>5、依据深南科【2012】43</w:t>
      </w:r>
      <w:r>
        <w:rPr>
          <w:spacing w:val="-56"/>
        </w:rPr>
        <w:t> </w:t>
      </w:r>
      <w:r>
        <w:rPr/>
        <w:t>号文和公司与深圳市南山区科技创新局签订的</w:t>
      </w:r>
    </w:p>
    <w:p>
      <w:pPr>
        <w:pStyle w:val="BodyText"/>
        <w:spacing w:line="357" w:lineRule="auto" w:before="152"/>
        <w:ind w:right="100"/>
        <w:jc w:val="left"/>
      </w:pPr>
      <w:r>
        <w:rPr/>
        <w:t>《深圳市南山区技术研发和创意设计项目分项资金一般研发资助项目合同书》，</w:t>
      </w:r>
      <w:r>
        <w:rPr>
          <w:spacing w:val="-99"/>
        </w:rPr>
        <w:t> </w:t>
      </w:r>
      <w:r>
        <w:rPr>
          <w:spacing w:val="-99"/>
        </w:rPr>
      </w:r>
      <w:r>
        <w:rPr/>
        <w:t>公司于</w:t>
      </w:r>
      <w:r>
        <w:rPr>
          <w:spacing w:val="-64"/>
        </w:rPr>
        <w:t> </w:t>
      </w:r>
      <w:r>
        <w:rPr/>
        <w:t>2012</w:t>
      </w:r>
      <w:r>
        <w:rPr>
          <w:spacing w:val="-64"/>
        </w:rPr>
        <w:t> </w:t>
      </w:r>
      <w:r>
        <w:rPr/>
        <w:t>年</w:t>
      </w:r>
      <w:r>
        <w:rPr>
          <w:spacing w:val="-64"/>
        </w:rPr>
        <w:t> </w:t>
      </w:r>
      <w:r>
        <w:rPr/>
        <w:t>12</w:t>
      </w:r>
      <w:r>
        <w:rPr>
          <w:spacing w:val="-64"/>
        </w:rPr>
        <w:t> </w:t>
      </w:r>
      <w:r>
        <w:rPr/>
        <w:t>月获取补助</w:t>
      </w:r>
      <w:r>
        <w:rPr>
          <w:spacing w:val="-64"/>
        </w:rPr>
        <w:t> </w:t>
      </w:r>
      <w:r>
        <w:rPr/>
        <w:t>20</w:t>
      </w:r>
      <w:r>
        <w:rPr>
          <w:spacing w:val="-64"/>
        </w:rPr>
        <w:t> </w:t>
      </w:r>
      <w:r>
        <w:rPr/>
        <w:t>万元，公司按照项目进度确认政府补助收入</w:t>
      </w:r>
      <w:r>
        <w:rPr>
          <w:spacing w:val="-64"/>
        </w:rPr>
        <w:t> </w:t>
      </w:r>
      <w:r>
        <w:rPr/>
        <w:t>10</w:t>
      </w:r>
      <w:r>
        <w:rPr/>
        <w:t> 万元。</w:t>
      </w:r>
    </w:p>
    <w:p>
      <w:pPr>
        <w:pStyle w:val="BodyText"/>
        <w:spacing w:line="357" w:lineRule="auto" w:before="35"/>
        <w:ind w:right="237" w:firstLine="480"/>
        <w:jc w:val="both"/>
      </w:pPr>
      <w:r>
        <w:rPr/>
        <w:t>注</w:t>
      </w:r>
      <w:r>
        <w:rPr>
          <w:spacing w:val="-91"/>
        </w:rPr>
        <w:t> </w:t>
      </w:r>
      <w:r>
        <w:rPr/>
        <w:t>6、根据国民电商公司与深圳市科技工贸和信息化委员会签订了《深圳市</w:t>
      </w:r>
      <w:r>
        <w:rPr/>
        <w:t> 生物、互联网、新能源产业发展专项资金项目合同书》， 2012</w:t>
      </w:r>
      <w:r>
        <w:rPr>
          <w:spacing w:val="-96"/>
        </w:rPr>
        <w:t> </w:t>
      </w:r>
      <w:r>
        <w:rPr/>
        <w:t>年国民电商公司</w:t>
      </w:r>
    </w:p>
    <w:p>
      <w:pPr>
        <w:pStyle w:val="BodyText"/>
        <w:spacing w:line="240" w:lineRule="auto" w:before="35"/>
        <w:ind w:right="100"/>
        <w:jc w:val="left"/>
      </w:pPr>
      <w:r>
        <w:rPr/>
        <w:t>收到补助专项资金</w:t>
      </w:r>
      <w:r>
        <w:rPr>
          <w:spacing w:val="-60"/>
        </w:rPr>
        <w:t> </w:t>
      </w:r>
      <w:r>
        <w:rPr/>
        <w:t>80</w:t>
      </w:r>
      <w:r>
        <w:rPr>
          <w:spacing w:val="-60"/>
        </w:rPr>
        <w:t> </w:t>
      </w:r>
      <w:r>
        <w:rPr/>
        <w:t>万元，该补助与收益相关，国民电商公司按照项目进度确</w:t>
      </w:r>
    </w:p>
    <w:p>
      <w:pPr>
        <w:pStyle w:val="BodyText"/>
        <w:spacing w:line="240" w:lineRule="auto" w:before="152"/>
        <w:ind w:right="100"/>
        <w:jc w:val="left"/>
      </w:pPr>
      <w:r>
        <w:rPr/>
        <w:t>认政府补助收入</w:t>
      </w:r>
      <w:r>
        <w:rPr>
          <w:spacing w:val="-60"/>
        </w:rPr>
        <w:t> </w:t>
      </w:r>
      <w:r>
        <w:rPr/>
        <w:t>38.28</w:t>
      </w:r>
      <w:r>
        <w:rPr>
          <w:spacing w:val="-60"/>
        </w:rPr>
        <w:t> </w:t>
      </w:r>
      <w:r>
        <w:rPr/>
        <w:t>万元。</w:t>
      </w:r>
    </w:p>
    <w:p>
      <w:pPr>
        <w:pStyle w:val="BodyText"/>
        <w:spacing w:line="357" w:lineRule="auto" w:before="152"/>
        <w:ind w:right="237" w:firstLine="480"/>
        <w:jc w:val="both"/>
      </w:pPr>
      <w:r>
        <w:rPr/>
        <w:t>注</w:t>
      </w:r>
      <w:r>
        <w:rPr>
          <w:spacing w:val="-60"/>
        </w:rPr>
        <w:t> </w:t>
      </w:r>
      <w:r>
        <w:rPr/>
        <w:t>7、根据科发计【2012】725</w:t>
      </w:r>
      <w:r>
        <w:rPr>
          <w:spacing w:val="-60"/>
        </w:rPr>
        <w:t> </w:t>
      </w:r>
      <w:r>
        <w:rPr/>
        <w:t>号文、国民电商公司与深圳市科技创新委员</w:t>
      </w:r>
      <w:r>
        <w:rPr/>
        <w:t> </w:t>
      </w:r>
      <w:r>
        <w:rPr>
          <w:spacing w:val="-16"/>
        </w:rPr>
        <w:t>会签订了《深圳市生物、互联网、新能源、新材料产业发展专项资金项目合同书》，</w:t>
      </w:r>
      <w:r>
        <w:rPr>
          <w:spacing w:val="-107"/>
        </w:rPr>
        <w:t> </w:t>
      </w:r>
      <w:r>
        <w:rPr>
          <w:spacing w:val="-107"/>
        </w:rPr>
      </w:r>
      <w:r>
        <w:rPr/>
        <w:t>2012</w:t>
      </w:r>
      <w:r>
        <w:rPr>
          <w:spacing w:val="-58"/>
        </w:rPr>
        <w:t> </w:t>
      </w:r>
      <w:r>
        <w:rPr/>
        <w:t>年国民电商公司收到政府补助资金</w:t>
      </w:r>
      <w:r>
        <w:rPr>
          <w:spacing w:val="-58"/>
        </w:rPr>
        <w:t> </w:t>
      </w:r>
      <w:r>
        <w:rPr/>
        <w:t>394.30</w:t>
      </w:r>
      <w:r>
        <w:rPr>
          <w:spacing w:val="-58"/>
        </w:rPr>
        <w:t> </w:t>
      </w:r>
      <w:r>
        <w:rPr>
          <w:spacing w:val="-3"/>
        </w:rPr>
        <w:t>万元，该补助与收益相关，国民</w:t>
      </w:r>
    </w:p>
    <w:p>
      <w:pPr>
        <w:pStyle w:val="BodyText"/>
        <w:spacing w:line="240" w:lineRule="auto" w:before="35"/>
        <w:ind w:right="100"/>
        <w:jc w:val="left"/>
      </w:pPr>
      <w:r>
        <w:rPr/>
        <w:t>电商公司本年按照项目进度确认政府补助收入</w:t>
      </w:r>
      <w:r>
        <w:rPr>
          <w:spacing w:val="-60"/>
        </w:rPr>
        <w:t> </w:t>
      </w:r>
      <w:r>
        <w:rPr/>
        <w:t>185.24</w:t>
      </w:r>
      <w:r>
        <w:rPr>
          <w:spacing w:val="-60"/>
        </w:rPr>
        <w:t> </w:t>
      </w:r>
      <w:r>
        <w:rPr/>
        <w:t>万元。</w:t>
      </w:r>
    </w:p>
    <w:p>
      <w:pPr>
        <w:pStyle w:val="BodyText"/>
        <w:spacing w:line="357" w:lineRule="auto" w:before="154"/>
        <w:ind w:right="234" w:firstLine="480"/>
        <w:jc w:val="both"/>
      </w:pPr>
      <w:r>
        <w:rPr/>
        <w:t>注</w:t>
      </w:r>
      <w:r>
        <w:rPr>
          <w:spacing w:val="-90"/>
        </w:rPr>
        <w:t> </w:t>
      </w:r>
      <w:r>
        <w:rPr/>
        <w:t>8、根据深圳市科技创新委员会与其他企业签订的《国家科技支撑计划课</w:t>
      </w:r>
      <w:r>
        <w:rPr/>
        <w:t> </w:t>
      </w:r>
      <w:r>
        <w:rPr>
          <w:spacing w:val="-3"/>
        </w:rPr>
        <w:t>题任务书》、国民电商公司与深圳市科技创新委员会于签订了《深圳市生物、互</w:t>
      </w:r>
      <w:r>
        <w:rPr>
          <w:spacing w:val="-110"/>
        </w:rPr>
        <w:t> </w:t>
      </w:r>
      <w:r>
        <w:rPr>
          <w:spacing w:val="-110"/>
        </w:rPr>
      </w:r>
      <w:r>
        <w:rPr/>
        <w:t>联网、新能源、新材料产业发展专项资金项目合同书》,2012</w:t>
      </w:r>
      <w:r>
        <w:rPr>
          <w:spacing w:val="-93"/>
        </w:rPr>
        <w:t> </w:t>
      </w:r>
      <w:r>
        <w:rPr/>
        <w:t>年国民电商公司收</w:t>
      </w:r>
    </w:p>
    <w:p>
      <w:pPr>
        <w:spacing w:after="0" w:line="357" w:lineRule="auto"/>
        <w:jc w:val="both"/>
        <w:sectPr>
          <w:pgSz w:w="11910" w:h="16840"/>
          <w:pgMar w:header="863" w:footer="982" w:top="1360" w:bottom="1180" w:left="1660" w:right="1560"/>
        </w:sectPr>
      </w:pPr>
    </w:p>
    <w:p>
      <w:pPr>
        <w:spacing w:line="240" w:lineRule="auto" w:before="4"/>
        <w:rPr>
          <w:rFonts w:ascii="宋体" w:hAnsi="宋体" w:cs="宋体" w:eastAsia="宋体" w:hint="default"/>
          <w:sz w:val="14"/>
          <w:szCs w:val="14"/>
        </w:rPr>
      </w:pPr>
    </w:p>
    <w:p>
      <w:pPr>
        <w:pStyle w:val="BodyText"/>
        <w:spacing w:line="240" w:lineRule="auto" w:before="26"/>
        <w:ind w:left="300" w:right="0"/>
        <w:jc w:val="left"/>
      </w:pPr>
      <w:r>
        <w:rPr/>
        <w:t>到政府补助资金</w:t>
      </w:r>
      <w:r>
        <w:rPr>
          <w:spacing w:val="-55"/>
        </w:rPr>
        <w:t> </w:t>
      </w:r>
      <w:r>
        <w:rPr/>
        <w:t>147</w:t>
      </w:r>
      <w:r>
        <w:rPr>
          <w:spacing w:val="-55"/>
        </w:rPr>
        <w:t> </w:t>
      </w:r>
      <w:r>
        <w:rPr>
          <w:spacing w:val="-4"/>
        </w:rPr>
        <w:t>万元；该补助与收益相关，国民电商公司本年按照项目进度</w:t>
      </w:r>
    </w:p>
    <w:p>
      <w:pPr>
        <w:spacing w:line="393" w:lineRule="auto" w:before="152"/>
        <w:ind w:left="722" w:right="5405" w:hanging="423"/>
        <w:jc w:val="left"/>
        <w:rPr>
          <w:rFonts w:ascii="宋体" w:hAnsi="宋体" w:cs="宋体" w:eastAsia="宋体" w:hint="default"/>
          <w:sz w:val="24"/>
          <w:szCs w:val="24"/>
        </w:rPr>
      </w:pPr>
      <w:r>
        <w:rPr>
          <w:rFonts w:ascii="宋体" w:hAnsi="宋体" w:cs="宋体" w:eastAsia="宋体" w:hint="default"/>
          <w:sz w:val="24"/>
          <w:szCs w:val="24"/>
        </w:rPr>
        <w:t>确认政府补助收入</w:t>
      </w:r>
      <w:r>
        <w:rPr>
          <w:rFonts w:ascii="宋体" w:hAnsi="宋体" w:cs="宋体" w:eastAsia="宋体" w:hint="default"/>
          <w:spacing w:val="-60"/>
          <w:sz w:val="24"/>
          <w:szCs w:val="24"/>
        </w:rPr>
        <w:t> </w:t>
      </w:r>
      <w:r>
        <w:rPr>
          <w:rFonts w:ascii="宋体" w:hAnsi="宋体" w:cs="宋体" w:eastAsia="宋体" w:hint="default"/>
          <w:sz w:val="24"/>
          <w:szCs w:val="24"/>
        </w:rPr>
        <w:t>78.66</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b/>
          <w:bCs/>
          <w:sz w:val="24"/>
          <w:szCs w:val="24"/>
        </w:rPr>
        <w:t>24.其他非流动负债</w:t>
      </w:r>
      <w:r>
        <w:rPr>
          <w:rFonts w:ascii="宋体" w:hAnsi="宋体" w:cs="宋体" w:eastAsia="宋体" w:hint="default"/>
          <w:sz w:val="24"/>
          <w:szCs w:val="24"/>
        </w:rPr>
      </w:r>
    </w:p>
    <w:tbl>
      <w:tblPr>
        <w:tblW w:w="0" w:type="auto"/>
        <w:jc w:val="left"/>
        <w:tblInd w:w="313" w:type="dxa"/>
        <w:tblLayout w:type="fixed"/>
        <w:tblCellMar>
          <w:top w:w="0" w:type="dxa"/>
          <w:left w:w="0" w:type="dxa"/>
          <w:bottom w:w="0" w:type="dxa"/>
          <w:right w:w="0" w:type="dxa"/>
        </w:tblCellMar>
        <w:tblLook w:val="01E0"/>
      </w:tblPr>
      <w:tblGrid>
        <w:gridCol w:w="3390"/>
        <w:gridCol w:w="2424"/>
        <w:gridCol w:w="2423"/>
      </w:tblGrid>
      <w:tr>
        <w:trPr>
          <w:trHeight w:val="358" w:hRule="exact"/>
        </w:trPr>
        <w:tc>
          <w:tcPr>
            <w:tcW w:w="33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80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100"/>
                <w:sz w:val="20"/>
              </w:rPr>
              <w:t>-</w:t>
            </w:r>
          </w:p>
        </w:tc>
        <w:tc>
          <w:tcPr>
            <w:tcW w:w="2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200,000.00</w:t>
            </w:r>
            <w:r>
              <w:rPr>
                <w:rFonts w:ascii="宋体"/>
                <w:sz w:val="20"/>
              </w:rPr>
            </w:r>
          </w:p>
        </w:tc>
      </w:tr>
      <w:tr>
        <w:trPr>
          <w:trHeight w:val="358" w:hRule="exact"/>
        </w:trPr>
        <w:tc>
          <w:tcPr>
            <w:tcW w:w="33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w w:val="99"/>
                <w:sz w:val="20"/>
              </w:rPr>
              <w:t>-</w:t>
            </w:r>
            <w:r>
              <w:rPr>
                <w:rFonts w:ascii="宋体"/>
                <w:sz w:val="20"/>
              </w:rPr>
            </w:r>
          </w:p>
        </w:tc>
        <w:tc>
          <w:tcPr>
            <w:tcW w:w="2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200,000.00</w:t>
            </w:r>
            <w:r>
              <w:rPr>
                <w:rFonts w:ascii="宋体"/>
                <w:sz w:val="20"/>
              </w:rPr>
            </w:r>
          </w:p>
        </w:tc>
      </w:tr>
    </w:tbl>
    <w:p>
      <w:pPr>
        <w:spacing w:line="240" w:lineRule="auto" w:before="6"/>
        <w:rPr>
          <w:rFonts w:ascii="宋体" w:hAnsi="宋体" w:cs="宋体" w:eastAsia="宋体" w:hint="default"/>
          <w:b/>
          <w:bCs/>
          <w:sz w:val="26"/>
          <w:szCs w:val="26"/>
        </w:rPr>
      </w:pPr>
    </w:p>
    <w:p>
      <w:pPr>
        <w:pStyle w:val="Heading2"/>
        <w:spacing w:line="240" w:lineRule="auto"/>
        <w:ind w:left="722" w:right="0"/>
        <w:jc w:val="left"/>
        <w:rPr>
          <w:b w:val="0"/>
          <w:bCs w:val="0"/>
        </w:rPr>
      </w:pPr>
      <w:r>
        <w:rPr/>
        <w:t>25.股本</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63" w:type="dxa"/>
        <w:tblLayout w:type="fixed"/>
        <w:tblCellMar>
          <w:top w:w="0" w:type="dxa"/>
          <w:left w:w="0" w:type="dxa"/>
          <w:bottom w:w="0" w:type="dxa"/>
          <w:right w:w="0" w:type="dxa"/>
        </w:tblCellMar>
        <w:tblLook w:val="01E0"/>
      </w:tblPr>
      <w:tblGrid>
        <w:gridCol w:w="1541"/>
        <w:gridCol w:w="1134"/>
        <w:gridCol w:w="566"/>
        <w:gridCol w:w="425"/>
        <w:gridCol w:w="284"/>
        <w:gridCol w:w="568"/>
        <w:gridCol w:w="1274"/>
        <w:gridCol w:w="1276"/>
        <w:gridCol w:w="1134"/>
        <w:gridCol w:w="568"/>
      </w:tblGrid>
      <w:tr>
        <w:trPr>
          <w:trHeight w:val="361" w:hRule="exact"/>
        </w:trPr>
        <w:tc>
          <w:tcPr>
            <w:tcW w:w="1541"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41" w:right="0"/>
              <w:jc w:val="left"/>
              <w:rPr>
                <w:rFonts w:ascii="宋体" w:hAnsi="宋体" w:cs="宋体" w:eastAsia="宋体" w:hint="default"/>
                <w:sz w:val="20"/>
                <w:szCs w:val="20"/>
              </w:rPr>
            </w:pPr>
            <w:r>
              <w:rPr>
                <w:rFonts w:ascii="宋体" w:hAnsi="宋体" w:cs="宋体" w:eastAsia="宋体" w:hint="default"/>
                <w:b/>
                <w:bCs/>
                <w:spacing w:val="-35"/>
                <w:sz w:val="20"/>
                <w:szCs w:val="20"/>
              </w:rPr>
              <w:t>股东名称/类别</w:t>
            </w:r>
            <w:r>
              <w:rPr>
                <w:rFonts w:ascii="宋体" w:hAnsi="宋体" w:cs="宋体" w:eastAsia="宋体" w:hint="default"/>
                <w:sz w:val="20"/>
                <w:szCs w:val="20"/>
              </w:rPr>
            </w:r>
          </w:p>
        </w:tc>
        <w:tc>
          <w:tcPr>
            <w:tcW w:w="17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15" w:right="0"/>
              <w:jc w:val="left"/>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c>
          <w:tcPr>
            <w:tcW w:w="3827"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pacing w:val="-37"/>
                <w:sz w:val="20"/>
                <w:szCs w:val="20"/>
              </w:rPr>
              <w:t>本年变动</w:t>
            </w:r>
            <w:r>
              <w:rPr>
                <w:rFonts w:ascii="宋体" w:hAnsi="宋体" w:cs="宋体" w:eastAsia="宋体" w:hint="default"/>
                <w:sz w:val="20"/>
                <w:szCs w:val="20"/>
              </w:rPr>
            </w:r>
          </w:p>
        </w:tc>
        <w:tc>
          <w:tcPr>
            <w:tcW w:w="170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16" w:right="0"/>
              <w:jc w:val="left"/>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r>
      <w:tr>
        <w:trPr>
          <w:trHeight w:val="490" w:hRule="exact"/>
        </w:trPr>
        <w:tc>
          <w:tcPr>
            <w:tcW w:w="1541"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3" w:right="0"/>
              <w:jc w:val="left"/>
              <w:rPr>
                <w:rFonts w:ascii="宋体" w:hAnsi="宋体" w:cs="宋体" w:eastAsia="宋体" w:hint="default"/>
                <w:sz w:val="20"/>
                <w:szCs w:val="20"/>
              </w:rPr>
            </w:pPr>
            <w:r>
              <w:rPr>
                <w:rFonts w:ascii="宋体" w:hAnsi="宋体" w:cs="宋体" w:eastAsia="宋体" w:hint="default"/>
                <w:b/>
                <w:bCs/>
                <w:spacing w:val="-18"/>
                <w:sz w:val="20"/>
                <w:szCs w:val="20"/>
              </w:rPr>
              <w:t>比例</w:t>
            </w:r>
            <w:r>
              <w:rPr>
                <w:rFonts w:ascii="宋体" w:hAnsi="宋体" w:cs="宋体" w:eastAsia="宋体" w:hint="default"/>
                <w:spacing w:val="-18"/>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 w:right="66"/>
              <w:jc w:val="left"/>
              <w:rPr>
                <w:rFonts w:ascii="宋体" w:hAnsi="宋体" w:cs="宋体" w:eastAsia="宋体" w:hint="default"/>
                <w:sz w:val="20"/>
                <w:szCs w:val="20"/>
              </w:rPr>
            </w:pPr>
            <w:r>
              <w:rPr>
                <w:rFonts w:ascii="宋体" w:hAnsi="宋体" w:cs="宋体" w:eastAsia="宋体" w:hint="default"/>
                <w:b/>
                <w:bCs/>
                <w:spacing w:val="-36"/>
                <w:sz w:val="20"/>
                <w:szCs w:val="20"/>
              </w:rPr>
              <w:t>发行</w:t>
            </w:r>
            <w:r>
              <w:rPr>
                <w:rFonts w:ascii="宋体" w:hAnsi="宋体" w:cs="宋体" w:eastAsia="宋体" w:hint="default"/>
                <w:b/>
                <w:bCs/>
                <w:spacing w:val="-35"/>
                <w:w w:val="99"/>
                <w:sz w:val="20"/>
                <w:szCs w:val="20"/>
              </w:rPr>
              <w:t> </w:t>
            </w:r>
            <w:r>
              <w:rPr>
                <w:rFonts w:ascii="宋体" w:hAnsi="宋体" w:cs="宋体" w:eastAsia="宋体" w:hint="default"/>
                <w:b/>
                <w:bCs/>
                <w:spacing w:val="-36"/>
                <w:sz w:val="20"/>
                <w:szCs w:val="20"/>
              </w:rPr>
              <w:t>新股</w:t>
            </w:r>
            <w:r>
              <w:rPr>
                <w:rFonts w:ascii="宋体" w:hAnsi="宋体" w:cs="宋体" w:eastAsia="宋体" w:hint="default"/>
                <w:sz w:val="20"/>
                <w:szCs w:val="20"/>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17"/>
              <w:jc w:val="left"/>
              <w:rPr>
                <w:rFonts w:ascii="宋体" w:hAnsi="宋体" w:cs="宋体" w:eastAsia="宋体" w:hint="default"/>
                <w:sz w:val="20"/>
                <w:szCs w:val="20"/>
              </w:rPr>
            </w:pPr>
            <w:r>
              <w:rPr>
                <w:rFonts w:ascii="宋体" w:hAnsi="宋体" w:cs="宋体" w:eastAsia="宋体" w:hint="default"/>
                <w:b/>
                <w:bCs/>
                <w:sz w:val="20"/>
                <w:szCs w:val="20"/>
              </w:rPr>
              <w:t>送</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 w:right="23" w:hanging="83"/>
              <w:jc w:val="left"/>
              <w:rPr>
                <w:rFonts w:ascii="宋体" w:hAnsi="宋体" w:cs="宋体" w:eastAsia="宋体" w:hint="default"/>
                <w:sz w:val="20"/>
                <w:szCs w:val="20"/>
              </w:rPr>
            </w:pPr>
            <w:r>
              <w:rPr>
                <w:rFonts w:ascii="宋体" w:hAnsi="宋体" w:cs="宋体" w:eastAsia="宋体" w:hint="default"/>
                <w:b/>
                <w:bCs/>
                <w:spacing w:val="-25"/>
                <w:sz w:val="20"/>
                <w:szCs w:val="20"/>
              </w:rPr>
              <w:t>公积金</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36"/>
                <w:sz w:val="20"/>
                <w:szCs w:val="20"/>
              </w:rPr>
              <w:t>转股</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b/>
                <w:bCs/>
                <w:spacing w:val="-36"/>
                <w:sz w:val="20"/>
                <w:szCs w:val="20"/>
              </w:rPr>
              <w:t>其他</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6" w:right="0"/>
              <w:jc w:val="center"/>
              <w:rPr>
                <w:rFonts w:ascii="宋体" w:hAnsi="宋体" w:cs="宋体" w:eastAsia="宋体" w:hint="default"/>
                <w:sz w:val="20"/>
                <w:szCs w:val="20"/>
              </w:rPr>
            </w:pPr>
            <w:r>
              <w:rPr>
                <w:rFonts w:ascii="宋体" w:hAnsi="宋体" w:cs="宋体" w:eastAsia="宋体" w:hint="default"/>
                <w:b/>
                <w:bCs/>
                <w:spacing w:val="-18"/>
                <w:sz w:val="20"/>
                <w:szCs w:val="20"/>
              </w:rPr>
              <w:t>小计</w:t>
            </w:r>
            <w:r>
              <w:rPr>
                <w:rFonts w:ascii="宋体" w:hAnsi="宋体" w:cs="宋体" w:eastAsia="宋体" w:hint="default"/>
                <w:spacing w:val="-18"/>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14" w:right="0"/>
              <w:jc w:val="left"/>
              <w:rPr>
                <w:rFonts w:ascii="宋体" w:hAnsi="宋体" w:cs="宋体" w:eastAsia="宋体" w:hint="default"/>
                <w:sz w:val="20"/>
                <w:szCs w:val="20"/>
              </w:rPr>
            </w:pPr>
            <w:r>
              <w:rPr>
                <w:rFonts w:ascii="宋体" w:hAnsi="宋体" w:cs="宋体" w:eastAsia="宋体" w:hint="default"/>
                <w:b/>
                <w:bCs/>
                <w:spacing w:val="-18"/>
                <w:sz w:val="20"/>
                <w:szCs w:val="20"/>
              </w:rPr>
              <w:t>比例</w:t>
            </w:r>
            <w:r>
              <w:rPr>
                <w:rFonts w:ascii="宋体" w:hAnsi="宋体" w:cs="宋体" w:eastAsia="宋体" w:hint="default"/>
                <w:spacing w:val="-18"/>
                <w:sz w:val="20"/>
                <w:szCs w:val="20"/>
              </w:rPr>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b/>
                <w:bCs/>
                <w:spacing w:val="-37"/>
                <w:sz w:val="20"/>
                <w:szCs w:val="20"/>
              </w:rPr>
              <w:t>有限售条件股份</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pacing w:val="-36"/>
                <w:sz w:val="20"/>
                <w:szCs w:val="20"/>
              </w:rPr>
              <w:t>国家持股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spacing w:val="-37"/>
                <w:sz w:val="20"/>
                <w:szCs w:val="20"/>
              </w:rPr>
              <w:t>国有法人持股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81,600,000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30.00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81,600,000</w:t>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30.00</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pacing w:val="-37"/>
                <w:sz w:val="20"/>
                <w:szCs w:val="20"/>
              </w:rPr>
              <w:t>境内法人持股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w:t>
            </w:r>
          </w:p>
        </w:tc>
      </w:tr>
      <w:tr>
        <w:trPr>
          <w:trHeight w:val="34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pacing w:val="-37"/>
                <w:sz w:val="20"/>
                <w:szCs w:val="20"/>
              </w:rPr>
              <w:t>境内自然人持股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31,186,750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11.47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-6,643,750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-6,643,750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24,543,000</w:t>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9.02</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b/>
                <w:bCs/>
                <w:spacing w:val="-33"/>
                <w:sz w:val="20"/>
                <w:szCs w:val="20"/>
              </w:rPr>
              <w:t>有限售条件股份合计</w:t>
            </w:r>
            <w:r>
              <w:rPr>
                <w:rFonts w:ascii="宋体" w:hAnsi="宋体" w:cs="宋体" w:eastAsia="宋体" w:hint="default"/>
                <w:spacing w:val="-33"/>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112,786,750</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宋体" w:hAnsi="宋体" w:cs="宋体" w:eastAsia="宋体" w:hint="default"/>
                <w:sz w:val="18"/>
                <w:szCs w:val="18"/>
              </w:rPr>
            </w:pPr>
            <w:r>
              <w:rPr>
                <w:rFonts w:ascii="宋体"/>
                <w:b/>
                <w:sz w:val="18"/>
              </w:rPr>
              <w:t>41.47</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b/>
                <w:w w:val="95"/>
                <w:sz w:val="18"/>
              </w:rPr>
              <w:t>-6,643,750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宋体" w:hAnsi="宋体" w:cs="宋体" w:eastAsia="宋体" w:hint="default"/>
                <w:sz w:val="18"/>
                <w:szCs w:val="18"/>
              </w:rPr>
            </w:pPr>
            <w:r>
              <w:rPr>
                <w:rFonts w:ascii="宋体"/>
                <w:b/>
                <w:w w:val="95"/>
                <w:sz w:val="18"/>
              </w:rPr>
              <w:t>-6,643,750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106,143,000</w:t>
            </w:r>
            <w:r>
              <w:rPr>
                <w:rFonts w:ascii="宋体"/>
                <w:sz w:val="18"/>
              </w:rPr>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b/>
                <w:sz w:val="18"/>
              </w:rPr>
              <w:t>39.02</w:t>
            </w:r>
            <w:r>
              <w:rPr>
                <w:rFonts w:ascii="宋体"/>
                <w:sz w:val="18"/>
              </w:rPr>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b/>
                <w:bCs/>
                <w:spacing w:val="-37"/>
                <w:sz w:val="20"/>
                <w:szCs w:val="20"/>
              </w:rPr>
              <w:t>无限售条件股份</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pacing w:val="-37"/>
                <w:sz w:val="20"/>
                <w:szCs w:val="20"/>
              </w:rPr>
              <w:t>人民币普通股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159,213,250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58.53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6,643,750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6,643,750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165,857,000</w:t>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60.98</w:t>
            </w:r>
          </w:p>
        </w:tc>
      </w:tr>
      <w:tr>
        <w:trPr>
          <w:trHeight w:val="3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b/>
                <w:bCs/>
                <w:spacing w:val="-33"/>
                <w:sz w:val="20"/>
                <w:szCs w:val="20"/>
              </w:rPr>
              <w:t>无限售条件股份合计</w:t>
            </w:r>
            <w:r>
              <w:rPr>
                <w:rFonts w:ascii="宋体" w:hAnsi="宋体" w:cs="宋体" w:eastAsia="宋体" w:hint="default"/>
                <w:spacing w:val="-33"/>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159,213,250</w:t>
            </w:r>
            <w:r>
              <w:rPr>
                <w:rFonts w:ascii="宋体"/>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宋体" w:hAnsi="宋体" w:cs="宋体" w:eastAsia="宋体" w:hint="default"/>
                <w:sz w:val="18"/>
                <w:szCs w:val="18"/>
              </w:rPr>
            </w:pPr>
            <w:r>
              <w:rPr>
                <w:rFonts w:ascii="宋体"/>
                <w:b/>
                <w:sz w:val="18"/>
              </w:rPr>
              <w:t>58.53</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6,643,750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b/>
                <w:w w:val="95"/>
                <w:sz w:val="18"/>
              </w:rPr>
              <w:t>6,643,750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165,857,000</w:t>
            </w:r>
            <w:r>
              <w:rPr>
                <w:rFonts w:ascii="宋体"/>
                <w:sz w:val="18"/>
              </w:rPr>
            </w:r>
          </w:p>
        </w:tc>
        <w:tc>
          <w:tcPr>
            <w:tcW w:w="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b/>
                <w:sz w:val="18"/>
              </w:rPr>
              <w:t>60.98</w:t>
            </w:r>
            <w:r>
              <w:rPr>
                <w:rFonts w:ascii="宋体"/>
                <w:sz w:val="18"/>
              </w:rPr>
            </w:r>
          </w:p>
        </w:tc>
      </w:tr>
      <w:tr>
        <w:trPr>
          <w:trHeight w:val="361"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b/>
                <w:bCs/>
                <w:spacing w:val="-37"/>
                <w:sz w:val="20"/>
                <w:szCs w:val="20"/>
              </w:rPr>
              <w:t>股份总额</w:t>
            </w:r>
            <w:r>
              <w:rPr>
                <w:rFonts w:ascii="宋体" w:hAnsi="宋体" w:cs="宋体" w:eastAsia="宋体" w:hint="default"/>
                <w:sz w:val="20"/>
                <w:szCs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272,000,000</w:t>
            </w:r>
            <w:r>
              <w:rPr>
                <w:rFonts w:ascii="宋体"/>
                <w:sz w:val="18"/>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
              <w:jc w:val="right"/>
              <w:rPr>
                <w:rFonts w:ascii="宋体" w:hAnsi="宋体" w:cs="宋体" w:eastAsia="宋体" w:hint="default"/>
                <w:sz w:val="18"/>
                <w:szCs w:val="18"/>
              </w:rPr>
            </w:pPr>
            <w:r>
              <w:rPr>
                <w:rFonts w:ascii="宋体"/>
                <w:b/>
                <w:sz w:val="18"/>
              </w:rPr>
              <w:t>100</w:t>
            </w:r>
            <w:r>
              <w:rPr>
                <w:rFonts w:ascii="宋体"/>
                <w:sz w:val="18"/>
              </w:rPr>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w w:val="99"/>
                <w:sz w:val="18"/>
              </w:rPr>
              <w:t>-</w:t>
            </w:r>
            <w:r>
              <w:rPr>
                <w:rFonts w:ascii="宋体"/>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9"/>
                <w:sz w:val="18"/>
              </w:rPr>
              <w:t>-</w:t>
            </w:r>
            <w:r>
              <w:rPr>
                <w:rFonts w:ascii="宋体"/>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b/>
                <w:w w:val="95"/>
                <w:sz w:val="18"/>
              </w:rPr>
              <w:t>272,000,000</w:t>
            </w:r>
            <w:r>
              <w:rPr>
                <w:rFonts w:ascii="宋体"/>
                <w:sz w:val="18"/>
              </w:rPr>
            </w:r>
          </w:p>
        </w:tc>
        <w:tc>
          <w:tcPr>
            <w:tcW w:w="5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b/>
                <w:sz w:val="18"/>
              </w:rPr>
              <w:t>100</w:t>
            </w:r>
            <w:r>
              <w:rPr>
                <w:rFonts w:ascii="宋体"/>
                <w:sz w:val="18"/>
              </w:rPr>
            </w:r>
          </w:p>
        </w:tc>
      </w:tr>
    </w:tbl>
    <w:p>
      <w:pPr>
        <w:spacing w:line="240" w:lineRule="auto" w:before="4"/>
        <w:rPr>
          <w:rFonts w:ascii="宋体" w:hAnsi="宋体" w:cs="宋体" w:eastAsia="宋体" w:hint="default"/>
          <w:b/>
          <w:bCs/>
          <w:sz w:val="26"/>
          <w:szCs w:val="26"/>
        </w:rPr>
      </w:pPr>
    </w:p>
    <w:p>
      <w:pPr>
        <w:pStyle w:val="Heading2"/>
        <w:spacing w:line="240" w:lineRule="auto"/>
        <w:ind w:left="722" w:right="0"/>
        <w:jc w:val="left"/>
        <w:rPr>
          <w:b w:val="0"/>
          <w:bCs w:val="0"/>
        </w:rPr>
      </w:pPr>
      <w:r>
        <w:rPr/>
        <w:t>26.资本公积</w:t>
      </w:r>
      <w:r>
        <w:rPr>
          <w:b w:val="0"/>
          <w:bCs w:val="0"/>
        </w:rPr>
      </w:r>
    </w:p>
    <w:p>
      <w:pPr>
        <w:spacing w:line="240" w:lineRule="auto" w:before="12"/>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1777"/>
        <w:gridCol w:w="1984"/>
        <w:gridCol w:w="1560"/>
        <w:gridCol w:w="1492"/>
        <w:gridCol w:w="1829"/>
      </w:tblGrid>
      <w:tr>
        <w:trPr>
          <w:trHeight w:val="360" w:hRule="exact"/>
        </w:trPr>
        <w:tc>
          <w:tcPr>
            <w:tcW w:w="177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73"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33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1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2,193,194,936.71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2,193,194,936.71</w:t>
            </w:r>
          </w:p>
        </w:tc>
      </w:tr>
      <w:tr>
        <w:trPr>
          <w:trHeight w:val="360" w:hRule="exact"/>
        </w:trPr>
        <w:tc>
          <w:tcPr>
            <w:tcW w:w="17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b/>
                <w:sz w:val="20"/>
              </w:rPr>
              <w:t>2,193,194,936.71</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8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b/>
                <w:sz w:val="20"/>
              </w:rPr>
              <w:t>2,193,194,936.71</w:t>
            </w:r>
            <w:r>
              <w:rPr>
                <w:rFonts w:ascii="宋体"/>
                <w:sz w:val="20"/>
              </w:rPr>
            </w:r>
          </w:p>
        </w:tc>
      </w:tr>
    </w:tbl>
    <w:p>
      <w:pPr>
        <w:pStyle w:val="Heading2"/>
        <w:spacing w:line="240" w:lineRule="auto" w:before="10"/>
        <w:ind w:left="722" w:right="0"/>
        <w:jc w:val="left"/>
        <w:rPr>
          <w:b w:val="0"/>
          <w:bCs w:val="0"/>
        </w:rPr>
      </w:pPr>
      <w:r>
        <w:rPr/>
        <w:t>27.盈余公积</w:t>
      </w:r>
      <w:r>
        <w:rPr>
          <w:b w:val="0"/>
          <w:bCs w:val="0"/>
        </w:rPr>
      </w:r>
    </w:p>
    <w:p>
      <w:pPr>
        <w:spacing w:line="240" w:lineRule="auto" w:before="12"/>
        <w:rPr>
          <w:rFonts w:ascii="宋体" w:hAnsi="宋体" w:cs="宋体" w:eastAsia="宋体" w:hint="default"/>
          <w:b/>
          <w:bCs/>
          <w:sz w:val="11"/>
          <w:szCs w:val="11"/>
        </w:rPr>
      </w:pPr>
    </w:p>
    <w:tbl>
      <w:tblPr>
        <w:tblW w:w="0" w:type="auto"/>
        <w:jc w:val="left"/>
        <w:tblInd w:w="157" w:type="dxa"/>
        <w:tblLayout w:type="fixed"/>
        <w:tblCellMar>
          <w:top w:w="0" w:type="dxa"/>
          <w:left w:w="0" w:type="dxa"/>
          <w:bottom w:w="0" w:type="dxa"/>
          <w:right w:w="0" w:type="dxa"/>
        </w:tblCellMar>
        <w:tblLook w:val="01E0"/>
      </w:tblPr>
      <w:tblGrid>
        <w:gridCol w:w="1590"/>
        <w:gridCol w:w="1840"/>
        <w:gridCol w:w="1700"/>
        <w:gridCol w:w="1560"/>
        <w:gridCol w:w="1858"/>
      </w:tblGrid>
      <w:tr>
        <w:trPr>
          <w:trHeight w:val="361" w:hRule="exact"/>
        </w:trPr>
        <w:tc>
          <w:tcPr>
            <w:tcW w:w="1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8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2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40,029,911.14</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8" w:right="0"/>
              <w:jc w:val="left"/>
              <w:rPr>
                <w:rFonts w:ascii="宋体" w:hAnsi="宋体" w:cs="宋体" w:eastAsia="宋体" w:hint="default"/>
                <w:sz w:val="20"/>
                <w:szCs w:val="20"/>
              </w:rPr>
            </w:pPr>
            <w:r>
              <w:rPr>
                <w:rFonts w:ascii="宋体"/>
                <w:sz w:val="20"/>
              </w:rPr>
              <w:t>6,677,688.54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46,707,599.68</w:t>
            </w:r>
            <w:r>
              <w:rPr>
                <w:rFonts w:ascii="宋体"/>
                <w:sz w:val="20"/>
              </w:rPr>
            </w:r>
          </w:p>
        </w:tc>
      </w:tr>
      <w:tr>
        <w:trPr>
          <w:trHeight w:val="361" w:hRule="exact"/>
        </w:trPr>
        <w:tc>
          <w:tcPr>
            <w:tcW w:w="1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40,029,911.14</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379" w:right="0"/>
              <w:jc w:val="left"/>
              <w:rPr>
                <w:rFonts w:ascii="宋体" w:hAnsi="宋体" w:cs="宋体" w:eastAsia="宋体" w:hint="default"/>
                <w:sz w:val="20"/>
                <w:szCs w:val="20"/>
              </w:rPr>
            </w:pPr>
            <w:r>
              <w:rPr>
                <w:rFonts w:ascii="宋体"/>
                <w:b/>
                <w:sz w:val="20"/>
              </w:rPr>
              <w:t>6,677,688.54</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8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46,707,599.68</w:t>
            </w:r>
            <w:r>
              <w:rPr>
                <w:rFonts w:ascii="宋体"/>
                <w:sz w:val="20"/>
              </w:rPr>
            </w:r>
          </w:p>
        </w:tc>
      </w:tr>
    </w:tbl>
    <w:p>
      <w:pPr>
        <w:pStyle w:val="Heading2"/>
        <w:spacing w:line="240" w:lineRule="auto" w:before="10"/>
        <w:ind w:left="722" w:right="0"/>
        <w:jc w:val="left"/>
        <w:rPr>
          <w:b w:val="0"/>
          <w:bCs w:val="0"/>
        </w:rPr>
      </w:pPr>
      <w:r>
        <w:rPr/>
        <w:t>28.未分配利润</w:t>
      </w:r>
      <w:r>
        <w:rPr>
          <w:b w:val="0"/>
          <w:bCs w:val="0"/>
        </w:rPr>
      </w:r>
    </w:p>
    <w:p>
      <w:pPr>
        <w:spacing w:line="240" w:lineRule="auto" w:before="12"/>
        <w:rPr>
          <w:rFonts w:ascii="宋体" w:hAnsi="宋体" w:cs="宋体" w:eastAsia="宋体" w:hint="default"/>
          <w:b/>
          <w:bCs/>
          <w:sz w:val="11"/>
          <w:szCs w:val="11"/>
        </w:rPr>
      </w:pPr>
    </w:p>
    <w:tbl>
      <w:tblPr>
        <w:tblW w:w="0" w:type="auto"/>
        <w:jc w:val="left"/>
        <w:tblInd w:w="163" w:type="dxa"/>
        <w:tblLayout w:type="fixed"/>
        <w:tblCellMar>
          <w:top w:w="0" w:type="dxa"/>
          <w:left w:w="0" w:type="dxa"/>
          <w:bottom w:w="0" w:type="dxa"/>
          <w:right w:w="0" w:type="dxa"/>
        </w:tblCellMar>
        <w:tblLook w:val="01E0"/>
      </w:tblPr>
      <w:tblGrid>
        <w:gridCol w:w="3410"/>
        <w:gridCol w:w="2524"/>
        <w:gridCol w:w="2600"/>
      </w:tblGrid>
      <w:tr>
        <w:trPr>
          <w:trHeight w:val="360" w:hRule="exact"/>
        </w:trPr>
        <w:tc>
          <w:tcPr>
            <w:tcW w:w="34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40" w:right="0"/>
              <w:jc w:val="left"/>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250,978,565.16</w:t>
            </w:r>
            <w:r>
              <w:rPr>
                <w:rFonts w:ascii="宋体"/>
                <w:sz w:val="20"/>
              </w:rPr>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其中：会计政策变更</w:t>
            </w:r>
          </w:p>
        </w:tc>
        <w:tc>
          <w:tcPr>
            <w:tcW w:w="2524"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63" w:footer="982" w:top="1360" w:bottom="1180" w:left="1500" w:right="1320"/>
        </w:sectPr>
      </w:pPr>
    </w:p>
    <w:p>
      <w:pPr>
        <w:spacing w:line="240" w:lineRule="auto" w:before="4"/>
        <w:rPr>
          <w:rFonts w:ascii="宋体" w:hAnsi="宋体" w:cs="宋体" w:eastAsia="宋体" w:hint="default"/>
          <w:b/>
          <w:bCs/>
          <w:sz w:val="19"/>
          <w:szCs w:val="19"/>
        </w:rPr>
      </w:pPr>
    </w:p>
    <w:tbl>
      <w:tblPr>
        <w:tblW w:w="0" w:type="auto"/>
        <w:jc w:val="left"/>
        <w:tblInd w:w="143" w:type="dxa"/>
        <w:tblLayout w:type="fixed"/>
        <w:tblCellMar>
          <w:top w:w="0" w:type="dxa"/>
          <w:left w:w="0" w:type="dxa"/>
          <w:bottom w:w="0" w:type="dxa"/>
          <w:right w:w="0" w:type="dxa"/>
        </w:tblCellMar>
        <w:tblLook w:val="01E0"/>
      </w:tblPr>
      <w:tblGrid>
        <w:gridCol w:w="3410"/>
        <w:gridCol w:w="2524"/>
        <w:gridCol w:w="2600"/>
      </w:tblGrid>
      <w:tr>
        <w:trPr>
          <w:trHeight w:val="360" w:hRule="exact"/>
        </w:trPr>
        <w:tc>
          <w:tcPr>
            <w:tcW w:w="34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重要前期差错更正</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同一控制合并范围变更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其他调整因素</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250,978,565.16</w:t>
            </w:r>
            <w:r>
              <w:rPr>
                <w:rFonts w:ascii="宋体"/>
                <w:sz w:val="20"/>
              </w:rPr>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加：本年净利润</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54,992,282.44</w:t>
            </w:r>
            <w:r>
              <w:rPr>
                <w:rFonts w:ascii="宋体"/>
                <w:sz w:val="20"/>
              </w:rPr>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6,677,688.54</w:t>
            </w:r>
            <w:r>
              <w:rPr>
                <w:rFonts w:ascii="宋体"/>
                <w:sz w:val="20"/>
              </w:rPr>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81,600,000.00</w:t>
            </w:r>
            <w:r>
              <w:rPr>
                <w:rFonts w:ascii="宋体"/>
                <w:sz w:val="20"/>
              </w:rPr>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2" w:right="0"/>
              <w:jc w:val="center"/>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2"/>
                <w:sz w:val="20"/>
                <w:szCs w:val="20"/>
              </w:rPr>
              <w:t> </w:t>
            </w:r>
            <w:r>
              <w:rPr>
                <w:rFonts w:ascii="宋体" w:hAnsi="宋体" w:cs="宋体" w:eastAsia="宋体" w:hint="default"/>
                <w:sz w:val="20"/>
                <w:szCs w:val="20"/>
              </w:rPr>
              <w:t>10</w:t>
            </w:r>
            <w:r>
              <w:rPr>
                <w:rFonts w:ascii="宋体" w:hAnsi="宋体" w:cs="宋体" w:eastAsia="宋体" w:hint="default"/>
                <w:spacing w:val="-53"/>
                <w:sz w:val="20"/>
                <w:szCs w:val="20"/>
              </w:rPr>
              <w:t> </w:t>
            </w:r>
            <w:r>
              <w:rPr>
                <w:rFonts w:ascii="宋体" w:hAnsi="宋体" w:cs="宋体" w:eastAsia="宋体" w:hint="default"/>
                <w:sz w:val="20"/>
                <w:szCs w:val="20"/>
              </w:rPr>
              <w:t>股派红利</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元（含税）</w:t>
            </w:r>
          </w:p>
        </w:tc>
      </w:tr>
      <w:tr>
        <w:trPr>
          <w:trHeight w:val="350" w:hRule="exact"/>
        </w:trPr>
        <w:tc>
          <w:tcPr>
            <w:tcW w:w="3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26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2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217,693,159.06</w:t>
            </w:r>
            <w:r>
              <w:rPr>
                <w:rFonts w:ascii="宋体"/>
                <w:sz w:val="20"/>
              </w:rPr>
            </w:r>
          </w:p>
        </w:tc>
        <w:tc>
          <w:tcPr>
            <w:tcW w:w="2600" w:type="dxa"/>
            <w:tcBorders>
              <w:top w:val="single" w:sz="4" w:space="0" w:color="000000"/>
              <w:left w:val="single" w:sz="4" w:space="0" w:color="000000"/>
              <w:bottom w:val="single" w:sz="12" w:space="0" w:color="000000"/>
              <w:right w:val="nil" w:sz="6" w:space="0" w:color="auto"/>
            </w:tcBorders>
          </w:tcPr>
          <w:p>
            <w:pPr/>
          </w:p>
        </w:tc>
      </w:tr>
    </w:tbl>
    <w:p>
      <w:pPr>
        <w:pStyle w:val="Heading2"/>
        <w:spacing w:line="240" w:lineRule="auto" w:before="10"/>
        <w:ind w:left="702" w:right="0"/>
        <w:jc w:val="left"/>
        <w:rPr>
          <w:b w:val="0"/>
          <w:bCs w:val="0"/>
        </w:rPr>
      </w:pPr>
      <w:r>
        <w:rPr/>
        <w:t>29.少数股东权益</w:t>
      </w:r>
      <w:r>
        <w:rPr>
          <w:b w:val="0"/>
          <w:bCs w:val="0"/>
        </w:rPr>
      </w:r>
    </w:p>
    <w:p>
      <w:pPr>
        <w:spacing w:line="240" w:lineRule="auto" w:before="12"/>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3232"/>
        <w:gridCol w:w="2104"/>
        <w:gridCol w:w="1746"/>
        <w:gridCol w:w="1466"/>
      </w:tblGrid>
      <w:tr>
        <w:trPr>
          <w:trHeight w:val="360" w:hRule="exact"/>
        </w:trPr>
        <w:tc>
          <w:tcPr>
            <w:tcW w:w="32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93" w:right="0"/>
              <w:jc w:val="left"/>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6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4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2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sz w:val="20"/>
              </w:rPr>
              <w:t>NATIONZHOLDIGS(VIETNAM)PET.LTD</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10.00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0"/>
                <w:szCs w:val="20"/>
              </w:rPr>
            </w:pPr>
            <w:r>
              <w:rPr>
                <w:rFonts w:ascii="宋体"/>
                <w:spacing w:val="-1"/>
                <w:sz w:val="20"/>
              </w:rPr>
              <w:t>374,634.76</w:t>
            </w:r>
            <w:r>
              <w:rPr>
                <w:rFonts w:ascii="宋体"/>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126,418.00</w:t>
            </w:r>
            <w:r>
              <w:rPr>
                <w:rFonts w:ascii="宋体"/>
                <w:sz w:val="20"/>
              </w:rPr>
            </w:r>
          </w:p>
        </w:tc>
      </w:tr>
      <w:tr>
        <w:trPr>
          <w:trHeight w:val="371"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0"/>
                <w:szCs w:val="20"/>
              </w:rPr>
            </w:pPr>
            <w:r>
              <w:rPr>
                <w:rFonts w:ascii="宋体"/>
                <w:sz w:val="20"/>
              </w:rPr>
              <w:t>NATIONZHOLDINGS(VIETNAM)INC.</w:t>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0"/>
                <w:szCs w:val="20"/>
              </w:rPr>
            </w:pPr>
            <w:r>
              <w:rPr>
                <w:rFonts w:ascii="宋体"/>
                <w:spacing w:val="-1"/>
                <w:sz w:val="20"/>
              </w:rPr>
              <w:t>10.00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0"/>
                <w:szCs w:val="20"/>
              </w:rPr>
            </w:pPr>
            <w:r>
              <w:rPr>
                <w:rFonts w:ascii="宋体"/>
                <w:spacing w:val="-1"/>
                <w:sz w:val="20"/>
              </w:rPr>
              <w:t>373,497.49</w:t>
            </w:r>
            <w:r>
              <w:rPr>
                <w:rFonts w:ascii="宋体"/>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0"/>
                <w:szCs w:val="20"/>
              </w:rPr>
            </w:pPr>
            <w:r>
              <w:rPr>
                <w:rFonts w:ascii="宋体"/>
                <w:w w:val="100"/>
                <w:sz w:val="20"/>
              </w:rPr>
              <w:t>-</w:t>
            </w:r>
          </w:p>
        </w:tc>
      </w:tr>
      <w:tr>
        <w:trPr>
          <w:trHeight w:val="360" w:hRule="exact"/>
        </w:trPr>
        <w:tc>
          <w:tcPr>
            <w:tcW w:w="3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748,132.25</w:t>
            </w:r>
            <w:r>
              <w:rPr>
                <w:rFonts w:ascii="宋体"/>
                <w:sz w:val="20"/>
              </w:rPr>
            </w:r>
          </w:p>
        </w:tc>
        <w:tc>
          <w:tcPr>
            <w:tcW w:w="14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126,418.00</w:t>
            </w:r>
            <w:r>
              <w:rPr>
                <w:rFonts w:ascii="宋体"/>
                <w:sz w:val="20"/>
              </w:rPr>
            </w:r>
          </w:p>
        </w:tc>
      </w:tr>
    </w:tbl>
    <w:p>
      <w:pPr>
        <w:pStyle w:val="Heading2"/>
        <w:spacing w:line="240" w:lineRule="auto" w:before="10"/>
        <w:ind w:left="702" w:right="0"/>
        <w:jc w:val="left"/>
        <w:rPr>
          <w:b w:val="0"/>
          <w:bCs w:val="0"/>
        </w:rPr>
      </w:pPr>
      <w:r>
        <w:rPr/>
        <w:t>30.营业收入和营业成本</w:t>
      </w:r>
      <w:r>
        <w:rPr>
          <w:b w:val="0"/>
          <w:bCs w:val="0"/>
        </w:rPr>
      </w:r>
    </w:p>
    <w:p>
      <w:pPr>
        <w:spacing w:line="240" w:lineRule="auto" w:before="12"/>
        <w:rPr>
          <w:rFonts w:ascii="宋体" w:hAnsi="宋体" w:cs="宋体" w:eastAsia="宋体" w:hint="default"/>
          <w:b/>
          <w:bCs/>
          <w:sz w:val="11"/>
          <w:szCs w:val="11"/>
        </w:rPr>
      </w:pPr>
    </w:p>
    <w:tbl>
      <w:tblPr>
        <w:tblW w:w="0" w:type="auto"/>
        <w:jc w:val="left"/>
        <w:tblInd w:w="146" w:type="dxa"/>
        <w:tblLayout w:type="fixed"/>
        <w:tblCellMar>
          <w:top w:w="0" w:type="dxa"/>
          <w:left w:w="0" w:type="dxa"/>
          <w:bottom w:w="0" w:type="dxa"/>
          <w:right w:w="0" w:type="dxa"/>
        </w:tblCellMar>
        <w:tblLook w:val="01E0"/>
      </w:tblPr>
      <w:tblGrid>
        <w:gridCol w:w="3601"/>
        <w:gridCol w:w="2665"/>
        <w:gridCol w:w="2262"/>
      </w:tblGrid>
      <w:tr>
        <w:trPr>
          <w:trHeight w:val="361" w:hRule="exact"/>
        </w:trPr>
        <w:tc>
          <w:tcPr>
            <w:tcW w:w="36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427,731,526.47</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570,933,115.40</w:t>
            </w:r>
            <w:r>
              <w:rPr>
                <w:rFonts w:ascii="宋体"/>
                <w:sz w:val="20"/>
              </w:rPr>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648,681.67</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443,085.47</w:t>
            </w:r>
            <w:r>
              <w:rPr>
                <w:rFonts w:ascii="宋体"/>
                <w:sz w:val="20"/>
              </w:rPr>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428,380,208.14</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571,376,200.87</w:t>
            </w:r>
            <w:r>
              <w:rPr>
                <w:rFonts w:ascii="宋体"/>
                <w:sz w:val="20"/>
              </w:rPr>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274,281,297.39</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327,567,554.95</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140,000.00</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217,684.62</w:t>
            </w:r>
            <w:r>
              <w:rPr>
                <w:rFonts w:ascii="宋体"/>
                <w:sz w:val="20"/>
              </w:rPr>
            </w:r>
          </w:p>
        </w:tc>
      </w:tr>
      <w:tr>
        <w:trPr>
          <w:trHeight w:val="361" w:hRule="exact"/>
        </w:trPr>
        <w:tc>
          <w:tcPr>
            <w:tcW w:w="36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274,421,297.39</w:t>
            </w:r>
            <w:r>
              <w:rPr>
                <w:rFonts w:ascii="宋体"/>
                <w:sz w:val="20"/>
              </w:rPr>
            </w:r>
          </w:p>
        </w:tc>
        <w:tc>
          <w:tcPr>
            <w:tcW w:w="22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1"/>
                <w:sz w:val="20"/>
              </w:rPr>
              <w:t>327,785,239.57</w:t>
            </w:r>
            <w:r>
              <w:rPr>
                <w:rFonts w:ascii="宋体"/>
                <w:spacing w:val="-1"/>
                <w:sz w:val="20"/>
              </w:rPr>
            </w:r>
          </w:p>
        </w:tc>
      </w:tr>
    </w:tbl>
    <w:p>
      <w:pPr>
        <w:spacing w:line="240" w:lineRule="auto" w:before="8"/>
        <w:rPr>
          <w:rFonts w:ascii="宋体" w:hAnsi="宋体" w:cs="宋体" w:eastAsia="宋体" w:hint="default"/>
          <w:b/>
          <w:bCs/>
          <w:sz w:val="28"/>
          <w:szCs w:val="28"/>
        </w:rPr>
      </w:pPr>
    </w:p>
    <w:p>
      <w:pPr>
        <w:pStyle w:val="BodyText"/>
        <w:spacing w:line="240" w:lineRule="auto" w:before="26"/>
        <w:ind w:left="780" w:right="0"/>
        <w:jc w:val="left"/>
      </w:pPr>
      <w:r>
        <w:rPr/>
        <w:t>（1）主营业务—按行业分类</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86"/>
        <w:gridCol w:w="1566"/>
        <w:gridCol w:w="1559"/>
        <w:gridCol w:w="1646"/>
        <w:gridCol w:w="1650"/>
      </w:tblGrid>
      <w:tr>
        <w:trPr>
          <w:trHeight w:val="360" w:hRule="exact"/>
        </w:trPr>
        <w:tc>
          <w:tcPr>
            <w:tcW w:w="218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1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29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186" w:type="dxa"/>
            <w:vMerge/>
            <w:tcBorders>
              <w:left w:val="nil" w:sz="6" w:space="0" w:color="auto"/>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9"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集成电路和关键元器件</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center"/>
              <w:rPr>
                <w:rFonts w:ascii="宋体" w:hAnsi="宋体" w:cs="宋体" w:eastAsia="宋体" w:hint="default"/>
                <w:sz w:val="20"/>
                <w:szCs w:val="20"/>
              </w:rPr>
            </w:pPr>
            <w:r>
              <w:rPr>
                <w:rFonts w:ascii="宋体"/>
                <w:sz w:val="20"/>
              </w:rPr>
              <w:t>427,731,526.47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5"/>
              <w:jc w:val="center"/>
              <w:rPr>
                <w:rFonts w:ascii="宋体" w:hAnsi="宋体" w:cs="宋体" w:eastAsia="宋体" w:hint="default"/>
                <w:sz w:val="20"/>
                <w:szCs w:val="20"/>
              </w:rPr>
            </w:pPr>
            <w:r>
              <w:rPr>
                <w:rFonts w:ascii="宋体"/>
                <w:sz w:val="20"/>
              </w:rPr>
              <w:t>274,281,297.39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 w:right="0"/>
              <w:jc w:val="center"/>
              <w:rPr>
                <w:rFonts w:ascii="宋体" w:hAnsi="宋体" w:cs="宋体" w:eastAsia="宋体" w:hint="default"/>
                <w:sz w:val="20"/>
                <w:szCs w:val="20"/>
              </w:rPr>
            </w:pPr>
            <w:r>
              <w:rPr>
                <w:rFonts w:ascii="宋体"/>
                <w:sz w:val="20"/>
              </w:rPr>
              <w:t>570,933,115.40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9" w:right="0"/>
              <w:jc w:val="center"/>
              <w:rPr>
                <w:rFonts w:ascii="宋体" w:hAnsi="宋体" w:cs="宋体" w:eastAsia="宋体" w:hint="default"/>
                <w:sz w:val="20"/>
                <w:szCs w:val="20"/>
              </w:rPr>
            </w:pPr>
            <w:r>
              <w:rPr>
                <w:rFonts w:ascii="宋体"/>
                <w:sz w:val="20"/>
              </w:rPr>
              <w:t>327,567,554.95</w:t>
            </w:r>
          </w:p>
        </w:tc>
      </w:tr>
      <w:tr>
        <w:trPr>
          <w:trHeight w:val="361"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9"/>
              <w:jc w:val="center"/>
              <w:rPr>
                <w:rFonts w:ascii="宋体" w:hAnsi="宋体" w:cs="宋体" w:eastAsia="宋体" w:hint="default"/>
                <w:sz w:val="20"/>
                <w:szCs w:val="20"/>
              </w:rPr>
            </w:pPr>
            <w:r>
              <w:rPr>
                <w:rFonts w:ascii="宋体"/>
                <w:b/>
                <w:sz w:val="20"/>
              </w:rPr>
              <w:t>427,731,526.47</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66"/>
              <w:jc w:val="center"/>
              <w:rPr>
                <w:rFonts w:ascii="宋体" w:hAnsi="宋体" w:cs="宋体" w:eastAsia="宋体" w:hint="default"/>
                <w:sz w:val="20"/>
                <w:szCs w:val="20"/>
              </w:rPr>
            </w:pPr>
            <w:r>
              <w:rPr>
                <w:rFonts w:ascii="宋体"/>
                <w:b/>
                <w:sz w:val="20"/>
              </w:rPr>
              <w:t>274,281,297.39</w:t>
            </w:r>
            <w:r>
              <w:rPr>
                <w:rFonts w:ascii="宋体"/>
                <w:sz w:val="20"/>
              </w:rPr>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b/>
                <w:sz w:val="20"/>
              </w:rPr>
              <w:t>570,933,115.40</w:t>
            </w:r>
            <w:r>
              <w:rPr>
                <w:rFonts w:ascii="宋体"/>
                <w:sz w:val="20"/>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b/>
                <w:sz w:val="20"/>
              </w:rPr>
              <w:t>327,567,554.95</w:t>
            </w:r>
            <w:r>
              <w:rPr>
                <w:rFonts w:ascii="宋体"/>
                <w:sz w:val="20"/>
              </w:rPr>
            </w:r>
          </w:p>
        </w:tc>
      </w:tr>
    </w:tbl>
    <w:p>
      <w:pPr>
        <w:pStyle w:val="BodyText"/>
        <w:spacing w:line="240" w:lineRule="auto" w:before="40"/>
        <w:ind w:left="780" w:right="0"/>
        <w:jc w:val="left"/>
      </w:pPr>
      <w:r>
        <w:rPr/>
        <w:t>（2）主营业务—按产品分类</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52"/>
        <w:gridCol w:w="1700"/>
        <w:gridCol w:w="1559"/>
        <w:gridCol w:w="1646"/>
        <w:gridCol w:w="1650"/>
      </w:tblGrid>
      <w:tr>
        <w:trPr>
          <w:trHeight w:val="360" w:hRule="exact"/>
        </w:trPr>
        <w:tc>
          <w:tcPr>
            <w:tcW w:w="205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2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29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05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18"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1.安全芯片类产品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339,955,432.98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5"/>
              <w:jc w:val="center"/>
              <w:rPr>
                <w:rFonts w:ascii="宋体" w:hAnsi="宋体" w:cs="宋体" w:eastAsia="宋体" w:hint="default"/>
                <w:sz w:val="20"/>
                <w:szCs w:val="20"/>
              </w:rPr>
            </w:pPr>
            <w:r>
              <w:rPr>
                <w:rFonts w:ascii="宋体"/>
                <w:sz w:val="20"/>
              </w:rPr>
              <w:t>208,318,267.44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483,498,361.98</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256,067,447.24</w:t>
            </w:r>
          </w:p>
        </w:tc>
      </w:tr>
      <w:tr>
        <w:trPr>
          <w:trHeight w:val="34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9"/>
                <w:sz w:val="20"/>
                <w:szCs w:val="20"/>
              </w:rPr>
              <w:t>其中：移动支付类产品</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88,805,710.18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 w:right="0"/>
              <w:jc w:val="center"/>
              <w:rPr>
                <w:rFonts w:ascii="宋体" w:hAnsi="宋体" w:cs="宋体" w:eastAsia="宋体" w:hint="default"/>
                <w:sz w:val="20"/>
                <w:szCs w:val="20"/>
              </w:rPr>
            </w:pPr>
            <w:r>
              <w:rPr>
                <w:rFonts w:ascii="宋体"/>
                <w:sz w:val="20"/>
              </w:rPr>
              <w:t>49,612,391.02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86,111,261.76</w:t>
            </w:r>
            <w:r>
              <w:rPr>
                <w:rFonts w:ascii="宋体"/>
                <w:sz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44,952,192.12</w:t>
            </w:r>
            <w:r>
              <w:rPr>
                <w:rFonts w:ascii="宋体"/>
                <w:sz w:val="20"/>
              </w:rPr>
            </w:r>
          </w:p>
        </w:tc>
      </w:tr>
      <w:tr>
        <w:trPr>
          <w:trHeight w:val="361" w:hRule="exact"/>
        </w:trPr>
        <w:tc>
          <w:tcPr>
            <w:tcW w:w="20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2.通讯芯片类产品</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38,101,438.49</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2" w:right="0"/>
              <w:jc w:val="center"/>
              <w:rPr>
                <w:rFonts w:ascii="宋体" w:hAnsi="宋体" w:cs="宋体" w:eastAsia="宋体" w:hint="default"/>
                <w:sz w:val="20"/>
                <w:szCs w:val="20"/>
              </w:rPr>
            </w:pPr>
            <w:r>
              <w:rPr>
                <w:rFonts w:ascii="宋体"/>
                <w:sz w:val="20"/>
              </w:rPr>
              <w:t>21,526,227.19</w:t>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53,811,673.52</w:t>
            </w:r>
            <w:r>
              <w:rPr>
                <w:rFonts w:ascii="宋体"/>
                <w:sz w:val="20"/>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42,200,179.96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520" w:right="1520"/>
        </w:sectPr>
      </w:pPr>
    </w:p>
    <w:p>
      <w:pPr>
        <w:spacing w:line="240" w:lineRule="auto" w:before="4"/>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52"/>
        <w:gridCol w:w="1700"/>
        <w:gridCol w:w="1559"/>
        <w:gridCol w:w="1646"/>
        <w:gridCol w:w="1650"/>
      </w:tblGrid>
      <w:tr>
        <w:trPr>
          <w:trHeight w:val="360" w:hRule="exact"/>
        </w:trPr>
        <w:tc>
          <w:tcPr>
            <w:tcW w:w="205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2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29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05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18"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3.合作类产品及其他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49,674,655.00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 w:right="0"/>
              <w:jc w:val="center"/>
              <w:rPr>
                <w:rFonts w:ascii="宋体" w:hAnsi="宋体" w:cs="宋体" w:eastAsia="宋体" w:hint="default"/>
                <w:sz w:val="20"/>
                <w:szCs w:val="20"/>
              </w:rPr>
            </w:pPr>
            <w:r>
              <w:rPr>
                <w:rFonts w:ascii="宋体"/>
                <w:sz w:val="20"/>
              </w:rPr>
              <w:t>44,436,802.76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33,623,079.90</w:t>
            </w:r>
            <w:r>
              <w:rPr>
                <w:rFonts w:ascii="宋体"/>
                <w:sz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29,299,927.75</w:t>
            </w:r>
            <w:r>
              <w:rPr>
                <w:rFonts w:ascii="宋体"/>
                <w:sz w:val="20"/>
              </w:rPr>
            </w:r>
          </w:p>
        </w:tc>
      </w:tr>
      <w:tr>
        <w:trPr>
          <w:trHeight w:val="360" w:hRule="exact"/>
        </w:trPr>
        <w:tc>
          <w:tcPr>
            <w:tcW w:w="20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427,731,526.47</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66"/>
              <w:jc w:val="center"/>
              <w:rPr>
                <w:rFonts w:ascii="宋体" w:hAnsi="宋体" w:cs="宋体" w:eastAsia="宋体" w:hint="default"/>
                <w:sz w:val="20"/>
                <w:szCs w:val="20"/>
              </w:rPr>
            </w:pPr>
            <w:r>
              <w:rPr>
                <w:rFonts w:ascii="宋体"/>
                <w:b/>
                <w:sz w:val="20"/>
              </w:rPr>
              <w:t>274,281,297.39</w:t>
            </w:r>
            <w:r>
              <w:rPr>
                <w:rFonts w:ascii="宋体"/>
                <w:sz w:val="20"/>
              </w:rPr>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570,933,115.40</w:t>
            </w:r>
            <w:r>
              <w:rPr>
                <w:rFonts w:ascii="宋体"/>
                <w:sz w:val="20"/>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327,567,554.95</w:t>
            </w:r>
            <w:r>
              <w:rPr>
                <w:rFonts w:ascii="宋体"/>
                <w:sz w:val="20"/>
              </w:rPr>
            </w:r>
          </w:p>
        </w:tc>
      </w:tr>
    </w:tbl>
    <w:p>
      <w:pPr>
        <w:pStyle w:val="BodyText"/>
        <w:spacing w:line="240" w:lineRule="auto" w:before="40"/>
        <w:ind w:left="780" w:right="0"/>
        <w:jc w:val="left"/>
      </w:pPr>
      <w:r>
        <w:rPr/>
        <w:t>（3）主营业务—按地区分类</w:t>
      </w:r>
    </w:p>
    <w:p>
      <w:pPr>
        <w:spacing w:line="240" w:lineRule="auto" w:before="9"/>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945"/>
        <w:gridCol w:w="1740"/>
        <w:gridCol w:w="1620"/>
        <w:gridCol w:w="1639"/>
        <w:gridCol w:w="1825"/>
      </w:tblGrid>
      <w:tr>
        <w:trPr>
          <w:trHeight w:val="361" w:hRule="exact"/>
        </w:trPr>
        <w:tc>
          <w:tcPr>
            <w:tcW w:w="194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3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46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1945" w:type="dxa"/>
            <w:vMerge/>
            <w:tcBorders>
              <w:left w:val="nil" w:sz="6" w:space="0" w:color="auto"/>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1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一、境内</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418,075,125.58</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265,228,967.60</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560,086,698.82</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320,987,085.28</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97,217.09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39,190.88</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320,164.09</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108,057.64</w:t>
            </w:r>
            <w:r>
              <w:rPr>
                <w:rFonts w:ascii="宋体"/>
                <w:sz w:val="20"/>
              </w:rPr>
            </w:r>
          </w:p>
        </w:tc>
      </w:tr>
      <w:tr>
        <w:trPr>
          <w:trHeight w:val="34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238,333,467.83</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153,066,489.62</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344,054,907.64</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187,851,107.98</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59,130,699.45</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31,280,162.76</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77,788,510.17</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40,867,597.53</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119,593,023.28</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80,604,866.55</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133,663,319.60</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89,761,466.19</w:t>
            </w:r>
            <w:r>
              <w:rPr>
                <w:rFonts w:ascii="宋体"/>
                <w:sz w:val="20"/>
              </w:rPr>
            </w:r>
          </w:p>
        </w:tc>
      </w:tr>
      <w:tr>
        <w:trPr>
          <w:trHeight w:val="34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573,401.69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172,426.36</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3,073,600.75</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1,927,776.94</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347,316.24</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65,831.43</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1,181,068.36</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467,194.90</w:t>
            </w:r>
            <w:r>
              <w:rPr>
                <w:rFonts w:ascii="宋体"/>
                <w:sz w:val="20"/>
              </w:rPr>
            </w:r>
          </w:p>
        </w:tc>
      </w:tr>
      <w:tr>
        <w:trPr>
          <w:trHeight w:val="37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w w:val="99"/>
                <w:sz w:val="22"/>
              </w:rPr>
              <w:t>-</w:t>
            </w:r>
            <w:r>
              <w:rPr>
                <w:rFonts w:ascii="宋体"/>
                <w:sz w:val="22"/>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0"/>
                <w:szCs w:val="20"/>
              </w:rPr>
            </w:pPr>
            <w:r>
              <w:rPr>
                <w:rFonts w:ascii="宋体"/>
                <w:spacing w:val="-1"/>
                <w:sz w:val="20"/>
              </w:rPr>
              <w:t>5,128.21</w:t>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宋体"/>
                <w:spacing w:val="-1"/>
                <w:sz w:val="20"/>
              </w:rPr>
              <w:t>3,884.10</w:t>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二、境外</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9,656,400.89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9,052,329.79</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10,846,416.58</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6,580,469.67</w:t>
            </w:r>
            <w:r>
              <w:rPr>
                <w:rFonts w:ascii="宋体"/>
                <w:sz w:val="20"/>
              </w:rPr>
            </w:r>
          </w:p>
        </w:tc>
      </w:tr>
      <w:tr>
        <w:trPr>
          <w:trHeight w:val="361" w:hRule="exact"/>
        </w:trPr>
        <w:tc>
          <w:tcPr>
            <w:tcW w:w="19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427,731,526.47</w:t>
            </w:r>
            <w:r>
              <w:rPr>
                <w:rFonts w:ascii="宋体"/>
                <w:sz w:val="20"/>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274,281,297.39</w:t>
            </w:r>
            <w:r>
              <w:rPr>
                <w:rFonts w:ascii="宋体"/>
                <w:sz w:val="20"/>
              </w:rPr>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570,933,115.40</w:t>
            </w:r>
            <w:r>
              <w:rPr>
                <w:rFonts w:ascii="宋体"/>
                <w:sz w:val="20"/>
              </w:rPr>
            </w:r>
          </w:p>
        </w:tc>
        <w:tc>
          <w:tcPr>
            <w:tcW w:w="18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327,567,554.95</w:t>
            </w:r>
            <w:r>
              <w:rPr>
                <w:rFonts w:ascii="宋体"/>
                <w:sz w:val="20"/>
              </w:rPr>
            </w:r>
          </w:p>
        </w:tc>
      </w:tr>
    </w:tbl>
    <w:p>
      <w:pPr>
        <w:pStyle w:val="BodyText"/>
        <w:spacing w:line="240" w:lineRule="auto" w:before="40"/>
        <w:ind w:left="780" w:right="0"/>
        <w:jc w:val="left"/>
      </w:pPr>
      <w:r>
        <w:rPr/>
        <w:t>（4）前五名客户的营业收入情况</w:t>
      </w:r>
    </w:p>
    <w:p>
      <w:pPr>
        <w:spacing w:line="240" w:lineRule="auto" w:before="9"/>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572"/>
        <w:gridCol w:w="2128"/>
        <w:gridCol w:w="2849"/>
      </w:tblGrid>
      <w:tr>
        <w:trPr>
          <w:trHeight w:val="360" w:hRule="exact"/>
        </w:trPr>
        <w:tc>
          <w:tcPr>
            <w:tcW w:w="35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1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5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8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天地融科技股份有限公司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98,264,957.29</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22.94</w:t>
            </w:r>
          </w:p>
        </w:tc>
      </w:tr>
      <w:tr>
        <w:trPr>
          <w:trHeight w:val="349"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飞天诚信科技股份有限公司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74,010,361.87</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17.28</w:t>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深圳市中兴康讯电子有限公司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72,823,057.37</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17.00</w:t>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上海柯斯软件有限公司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51,502,670.90</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sz w:val="20"/>
              </w:rPr>
              <w:t>12.02</w:t>
            </w:r>
          </w:p>
        </w:tc>
      </w:tr>
      <w:tr>
        <w:trPr>
          <w:trHeight w:val="349"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东信和平科技股份有限公司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16,429,073.50</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sz w:val="20"/>
              </w:rPr>
              <w:t>3.83</w:t>
            </w:r>
          </w:p>
        </w:tc>
      </w:tr>
      <w:tr>
        <w:trPr>
          <w:trHeight w:val="361" w:hRule="exact"/>
        </w:trPr>
        <w:tc>
          <w:tcPr>
            <w:tcW w:w="35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313,030,120.93</w:t>
            </w:r>
            <w:r>
              <w:rPr>
                <w:rFonts w:ascii="宋体"/>
                <w:sz w:val="20"/>
              </w:rPr>
            </w:r>
          </w:p>
        </w:tc>
        <w:tc>
          <w:tcPr>
            <w:tcW w:w="28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b/>
                <w:sz w:val="20"/>
              </w:rPr>
              <w:t>73.07</w:t>
            </w:r>
            <w:r>
              <w:rPr>
                <w:rFonts w:ascii="宋体"/>
                <w:sz w:val="20"/>
              </w:rPr>
            </w:r>
          </w:p>
        </w:tc>
      </w:tr>
    </w:tbl>
    <w:p>
      <w:pPr>
        <w:pStyle w:val="Heading2"/>
        <w:spacing w:line="240" w:lineRule="auto" w:before="40"/>
        <w:ind w:left="762" w:right="0"/>
        <w:jc w:val="left"/>
        <w:rPr>
          <w:b w:val="0"/>
          <w:bCs w:val="0"/>
        </w:rPr>
      </w:pPr>
      <w:r>
        <w:rPr/>
        <w:t>31.营业税金及附加</w:t>
      </w:r>
      <w:r>
        <w:rPr>
          <w:b w:val="0"/>
          <w:bCs w:val="0"/>
        </w:rPr>
      </w:r>
    </w:p>
    <w:p>
      <w:pPr>
        <w:spacing w:line="240" w:lineRule="auto" w:before="9"/>
        <w:rPr>
          <w:rFonts w:ascii="宋体" w:hAnsi="宋体" w:cs="宋体" w:eastAsia="宋体" w:hint="default"/>
          <w:b/>
          <w:bCs/>
          <w:sz w:val="8"/>
          <w:szCs w:val="8"/>
        </w:rPr>
      </w:pPr>
    </w:p>
    <w:tbl>
      <w:tblPr>
        <w:tblW w:w="0" w:type="auto"/>
        <w:jc w:val="left"/>
        <w:tblInd w:w="177" w:type="dxa"/>
        <w:tblLayout w:type="fixed"/>
        <w:tblCellMar>
          <w:top w:w="0" w:type="dxa"/>
          <w:left w:w="0" w:type="dxa"/>
          <w:bottom w:w="0" w:type="dxa"/>
          <w:right w:w="0" w:type="dxa"/>
        </w:tblCellMar>
        <w:tblLook w:val="01E0"/>
      </w:tblPr>
      <w:tblGrid>
        <w:gridCol w:w="2410"/>
        <w:gridCol w:w="1798"/>
        <w:gridCol w:w="2300"/>
        <w:gridCol w:w="1960"/>
      </w:tblGrid>
      <w:tr>
        <w:trPr>
          <w:trHeight w:val="360" w:hRule="exact"/>
        </w:trPr>
        <w:tc>
          <w:tcPr>
            <w:tcW w:w="24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9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4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9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计缴标准</w:t>
            </w:r>
            <w:r>
              <w:rPr>
                <w:rFonts w:ascii="宋体" w:hAnsi="宋体" w:cs="宋体" w:eastAsia="宋体" w:hint="default"/>
                <w:sz w:val="20"/>
                <w:szCs w:val="20"/>
              </w:rPr>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64,245.80</w:t>
            </w:r>
            <w:r>
              <w:rPr>
                <w:rFonts w:ascii="宋体"/>
                <w:sz w:val="20"/>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21,750.00</w:t>
            </w:r>
            <w:r>
              <w:rPr>
                <w:rFonts w:ascii="宋体"/>
                <w:sz w:val="20"/>
              </w:rPr>
            </w:r>
          </w:p>
        </w:tc>
        <w:tc>
          <w:tcPr>
            <w:tcW w:w="1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5%</w:t>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1,131,750.39</w:t>
            </w:r>
            <w:r>
              <w:rPr>
                <w:rFonts w:ascii="宋体"/>
                <w:sz w:val="20"/>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2,374,253.62</w:t>
            </w:r>
            <w:r>
              <w:rPr>
                <w:rFonts w:ascii="宋体"/>
                <w:sz w:val="20"/>
              </w:rPr>
            </w:r>
          </w:p>
        </w:tc>
        <w:tc>
          <w:tcPr>
            <w:tcW w:w="1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sz w:val="20"/>
              </w:rPr>
              <w:t>7%</w:t>
            </w:r>
          </w:p>
        </w:tc>
      </w:tr>
      <w:tr>
        <w:trPr>
          <w:trHeight w:val="34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485,035.87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1,041,858.48</w:t>
            </w:r>
            <w:r>
              <w:rPr>
                <w:rFonts w:ascii="宋体"/>
                <w:sz w:val="20"/>
              </w:rPr>
            </w:r>
          </w:p>
        </w:tc>
        <w:tc>
          <w:tcPr>
            <w:tcW w:w="1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sz w:val="20"/>
              </w:rPr>
              <w:t>3%</w:t>
            </w:r>
          </w:p>
        </w:tc>
      </w:tr>
      <w:tr>
        <w:trPr>
          <w:trHeight w:val="35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323,357.26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694,572.32</w:t>
            </w:r>
            <w:r>
              <w:rPr>
                <w:rFonts w:ascii="宋体"/>
                <w:sz w:val="20"/>
              </w:rPr>
            </w:r>
          </w:p>
        </w:tc>
        <w:tc>
          <w:tcPr>
            <w:tcW w:w="1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sz w:val="20"/>
              </w:rPr>
              <w:t>2%</w:t>
            </w:r>
          </w:p>
        </w:tc>
      </w:tr>
      <w:tr>
        <w:trPr>
          <w:trHeight w:val="361" w:hRule="exact"/>
        </w:trPr>
        <w:tc>
          <w:tcPr>
            <w:tcW w:w="24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2,004,389.32</w:t>
            </w:r>
            <w:r>
              <w:rPr>
                <w:rFonts w:ascii="宋体"/>
                <w:sz w:val="20"/>
              </w:rPr>
            </w:r>
          </w:p>
        </w:tc>
        <w:tc>
          <w:tcPr>
            <w:tcW w:w="2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4,132,434.42</w:t>
            </w:r>
            <w:r>
              <w:rPr>
                <w:rFonts w:ascii="宋体"/>
                <w:sz w:val="20"/>
              </w:rPr>
            </w:r>
          </w:p>
        </w:tc>
        <w:tc>
          <w:tcPr>
            <w:tcW w:w="19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w w:val="100"/>
                <w:sz w:val="20"/>
              </w:rPr>
              <w:t>-</w:t>
            </w:r>
          </w:p>
        </w:tc>
      </w:tr>
    </w:tbl>
    <w:p>
      <w:pPr>
        <w:pStyle w:val="Heading2"/>
        <w:spacing w:line="240" w:lineRule="auto" w:before="40"/>
        <w:ind w:left="762" w:right="0"/>
        <w:jc w:val="left"/>
        <w:rPr>
          <w:b w:val="0"/>
          <w:bCs w:val="0"/>
        </w:rPr>
      </w:pPr>
      <w:r>
        <w:rPr/>
        <w:t>32.销售费用</w:t>
      </w:r>
      <w:r>
        <w:rPr>
          <w:b w:val="0"/>
          <w:bCs w:val="0"/>
        </w:rPr>
      </w:r>
    </w:p>
    <w:p>
      <w:pPr>
        <w:spacing w:line="240" w:lineRule="auto" w:before="9"/>
        <w:rPr>
          <w:rFonts w:ascii="宋体" w:hAnsi="宋体" w:cs="宋体" w:eastAsia="宋体"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3574"/>
        <w:gridCol w:w="2267"/>
        <w:gridCol w:w="2707"/>
      </w:tblGrid>
      <w:tr>
        <w:trPr>
          <w:trHeight w:val="360" w:hRule="exact"/>
        </w:trPr>
        <w:tc>
          <w:tcPr>
            <w:tcW w:w="35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2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7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15,077,111.43</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14,093,958.77</w:t>
            </w:r>
            <w:r>
              <w:rPr>
                <w:rFonts w:ascii="宋体"/>
                <w:sz w:val="20"/>
              </w:rPr>
            </w:r>
          </w:p>
        </w:tc>
      </w:tr>
      <w:tr>
        <w:trPr>
          <w:trHeight w:val="34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6,465,313.87</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3,154,366.42</w:t>
            </w:r>
            <w:r>
              <w:rPr>
                <w:rFonts w:ascii="宋体"/>
                <w:sz w:val="20"/>
              </w:rPr>
            </w:r>
          </w:p>
        </w:tc>
      </w:tr>
      <w:tr>
        <w:trPr>
          <w:trHeight w:val="361" w:hRule="exact"/>
        </w:trPr>
        <w:tc>
          <w:tcPr>
            <w:tcW w:w="35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887,535.00</w:t>
            </w:r>
            <w:r>
              <w:rPr>
                <w:rFonts w:ascii="宋体"/>
                <w:sz w:val="20"/>
              </w:rPr>
            </w:r>
          </w:p>
        </w:tc>
        <w:tc>
          <w:tcPr>
            <w:tcW w:w="27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654,033.68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520" w:right="1320"/>
        </w:sectPr>
      </w:pPr>
    </w:p>
    <w:p>
      <w:pPr>
        <w:spacing w:line="240" w:lineRule="auto" w:before="4"/>
        <w:rPr>
          <w:rFonts w:ascii="宋体" w:hAnsi="宋体" w:cs="宋体" w:eastAsia="宋体" w:hint="default"/>
          <w:b/>
          <w:bCs/>
          <w:sz w:val="19"/>
          <w:szCs w:val="19"/>
        </w:rPr>
      </w:pPr>
    </w:p>
    <w:tbl>
      <w:tblPr>
        <w:tblW w:w="0" w:type="auto"/>
        <w:jc w:val="left"/>
        <w:tblInd w:w="117" w:type="dxa"/>
        <w:tblLayout w:type="fixed"/>
        <w:tblCellMar>
          <w:top w:w="0" w:type="dxa"/>
          <w:left w:w="0" w:type="dxa"/>
          <w:bottom w:w="0" w:type="dxa"/>
          <w:right w:w="0" w:type="dxa"/>
        </w:tblCellMar>
        <w:tblLook w:val="01E0"/>
      </w:tblPr>
      <w:tblGrid>
        <w:gridCol w:w="3574"/>
        <w:gridCol w:w="2267"/>
        <w:gridCol w:w="2707"/>
      </w:tblGrid>
      <w:tr>
        <w:trPr>
          <w:trHeight w:val="360" w:hRule="exact"/>
        </w:trPr>
        <w:tc>
          <w:tcPr>
            <w:tcW w:w="35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7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430,986.00</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845,553.00</w:t>
            </w:r>
            <w:r>
              <w:rPr>
                <w:rFonts w:ascii="宋体"/>
                <w:sz w:val="20"/>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咨询服务费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1,052,967.02</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105,100.00</w:t>
            </w:r>
            <w:r>
              <w:rPr>
                <w:rFonts w:ascii="宋体"/>
                <w:sz w:val="20"/>
              </w:rPr>
            </w:r>
          </w:p>
        </w:tc>
      </w:tr>
      <w:tr>
        <w:trPr>
          <w:trHeight w:val="34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宣传费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768,124.00</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799,763.00</w:t>
            </w:r>
            <w:r>
              <w:rPr>
                <w:rFonts w:ascii="宋体"/>
                <w:sz w:val="20"/>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513,718.05</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613,790.26</w:t>
            </w:r>
            <w:r>
              <w:rPr>
                <w:rFonts w:ascii="宋体"/>
                <w:sz w:val="20"/>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办公及差旅费及其他</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8,504,431.17</w:t>
            </w:r>
            <w:r>
              <w:rPr>
                <w:rFonts w:ascii="宋体"/>
                <w:sz w:val="20"/>
              </w:rPr>
            </w:r>
          </w:p>
        </w:tc>
        <w:tc>
          <w:tcPr>
            <w:tcW w:w="2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6,748,169.41</w:t>
            </w:r>
            <w:r>
              <w:rPr>
                <w:rFonts w:ascii="宋体"/>
                <w:sz w:val="20"/>
              </w:rPr>
            </w:r>
          </w:p>
        </w:tc>
      </w:tr>
      <w:tr>
        <w:trPr>
          <w:trHeight w:val="360" w:hRule="exact"/>
        </w:trPr>
        <w:tc>
          <w:tcPr>
            <w:tcW w:w="35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33,700,186.54</w:t>
            </w:r>
            <w:r>
              <w:rPr>
                <w:rFonts w:ascii="宋体"/>
                <w:sz w:val="20"/>
              </w:rPr>
            </w:r>
          </w:p>
        </w:tc>
        <w:tc>
          <w:tcPr>
            <w:tcW w:w="27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27,014,734.54</w:t>
            </w:r>
            <w:r>
              <w:rPr>
                <w:rFonts w:ascii="宋体"/>
                <w:sz w:val="20"/>
              </w:rPr>
            </w:r>
          </w:p>
        </w:tc>
      </w:tr>
    </w:tbl>
    <w:p>
      <w:pPr>
        <w:pStyle w:val="Heading2"/>
        <w:spacing w:line="240" w:lineRule="auto" w:before="40"/>
        <w:ind w:left="742" w:right="0"/>
        <w:jc w:val="left"/>
        <w:rPr>
          <w:b w:val="0"/>
          <w:bCs w:val="0"/>
        </w:rPr>
      </w:pPr>
      <w:r>
        <w:rPr/>
        <w:t>33.管理费用</w:t>
      </w:r>
      <w:r>
        <w:rPr>
          <w:b w:val="0"/>
          <w:bCs w:val="0"/>
        </w:rPr>
      </w:r>
    </w:p>
    <w:p>
      <w:pPr>
        <w:spacing w:line="240" w:lineRule="auto" w:before="9"/>
        <w:rPr>
          <w:rFonts w:ascii="宋体" w:hAnsi="宋体" w:cs="宋体" w:eastAsia="宋体" w:hint="default"/>
          <w:b/>
          <w:bCs/>
          <w:sz w:val="8"/>
          <w:szCs w:val="8"/>
        </w:rPr>
      </w:pPr>
    </w:p>
    <w:tbl>
      <w:tblPr>
        <w:tblW w:w="0" w:type="auto"/>
        <w:jc w:val="left"/>
        <w:tblInd w:w="123" w:type="dxa"/>
        <w:tblLayout w:type="fixed"/>
        <w:tblCellMar>
          <w:top w:w="0" w:type="dxa"/>
          <w:left w:w="0" w:type="dxa"/>
          <w:bottom w:w="0" w:type="dxa"/>
          <w:right w:w="0" w:type="dxa"/>
        </w:tblCellMar>
        <w:tblLook w:val="01E0"/>
      </w:tblPr>
      <w:tblGrid>
        <w:gridCol w:w="3683"/>
        <w:gridCol w:w="2251"/>
        <w:gridCol w:w="2737"/>
      </w:tblGrid>
      <w:tr>
        <w:trPr>
          <w:trHeight w:val="361" w:hRule="exact"/>
        </w:trPr>
        <w:tc>
          <w:tcPr>
            <w:tcW w:w="36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2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7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研究与开发费用</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151,068,004.40</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159,625,424.91</w:t>
            </w:r>
            <w:r>
              <w:rPr>
                <w:rFonts w:ascii="宋体"/>
                <w:sz w:val="20"/>
              </w:rPr>
            </w:r>
          </w:p>
        </w:tc>
      </w:tr>
      <w:tr>
        <w:trPr>
          <w:trHeight w:val="350"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18,665,783.49</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18,835,791.82</w:t>
            </w:r>
            <w:r>
              <w:rPr>
                <w:rFonts w:ascii="宋体"/>
                <w:sz w:val="20"/>
              </w:rPr>
            </w:r>
          </w:p>
        </w:tc>
      </w:tr>
      <w:tr>
        <w:trPr>
          <w:trHeight w:val="350"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办公场地费</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3,134,576.78</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2,945,823.62</w:t>
            </w:r>
            <w:r>
              <w:rPr>
                <w:rFonts w:ascii="宋体"/>
                <w:sz w:val="20"/>
              </w:rPr>
            </w:r>
          </w:p>
        </w:tc>
      </w:tr>
      <w:tr>
        <w:trPr>
          <w:trHeight w:val="349"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6,126,759.14</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4,504,511.24</w:t>
            </w:r>
            <w:r>
              <w:rPr>
                <w:rFonts w:ascii="宋体"/>
                <w:sz w:val="20"/>
              </w:rPr>
            </w:r>
          </w:p>
        </w:tc>
      </w:tr>
      <w:tr>
        <w:trPr>
          <w:trHeight w:val="350"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5,355,124.34</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2,063,647.48</w:t>
            </w:r>
            <w:r>
              <w:rPr>
                <w:rFonts w:ascii="宋体"/>
                <w:sz w:val="20"/>
              </w:rPr>
            </w:r>
          </w:p>
        </w:tc>
      </w:tr>
      <w:tr>
        <w:trPr>
          <w:trHeight w:val="350"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服务费</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11,193,510.30</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7,880,432.32</w:t>
            </w:r>
            <w:r>
              <w:rPr>
                <w:rFonts w:ascii="宋体"/>
                <w:sz w:val="20"/>
              </w:rPr>
            </w:r>
          </w:p>
        </w:tc>
      </w:tr>
      <w:tr>
        <w:trPr>
          <w:trHeight w:val="349" w:hRule="exact"/>
        </w:trPr>
        <w:tc>
          <w:tcPr>
            <w:tcW w:w="3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办公及差旅费用及其他</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8,482,641.14</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11,645,684.72</w:t>
            </w:r>
            <w:r>
              <w:rPr>
                <w:rFonts w:ascii="宋体"/>
                <w:sz w:val="20"/>
              </w:rPr>
            </w:r>
          </w:p>
        </w:tc>
      </w:tr>
      <w:tr>
        <w:trPr>
          <w:trHeight w:val="361" w:hRule="exact"/>
        </w:trPr>
        <w:tc>
          <w:tcPr>
            <w:tcW w:w="36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b/>
                <w:w w:val="95"/>
                <w:sz w:val="20"/>
              </w:rPr>
              <w:t>204,026,399.59</w:t>
            </w:r>
            <w:r>
              <w:rPr>
                <w:rFonts w:ascii="宋体"/>
                <w:sz w:val="20"/>
              </w:rPr>
            </w:r>
          </w:p>
        </w:tc>
        <w:tc>
          <w:tcPr>
            <w:tcW w:w="27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207,501,316.11</w:t>
            </w:r>
            <w:r>
              <w:rPr>
                <w:rFonts w:ascii="宋体"/>
                <w:sz w:val="20"/>
              </w:rPr>
            </w:r>
          </w:p>
        </w:tc>
      </w:tr>
    </w:tbl>
    <w:p>
      <w:pPr>
        <w:pStyle w:val="Heading2"/>
        <w:spacing w:line="240" w:lineRule="auto" w:before="40"/>
        <w:ind w:left="742" w:right="0"/>
        <w:jc w:val="left"/>
        <w:rPr>
          <w:b w:val="0"/>
          <w:bCs w:val="0"/>
        </w:rPr>
      </w:pPr>
      <w:r>
        <w:rPr/>
        <w:t>34.财务费用</w:t>
      </w:r>
      <w:r>
        <w:rPr>
          <w:b w:val="0"/>
          <w:bCs w:val="0"/>
        </w:rPr>
      </w:r>
    </w:p>
    <w:p>
      <w:pPr>
        <w:spacing w:line="240" w:lineRule="auto" w:before="9"/>
        <w:rPr>
          <w:rFonts w:ascii="宋体" w:hAnsi="宋体" w:cs="宋体" w:eastAsia="宋体" w:hint="default"/>
          <w:b/>
          <w:bCs/>
          <w:sz w:val="8"/>
          <w:szCs w:val="8"/>
        </w:rPr>
      </w:pPr>
    </w:p>
    <w:tbl>
      <w:tblPr>
        <w:tblW w:w="0" w:type="auto"/>
        <w:jc w:val="left"/>
        <w:tblInd w:w="123" w:type="dxa"/>
        <w:tblLayout w:type="fixed"/>
        <w:tblCellMar>
          <w:top w:w="0" w:type="dxa"/>
          <w:left w:w="0" w:type="dxa"/>
          <w:bottom w:w="0" w:type="dxa"/>
          <w:right w:w="0" w:type="dxa"/>
        </w:tblCellMar>
        <w:tblLook w:val="01E0"/>
      </w:tblPr>
      <w:tblGrid>
        <w:gridCol w:w="3666"/>
        <w:gridCol w:w="2268"/>
        <w:gridCol w:w="2737"/>
      </w:tblGrid>
      <w:tr>
        <w:trPr>
          <w:trHeight w:val="360" w:hRule="exact"/>
        </w:trPr>
        <w:tc>
          <w:tcPr>
            <w:tcW w:w="36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72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7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70,452,192.59</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59,114,112.26</w:t>
            </w:r>
            <w:r>
              <w:rPr>
                <w:rFonts w:ascii="宋体"/>
                <w:sz w:val="20"/>
              </w:rPr>
            </w:r>
          </w:p>
        </w:tc>
      </w:tr>
      <w:tr>
        <w:trPr>
          <w:trHeight w:val="349"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157,160.51</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90,435.60</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633,270.76</w:t>
            </w:r>
            <w:r>
              <w:rPr>
                <w:rFonts w:ascii="宋体"/>
                <w:sz w:val="20"/>
              </w:rPr>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164,820.09</w:t>
            </w:r>
            <w:r>
              <w:rPr>
                <w:rFonts w:ascii="宋体"/>
                <w:sz w:val="20"/>
              </w:rPr>
            </w:r>
          </w:p>
        </w:tc>
        <w:tc>
          <w:tcPr>
            <w:tcW w:w="2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226,725.19</w:t>
            </w:r>
            <w:r>
              <w:rPr>
                <w:rFonts w:ascii="宋体"/>
                <w:sz w:val="20"/>
              </w:rPr>
            </w:r>
          </w:p>
        </w:tc>
      </w:tr>
      <w:tr>
        <w:trPr>
          <w:trHeight w:val="360" w:hRule="exact"/>
        </w:trPr>
        <w:tc>
          <w:tcPr>
            <w:tcW w:w="3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026"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-70,220,647.59</w:t>
            </w:r>
            <w:r>
              <w:rPr>
                <w:rFonts w:ascii="宋体"/>
                <w:sz w:val="20"/>
              </w:rPr>
            </w:r>
          </w:p>
        </w:tc>
        <w:tc>
          <w:tcPr>
            <w:tcW w:w="27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-59,520,657.83</w:t>
            </w:r>
            <w:r>
              <w:rPr>
                <w:rFonts w:ascii="宋体"/>
                <w:sz w:val="20"/>
              </w:rPr>
            </w:r>
          </w:p>
        </w:tc>
      </w:tr>
    </w:tbl>
    <w:p>
      <w:pPr>
        <w:pStyle w:val="Heading2"/>
        <w:spacing w:line="240" w:lineRule="auto" w:before="40"/>
        <w:ind w:left="742" w:right="0"/>
        <w:jc w:val="left"/>
        <w:rPr>
          <w:b w:val="0"/>
          <w:bCs w:val="0"/>
        </w:rPr>
      </w:pPr>
      <w:r>
        <w:rPr/>
        <w:t>35.资产减值损失</w:t>
      </w:r>
      <w:r>
        <w:rPr>
          <w:b w:val="0"/>
          <w:bCs w:val="0"/>
        </w:rPr>
      </w:r>
    </w:p>
    <w:p>
      <w:pPr>
        <w:spacing w:line="240" w:lineRule="auto" w:before="9"/>
        <w:rPr>
          <w:rFonts w:ascii="宋体" w:hAnsi="宋体" w:cs="宋体" w:eastAsia="宋体" w:hint="default"/>
          <w:b/>
          <w:bCs/>
          <w:sz w:val="8"/>
          <w:szCs w:val="8"/>
        </w:rPr>
      </w:pPr>
    </w:p>
    <w:tbl>
      <w:tblPr>
        <w:tblW w:w="0" w:type="auto"/>
        <w:jc w:val="left"/>
        <w:tblInd w:w="123" w:type="dxa"/>
        <w:tblLayout w:type="fixed"/>
        <w:tblCellMar>
          <w:top w:w="0" w:type="dxa"/>
          <w:left w:w="0" w:type="dxa"/>
          <w:bottom w:w="0" w:type="dxa"/>
          <w:right w:w="0" w:type="dxa"/>
        </w:tblCellMar>
        <w:tblLook w:val="01E0"/>
      </w:tblPr>
      <w:tblGrid>
        <w:gridCol w:w="3205"/>
        <w:gridCol w:w="2668"/>
        <w:gridCol w:w="2664"/>
      </w:tblGrid>
      <w:tr>
        <w:trPr>
          <w:trHeight w:val="361" w:hRule="exact"/>
        </w:trPr>
        <w:tc>
          <w:tcPr>
            <w:tcW w:w="32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6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宋体" w:hAnsi="宋体" w:cs="宋体" w:eastAsia="宋体" w:hint="default"/>
                <w:sz w:val="20"/>
                <w:szCs w:val="20"/>
              </w:rPr>
            </w:pPr>
            <w:r>
              <w:rPr>
                <w:rFonts w:ascii="宋体"/>
                <w:spacing w:val="-1"/>
                <w:sz w:val="20"/>
              </w:rPr>
              <w:t>374,222.71</w:t>
            </w:r>
            <w:r>
              <w:rPr>
                <w:rFonts w:ascii="宋体"/>
                <w:sz w:val="20"/>
              </w:rPr>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4"/>
              <w:jc w:val="right"/>
              <w:rPr>
                <w:rFonts w:ascii="宋体" w:hAnsi="宋体" w:cs="宋体" w:eastAsia="宋体" w:hint="default"/>
                <w:sz w:val="20"/>
                <w:szCs w:val="20"/>
              </w:rPr>
            </w:pPr>
            <w:r>
              <w:rPr>
                <w:rFonts w:ascii="宋体"/>
                <w:spacing w:val="-2"/>
                <w:sz w:val="20"/>
              </w:rPr>
              <w:t>1,823,822.05</w:t>
            </w:r>
            <w:r>
              <w:rPr>
                <w:rFonts w:ascii="宋体"/>
                <w:sz w:val="20"/>
              </w:rPr>
            </w:r>
          </w:p>
        </w:tc>
      </w:tr>
      <w:tr>
        <w:trPr>
          <w:trHeight w:val="350" w:hRule="exact"/>
        </w:trPr>
        <w:tc>
          <w:tcPr>
            <w:tcW w:w="3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宋体" w:hAnsi="宋体" w:cs="宋体" w:eastAsia="宋体" w:hint="default"/>
                <w:sz w:val="20"/>
                <w:szCs w:val="20"/>
              </w:rPr>
            </w:pPr>
            <w:r>
              <w:rPr>
                <w:rFonts w:ascii="宋体"/>
                <w:spacing w:val="-1"/>
                <w:sz w:val="20"/>
              </w:rPr>
              <w:t>5,962,238.98</w:t>
            </w:r>
            <w:r>
              <w:rPr>
                <w:rFonts w:ascii="宋体"/>
                <w:sz w:val="20"/>
              </w:rPr>
            </w:r>
          </w:p>
        </w:tc>
        <w:tc>
          <w:tcPr>
            <w:tcW w:w="2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83"/>
              <w:jc w:val="right"/>
              <w:rPr>
                <w:rFonts w:ascii="宋体" w:hAnsi="宋体" w:cs="宋体" w:eastAsia="宋体" w:hint="default"/>
                <w:sz w:val="20"/>
                <w:szCs w:val="20"/>
              </w:rPr>
            </w:pPr>
            <w:r>
              <w:rPr>
                <w:rFonts w:ascii="宋体"/>
                <w:spacing w:val="-2"/>
                <w:sz w:val="20"/>
              </w:rPr>
              <w:t>6,963,811.28</w:t>
            </w:r>
            <w:r>
              <w:rPr>
                <w:rFonts w:ascii="宋体"/>
                <w:sz w:val="20"/>
              </w:rPr>
            </w:r>
          </w:p>
        </w:tc>
      </w:tr>
      <w:tr>
        <w:trPr>
          <w:trHeight w:val="361" w:hRule="exact"/>
        </w:trPr>
        <w:tc>
          <w:tcPr>
            <w:tcW w:w="32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6,336,461.69</w:t>
            </w:r>
            <w:r>
              <w:rPr>
                <w:rFonts w:ascii="宋体"/>
                <w:sz w:val="20"/>
              </w:rPr>
            </w:r>
          </w:p>
        </w:tc>
        <w:tc>
          <w:tcPr>
            <w:tcW w:w="26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spacing w:val="-1"/>
                <w:sz w:val="20"/>
              </w:rPr>
              <w:t>8,787,633.33</w:t>
            </w:r>
            <w:r>
              <w:rPr>
                <w:rFonts w:ascii="宋体"/>
                <w:spacing w:val="-1"/>
                <w:sz w:val="20"/>
              </w:rPr>
            </w:r>
          </w:p>
        </w:tc>
      </w:tr>
    </w:tbl>
    <w:p>
      <w:pPr>
        <w:pStyle w:val="Heading2"/>
        <w:spacing w:line="240" w:lineRule="auto" w:before="40"/>
        <w:ind w:left="742" w:right="0"/>
        <w:jc w:val="left"/>
        <w:rPr>
          <w:b w:val="0"/>
          <w:bCs w:val="0"/>
        </w:rPr>
      </w:pPr>
      <w:r>
        <w:rPr/>
        <w:t>36.营业外收入</w:t>
      </w:r>
      <w:r>
        <w:rPr>
          <w:b w:val="0"/>
          <w:bCs w:val="0"/>
        </w:rPr>
      </w:r>
    </w:p>
    <w:p>
      <w:pPr>
        <w:pStyle w:val="BodyText"/>
        <w:spacing w:line="240" w:lineRule="auto" w:before="154"/>
        <w:ind w:left="740" w:right="0"/>
        <w:jc w:val="left"/>
      </w:pPr>
      <w:r>
        <w:rPr/>
        <w:t>（1）营业外收入明细</w:t>
      </w:r>
    </w:p>
    <w:p>
      <w:pPr>
        <w:spacing w:line="240" w:lineRule="auto" w:before="10"/>
        <w:rPr>
          <w:rFonts w:ascii="宋体" w:hAnsi="宋体" w:cs="宋体" w:eastAsia="宋体" w:hint="default"/>
          <w:sz w:val="25"/>
          <w:szCs w:val="25"/>
        </w:rPr>
      </w:pPr>
    </w:p>
    <w:tbl>
      <w:tblPr>
        <w:tblW w:w="0" w:type="auto"/>
        <w:jc w:val="left"/>
        <w:tblInd w:w="203" w:type="dxa"/>
        <w:tblLayout w:type="fixed"/>
        <w:tblCellMar>
          <w:top w:w="0" w:type="dxa"/>
          <w:left w:w="0" w:type="dxa"/>
          <w:bottom w:w="0" w:type="dxa"/>
          <w:right w:w="0" w:type="dxa"/>
        </w:tblCellMar>
        <w:tblLook w:val="01E0"/>
      </w:tblPr>
      <w:tblGrid>
        <w:gridCol w:w="3088"/>
        <w:gridCol w:w="1801"/>
        <w:gridCol w:w="1662"/>
        <w:gridCol w:w="1825"/>
      </w:tblGrid>
      <w:tr>
        <w:trPr>
          <w:trHeight w:val="557" w:hRule="exact"/>
        </w:trPr>
        <w:tc>
          <w:tcPr>
            <w:tcW w:w="30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8"/>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9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left="42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825"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30"/>
              <w:ind w:left="380" w:right="67" w:hanging="317"/>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406" w:hRule="exact"/>
        </w:trPr>
        <w:tc>
          <w:tcPr>
            <w:tcW w:w="3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1"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宋体" w:hAnsi="宋体" w:cs="宋体" w:eastAsia="宋体" w:hint="default"/>
                <w:sz w:val="20"/>
                <w:szCs w:val="20"/>
              </w:rPr>
            </w:pPr>
            <w:r>
              <w:rPr>
                <w:rFonts w:ascii="宋体"/>
                <w:w w:val="100"/>
                <w:sz w:val="20"/>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宋体" w:hAnsi="宋体" w:cs="宋体" w:eastAsia="宋体" w:hint="default"/>
                <w:sz w:val="20"/>
                <w:szCs w:val="20"/>
              </w:rPr>
            </w:pPr>
            <w:r>
              <w:rPr>
                <w:rFonts w:ascii="宋体"/>
                <w:spacing w:val="-1"/>
                <w:sz w:val="20"/>
              </w:rPr>
              <w:t>1,540.00</w:t>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87"/>
              <w:jc w:val="right"/>
              <w:rPr>
                <w:rFonts w:ascii="宋体" w:hAnsi="宋体" w:cs="宋体" w:eastAsia="宋体" w:hint="default"/>
                <w:sz w:val="20"/>
                <w:szCs w:val="20"/>
              </w:rPr>
            </w:pPr>
            <w:r>
              <w:rPr>
                <w:rFonts w:ascii="宋体"/>
                <w:w w:val="100"/>
                <w:sz w:val="20"/>
              </w:rPr>
              <w:t>-</w:t>
            </w:r>
          </w:p>
        </w:tc>
      </w:tr>
      <w:tr>
        <w:trPr>
          <w:trHeight w:val="418" w:hRule="exact"/>
        </w:trPr>
        <w:tc>
          <w:tcPr>
            <w:tcW w:w="30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41"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1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1"/>
              <w:jc w:val="right"/>
              <w:rPr>
                <w:rFonts w:ascii="宋体" w:hAnsi="宋体" w:cs="宋体" w:eastAsia="宋体" w:hint="default"/>
                <w:sz w:val="20"/>
                <w:szCs w:val="20"/>
              </w:rPr>
            </w:pPr>
            <w:r>
              <w:rPr>
                <w:rFonts w:ascii="宋体"/>
                <w:w w:val="100"/>
                <w:sz w:val="20"/>
              </w:rPr>
              <w:t>-</w:t>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0"/>
              <w:jc w:val="right"/>
              <w:rPr>
                <w:rFonts w:ascii="宋体" w:hAnsi="宋体" w:cs="宋体" w:eastAsia="宋体" w:hint="default"/>
                <w:sz w:val="20"/>
                <w:szCs w:val="20"/>
              </w:rPr>
            </w:pPr>
            <w:r>
              <w:rPr>
                <w:rFonts w:ascii="宋体"/>
                <w:spacing w:val="-1"/>
                <w:sz w:val="20"/>
              </w:rPr>
              <w:t>1,540.00</w:t>
            </w:r>
          </w:p>
        </w:tc>
        <w:tc>
          <w:tcPr>
            <w:tcW w:w="1825" w:type="dxa"/>
            <w:tcBorders>
              <w:top w:val="single" w:sz="4" w:space="0" w:color="000000"/>
              <w:left w:val="single" w:sz="4" w:space="0" w:color="000000"/>
              <w:bottom w:val="single" w:sz="12" w:space="0" w:color="000000"/>
              <w:right w:val="nil" w:sz="6" w:space="0" w:color="auto"/>
            </w:tcBorders>
          </w:tcPr>
          <w:p>
            <w:pPr>
              <w:pStyle w:val="TableParagraph"/>
              <w:spacing w:line="249" w:lineRule="exact"/>
              <w:ind w:right="87"/>
              <w:jc w:val="right"/>
              <w:rPr>
                <w:rFonts w:ascii="宋体" w:hAnsi="宋体" w:cs="宋体" w:eastAsia="宋体" w:hint="default"/>
                <w:sz w:val="20"/>
                <w:szCs w:val="20"/>
              </w:rPr>
            </w:pPr>
            <w:r>
              <w:rPr>
                <w:rFonts w:ascii="宋体"/>
                <w:w w:val="100"/>
                <w:sz w:val="20"/>
              </w:rPr>
              <w:t>-</w:t>
            </w:r>
          </w:p>
        </w:tc>
      </w:tr>
    </w:tbl>
    <w:p>
      <w:pPr>
        <w:spacing w:after="0" w:line="249" w:lineRule="exact"/>
        <w:jc w:val="right"/>
        <w:rPr>
          <w:rFonts w:ascii="宋体" w:hAnsi="宋体" w:cs="宋体" w:eastAsia="宋体" w:hint="default"/>
          <w:sz w:val="20"/>
          <w:szCs w:val="20"/>
        </w:rPr>
        <w:sectPr>
          <w:pgSz w:w="11910" w:h="16840"/>
          <w:pgMar w:header="863" w:footer="982" w:top="1360" w:bottom="1180" w:left="1540" w:right="1420"/>
        </w:sectPr>
      </w:pPr>
    </w:p>
    <w:p>
      <w:pPr>
        <w:spacing w:line="240" w:lineRule="auto" w:before="4"/>
        <w:rPr>
          <w:rFonts w:ascii="宋体" w:hAnsi="宋体" w:cs="宋体" w:eastAsia="宋体" w:hint="default"/>
          <w:sz w:val="19"/>
          <w:szCs w:val="19"/>
        </w:rPr>
      </w:pPr>
    </w:p>
    <w:tbl>
      <w:tblPr>
        <w:tblW w:w="0" w:type="auto"/>
        <w:jc w:val="left"/>
        <w:tblInd w:w="263" w:type="dxa"/>
        <w:tblLayout w:type="fixed"/>
        <w:tblCellMar>
          <w:top w:w="0" w:type="dxa"/>
          <w:left w:w="0" w:type="dxa"/>
          <w:bottom w:w="0" w:type="dxa"/>
          <w:right w:w="0" w:type="dxa"/>
        </w:tblCellMar>
        <w:tblLook w:val="01E0"/>
      </w:tblPr>
      <w:tblGrid>
        <w:gridCol w:w="3088"/>
        <w:gridCol w:w="1801"/>
        <w:gridCol w:w="1662"/>
        <w:gridCol w:w="1825"/>
      </w:tblGrid>
      <w:tr>
        <w:trPr>
          <w:trHeight w:val="416" w:hRule="exact"/>
        </w:trPr>
        <w:tc>
          <w:tcPr>
            <w:tcW w:w="30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4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82"/>
              <w:jc w:val="right"/>
              <w:rPr>
                <w:rFonts w:ascii="宋体" w:hAnsi="宋体" w:cs="宋体" w:eastAsia="宋体" w:hint="default"/>
                <w:sz w:val="20"/>
                <w:szCs w:val="20"/>
              </w:rPr>
            </w:pPr>
            <w:r>
              <w:rPr>
                <w:rFonts w:ascii="宋体"/>
                <w:spacing w:val="-1"/>
                <w:sz w:val="20"/>
              </w:rPr>
              <w:t>86,280,080.08</w:t>
            </w:r>
            <w:r>
              <w:rPr>
                <w:rFonts w:ascii="宋体"/>
                <w:sz w:val="20"/>
              </w:rPr>
            </w:r>
          </w:p>
        </w:tc>
        <w:tc>
          <w:tcPr>
            <w:tcW w:w="16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80"/>
              <w:jc w:val="right"/>
              <w:rPr>
                <w:rFonts w:ascii="宋体" w:hAnsi="宋体" w:cs="宋体" w:eastAsia="宋体" w:hint="default"/>
                <w:sz w:val="20"/>
                <w:szCs w:val="20"/>
              </w:rPr>
            </w:pPr>
            <w:r>
              <w:rPr>
                <w:rFonts w:ascii="宋体"/>
                <w:spacing w:val="-1"/>
                <w:sz w:val="20"/>
              </w:rPr>
              <w:t>58,570,593.53</w:t>
            </w:r>
            <w:r>
              <w:rPr>
                <w:rFonts w:ascii="宋体"/>
                <w:sz w:val="20"/>
              </w:rPr>
            </w:r>
          </w:p>
        </w:tc>
        <w:tc>
          <w:tcPr>
            <w:tcW w:w="18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88"/>
              <w:jc w:val="right"/>
              <w:rPr>
                <w:rFonts w:ascii="宋体" w:hAnsi="宋体" w:cs="宋体" w:eastAsia="宋体" w:hint="default"/>
                <w:sz w:val="20"/>
                <w:szCs w:val="20"/>
              </w:rPr>
            </w:pPr>
            <w:r>
              <w:rPr>
                <w:rFonts w:ascii="宋体"/>
                <w:spacing w:val="-1"/>
                <w:sz w:val="20"/>
              </w:rPr>
              <w:t>75,658,696.80</w:t>
            </w:r>
            <w:r>
              <w:rPr>
                <w:rFonts w:ascii="宋体"/>
                <w:sz w:val="20"/>
              </w:rPr>
            </w:r>
          </w:p>
        </w:tc>
      </w:tr>
      <w:tr>
        <w:trPr>
          <w:trHeight w:val="406" w:hRule="exact"/>
        </w:trPr>
        <w:tc>
          <w:tcPr>
            <w:tcW w:w="3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4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2"/>
              <w:jc w:val="right"/>
              <w:rPr>
                <w:rFonts w:ascii="宋体" w:hAnsi="宋体" w:cs="宋体" w:eastAsia="宋体" w:hint="default"/>
                <w:sz w:val="20"/>
                <w:szCs w:val="20"/>
              </w:rPr>
            </w:pPr>
            <w:r>
              <w:rPr>
                <w:rFonts w:ascii="宋体"/>
                <w:spacing w:val="-1"/>
                <w:sz w:val="20"/>
              </w:rPr>
              <w:t>55,608.39</w:t>
            </w:r>
            <w:r>
              <w:rPr>
                <w:rFonts w:ascii="宋体"/>
                <w:sz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宋体" w:hAnsi="宋体" w:cs="宋体" w:eastAsia="宋体" w:hint="default"/>
                <w:sz w:val="20"/>
                <w:szCs w:val="20"/>
              </w:rPr>
            </w:pPr>
            <w:r>
              <w:rPr>
                <w:rFonts w:ascii="宋体"/>
                <w:spacing w:val="-1"/>
                <w:sz w:val="20"/>
              </w:rPr>
              <w:t>55,810.27</w:t>
            </w:r>
            <w:r>
              <w:rPr>
                <w:rFonts w:ascii="宋体"/>
                <w:sz w:val="20"/>
              </w:rPr>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88"/>
              <w:jc w:val="right"/>
              <w:rPr>
                <w:rFonts w:ascii="宋体" w:hAnsi="宋体" w:cs="宋体" w:eastAsia="宋体" w:hint="default"/>
                <w:sz w:val="20"/>
                <w:szCs w:val="20"/>
              </w:rPr>
            </w:pPr>
            <w:r>
              <w:rPr>
                <w:rFonts w:ascii="宋体"/>
                <w:spacing w:val="-1"/>
                <w:sz w:val="20"/>
              </w:rPr>
              <w:t>55,608.39</w:t>
            </w:r>
            <w:r>
              <w:rPr>
                <w:rFonts w:ascii="宋体"/>
                <w:sz w:val="20"/>
              </w:rPr>
            </w:r>
          </w:p>
        </w:tc>
      </w:tr>
      <w:tr>
        <w:trPr>
          <w:trHeight w:val="418" w:hRule="exact"/>
        </w:trPr>
        <w:tc>
          <w:tcPr>
            <w:tcW w:w="30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1"/>
              <w:jc w:val="right"/>
              <w:rPr>
                <w:rFonts w:ascii="宋体" w:hAnsi="宋体" w:cs="宋体" w:eastAsia="宋体" w:hint="default"/>
                <w:sz w:val="20"/>
                <w:szCs w:val="20"/>
              </w:rPr>
            </w:pPr>
            <w:r>
              <w:rPr>
                <w:rFonts w:ascii="宋体"/>
                <w:b/>
                <w:w w:val="95"/>
                <w:sz w:val="20"/>
              </w:rPr>
              <w:t>86,335,688.47</w:t>
            </w:r>
            <w:r>
              <w:rPr>
                <w:rFonts w:ascii="宋体"/>
                <w:sz w:val="20"/>
              </w:rPr>
            </w:r>
          </w:p>
        </w:tc>
        <w:tc>
          <w:tcPr>
            <w:tcW w:w="1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80"/>
              <w:jc w:val="right"/>
              <w:rPr>
                <w:rFonts w:ascii="宋体" w:hAnsi="宋体" w:cs="宋体" w:eastAsia="宋体" w:hint="default"/>
                <w:sz w:val="20"/>
                <w:szCs w:val="20"/>
              </w:rPr>
            </w:pPr>
            <w:r>
              <w:rPr>
                <w:rFonts w:ascii="宋体"/>
                <w:b/>
                <w:w w:val="95"/>
                <w:sz w:val="20"/>
              </w:rPr>
              <w:t>58,627,943.80</w:t>
            </w:r>
            <w:r>
              <w:rPr>
                <w:rFonts w:ascii="宋体"/>
                <w:sz w:val="20"/>
              </w:rPr>
            </w:r>
          </w:p>
        </w:tc>
        <w:tc>
          <w:tcPr>
            <w:tcW w:w="18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87"/>
              <w:jc w:val="right"/>
              <w:rPr>
                <w:rFonts w:ascii="宋体" w:hAnsi="宋体" w:cs="宋体" w:eastAsia="宋体" w:hint="default"/>
                <w:sz w:val="20"/>
                <w:szCs w:val="20"/>
              </w:rPr>
            </w:pPr>
            <w:r>
              <w:rPr>
                <w:rFonts w:ascii="宋体"/>
                <w:b/>
                <w:w w:val="95"/>
                <w:sz w:val="20"/>
              </w:rPr>
              <w:t>75,714,305.19</w:t>
            </w:r>
            <w:r>
              <w:rPr>
                <w:rFonts w:ascii="宋体"/>
                <w:sz w:val="20"/>
              </w:rPr>
            </w:r>
          </w:p>
        </w:tc>
      </w:tr>
    </w:tbl>
    <w:p>
      <w:pPr>
        <w:pStyle w:val="BodyText"/>
        <w:spacing w:line="240" w:lineRule="auto" w:before="40"/>
        <w:ind w:left="800" w:right="0"/>
        <w:jc w:val="left"/>
      </w:pPr>
      <w:r>
        <w:rPr/>
        <w:t>（2）政府补助明细</w:t>
      </w:r>
    </w:p>
    <w:p>
      <w:pPr>
        <w:spacing w:line="240" w:lineRule="auto" w:before="9"/>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3094"/>
        <w:gridCol w:w="1804"/>
        <w:gridCol w:w="1658"/>
        <w:gridCol w:w="1825"/>
      </w:tblGrid>
      <w:tr>
        <w:trPr>
          <w:trHeight w:val="360" w:hRule="exact"/>
        </w:trPr>
        <w:tc>
          <w:tcPr>
            <w:tcW w:w="3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9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8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49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4" w:right="-3"/>
              <w:jc w:val="left"/>
              <w:rPr>
                <w:rFonts w:ascii="宋体" w:hAnsi="宋体" w:cs="宋体" w:eastAsia="宋体" w:hint="default"/>
                <w:sz w:val="20"/>
                <w:szCs w:val="20"/>
              </w:rPr>
            </w:pPr>
            <w:r>
              <w:rPr>
                <w:rFonts w:ascii="宋体" w:hAnsi="宋体" w:cs="宋体" w:eastAsia="宋体" w:hint="default"/>
                <w:sz w:val="20"/>
                <w:szCs w:val="20"/>
              </w:rPr>
              <w:t>软件产品增值税实际税负超过</w:t>
            </w:r>
            <w:r>
              <w:rPr>
                <w:rFonts w:ascii="宋体" w:hAnsi="宋体" w:cs="宋体" w:eastAsia="宋体" w:hint="default"/>
                <w:spacing w:val="-64"/>
                <w:sz w:val="20"/>
                <w:szCs w:val="20"/>
              </w:rPr>
              <w:t> </w:t>
            </w:r>
            <w:r>
              <w:rPr>
                <w:rFonts w:ascii="宋体" w:hAnsi="宋体" w:cs="宋体" w:eastAsia="宋体" w:hint="default"/>
                <w:sz w:val="20"/>
                <w:szCs w:val="20"/>
              </w:rPr>
              <w:t>3%的</w:t>
            </w:r>
            <w:r>
              <w:rPr>
                <w:rFonts w:ascii="宋体" w:hAnsi="宋体" w:cs="宋体" w:eastAsia="宋体" w:hint="default"/>
                <w:spacing w:val="-1"/>
                <w:w w:val="100"/>
                <w:sz w:val="20"/>
                <w:szCs w:val="20"/>
              </w:rPr>
              <w:t> </w:t>
            </w:r>
            <w:r>
              <w:rPr>
                <w:rFonts w:ascii="宋体" w:hAnsi="宋体" w:cs="宋体" w:eastAsia="宋体" w:hint="default"/>
                <w:sz w:val="20"/>
                <w:szCs w:val="20"/>
              </w:rPr>
              <w:t>部分即征即退</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8"/>
              <w:jc w:val="right"/>
              <w:rPr>
                <w:rFonts w:ascii="宋体" w:hAnsi="宋体" w:cs="宋体" w:eastAsia="宋体" w:hint="default"/>
                <w:sz w:val="20"/>
                <w:szCs w:val="20"/>
              </w:rPr>
            </w:pPr>
            <w:r>
              <w:rPr>
                <w:rFonts w:ascii="宋体"/>
                <w:spacing w:val="-1"/>
                <w:sz w:val="20"/>
              </w:rPr>
              <w:t>10,621,383.28</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8" w:right="0"/>
              <w:jc w:val="center"/>
              <w:rPr>
                <w:rFonts w:ascii="宋体" w:hAnsi="宋体" w:cs="宋体" w:eastAsia="宋体" w:hint="default"/>
                <w:sz w:val="20"/>
                <w:szCs w:val="20"/>
              </w:rPr>
            </w:pPr>
            <w:r>
              <w:rPr>
                <w:rFonts w:ascii="宋体"/>
                <w:sz w:val="20"/>
              </w:rPr>
              <w:t>24,622,629.69</w:t>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93" w:right="124" w:hanging="501"/>
              <w:jc w:val="left"/>
              <w:rPr>
                <w:rFonts w:ascii="宋体" w:hAnsi="宋体" w:cs="宋体" w:eastAsia="宋体" w:hint="default"/>
                <w:sz w:val="20"/>
                <w:szCs w:val="20"/>
              </w:rPr>
            </w:pPr>
            <w:r>
              <w:rPr>
                <w:rFonts w:ascii="宋体" w:hAnsi="宋体" w:cs="宋体" w:eastAsia="宋体" w:hint="default"/>
                <w:sz w:val="20"/>
                <w:szCs w:val="20"/>
              </w:rPr>
              <w:t>深圳市南山区国家</w:t>
            </w:r>
            <w:r>
              <w:rPr>
                <w:rFonts w:ascii="宋体" w:hAnsi="宋体" w:cs="宋体" w:eastAsia="宋体" w:hint="default"/>
                <w:w w:val="100"/>
                <w:sz w:val="20"/>
                <w:szCs w:val="20"/>
              </w:rPr>
              <w:t> </w:t>
            </w:r>
            <w:r>
              <w:rPr>
                <w:rFonts w:ascii="宋体" w:hAnsi="宋体" w:cs="宋体" w:eastAsia="宋体" w:hint="default"/>
                <w:sz w:val="20"/>
                <w:szCs w:val="20"/>
              </w:rPr>
              <w:t>税务局</w:t>
            </w:r>
          </w:p>
        </w:tc>
      </w:tr>
      <w:tr>
        <w:trPr>
          <w:trHeight w:val="350"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4" w:right="0"/>
              <w:jc w:val="left"/>
              <w:rPr>
                <w:rFonts w:ascii="宋体" w:hAnsi="宋体" w:cs="宋体" w:eastAsia="宋体" w:hint="default"/>
                <w:sz w:val="20"/>
                <w:szCs w:val="20"/>
              </w:rPr>
            </w:pPr>
            <w:r>
              <w:rPr>
                <w:rFonts w:ascii="宋体" w:hAnsi="宋体" w:cs="宋体" w:eastAsia="宋体" w:hint="default"/>
                <w:sz w:val="20"/>
                <w:szCs w:val="20"/>
              </w:rPr>
              <w:t>科技专项补贴收入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8"/>
              <w:jc w:val="right"/>
              <w:rPr>
                <w:rFonts w:ascii="宋体" w:hAnsi="宋体" w:cs="宋体" w:eastAsia="宋体" w:hint="default"/>
                <w:sz w:val="20"/>
                <w:szCs w:val="20"/>
              </w:rPr>
            </w:pPr>
            <w:r>
              <w:rPr>
                <w:rFonts w:ascii="宋体"/>
                <w:spacing w:val="-1"/>
                <w:sz w:val="20"/>
              </w:rPr>
              <w:t>75,658,696.80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8" w:right="0"/>
              <w:jc w:val="center"/>
              <w:rPr>
                <w:rFonts w:ascii="宋体" w:hAnsi="宋体" w:cs="宋体" w:eastAsia="宋体" w:hint="default"/>
                <w:sz w:val="20"/>
                <w:szCs w:val="20"/>
              </w:rPr>
            </w:pPr>
            <w:r>
              <w:rPr>
                <w:rFonts w:ascii="宋体"/>
                <w:sz w:val="20"/>
              </w:rPr>
              <w:t>33,947,963.84</w:t>
            </w:r>
          </w:p>
        </w:tc>
        <w:tc>
          <w:tcPr>
            <w:tcW w:w="1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b/>
                <w:w w:val="99"/>
                <w:sz w:val="20"/>
              </w:rPr>
              <w:t>-</w:t>
            </w:r>
            <w:r>
              <w:rPr>
                <w:rFonts w:ascii="宋体"/>
                <w:sz w:val="20"/>
              </w:rPr>
            </w:r>
          </w:p>
        </w:tc>
      </w:tr>
      <w:tr>
        <w:trPr>
          <w:trHeight w:val="361" w:hRule="exact"/>
        </w:trPr>
        <w:tc>
          <w:tcPr>
            <w:tcW w:w="3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19"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38"/>
              <w:jc w:val="right"/>
              <w:rPr>
                <w:rFonts w:ascii="宋体" w:hAnsi="宋体" w:cs="宋体" w:eastAsia="宋体" w:hint="default"/>
                <w:sz w:val="20"/>
                <w:szCs w:val="20"/>
              </w:rPr>
            </w:pPr>
            <w:r>
              <w:rPr>
                <w:rFonts w:ascii="宋体"/>
                <w:b/>
                <w:w w:val="95"/>
                <w:sz w:val="20"/>
              </w:rPr>
              <w:t>86,280,080.08</w:t>
            </w:r>
            <w:r>
              <w:rPr>
                <w:rFonts w:ascii="宋体"/>
                <w:sz w:val="20"/>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57" w:right="0"/>
              <w:jc w:val="center"/>
              <w:rPr>
                <w:rFonts w:ascii="宋体" w:hAnsi="宋体" w:cs="宋体" w:eastAsia="宋体" w:hint="default"/>
                <w:sz w:val="20"/>
                <w:szCs w:val="20"/>
              </w:rPr>
            </w:pPr>
            <w:r>
              <w:rPr>
                <w:rFonts w:ascii="宋体"/>
                <w:b/>
                <w:sz w:val="20"/>
              </w:rPr>
              <w:t>58,570,593.53</w:t>
            </w:r>
            <w:r>
              <w:rPr>
                <w:rFonts w:ascii="宋体"/>
                <w:sz w:val="20"/>
              </w:rPr>
            </w:r>
          </w:p>
        </w:tc>
        <w:tc>
          <w:tcPr>
            <w:tcW w:w="18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b/>
                <w:w w:val="99"/>
                <w:sz w:val="20"/>
              </w:rPr>
              <w:t>-</w:t>
            </w:r>
            <w:r>
              <w:rPr>
                <w:rFonts w:ascii="宋体"/>
                <w:sz w:val="20"/>
              </w:rPr>
            </w:r>
          </w:p>
        </w:tc>
      </w:tr>
    </w:tbl>
    <w:p>
      <w:pPr>
        <w:pStyle w:val="Heading2"/>
        <w:spacing w:line="240" w:lineRule="auto" w:before="10"/>
        <w:ind w:right="0"/>
        <w:jc w:val="left"/>
        <w:rPr>
          <w:b w:val="0"/>
          <w:bCs w:val="0"/>
        </w:rPr>
      </w:pPr>
      <w:r>
        <w:rPr/>
        <w:t>37.营业外支出</w:t>
      </w:r>
      <w:r>
        <w:rPr>
          <w:b w:val="0"/>
          <w:bCs w:val="0"/>
        </w:rPr>
      </w:r>
    </w:p>
    <w:p>
      <w:pPr>
        <w:spacing w:line="240" w:lineRule="auto" w:before="10"/>
        <w:rPr>
          <w:rFonts w:ascii="宋体" w:hAnsi="宋体" w:cs="宋体" w:eastAsia="宋体" w:hint="default"/>
          <w:b/>
          <w:bCs/>
          <w:sz w:val="2"/>
          <w:szCs w:val="2"/>
        </w:rPr>
      </w:pPr>
    </w:p>
    <w:tbl>
      <w:tblPr>
        <w:tblW w:w="0" w:type="auto"/>
        <w:jc w:val="left"/>
        <w:tblInd w:w="263" w:type="dxa"/>
        <w:tblLayout w:type="fixed"/>
        <w:tblCellMar>
          <w:top w:w="0" w:type="dxa"/>
          <w:left w:w="0" w:type="dxa"/>
          <w:bottom w:w="0" w:type="dxa"/>
          <w:right w:w="0" w:type="dxa"/>
        </w:tblCellMar>
        <w:tblLook w:val="01E0"/>
      </w:tblPr>
      <w:tblGrid>
        <w:gridCol w:w="3157"/>
        <w:gridCol w:w="1733"/>
        <w:gridCol w:w="1697"/>
        <w:gridCol w:w="1789"/>
      </w:tblGrid>
      <w:tr>
        <w:trPr>
          <w:trHeight w:val="556" w:hRule="exact"/>
        </w:trPr>
        <w:tc>
          <w:tcPr>
            <w:tcW w:w="31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6"/>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left="45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left="44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89"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28"/>
              <w:ind w:left="362" w:right="49" w:hanging="317"/>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407"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41"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4"/>
              <w:jc w:val="right"/>
              <w:rPr>
                <w:rFonts w:ascii="宋体" w:hAnsi="宋体" w:cs="宋体" w:eastAsia="宋体" w:hint="default"/>
                <w:sz w:val="20"/>
                <w:szCs w:val="20"/>
              </w:rPr>
            </w:pPr>
            <w:r>
              <w:rPr>
                <w:rFonts w:ascii="宋体"/>
                <w:spacing w:val="-1"/>
                <w:sz w:val="20"/>
              </w:rPr>
              <w:t>53,257.49</w:t>
            </w:r>
            <w:r>
              <w:rPr>
                <w:rFonts w:ascii="宋体"/>
                <w:sz w:val="20"/>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4"/>
              <w:jc w:val="right"/>
              <w:rPr>
                <w:rFonts w:ascii="宋体" w:hAnsi="宋体" w:cs="宋体" w:eastAsia="宋体" w:hint="default"/>
                <w:sz w:val="20"/>
                <w:szCs w:val="20"/>
              </w:rPr>
            </w:pPr>
            <w:r>
              <w:rPr>
                <w:rFonts w:ascii="宋体"/>
                <w:w w:val="100"/>
                <w:sz w:val="20"/>
              </w:rPr>
              <w:t>-</w:t>
            </w: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39"/>
              <w:jc w:val="right"/>
              <w:rPr>
                <w:rFonts w:ascii="宋体" w:hAnsi="宋体" w:cs="宋体" w:eastAsia="宋体" w:hint="default"/>
                <w:sz w:val="20"/>
                <w:szCs w:val="20"/>
              </w:rPr>
            </w:pPr>
            <w:r>
              <w:rPr>
                <w:rFonts w:ascii="宋体"/>
                <w:spacing w:val="-1"/>
                <w:sz w:val="20"/>
              </w:rPr>
              <w:t>53,257.49</w:t>
            </w:r>
            <w:r>
              <w:rPr>
                <w:rFonts w:ascii="宋体"/>
                <w:sz w:val="20"/>
              </w:rPr>
            </w:r>
          </w:p>
        </w:tc>
      </w:tr>
      <w:tr>
        <w:trPr>
          <w:trHeight w:val="40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1"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4"/>
              <w:jc w:val="right"/>
              <w:rPr>
                <w:rFonts w:ascii="宋体" w:hAnsi="宋体" w:cs="宋体" w:eastAsia="宋体" w:hint="default"/>
                <w:sz w:val="20"/>
                <w:szCs w:val="20"/>
              </w:rPr>
            </w:pPr>
            <w:r>
              <w:rPr>
                <w:rFonts w:ascii="宋体"/>
                <w:spacing w:val="-1"/>
                <w:sz w:val="20"/>
              </w:rPr>
              <w:t>53,257.49</w:t>
            </w:r>
            <w:r>
              <w:rPr>
                <w:rFonts w:ascii="宋体"/>
                <w:sz w:val="20"/>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4"/>
              <w:jc w:val="right"/>
              <w:rPr>
                <w:rFonts w:ascii="宋体" w:hAnsi="宋体" w:cs="宋体" w:eastAsia="宋体" w:hint="default"/>
                <w:sz w:val="20"/>
                <w:szCs w:val="20"/>
              </w:rPr>
            </w:pPr>
            <w:r>
              <w:rPr>
                <w:rFonts w:ascii="宋体"/>
                <w:w w:val="100"/>
                <w:sz w:val="20"/>
              </w:rPr>
              <w:t>-</w:t>
            </w: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9"/>
              <w:jc w:val="right"/>
              <w:rPr>
                <w:rFonts w:ascii="宋体" w:hAnsi="宋体" w:cs="宋体" w:eastAsia="宋体" w:hint="default"/>
                <w:sz w:val="20"/>
                <w:szCs w:val="20"/>
              </w:rPr>
            </w:pPr>
            <w:r>
              <w:rPr>
                <w:rFonts w:ascii="宋体"/>
                <w:spacing w:val="-1"/>
                <w:sz w:val="20"/>
              </w:rPr>
              <w:t>53,257.49</w:t>
            </w:r>
            <w:r>
              <w:rPr>
                <w:rFonts w:ascii="宋体"/>
                <w:sz w:val="20"/>
              </w:rPr>
            </w:r>
          </w:p>
        </w:tc>
      </w:tr>
      <w:tr>
        <w:trPr>
          <w:trHeight w:val="40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4"/>
              <w:jc w:val="right"/>
              <w:rPr>
                <w:rFonts w:ascii="宋体" w:hAnsi="宋体" w:cs="宋体" w:eastAsia="宋体" w:hint="default"/>
                <w:sz w:val="20"/>
                <w:szCs w:val="20"/>
              </w:rPr>
            </w:pPr>
            <w:r>
              <w:rPr>
                <w:rFonts w:ascii="宋体"/>
                <w:spacing w:val="-1"/>
                <w:sz w:val="20"/>
              </w:rPr>
              <w:t>22,111.29</w:t>
            </w:r>
            <w:r>
              <w:rPr>
                <w:rFonts w:ascii="宋体"/>
                <w:sz w:val="20"/>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4"/>
              <w:jc w:val="right"/>
              <w:rPr>
                <w:rFonts w:ascii="宋体" w:hAnsi="宋体" w:cs="宋体" w:eastAsia="宋体" w:hint="default"/>
                <w:sz w:val="20"/>
                <w:szCs w:val="20"/>
              </w:rPr>
            </w:pPr>
            <w:r>
              <w:rPr>
                <w:rFonts w:ascii="宋体"/>
                <w:w w:val="100"/>
                <w:sz w:val="20"/>
              </w:rPr>
              <w:t>-</w:t>
            </w:r>
          </w:p>
        </w:tc>
        <w:tc>
          <w:tcPr>
            <w:tcW w:w="1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9"/>
              <w:jc w:val="right"/>
              <w:rPr>
                <w:rFonts w:ascii="宋体" w:hAnsi="宋体" w:cs="宋体" w:eastAsia="宋体" w:hint="default"/>
                <w:sz w:val="20"/>
                <w:szCs w:val="20"/>
              </w:rPr>
            </w:pPr>
            <w:r>
              <w:rPr>
                <w:rFonts w:ascii="宋体"/>
                <w:spacing w:val="-1"/>
                <w:sz w:val="20"/>
              </w:rPr>
              <w:t>22,111.29</w:t>
            </w:r>
            <w:r>
              <w:rPr>
                <w:rFonts w:ascii="宋体"/>
                <w:sz w:val="20"/>
              </w:rPr>
            </w:r>
          </w:p>
        </w:tc>
      </w:tr>
      <w:tr>
        <w:trPr>
          <w:trHeight w:val="418" w:hRule="exact"/>
        </w:trPr>
        <w:tc>
          <w:tcPr>
            <w:tcW w:w="31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4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34"/>
              <w:jc w:val="right"/>
              <w:rPr>
                <w:rFonts w:ascii="宋体" w:hAnsi="宋体" w:cs="宋体" w:eastAsia="宋体" w:hint="default"/>
                <w:sz w:val="20"/>
                <w:szCs w:val="20"/>
              </w:rPr>
            </w:pPr>
            <w:r>
              <w:rPr>
                <w:rFonts w:ascii="宋体"/>
                <w:b/>
                <w:w w:val="95"/>
                <w:sz w:val="20"/>
              </w:rPr>
              <w:t>75,368.78</w:t>
            </w:r>
            <w:r>
              <w:rPr>
                <w:rFonts w:ascii="宋体"/>
                <w:sz w:val="20"/>
              </w:rPr>
            </w:r>
          </w:p>
        </w:tc>
        <w:tc>
          <w:tcPr>
            <w:tcW w:w="1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35"/>
              <w:jc w:val="right"/>
              <w:rPr>
                <w:rFonts w:ascii="宋体" w:hAnsi="宋体" w:cs="宋体" w:eastAsia="宋体" w:hint="default"/>
                <w:sz w:val="20"/>
                <w:szCs w:val="20"/>
              </w:rPr>
            </w:pPr>
            <w:r>
              <w:rPr>
                <w:rFonts w:ascii="宋体"/>
                <w:b/>
                <w:w w:val="99"/>
                <w:sz w:val="20"/>
              </w:rPr>
              <w:t>-</w:t>
            </w:r>
            <w:r>
              <w:rPr>
                <w:rFonts w:ascii="宋体"/>
                <w:sz w:val="20"/>
              </w:rPr>
            </w:r>
          </w:p>
        </w:tc>
        <w:tc>
          <w:tcPr>
            <w:tcW w:w="17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39"/>
              <w:jc w:val="right"/>
              <w:rPr>
                <w:rFonts w:ascii="宋体" w:hAnsi="宋体" w:cs="宋体" w:eastAsia="宋体" w:hint="default"/>
                <w:sz w:val="20"/>
                <w:szCs w:val="20"/>
              </w:rPr>
            </w:pPr>
            <w:r>
              <w:rPr>
                <w:rFonts w:ascii="宋体"/>
                <w:b/>
                <w:w w:val="95"/>
                <w:sz w:val="20"/>
              </w:rPr>
              <w:t>75,368.78</w:t>
            </w:r>
            <w:r>
              <w:rPr>
                <w:rFonts w:ascii="宋体"/>
                <w:sz w:val="20"/>
              </w:rPr>
            </w:r>
          </w:p>
        </w:tc>
      </w:tr>
    </w:tbl>
    <w:p>
      <w:pPr>
        <w:pStyle w:val="Heading2"/>
        <w:spacing w:line="240" w:lineRule="auto" w:before="10"/>
        <w:ind w:right="0"/>
        <w:jc w:val="left"/>
        <w:rPr>
          <w:b w:val="0"/>
          <w:bCs w:val="0"/>
        </w:rPr>
      </w:pPr>
      <w:r>
        <w:rPr/>
        <w:t>38.所得税费用</w:t>
      </w:r>
      <w:r>
        <w:rPr>
          <w:b w:val="0"/>
          <w:bCs w:val="0"/>
        </w:rPr>
      </w:r>
    </w:p>
    <w:p>
      <w:pPr>
        <w:spacing w:line="240" w:lineRule="auto" w:before="10"/>
        <w:rPr>
          <w:rFonts w:ascii="宋体" w:hAnsi="宋体" w:cs="宋体" w:eastAsia="宋体" w:hint="default"/>
          <w:b/>
          <w:bCs/>
          <w:sz w:val="2"/>
          <w:szCs w:val="2"/>
        </w:rPr>
      </w:pPr>
    </w:p>
    <w:tbl>
      <w:tblPr>
        <w:tblW w:w="0" w:type="auto"/>
        <w:jc w:val="left"/>
        <w:tblInd w:w="260" w:type="dxa"/>
        <w:tblLayout w:type="fixed"/>
        <w:tblCellMar>
          <w:top w:w="0" w:type="dxa"/>
          <w:left w:w="0" w:type="dxa"/>
          <w:bottom w:w="0" w:type="dxa"/>
          <w:right w:w="0" w:type="dxa"/>
        </w:tblCellMar>
        <w:tblLook w:val="01E0"/>
      </w:tblPr>
      <w:tblGrid>
        <w:gridCol w:w="3786"/>
        <w:gridCol w:w="2214"/>
        <w:gridCol w:w="2383"/>
      </w:tblGrid>
      <w:tr>
        <w:trPr>
          <w:trHeight w:val="360" w:hRule="exact"/>
        </w:trPr>
        <w:tc>
          <w:tcPr>
            <w:tcW w:w="37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3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7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10,619,509.97</w:t>
            </w:r>
            <w:r>
              <w:rPr>
                <w:rFonts w:ascii="宋体"/>
                <w:sz w:val="20"/>
              </w:rPr>
            </w:r>
          </w:p>
        </w:tc>
        <w:tc>
          <w:tcPr>
            <w:tcW w:w="2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8"/>
              <w:jc w:val="right"/>
              <w:rPr>
                <w:rFonts w:ascii="宋体" w:hAnsi="宋体" w:cs="宋体" w:eastAsia="宋体" w:hint="default"/>
                <w:sz w:val="20"/>
                <w:szCs w:val="20"/>
              </w:rPr>
            </w:pPr>
            <w:r>
              <w:rPr>
                <w:rFonts w:ascii="宋体"/>
                <w:spacing w:val="-1"/>
                <w:sz w:val="20"/>
              </w:rPr>
              <w:t>7,330,071.00</w:t>
            </w:r>
            <w:r>
              <w:rPr>
                <w:rFonts w:ascii="宋体"/>
                <w:sz w:val="20"/>
              </w:rPr>
            </w:r>
          </w:p>
        </w:tc>
      </w:tr>
      <w:tr>
        <w:trPr>
          <w:trHeight w:val="349" w:hRule="exact"/>
        </w:trPr>
        <w:tc>
          <w:tcPr>
            <w:tcW w:w="3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spacing w:val="-1"/>
                <w:sz w:val="20"/>
              </w:rPr>
              <w:t>-1,233,158.52</w:t>
            </w:r>
            <w:r>
              <w:rPr>
                <w:rFonts w:ascii="宋体"/>
                <w:sz w:val="20"/>
              </w:rPr>
            </w:r>
          </w:p>
        </w:tc>
        <w:tc>
          <w:tcPr>
            <w:tcW w:w="23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20"/>
                <w:szCs w:val="20"/>
              </w:rPr>
            </w:pPr>
            <w:r>
              <w:rPr>
                <w:rFonts w:ascii="宋体"/>
                <w:spacing w:val="-1"/>
                <w:sz w:val="20"/>
              </w:rPr>
              <w:t>-741,203.67</w:t>
            </w:r>
          </w:p>
        </w:tc>
      </w:tr>
      <w:tr>
        <w:trPr>
          <w:trHeight w:val="361" w:hRule="exact"/>
        </w:trPr>
        <w:tc>
          <w:tcPr>
            <w:tcW w:w="37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5"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2"/>
              <w:jc w:val="right"/>
              <w:rPr>
                <w:rFonts w:ascii="宋体" w:hAnsi="宋体" w:cs="宋体" w:eastAsia="宋体" w:hint="default"/>
                <w:sz w:val="20"/>
                <w:szCs w:val="20"/>
              </w:rPr>
            </w:pPr>
            <w:r>
              <w:rPr>
                <w:rFonts w:ascii="宋体"/>
                <w:b/>
                <w:w w:val="95"/>
                <w:sz w:val="20"/>
              </w:rPr>
              <w:t>9,386,351.45</w:t>
            </w:r>
            <w:r>
              <w:rPr>
                <w:rFonts w:ascii="宋体"/>
                <w:sz w:val="20"/>
              </w:rPr>
            </w:r>
          </w:p>
        </w:tc>
        <w:tc>
          <w:tcPr>
            <w:tcW w:w="23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38"/>
              <w:jc w:val="right"/>
              <w:rPr>
                <w:rFonts w:ascii="宋体" w:hAnsi="宋体" w:cs="宋体" w:eastAsia="宋体" w:hint="default"/>
                <w:sz w:val="20"/>
                <w:szCs w:val="20"/>
              </w:rPr>
            </w:pPr>
            <w:r>
              <w:rPr>
                <w:rFonts w:ascii="宋体"/>
                <w:b/>
                <w:w w:val="95"/>
                <w:sz w:val="20"/>
              </w:rPr>
              <w:t>6,588,867.33</w:t>
            </w:r>
            <w:r>
              <w:rPr>
                <w:rFonts w:ascii="宋体"/>
                <w:sz w:val="20"/>
              </w:rPr>
            </w:r>
          </w:p>
        </w:tc>
      </w:tr>
    </w:tbl>
    <w:p>
      <w:pPr>
        <w:spacing w:line="240" w:lineRule="auto" w:before="7"/>
        <w:rPr>
          <w:rFonts w:ascii="宋体" w:hAnsi="宋体" w:cs="宋体" w:eastAsia="宋体" w:hint="default"/>
          <w:b/>
          <w:bCs/>
          <w:sz w:val="22"/>
          <w:szCs w:val="22"/>
        </w:rPr>
      </w:pPr>
    </w:p>
    <w:p>
      <w:pPr>
        <w:pStyle w:val="Heading2"/>
        <w:spacing w:line="240" w:lineRule="auto"/>
        <w:ind w:right="0"/>
        <w:jc w:val="left"/>
        <w:rPr>
          <w:b w:val="0"/>
          <w:bCs w:val="0"/>
        </w:rPr>
      </w:pPr>
      <w:r>
        <w:rPr/>
        <w:t>39.其他综合收益</w:t>
      </w:r>
      <w:r>
        <w:rPr>
          <w:b w:val="0"/>
          <w:bCs w:val="0"/>
        </w:rPr>
      </w:r>
    </w:p>
    <w:p>
      <w:pPr>
        <w:spacing w:line="240" w:lineRule="auto" w:before="9"/>
        <w:rPr>
          <w:rFonts w:ascii="宋体" w:hAnsi="宋体" w:cs="宋体" w:eastAsia="宋体" w:hint="default"/>
          <w:b/>
          <w:bCs/>
          <w:sz w:val="14"/>
          <w:szCs w:val="14"/>
        </w:rPr>
      </w:pPr>
    </w:p>
    <w:tbl>
      <w:tblPr>
        <w:tblW w:w="0" w:type="auto"/>
        <w:jc w:val="left"/>
        <w:tblInd w:w="183" w:type="dxa"/>
        <w:tblLayout w:type="fixed"/>
        <w:tblCellMar>
          <w:top w:w="0" w:type="dxa"/>
          <w:left w:w="0" w:type="dxa"/>
          <w:bottom w:w="0" w:type="dxa"/>
          <w:right w:w="0" w:type="dxa"/>
        </w:tblCellMar>
        <w:tblLook w:val="01E0"/>
      </w:tblPr>
      <w:tblGrid>
        <w:gridCol w:w="4830"/>
        <w:gridCol w:w="2066"/>
        <w:gridCol w:w="1640"/>
      </w:tblGrid>
      <w:tr>
        <w:trPr>
          <w:trHeight w:val="360" w:hRule="exact"/>
        </w:trPr>
        <w:tc>
          <w:tcPr>
            <w:tcW w:w="48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1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外币财务报表折算差额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-52,010.23</w:t>
            </w:r>
            <w:r>
              <w:rPr>
                <w:rFonts w:ascii="宋体"/>
                <w:sz w:val="20"/>
              </w:rPr>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-20,953.40</w:t>
            </w:r>
            <w:r>
              <w:rPr>
                <w:rFonts w:ascii="宋体"/>
                <w:sz w:val="20"/>
              </w:rPr>
            </w:r>
          </w:p>
        </w:tc>
      </w:tr>
      <w:tr>
        <w:trPr>
          <w:trHeight w:val="350" w:hRule="exact"/>
        </w:trPr>
        <w:tc>
          <w:tcPr>
            <w:tcW w:w="4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减：处置境外经营当期转入损益的净额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r>
        <w:trPr>
          <w:trHeight w:val="360" w:hRule="exact"/>
        </w:trPr>
        <w:tc>
          <w:tcPr>
            <w:tcW w:w="48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-52,010.23</w:t>
            </w:r>
            <w:r>
              <w:rPr>
                <w:rFonts w:ascii="宋体"/>
                <w:sz w:val="20"/>
              </w:rPr>
            </w:r>
          </w:p>
        </w:tc>
        <w:tc>
          <w:tcPr>
            <w:tcW w:w="1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-20,953.40</w:t>
            </w:r>
            <w:r>
              <w:rPr>
                <w:rFonts w:ascii="宋体"/>
                <w:sz w:val="20"/>
              </w:rPr>
            </w:r>
          </w:p>
        </w:tc>
      </w:tr>
    </w:tbl>
    <w:p>
      <w:pPr>
        <w:pStyle w:val="Heading2"/>
        <w:spacing w:line="275" w:lineRule="exact" w:before="0"/>
        <w:ind w:right="0"/>
        <w:jc w:val="left"/>
        <w:rPr>
          <w:b w:val="0"/>
          <w:bCs w:val="0"/>
        </w:rPr>
      </w:pPr>
      <w:r>
        <w:rPr/>
        <w:t>40.基本每股收益和稀释每股收益的计算过程</w:t>
      </w:r>
      <w:r>
        <w:rPr>
          <w:b w:val="0"/>
          <w:bCs w:val="0"/>
        </w:rPr>
      </w:r>
    </w:p>
    <w:p>
      <w:pPr>
        <w:spacing w:line="240" w:lineRule="auto" w:before="9"/>
        <w:rPr>
          <w:rFonts w:ascii="宋体" w:hAnsi="宋体" w:cs="宋体" w:eastAsia="宋体" w:hint="default"/>
          <w:b/>
          <w:bCs/>
          <w:sz w:val="14"/>
          <w:szCs w:val="14"/>
        </w:rPr>
      </w:pPr>
    </w:p>
    <w:tbl>
      <w:tblPr>
        <w:tblW w:w="0" w:type="auto"/>
        <w:jc w:val="left"/>
        <w:tblInd w:w="113" w:type="dxa"/>
        <w:tblLayout w:type="fixed"/>
        <w:tblCellMar>
          <w:top w:w="0" w:type="dxa"/>
          <w:left w:w="0" w:type="dxa"/>
          <w:bottom w:w="0" w:type="dxa"/>
          <w:right w:w="0" w:type="dxa"/>
        </w:tblCellMar>
        <w:tblLook w:val="01E0"/>
      </w:tblPr>
      <w:tblGrid>
        <w:gridCol w:w="3716"/>
        <w:gridCol w:w="1764"/>
        <w:gridCol w:w="1559"/>
        <w:gridCol w:w="1637"/>
      </w:tblGrid>
      <w:tr>
        <w:trPr>
          <w:trHeight w:val="361" w:hRule="exact"/>
        </w:trPr>
        <w:tc>
          <w:tcPr>
            <w:tcW w:w="3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674"/>
              <w:jc w:val="right"/>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1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w w:val="100"/>
                <w:sz w:val="20"/>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54,992,282.44</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107,714,577.20</w:t>
            </w:r>
            <w:r>
              <w:rPr>
                <w:rFonts w:ascii="宋体"/>
                <w:sz w:val="20"/>
              </w:rPr>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归属于母公司的非经常性损益</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w w:val="100"/>
                <w:sz w:val="20"/>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68,075,042.77</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29,924,676.42</w:t>
            </w:r>
            <w:r>
              <w:rPr>
                <w:rFonts w:ascii="宋体"/>
                <w:sz w:val="20"/>
              </w:rPr>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5"/>
              <w:jc w:val="left"/>
              <w:rPr>
                <w:rFonts w:ascii="宋体" w:hAnsi="宋体" w:cs="宋体" w:eastAsia="宋体" w:hint="default"/>
                <w:sz w:val="20"/>
                <w:szCs w:val="20"/>
              </w:rPr>
            </w:pPr>
            <w:r>
              <w:rPr>
                <w:rFonts w:ascii="宋体" w:hAnsi="宋体" w:cs="宋体" w:eastAsia="宋体" w:hint="default"/>
                <w:spacing w:val="3"/>
                <w:sz w:val="20"/>
                <w:szCs w:val="20"/>
              </w:rPr>
              <w:t>归属于母公司股东、扣除非经常性损益</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后的净利润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46"/>
              <w:jc w:val="right"/>
              <w:rPr>
                <w:rFonts w:ascii="宋体" w:hAnsi="宋体" w:cs="宋体" w:eastAsia="宋体" w:hint="default"/>
                <w:sz w:val="20"/>
                <w:szCs w:val="20"/>
              </w:rPr>
            </w:pPr>
            <w:r>
              <w:rPr>
                <w:rFonts w:ascii="宋体"/>
                <w:spacing w:val="-1"/>
                <w:sz w:val="20"/>
              </w:rPr>
              <w:t>3=1-2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20"/>
                <w:szCs w:val="20"/>
              </w:rPr>
            </w:pPr>
            <w:r>
              <w:rPr>
                <w:rFonts w:ascii="宋体"/>
                <w:spacing w:val="-1"/>
                <w:sz w:val="20"/>
              </w:rPr>
              <w:t>-13,082,760.33</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0"/>
                <w:szCs w:val="20"/>
              </w:rPr>
            </w:pPr>
            <w:r>
              <w:rPr>
                <w:rFonts w:ascii="宋体"/>
                <w:spacing w:val="-1"/>
                <w:sz w:val="20"/>
              </w:rPr>
              <w:t>77,789,900.78</w:t>
            </w:r>
            <w:r>
              <w:rPr>
                <w:rFonts w:ascii="宋体"/>
                <w:sz w:val="20"/>
              </w:rPr>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年初股份总数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
              <w:jc w:val="center"/>
              <w:rPr>
                <w:rFonts w:ascii="宋体" w:hAnsi="宋体" w:cs="宋体" w:eastAsia="宋体" w:hint="default"/>
                <w:sz w:val="20"/>
                <w:szCs w:val="20"/>
              </w:rPr>
            </w:pPr>
            <w:r>
              <w:rPr>
                <w:rFonts w:ascii="宋体"/>
                <w:w w:val="100"/>
                <w:sz w:val="20"/>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272,000,000.00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108,800,000.00</w:t>
            </w:r>
            <w:r>
              <w:rPr>
                <w:rFonts w:ascii="宋体"/>
                <w:sz w:val="20"/>
              </w:rPr>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5"/>
              <w:jc w:val="left"/>
              <w:rPr>
                <w:rFonts w:ascii="宋体" w:hAnsi="宋体" w:cs="宋体" w:eastAsia="宋体" w:hint="default"/>
                <w:sz w:val="20"/>
                <w:szCs w:val="20"/>
              </w:rPr>
            </w:pPr>
            <w:r>
              <w:rPr>
                <w:rFonts w:ascii="宋体" w:hAnsi="宋体" w:cs="宋体" w:eastAsia="宋体" w:hint="default"/>
                <w:spacing w:val="3"/>
                <w:sz w:val="20"/>
                <w:szCs w:val="20"/>
              </w:rPr>
              <w:t>公积金转增股本或股票股利分配等增加</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股份数（Ⅰ）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1"/>
              <w:jc w:val="center"/>
              <w:rPr>
                <w:rFonts w:ascii="宋体" w:hAnsi="宋体" w:cs="宋体" w:eastAsia="宋体" w:hint="default"/>
                <w:sz w:val="20"/>
                <w:szCs w:val="20"/>
              </w:rPr>
            </w:pPr>
            <w:r>
              <w:rPr>
                <w:rFonts w:ascii="宋体"/>
                <w:w w:val="100"/>
                <w:sz w:val="20"/>
              </w:rPr>
              <w:t>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5"/>
              <w:jc w:val="right"/>
              <w:rPr>
                <w:rFonts w:ascii="宋体" w:hAnsi="宋体" w:cs="宋体" w:eastAsia="宋体" w:hint="default"/>
                <w:sz w:val="20"/>
                <w:szCs w:val="20"/>
              </w:rPr>
            </w:pPr>
            <w:r>
              <w:rPr>
                <w:rFonts w:ascii="宋体"/>
                <w:spacing w:val="-1"/>
                <w:sz w:val="20"/>
              </w:rPr>
              <w:t>163,200,000.00</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发行新股或债转股等增加股份数（Ⅱ）</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w w:val="100"/>
                <w:sz w:val="20"/>
              </w:rPr>
              <w:t>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500" w:hRule="exact"/>
        </w:trPr>
        <w:tc>
          <w:tcPr>
            <w:tcW w:w="3716"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95"/>
              <w:jc w:val="left"/>
              <w:rPr>
                <w:rFonts w:ascii="宋体" w:hAnsi="宋体" w:cs="宋体" w:eastAsia="宋体" w:hint="default"/>
                <w:sz w:val="20"/>
                <w:szCs w:val="20"/>
              </w:rPr>
            </w:pPr>
            <w:r>
              <w:rPr>
                <w:rFonts w:ascii="宋体" w:hAnsi="宋体" w:cs="宋体" w:eastAsia="宋体" w:hint="default"/>
                <w:spacing w:val="3"/>
                <w:sz w:val="20"/>
                <w:szCs w:val="20"/>
              </w:rPr>
              <w:t>增加股份（Ⅱ）下一月份起至年末的累</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计月数</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41"/>
              <w:jc w:val="center"/>
              <w:rPr>
                <w:rFonts w:ascii="宋体" w:hAnsi="宋体" w:cs="宋体" w:eastAsia="宋体" w:hint="default"/>
                <w:sz w:val="20"/>
                <w:szCs w:val="20"/>
              </w:rPr>
            </w:pPr>
            <w:r>
              <w:rPr>
                <w:rFonts w:ascii="宋体"/>
                <w:w w:val="100"/>
                <w:sz w:val="20"/>
              </w:rPr>
              <w:t>7</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right="106"/>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pgSz w:w="11910" w:h="16840"/>
          <w:pgMar w:header="863" w:footer="982" w:top="1360" w:bottom="1180" w:left="1480" w:right="1480"/>
        </w:sectPr>
      </w:pPr>
    </w:p>
    <w:p>
      <w:pPr>
        <w:spacing w:line="240" w:lineRule="auto" w:before="4"/>
        <w:rPr>
          <w:rFonts w:ascii="宋体" w:hAnsi="宋体" w:cs="宋体" w:eastAsia="宋体" w:hint="default"/>
          <w:b/>
          <w:bCs/>
          <w:sz w:val="19"/>
          <w:szCs w:val="19"/>
        </w:rPr>
      </w:pPr>
    </w:p>
    <w:tbl>
      <w:tblPr>
        <w:tblW w:w="0" w:type="auto"/>
        <w:jc w:val="left"/>
        <w:tblInd w:w="133" w:type="dxa"/>
        <w:tblLayout w:type="fixed"/>
        <w:tblCellMar>
          <w:top w:w="0" w:type="dxa"/>
          <w:left w:w="0" w:type="dxa"/>
          <w:bottom w:w="0" w:type="dxa"/>
          <w:right w:w="0" w:type="dxa"/>
        </w:tblCellMar>
        <w:tblLook w:val="01E0"/>
      </w:tblPr>
      <w:tblGrid>
        <w:gridCol w:w="3716"/>
        <w:gridCol w:w="1764"/>
        <w:gridCol w:w="1559"/>
        <w:gridCol w:w="1637"/>
      </w:tblGrid>
      <w:tr>
        <w:trPr>
          <w:trHeight w:val="360" w:hRule="exact"/>
        </w:trPr>
        <w:tc>
          <w:tcPr>
            <w:tcW w:w="37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1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因回购等减少股份数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w w:val="100"/>
                <w:sz w:val="20"/>
              </w:rPr>
              <w:t>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减少股份下一月份起至年末的累计月数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20"/>
                <w:szCs w:val="20"/>
              </w:rPr>
            </w:pPr>
            <w:r>
              <w:rPr>
                <w:rFonts w:ascii="宋体"/>
                <w:w w:val="100"/>
                <w:sz w:val="20"/>
              </w:rPr>
              <w:t>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缩股减少股份数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2"/>
              <w:jc w:val="center"/>
              <w:rPr>
                <w:rFonts w:ascii="宋体" w:hAnsi="宋体" w:cs="宋体" w:eastAsia="宋体" w:hint="default"/>
                <w:sz w:val="20"/>
                <w:szCs w:val="20"/>
              </w:rPr>
            </w:pPr>
            <w:r>
              <w:rPr>
                <w:rFonts w:ascii="宋体"/>
                <w:sz w:val="20"/>
              </w:rPr>
              <w:t>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2"/>
              <w:jc w:val="center"/>
              <w:rPr>
                <w:rFonts w:ascii="宋体" w:hAnsi="宋体" w:cs="宋体" w:eastAsia="宋体" w:hint="default"/>
                <w:sz w:val="20"/>
                <w:szCs w:val="20"/>
              </w:rPr>
            </w:pPr>
            <w:r>
              <w:rPr>
                <w:rFonts w:ascii="宋体"/>
                <w:sz w:val="20"/>
              </w:rPr>
              <w:t>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12.00</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12.00</w:t>
            </w:r>
            <w:r>
              <w:rPr>
                <w:rFonts w:ascii="宋体"/>
                <w:sz w:val="20"/>
              </w:rPr>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z w:val="20"/>
                <w:szCs w:val="20"/>
              </w:rPr>
              <w:t>发行在外的普通股加权平均数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4" w:right="0"/>
              <w:jc w:val="left"/>
              <w:rPr>
                <w:rFonts w:ascii="宋体" w:hAnsi="宋体" w:cs="宋体" w:eastAsia="宋体" w:hint="default"/>
                <w:sz w:val="20"/>
                <w:szCs w:val="20"/>
              </w:rPr>
            </w:pPr>
            <w:r>
              <w:rPr>
                <w:rFonts w:ascii="宋体" w:hAnsi="宋体" w:cs="宋体" w:eastAsia="宋体" w:hint="default"/>
                <w:sz w:val="20"/>
                <w:szCs w:val="20"/>
              </w:rPr>
              <w:t>12=4+5+6×7÷11</w:t>
            </w:r>
          </w:p>
          <w:p>
            <w:pPr>
              <w:pStyle w:val="TableParagraph"/>
              <w:spacing w:line="251" w:lineRule="exact"/>
              <w:ind w:left="404" w:right="0"/>
              <w:jc w:val="left"/>
              <w:rPr>
                <w:rFonts w:ascii="宋体" w:hAnsi="宋体" w:cs="宋体" w:eastAsia="宋体" w:hint="default"/>
                <w:sz w:val="20"/>
                <w:szCs w:val="20"/>
              </w:rPr>
            </w:pPr>
            <w:r>
              <w:rPr>
                <w:rFonts w:ascii="宋体" w:hAnsi="宋体" w:cs="宋体" w:eastAsia="宋体" w:hint="default"/>
                <w:sz w:val="20"/>
                <w:szCs w:val="20"/>
              </w:rPr>
              <w:t>-8×9÷11-10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20"/>
                <w:szCs w:val="20"/>
              </w:rPr>
            </w:pPr>
            <w:r>
              <w:rPr>
                <w:rFonts w:ascii="宋体"/>
                <w:spacing w:val="-1"/>
                <w:sz w:val="20"/>
              </w:rPr>
              <w:t>272,000,000.00</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5"/>
              <w:jc w:val="right"/>
              <w:rPr>
                <w:rFonts w:ascii="宋体" w:hAnsi="宋体" w:cs="宋体" w:eastAsia="宋体" w:hint="default"/>
                <w:sz w:val="20"/>
                <w:szCs w:val="20"/>
              </w:rPr>
            </w:pPr>
            <w:r>
              <w:rPr>
                <w:rFonts w:ascii="宋体"/>
                <w:spacing w:val="-1"/>
                <w:sz w:val="20"/>
              </w:rPr>
              <w:t>272,000,000.00</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基本每股收益（Ⅰ）</w:t>
            </w:r>
            <w:r>
              <w:rPr>
                <w:rFonts w:ascii="宋体" w:hAnsi="宋体" w:cs="宋体" w:eastAsia="宋体" w:hint="default"/>
                <w:sz w:val="20"/>
                <w:szCs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hAnsi="宋体" w:cs="宋体" w:eastAsia="宋体" w:hint="default"/>
                <w:b/>
                <w:bCs/>
                <w:sz w:val="20"/>
                <w:szCs w:val="20"/>
              </w:rPr>
              <w:t>13=1÷12</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0.20</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0.40</w:t>
            </w:r>
            <w:r>
              <w:rPr>
                <w:rFonts w:ascii="宋体"/>
                <w:sz w:val="20"/>
              </w:rPr>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基本每股收益（Ⅱ）</w:t>
            </w:r>
            <w:r>
              <w:rPr>
                <w:rFonts w:ascii="宋体" w:hAnsi="宋体" w:cs="宋体" w:eastAsia="宋体" w:hint="default"/>
                <w:sz w:val="20"/>
                <w:szCs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20"/>
                <w:szCs w:val="20"/>
              </w:rPr>
            </w:pPr>
            <w:r>
              <w:rPr>
                <w:rFonts w:ascii="宋体" w:hAnsi="宋体" w:cs="宋体" w:eastAsia="宋体" w:hint="default"/>
                <w:b/>
                <w:bCs/>
                <w:sz w:val="20"/>
                <w:szCs w:val="20"/>
              </w:rPr>
              <w:t>14=3÷12</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-0.05</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b/>
                <w:w w:val="95"/>
                <w:sz w:val="20"/>
              </w:rPr>
              <w:t>0.29</w:t>
            </w:r>
            <w:r>
              <w:rPr>
                <w:rFonts w:ascii="宋体"/>
                <w:sz w:val="20"/>
              </w:rPr>
            </w:r>
          </w:p>
        </w:tc>
      </w:tr>
      <w:tr>
        <w:trPr>
          <w:trHeight w:val="34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已确认为费用的稀释性潜在普通股利息</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sz w:val="20"/>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1"/>
              <w:jc w:val="center"/>
              <w:rPr>
                <w:rFonts w:ascii="宋体" w:hAnsi="宋体" w:cs="宋体" w:eastAsia="宋体" w:hint="default"/>
                <w:sz w:val="20"/>
                <w:szCs w:val="20"/>
              </w:rPr>
            </w:pPr>
            <w:r>
              <w:rPr>
                <w:rFonts w:ascii="宋体"/>
                <w:sz w:val="20"/>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1"/>
              <w:jc w:val="center"/>
              <w:rPr>
                <w:rFonts w:ascii="宋体" w:hAnsi="宋体" w:cs="宋体" w:eastAsia="宋体" w:hint="default"/>
                <w:sz w:val="20"/>
                <w:szCs w:val="20"/>
              </w:rPr>
            </w:pPr>
            <w:r>
              <w:rPr>
                <w:rFonts w:ascii="宋体"/>
                <w:sz w:val="20"/>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5"/>
              <w:jc w:val="left"/>
              <w:rPr>
                <w:rFonts w:ascii="宋体" w:hAnsi="宋体" w:cs="宋体" w:eastAsia="宋体" w:hint="default"/>
                <w:sz w:val="20"/>
                <w:szCs w:val="20"/>
              </w:rPr>
            </w:pPr>
            <w:r>
              <w:rPr>
                <w:rFonts w:ascii="宋体" w:hAnsi="宋体" w:cs="宋体" w:eastAsia="宋体" w:hint="default"/>
                <w:spacing w:val="3"/>
                <w:sz w:val="20"/>
                <w:szCs w:val="20"/>
              </w:rPr>
              <w:t>认股权证、期权行权、可转换债券等增</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加的普通股加权平均数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1"/>
              <w:jc w:val="center"/>
              <w:rPr>
                <w:rFonts w:ascii="宋体" w:hAnsi="宋体" w:cs="宋体" w:eastAsia="宋体" w:hint="default"/>
                <w:sz w:val="20"/>
                <w:szCs w:val="20"/>
              </w:rPr>
            </w:pPr>
            <w:r>
              <w:rPr>
                <w:rFonts w:ascii="宋体"/>
                <w:sz w:val="20"/>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w w:val="100"/>
                <w:sz w:val="20"/>
              </w:rPr>
              <w:t>-</w:t>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0"/>
                <w:szCs w:val="20"/>
              </w:rPr>
            </w:pPr>
            <w:r>
              <w:rPr>
                <w:rFonts w:ascii="宋体"/>
                <w:w w:val="100"/>
                <w:sz w:val="20"/>
              </w:rPr>
              <w:t>-</w:t>
            </w:r>
          </w:p>
        </w:tc>
      </w:tr>
      <w:tr>
        <w:trPr>
          <w:trHeight w:val="49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稀释每股收益（Ⅰ）</w:t>
            </w:r>
            <w:r>
              <w:rPr>
                <w:rFonts w:ascii="宋体" w:hAnsi="宋体" w:cs="宋体" w:eastAsia="宋体" w:hint="default"/>
                <w:sz w:val="20"/>
                <w:szCs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 w:right="41"/>
              <w:jc w:val="center"/>
              <w:rPr>
                <w:rFonts w:ascii="宋体" w:hAnsi="宋体" w:cs="宋体" w:eastAsia="宋体" w:hint="default"/>
                <w:sz w:val="20"/>
                <w:szCs w:val="20"/>
              </w:rPr>
            </w:pPr>
            <w:r>
              <w:rPr>
                <w:rFonts w:ascii="宋体" w:hAnsi="宋体" w:cs="宋体" w:eastAsia="宋体" w:hint="default"/>
                <w:b/>
                <w:bCs/>
                <w:w w:val="95"/>
                <w:sz w:val="20"/>
                <w:szCs w:val="20"/>
              </w:rPr>
              <w:t>19=[1+(15-16)×(1</w:t>
            </w:r>
            <w:r>
              <w:rPr>
                <w:rFonts w:ascii="宋体" w:hAnsi="宋体" w:cs="宋体" w:eastAsia="宋体" w:hint="default"/>
                <w:sz w:val="20"/>
                <w:szCs w:val="20"/>
              </w:rPr>
            </w:r>
          </w:p>
          <w:p>
            <w:pPr>
              <w:pStyle w:val="TableParagraph"/>
              <w:spacing w:line="251" w:lineRule="exact"/>
              <w:ind w:right="42"/>
              <w:jc w:val="center"/>
              <w:rPr>
                <w:rFonts w:ascii="宋体" w:hAnsi="宋体" w:cs="宋体" w:eastAsia="宋体" w:hint="default"/>
                <w:sz w:val="20"/>
                <w:szCs w:val="20"/>
              </w:rPr>
            </w:pPr>
            <w:r>
              <w:rPr>
                <w:rFonts w:ascii="宋体" w:hAnsi="宋体" w:cs="宋体" w:eastAsia="宋体" w:hint="default"/>
                <w:b/>
                <w:bCs/>
                <w:sz w:val="20"/>
                <w:szCs w:val="20"/>
              </w:rPr>
              <w:t>-17)]÷(12+18)</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b/>
                <w:w w:val="95"/>
                <w:sz w:val="20"/>
              </w:rPr>
              <w:t>0.20</w:t>
            </w:r>
            <w:r>
              <w:rPr>
                <w:rFonts w:ascii="宋体"/>
                <w:sz w:val="20"/>
              </w:rPr>
            </w:r>
          </w:p>
        </w:tc>
        <w:tc>
          <w:tcPr>
            <w:tcW w:w="16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20"/>
                <w:szCs w:val="20"/>
              </w:rPr>
            </w:pPr>
            <w:r>
              <w:rPr>
                <w:rFonts w:ascii="宋体"/>
                <w:b/>
                <w:w w:val="95"/>
                <w:sz w:val="20"/>
              </w:rPr>
              <w:t>0.40</w:t>
            </w:r>
            <w:r>
              <w:rPr>
                <w:rFonts w:ascii="宋体"/>
                <w:sz w:val="20"/>
              </w:rPr>
            </w:r>
          </w:p>
        </w:tc>
      </w:tr>
      <w:tr>
        <w:trPr>
          <w:trHeight w:val="502" w:hRule="exact"/>
        </w:trPr>
        <w:tc>
          <w:tcPr>
            <w:tcW w:w="3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稀释每股收益（Ⅱ）</w:t>
            </w:r>
            <w:r>
              <w:rPr>
                <w:rFonts w:ascii="宋体" w:hAnsi="宋体" w:cs="宋体" w:eastAsia="宋体" w:hint="default"/>
                <w:sz w:val="20"/>
                <w:szCs w:val="20"/>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left="-2" w:right="41"/>
              <w:jc w:val="center"/>
              <w:rPr>
                <w:rFonts w:ascii="宋体" w:hAnsi="宋体" w:cs="宋体" w:eastAsia="宋体" w:hint="default"/>
                <w:sz w:val="20"/>
                <w:szCs w:val="20"/>
              </w:rPr>
            </w:pPr>
            <w:r>
              <w:rPr>
                <w:rFonts w:ascii="宋体" w:hAnsi="宋体" w:cs="宋体" w:eastAsia="宋体" w:hint="default"/>
                <w:b/>
                <w:bCs/>
                <w:w w:val="95"/>
                <w:sz w:val="20"/>
                <w:szCs w:val="20"/>
              </w:rPr>
              <w:t>19=[3+(15-16)×(1</w:t>
            </w:r>
            <w:r>
              <w:rPr>
                <w:rFonts w:ascii="宋体" w:hAnsi="宋体" w:cs="宋体" w:eastAsia="宋体" w:hint="default"/>
                <w:sz w:val="20"/>
                <w:szCs w:val="20"/>
              </w:rPr>
            </w:r>
          </w:p>
          <w:p>
            <w:pPr>
              <w:pStyle w:val="TableParagraph"/>
              <w:spacing w:line="251" w:lineRule="exact"/>
              <w:ind w:right="42"/>
              <w:jc w:val="center"/>
              <w:rPr>
                <w:rFonts w:ascii="宋体" w:hAnsi="宋体" w:cs="宋体" w:eastAsia="宋体" w:hint="default"/>
                <w:sz w:val="20"/>
                <w:szCs w:val="20"/>
              </w:rPr>
            </w:pPr>
            <w:r>
              <w:rPr>
                <w:rFonts w:ascii="宋体" w:hAnsi="宋体" w:cs="宋体" w:eastAsia="宋体" w:hint="default"/>
                <w:b/>
                <w:bCs/>
                <w:sz w:val="20"/>
                <w:szCs w:val="20"/>
              </w:rPr>
              <w:t>-17)]÷(12+18)</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b/>
                <w:w w:val="95"/>
                <w:sz w:val="20"/>
              </w:rPr>
              <w:t>-0.05</w:t>
            </w:r>
            <w:r>
              <w:rPr>
                <w:rFonts w:ascii="宋体"/>
                <w:sz w:val="20"/>
              </w:rPr>
            </w:r>
          </w:p>
        </w:tc>
        <w:tc>
          <w:tcPr>
            <w:tcW w:w="16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7"/>
              <w:jc w:val="right"/>
              <w:rPr>
                <w:rFonts w:ascii="宋体" w:hAnsi="宋体" w:cs="宋体" w:eastAsia="宋体" w:hint="default"/>
                <w:sz w:val="20"/>
                <w:szCs w:val="20"/>
              </w:rPr>
            </w:pPr>
            <w:r>
              <w:rPr>
                <w:rFonts w:ascii="宋体"/>
                <w:b/>
                <w:w w:val="95"/>
                <w:sz w:val="20"/>
              </w:rPr>
              <w:t>0.29</w:t>
            </w:r>
            <w:r>
              <w:rPr>
                <w:rFonts w:ascii="宋体"/>
                <w:sz w:val="20"/>
              </w:rPr>
            </w:r>
          </w:p>
        </w:tc>
      </w:tr>
    </w:tbl>
    <w:p>
      <w:pPr>
        <w:spacing w:line="240" w:lineRule="auto" w:before="7"/>
        <w:rPr>
          <w:rFonts w:ascii="宋体" w:hAnsi="宋体" w:cs="宋体" w:eastAsia="宋体" w:hint="default"/>
          <w:b/>
          <w:bCs/>
          <w:sz w:val="22"/>
          <w:szCs w:val="22"/>
        </w:rPr>
      </w:pPr>
    </w:p>
    <w:p>
      <w:pPr>
        <w:pStyle w:val="Heading2"/>
        <w:spacing w:line="240" w:lineRule="auto"/>
        <w:ind w:left="942" w:right="99"/>
        <w:jc w:val="left"/>
        <w:rPr>
          <w:b w:val="0"/>
          <w:bCs w:val="0"/>
        </w:rPr>
      </w:pPr>
      <w:r>
        <w:rPr/>
        <w:t>41.现金流量表项目</w:t>
      </w:r>
      <w:r>
        <w:rPr>
          <w:b w:val="0"/>
          <w:bCs w:val="0"/>
        </w:rPr>
      </w:r>
    </w:p>
    <w:p>
      <w:pPr>
        <w:pStyle w:val="BodyText"/>
        <w:spacing w:line="357" w:lineRule="auto" w:before="152"/>
        <w:ind w:left="820" w:right="2744"/>
        <w:jc w:val="left"/>
      </w:pPr>
      <w:r>
        <w:rPr/>
        <w:t>（1）收到/支付的其他与经营/筹资活动有关的现金 1）收到的其他与经营活动有关的现金</w:t>
      </w:r>
    </w:p>
    <w:p>
      <w:pPr>
        <w:spacing w:line="240" w:lineRule="auto" w:before="9"/>
        <w:rPr>
          <w:rFonts w:ascii="宋体" w:hAnsi="宋体" w:cs="宋体" w:eastAsia="宋体" w:hint="default"/>
          <w:sz w:val="5"/>
          <w:szCs w:val="5"/>
        </w:rPr>
      </w:pPr>
    </w:p>
    <w:tbl>
      <w:tblPr>
        <w:tblW w:w="0" w:type="auto"/>
        <w:jc w:val="left"/>
        <w:tblInd w:w="203" w:type="dxa"/>
        <w:tblLayout w:type="fixed"/>
        <w:tblCellMar>
          <w:top w:w="0" w:type="dxa"/>
          <w:left w:w="0" w:type="dxa"/>
          <w:bottom w:w="0" w:type="dxa"/>
          <w:right w:w="0" w:type="dxa"/>
        </w:tblCellMar>
        <w:tblLook w:val="01E0"/>
      </w:tblPr>
      <w:tblGrid>
        <w:gridCol w:w="4234"/>
        <w:gridCol w:w="2268"/>
        <w:gridCol w:w="2120"/>
      </w:tblGrid>
      <w:tr>
        <w:trPr>
          <w:trHeight w:val="360" w:hRule="exact"/>
        </w:trPr>
        <w:tc>
          <w:tcPr>
            <w:tcW w:w="42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2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5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67,712,369.73</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26,603,837.05</w:t>
            </w:r>
            <w:r>
              <w:rPr>
                <w:rFonts w:ascii="宋体"/>
                <w:sz w:val="20"/>
              </w:rPr>
            </w:r>
          </w:p>
        </w:tc>
      </w:tr>
      <w:tr>
        <w:trPr>
          <w:trHeight w:val="349"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政府补助及递延收益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61,215,170.00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38,059,092.00</w:t>
            </w:r>
            <w:r>
              <w:rPr>
                <w:rFonts w:ascii="宋体"/>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收回其他往来款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117,655,150.65</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6,478,079.91</w:t>
            </w:r>
            <w:r>
              <w:rPr>
                <w:rFonts w:ascii="宋体"/>
                <w:sz w:val="20"/>
              </w:rPr>
            </w:r>
          </w:p>
        </w:tc>
      </w:tr>
      <w:tr>
        <w:trPr>
          <w:trHeight w:val="361"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246,582,690.38</w:t>
            </w:r>
            <w:r>
              <w:rPr>
                <w:rFonts w:ascii="宋体"/>
                <w:sz w:val="21"/>
              </w:rPr>
            </w:r>
          </w:p>
        </w:tc>
        <w:tc>
          <w:tcPr>
            <w:tcW w:w="2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b/>
                <w:w w:val="95"/>
                <w:sz w:val="20"/>
              </w:rPr>
              <w:t>71,141,008.96</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940" w:right="99"/>
        <w:jc w:val="left"/>
      </w:pPr>
      <w:r>
        <w:rPr/>
        <w:t>2）支付的其他与经营活动有关的现金</w:t>
      </w: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183"/>
        <w:gridCol w:w="2278"/>
        <w:gridCol w:w="2276"/>
      </w:tblGrid>
      <w:tr>
        <w:trPr>
          <w:trHeight w:val="360" w:hRule="exact"/>
        </w:trPr>
        <w:tc>
          <w:tcPr>
            <w:tcW w:w="41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3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3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费用类支出</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71,609,231.14</w:t>
            </w:r>
            <w:r>
              <w:rPr>
                <w:rFonts w:ascii="宋体"/>
                <w:sz w:val="20"/>
              </w:rPr>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52,622,469.68</w:t>
            </w:r>
            <w:r>
              <w:rPr>
                <w:rFonts w:ascii="宋体"/>
                <w:sz w:val="20"/>
              </w:rPr>
            </w:r>
          </w:p>
        </w:tc>
      </w:tr>
      <w:tr>
        <w:trPr>
          <w:trHeight w:val="349"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往来款、备用金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0"/>
                <w:szCs w:val="20"/>
              </w:rPr>
            </w:pPr>
            <w:r>
              <w:rPr>
                <w:rFonts w:ascii="宋体"/>
                <w:spacing w:val="-1"/>
                <w:sz w:val="20"/>
              </w:rPr>
              <w:t>112,148,155.29</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5,141,914.98</w:t>
            </w:r>
            <w:r>
              <w:rPr>
                <w:rFonts w:ascii="宋体"/>
                <w:sz w:val="20"/>
              </w:rPr>
            </w:r>
          </w:p>
        </w:tc>
      </w:tr>
      <w:tr>
        <w:trPr>
          <w:trHeight w:val="350"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sz w:val="20"/>
                <w:szCs w:val="20"/>
              </w:rPr>
              <w:t>手续费及其他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164,820.10</w:t>
            </w:r>
            <w:r>
              <w:rPr>
                <w:rFonts w:ascii="宋体"/>
                <w:sz w:val="20"/>
              </w:rPr>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397,238.81</w:t>
            </w:r>
            <w:r>
              <w:rPr>
                <w:rFonts w:ascii="宋体"/>
                <w:sz w:val="20"/>
              </w:rPr>
            </w:r>
          </w:p>
        </w:tc>
      </w:tr>
      <w:tr>
        <w:trPr>
          <w:trHeight w:val="361" w:hRule="exact"/>
        </w:trPr>
        <w:tc>
          <w:tcPr>
            <w:tcW w:w="4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b/>
                <w:w w:val="95"/>
                <w:sz w:val="20"/>
              </w:rPr>
              <w:t>183,922,206.53</w:t>
            </w:r>
            <w:r>
              <w:rPr>
                <w:rFonts w:ascii="宋体"/>
                <w:sz w:val="20"/>
              </w:rPr>
            </w:r>
          </w:p>
        </w:tc>
        <w:tc>
          <w:tcPr>
            <w:tcW w:w="22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58,161,623.47</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940" w:right="99"/>
        <w:jc w:val="left"/>
      </w:pPr>
      <w:r>
        <w:rPr/>
        <w:t>3）支付的其他与筹资活动有关的现金</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83"/>
        <w:gridCol w:w="2278"/>
        <w:gridCol w:w="2276"/>
      </w:tblGrid>
      <w:tr>
        <w:trPr>
          <w:trHeight w:val="360" w:hRule="exact"/>
        </w:trPr>
        <w:tc>
          <w:tcPr>
            <w:tcW w:w="41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73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73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派发现金股利手续费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229,982.91</w:t>
            </w:r>
          </w:p>
        </w:tc>
        <w:tc>
          <w:tcPr>
            <w:tcW w:w="2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312,535.84</w:t>
            </w:r>
            <w:r>
              <w:rPr>
                <w:rFonts w:ascii="宋体"/>
                <w:sz w:val="20"/>
              </w:rPr>
            </w:r>
          </w:p>
        </w:tc>
      </w:tr>
      <w:tr>
        <w:trPr>
          <w:trHeight w:val="360" w:hRule="exact"/>
        </w:trPr>
        <w:tc>
          <w:tcPr>
            <w:tcW w:w="41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229,982.91</w:t>
            </w:r>
            <w:r>
              <w:rPr>
                <w:rFonts w:ascii="宋体"/>
                <w:sz w:val="20"/>
              </w:rPr>
            </w:r>
          </w:p>
        </w:tc>
        <w:tc>
          <w:tcPr>
            <w:tcW w:w="22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b/>
                <w:w w:val="95"/>
                <w:sz w:val="20"/>
              </w:rPr>
              <w:t>312,535.84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460" w:right="1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26"/>
        <w:ind w:left="860" w:right="0"/>
        <w:jc w:val="left"/>
      </w:pPr>
      <w:r>
        <w:rPr/>
        <w:t>（2）合并现金流量表补充资料</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992"/>
        <w:gridCol w:w="1842"/>
        <w:gridCol w:w="1714"/>
      </w:tblGrid>
      <w:tr>
        <w:trPr>
          <w:trHeight w:val="360" w:hRule="exact"/>
        </w:trPr>
        <w:tc>
          <w:tcPr>
            <w:tcW w:w="49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1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5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54,986,089.44</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6"/>
              <w:jc w:val="right"/>
              <w:rPr>
                <w:rFonts w:ascii="宋体" w:hAnsi="宋体" w:cs="宋体" w:eastAsia="宋体" w:hint="default"/>
                <w:sz w:val="20"/>
                <w:szCs w:val="20"/>
              </w:rPr>
            </w:pPr>
            <w:r>
              <w:rPr>
                <w:rFonts w:ascii="宋体"/>
                <w:spacing w:val="-1"/>
                <w:sz w:val="20"/>
              </w:rPr>
              <w:t>107,714,577.20</w:t>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6,336,461.69</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spacing w:val="-1"/>
                <w:sz w:val="20"/>
              </w:rPr>
              <w:t>8,787,633.33</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4"/>
              <w:jc w:val="left"/>
              <w:rPr>
                <w:rFonts w:ascii="宋体" w:hAnsi="宋体" w:cs="宋体" w:eastAsia="宋体" w:hint="default"/>
                <w:sz w:val="20"/>
                <w:szCs w:val="20"/>
              </w:rPr>
            </w:pPr>
            <w:r>
              <w:rPr>
                <w:rFonts w:ascii="宋体" w:hAnsi="宋体" w:cs="宋体" w:eastAsia="宋体" w:hint="default"/>
                <w:spacing w:val="-4"/>
                <w:sz w:val="20"/>
                <w:szCs w:val="20"/>
              </w:rPr>
              <w:t>固定资产折旧、油气资产折耗、生产性生物资产折旧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12,961,522.99</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10,522,160.28</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54"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15,998,456.02</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7"/>
              <w:jc w:val="right"/>
              <w:rPr>
                <w:rFonts w:ascii="宋体" w:hAnsi="宋体" w:cs="宋体" w:eastAsia="宋体" w:hint="default"/>
                <w:sz w:val="20"/>
                <w:szCs w:val="20"/>
              </w:rPr>
            </w:pPr>
            <w:r>
              <w:rPr>
                <w:rFonts w:ascii="宋体"/>
                <w:spacing w:val="-1"/>
                <w:sz w:val="20"/>
              </w:rPr>
              <w:t>8,867,304.14</w:t>
            </w:r>
            <w:r>
              <w:rPr>
                <w:rFonts w:ascii="宋体"/>
                <w:sz w:val="20"/>
              </w:rPr>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3,946,432.45</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spacing w:val="-1"/>
                <w:sz w:val="20"/>
              </w:rPr>
              <w:t>5,268,457.36</w:t>
            </w:r>
            <w:r>
              <w:rPr>
                <w:rFonts w:ascii="宋体"/>
                <w:sz w:val="20"/>
              </w:rPr>
            </w:r>
          </w:p>
        </w:tc>
      </w:tr>
      <w:tr>
        <w:trPr>
          <w:trHeight w:val="49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454" w:right="101"/>
              <w:jc w:val="left"/>
              <w:rPr>
                <w:rFonts w:ascii="宋体" w:hAnsi="宋体" w:cs="宋体" w:eastAsia="宋体" w:hint="default"/>
                <w:sz w:val="20"/>
                <w:szCs w:val="20"/>
              </w:rPr>
            </w:pPr>
            <w:r>
              <w:rPr>
                <w:rFonts w:ascii="宋体" w:hAnsi="宋体" w:cs="宋体" w:eastAsia="宋体" w:hint="default"/>
                <w:spacing w:val="-9"/>
                <w:w w:val="100"/>
                <w:sz w:val="20"/>
                <w:szCs w:val="20"/>
              </w:rPr>
              <w:t>处置固定资产、无形资产和其他长期资产的损失（收</w:t>
            </w:r>
            <w:r>
              <w:rPr>
                <w:rFonts w:ascii="宋体" w:hAnsi="宋体" w:cs="宋体" w:eastAsia="宋体" w:hint="default"/>
                <w:spacing w:val="-79"/>
                <w:w w:val="100"/>
                <w:sz w:val="20"/>
                <w:szCs w:val="20"/>
              </w:rPr>
              <w:t> </w:t>
            </w:r>
            <w:r>
              <w:rPr>
                <w:rFonts w:ascii="宋体" w:hAnsi="宋体" w:cs="宋体" w:eastAsia="宋体" w:hint="default"/>
                <w:spacing w:val="-79"/>
                <w:w w:val="100"/>
                <w:sz w:val="20"/>
                <w:szCs w:val="20"/>
              </w:rPr>
            </w:r>
            <w:r>
              <w:rPr>
                <w:rFonts w:ascii="宋体" w:hAnsi="宋体" w:cs="宋体" w:eastAsia="宋体" w:hint="default"/>
                <w:sz w:val="20"/>
                <w:szCs w:val="20"/>
              </w:rPr>
              <w:t>益以“-”填列）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spacing w:val="-1"/>
                <w:sz w:val="20"/>
              </w:rPr>
              <w:t>53,257.49</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56"/>
              <w:jc w:val="right"/>
              <w:rPr>
                <w:rFonts w:ascii="宋体" w:hAnsi="宋体" w:cs="宋体" w:eastAsia="宋体" w:hint="default"/>
                <w:sz w:val="20"/>
                <w:szCs w:val="20"/>
              </w:rPr>
            </w:pPr>
            <w:r>
              <w:rPr>
                <w:rFonts w:ascii="宋体"/>
                <w:spacing w:val="-1"/>
                <w:sz w:val="20"/>
              </w:rPr>
              <w:t>-1,540.00</w:t>
            </w:r>
            <w:r>
              <w:rPr>
                <w:rFonts w:ascii="宋体"/>
                <w:sz w:val="20"/>
              </w:rPr>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54"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6"/>
              <w:jc w:val="right"/>
              <w:rPr>
                <w:rFonts w:ascii="宋体" w:hAnsi="宋体" w:cs="宋体" w:eastAsia="宋体" w:hint="default"/>
                <w:sz w:val="20"/>
                <w:szCs w:val="20"/>
              </w:rPr>
            </w:pPr>
            <w:r>
              <w:rPr>
                <w:rFonts w:ascii="宋体"/>
                <w:w w:val="100"/>
                <w:sz w:val="20"/>
              </w:rPr>
              <w:t>-</w:t>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-1,233,158.52</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-741,203.67</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8,611,854.71</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-44,737,071.17</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32,756,430.06</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-104,839,527.66</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-64,870,235.56</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32,846,729.96</w:t>
            </w:r>
            <w:r>
              <w:rPr>
                <w:rFonts w:ascii="宋体"/>
                <w:sz w:val="20"/>
              </w:rPr>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69,547,110.77</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spacing w:val="-1"/>
                <w:sz w:val="20"/>
              </w:rPr>
              <w:t>23,687,519.77</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184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2,202,362,258.68</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spacing w:val="-1"/>
                <w:sz w:val="20"/>
              </w:rPr>
              <w:t>2,396,449,473.14</w:t>
            </w:r>
            <w:r>
              <w:rPr>
                <w:rFonts w:ascii="宋体"/>
                <w:sz w:val="20"/>
              </w:rPr>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2,396,449,473.14</w:t>
            </w:r>
            <w:r>
              <w:rPr>
                <w:rFonts w:ascii="宋体"/>
                <w:sz w:val="20"/>
              </w:rPr>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7"/>
              <w:jc w:val="right"/>
              <w:rPr>
                <w:rFonts w:ascii="宋体" w:hAnsi="宋体" w:cs="宋体" w:eastAsia="宋体" w:hint="default"/>
                <w:sz w:val="20"/>
                <w:szCs w:val="20"/>
              </w:rPr>
            </w:pPr>
            <w:r>
              <w:rPr>
                <w:rFonts w:ascii="宋体"/>
                <w:spacing w:val="-1"/>
                <w:sz w:val="20"/>
              </w:rPr>
              <w:t>2,517,423,427.71</w:t>
            </w:r>
            <w:r>
              <w:rPr>
                <w:rFonts w:ascii="宋体"/>
                <w:sz w:val="20"/>
              </w:rPr>
            </w:r>
          </w:p>
        </w:tc>
      </w:tr>
      <w:tr>
        <w:trPr>
          <w:trHeight w:val="34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5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w w:val="100"/>
                <w:sz w:val="20"/>
              </w:rPr>
              <w:t>-</w:t>
            </w:r>
          </w:p>
        </w:tc>
      </w:tr>
      <w:tr>
        <w:trPr>
          <w:trHeight w:val="361" w:hRule="exact"/>
        </w:trPr>
        <w:tc>
          <w:tcPr>
            <w:tcW w:w="49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-194,087,214.46</w:t>
            </w:r>
            <w:r>
              <w:rPr>
                <w:rFonts w:ascii="宋体"/>
                <w:sz w:val="20"/>
              </w:rPr>
            </w:r>
          </w:p>
        </w:tc>
        <w:tc>
          <w:tcPr>
            <w:tcW w:w="1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6"/>
              <w:jc w:val="right"/>
              <w:rPr>
                <w:rFonts w:ascii="宋体" w:hAnsi="宋体" w:cs="宋体" w:eastAsia="宋体" w:hint="default"/>
                <w:sz w:val="20"/>
                <w:szCs w:val="20"/>
              </w:rPr>
            </w:pPr>
            <w:r>
              <w:rPr>
                <w:rFonts w:ascii="宋体"/>
                <w:spacing w:val="-1"/>
                <w:sz w:val="20"/>
              </w:rPr>
              <w:t>-120,973,954.57</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860" w:right="0"/>
        <w:jc w:val="left"/>
      </w:pPr>
      <w:r>
        <w:rPr/>
        <w:t>（3）现金和现金等价物</w:t>
      </w:r>
    </w:p>
    <w:p>
      <w:pPr>
        <w:spacing w:line="240" w:lineRule="auto" w:before="9"/>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4915"/>
        <w:gridCol w:w="1817"/>
        <w:gridCol w:w="1816"/>
      </w:tblGrid>
      <w:tr>
        <w:trPr>
          <w:trHeight w:val="360" w:hRule="exact"/>
        </w:trPr>
        <w:tc>
          <w:tcPr>
            <w:tcW w:w="49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0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0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2,202,362,258.68</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2,396,449,473.14</w:t>
            </w:r>
            <w:r>
              <w:rPr>
                <w:rFonts w:ascii="宋体"/>
                <w:sz w:val="20"/>
              </w:rPr>
            </w:r>
          </w:p>
        </w:tc>
      </w:tr>
      <w:tr>
        <w:trPr>
          <w:trHeight w:val="349"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297,629.24</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29,408.54</w:t>
            </w:r>
            <w:r>
              <w:rPr>
                <w:rFonts w:ascii="宋体"/>
                <w:sz w:val="20"/>
              </w:rPr>
            </w:r>
          </w:p>
        </w:tc>
      </w:tr>
      <w:tr>
        <w:trPr>
          <w:trHeight w:val="3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2,202,064,629.44</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2,396,420,064.60</w:t>
            </w:r>
            <w:r>
              <w:rPr>
                <w:rFonts w:ascii="宋体"/>
                <w:sz w:val="20"/>
              </w:rPr>
            </w:r>
          </w:p>
        </w:tc>
      </w:tr>
      <w:tr>
        <w:trPr>
          <w:trHeight w:val="361" w:hRule="exact"/>
        </w:trPr>
        <w:tc>
          <w:tcPr>
            <w:tcW w:w="49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8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pgSz w:w="11910" w:h="16840"/>
          <w:pgMar w:header="863" w:footer="982" w:top="1360" w:bottom="1180" w:left="1540" w:right="1540"/>
        </w:sectPr>
      </w:pPr>
    </w:p>
    <w:p>
      <w:pPr>
        <w:spacing w:line="240" w:lineRule="auto" w:before="4"/>
        <w:rPr>
          <w:rFonts w:ascii="宋体" w:hAnsi="宋体" w:cs="宋体" w:eastAsia="宋体"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4915"/>
        <w:gridCol w:w="1817"/>
        <w:gridCol w:w="1816"/>
      </w:tblGrid>
      <w:tr>
        <w:trPr>
          <w:trHeight w:val="360" w:hRule="exact"/>
        </w:trPr>
        <w:tc>
          <w:tcPr>
            <w:tcW w:w="49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0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0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w w:val="100"/>
                <w:sz w:val="20"/>
              </w:rPr>
              <w:t>-</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2,202,362,258.68</w:t>
            </w:r>
            <w:r>
              <w:rPr>
                <w:rFonts w:ascii="宋体"/>
                <w:sz w:val="20"/>
              </w:rPr>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2,396,449,473.14</w:t>
            </w:r>
            <w:r>
              <w:rPr>
                <w:rFonts w:ascii="宋体"/>
                <w:sz w:val="20"/>
              </w:rPr>
            </w:r>
          </w:p>
        </w:tc>
      </w:tr>
      <w:tr>
        <w:trPr>
          <w:trHeight w:val="502" w:hRule="exact"/>
        </w:trPr>
        <w:tc>
          <w:tcPr>
            <w:tcW w:w="4915" w:type="dxa"/>
            <w:tcBorders>
              <w:top w:val="single" w:sz="4" w:space="0" w:color="000000"/>
              <w:left w:val="nil" w:sz="6" w:space="0" w:color="auto"/>
              <w:bottom w:val="single" w:sz="12" w:space="0" w:color="000000"/>
              <w:right w:val="single" w:sz="4" w:space="0" w:color="000000"/>
            </w:tcBorders>
          </w:tcPr>
          <w:p>
            <w:pPr>
              <w:pStyle w:val="TableParagraph"/>
              <w:spacing w:line="240" w:lineRule="exact" w:before="1"/>
              <w:ind w:left="122" w:right="58"/>
              <w:jc w:val="left"/>
              <w:rPr>
                <w:rFonts w:ascii="宋体" w:hAnsi="宋体" w:cs="宋体" w:eastAsia="宋体" w:hint="default"/>
                <w:sz w:val="20"/>
                <w:szCs w:val="20"/>
              </w:rPr>
            </w:pPr>
            <w:r>
              <w:rPr>
                <w:rFonts w:ascii="宋体" w:hAnsi="宋体" w:cs="宋体" w:eastAsia="宋体" w:hint="default"/>
                <w:spacing w:val="-4"/>
                <w:sz w:val="20"/>
                <w:szCs w:val="20"/>
              </w:rPr>
              <w:t>其中：母公司或集团内子公司使用受限制的现金和现金</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等价物</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w w:val="100"/>
                <w:sz w:val="20"/>
              </w:rPr>
              <w:t>-</w:t>
            </w:r>
          </w:p>
        </w:tc>
        <w:tc>
          <w:tcPr>
            <w:tcW w:w="18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6"/>
              <w:jc w:val="right"/>
              <w:rPr>
                <w:rFonts w:ascii="宋体" w:hAnsi="宋体" w:cs="宋体" w:eastAsia="宋体" w:hint="default"/>
                <w:sz w:val="20"/>
                <w:szCs w:val="20"/>
              </w:rPr>
            </w:pPr>
            <w:r>
              <w:rPr>
                <w:rFonts w:ascii="宋体"/>
                <w:w w:val="100"/>
                <w:sz w:val="20"/>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357" w:lineRule="auto"/>
        <w:ind w:left="862" w:right="6696" w:hanging="603"/>
        <w:jc w:val="left"/>
        <w:rPr>
          <w:b w:val="0"/>
          <w:bCs w:val="0"/>
        </w:rPr>
      </w:pPr>
      <w:r>
        <w:rPr/>
        <w:t>七、关联方及关联交易</w:t>
      </w:r>
      <w:r>
        <w:rPr>
          <w:spacing w:val="1"/>
          <w:w w:val="99"/>
        </w:rPr>
        <w:t> </w:t>
      </w:r>
      <w:r>
        <w:rPr/>
        <w:t>1．关联方关系</w:t>
      </w:r>
      <w:r>
        <w:rPr>
          <w:b w:val="0"/>
          <w:bCs w:val="0"/>
        </w:rPr>
      </w:r>
    </w:p>
    <w:p>
      <w:pPr>
        <w:pStyle w:val="BodyText"/>
        <w:spacing w:line="357" w:lineRule="auto" w:before="35"/>
        <w:ind w:left="860" w:right="5504"/>
        <w:jc w:val="left"/>
      </w:pPr>
      <w:r>
        <w:rPr/>
        <w:t>（1）控股股东及最终控制方 1）本企业的母公司情况</w:t>
      </w:r>
    </w:p>
    <w:p>
      <w:pPr>
        <w:spacing w:line="240" w:lineRule="auto" w:before="9"/>
        <w:rPr>
          <w:rFonts w:ascii="宋体" w:hAnsi="宋体" w:cs="宋体" w:eastAsia="宋体" w:hint="default"/>
          <w:sz w:val="5"/>
          <w:szCs w:val="5"/>
        </w:rPr>
      </w:pPr>
    </w:p>
    <w:tbl>
      <w:tblPr>
        <w:tblW w:w="0" w:type="auto"/>
        <w:jc w:val="left"/>
        <w:tblInd w:w="231" w:type="dxa"/>
        <w:tblLayout w:type="fixed"/>
        <w:tblCellMar>
          <w:top w:w="0" w:type="dxa"/>
          <w:left w:w="0" w:type="dxa"/>
          <w:bottom w:w="0" w:type="dxa"/>
          <w:right w:w="0" w:type="dxa"/>
        </w:tblCellMar>
        <w:tblLook w:val="01E0"/>
      </w:tblPr>
      <w:tblGrid>
        <w:gridCol w:w="1116"/>
        <w:gridCol w:w="708"/>
        <w:gridCol w:w="638"/>
        <w:gridCol w:w="816"/>
        <w:gridCol w:w="816"/>
        <w:gridCol w:w="816"/>
        <w:gridCol w:w="816"/>
        <w:gridCol w:w="816"/>
        <w:gridCol w:w="816"/>
        <w:gridCol w:w="816"/>
        <w:gridCol w:w="816"/>
      </w:tblGrid>
      <w:tr>
        <w:trPr>
          <w:trHeight w:val="256" w:hRule="exact"/>
        </w:trPr>
        <w:tc>
          <w:tcPr>
            <w:tcW w:w="1116" w:type="dxa"/>
            <w:tcBorders>
              <w:top w:val="single" w:sz="12" w:space="0" w:color="000000"/>
              <w:left w:val="nil" w:sz="6" w:space="0" w:color="auto"/>
              <w:bottom w:val="nil" w:sz="6" w:space="0" w:color="auto"/>
              <w:right w:val="single" w:sz="4" w:space="0" w:color="000000"/>
            </w:tcBorders>
          </w:tcPr>
          <w:p>
            <w:pPr/>
          </w:p>
        </w:tc>
        <w:tc>
          <w:tcPr>
            <w:tcW w:w="708" w:type="dxa"/>
            <w:tcBorders>
              <w:top w:val="single" w:sz="12" w:space="0" w:color="000000"/>
              <w:left w:val="single" w:sz="4" w:space="0" w:color="000000"/>
              <w:bottom w:val="nil" w:sz="6" w:space="0" w:color="auto"/>
              <w:right w:val="single" w:sz="4" w:space="0" w:color="000000"/>
            </w:tcBorders>
          </w:tcPr>
          <w:p>
            <w:pPr/>
          </w:p>
        </w:tc>
        <w:tc>
          <w:tcPr>
            <w:tcW w:w="638"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single" w:sz="4" w:space="0" w:color="000000"/>
            </w:tcBorders>
          </w:tcPr>
          <w:p>
            <w:pPr>
              <w:pStyle w:val="TableParagraph"/>
              <w:spacing w:line="221" w:lineRule="exact"/>
              <w:ind w:right="175"/>
              <w:jc w:val="right"/>
              <w:rPr>
                <w:rFonts w:ascii="宋体" w:hAnsi="宋体" w:cs="宋体" w:eastAsia="宋体" w:hint="default"/>
                <w:sz w:val="20"/>
                <w:szCs w:val="20"/>
              </w:rPr>
            </w:pPr>
            <w:r>
              <w:rPr>
                <w:rFonts w:ascii="宋体" w:hAnsi="宋体" w:cs="宋体" w:eastAsia="宋体" w:hint="default"/>
                <w:b/>
                <w:bCs/>
                <w:w w:val="95"/>
                <w:sz w:val="20"/>
                <w:szCs w:val="20"/>
              </w:rPr>
              <w:t>母公司</w:t>
            </w:r>
            <w:r>
              <w:rPr>
                <w:rFonts w:ascii="宋体" w:hAnsi="宋体" w:cs="宋体" w:eastAsia="宋体" w:hint="default"/>
                <w:sz w:val="20"/>
                <w:szCs w:val="20"/>
              </w:rPr>
            </w:r>
          </w:p>
        </w:tc>
        <w:tc>
          <w:tcPr>
            <w:tcW w:w="816" w:type="dxa"/>
            <w:tcBorders>
              <w:top w:val="single" w:sz="12" w:space="0" w:color="000000"/>
              <w:left w:val="single" w:sz="4" w:space="0" w:color="000000"/>
              <w:bottom w:val="nil" w:sz="6" w:space="0" w:color="auto"/>
              <w:right w:val="single" w:sz="4" w:space="0" w:color="000000"/>
            </w:tcBorders>
          </w:tcPr>
          <w:p>
            <w:pPr>
              <w:pStyle w:val="TableParagraph"/>
              <w:spacing w:line="221" w:lineRule="exact"/>
              <w:ind w:right="175"/>
              <w:jc w:val="right"/>
              <w:rPr>
                <w:rFonts w:ascii="宋体" w:hAnsi="宋体" w:cs="宋体" w:eastAsia="宋体" w:hint="default"/>
                <w:sz w:val="20"/>
                <w:szCs w:val="20"/>
              </w:rPr>
            </w:pPr>
            <w:r>
              <w:rPr>
                <w:rFonts w:ascii="宋体" w:hAnsi="宋体" w:cs="宋体" w:eastAsia="宋体" w:hint="default"/>
                <w:b/>
                <w:bCs/>
                <w:w w:val="95"/>
                <w:sz w:val="20"/>
                <w:szCs w:val="20"/>
              </w:rPr>
              <w:t>母公司</w:t>
            </w:r>
            <w:r>
              <w:rPr>
                <w:rFonts w:ascii="宋体" w:hAnsi="宋体" w:cs="宋体" w:eastAsia="宋体" w:hint="default"/>
                <w:sz w:val="20"/>
                <w:szCs w:val="20"/>
              </w:rPr>
            </w:r>
          </w:p>
        </w:tc>
        <w:tc>
          <w:tcPr>
            <w:tcW w:w="816" w:type="dxa"/>
            <w:tcBorders>
              <w:top w:val="single" w:sz="12" w:space="0" w:color="000000"/>
              <w:left w:val="single" w:sz="4" w:space="0" w:color="000000"/>
              <w:bottom w:val="nil" w:sz="6" w:space="0" w:color="auto"/>
              <w:right w:val="single" w:sz="4" w:space="0" w:color="000000"/>
            </w:tcBorders>
          </w:tcPr>
          <w:p>
            <w:pPr/>
          </w:p>
        </w:tc>
        <w:tc>
          <w:tcPr>
            <w:tcW w:w="816" w:type="dxa"/>
            <w:tcBorders>
              <w:top w:val="single" w:sz="12" w:space="0" w:color="000000"/>
              <w:left w:val="single" w:sz="4" w:space="0" w:color="000000"/>
              <w:bottom w:val="nil" w:sz="6" w:space="0" w:color="auto"/>
              <w:right w:val="nil" w:sz="6" w:space="0" w:color="auto"/>
            </w:tcBorders>
          </w:tcPr>
          <w:p>
            <w:pPr/>
          </w:p>
        </w:tc>
      </w:tr>
      <w:tr>
        <w:trPr>
          <w:trHeight w:val="720"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exact" w:before="120"/>
              <w:ind w:left="408" w:right="199" w:hanging="302"/>
              <w:jc w:val="left"/>
              <w:rPr>
                <w:rFonts w:ascii="宋体" w:hAnsi="宋体" w:cs="宋体" w:eastAsia="宋体" w:hint="default"/>
                <w:sz w:val="20"/>
                <w:szCs w:val="20"/>
              </w:rPr>
            </w:pPr>
            <w:r>
              <w:rPr>
                <w:rFonts w:ascii="宋体" w:hAnsi="宋体" w:cs="宋体" w:eastAsia="宋体" w:hint="default"/>
                <w:b/>
                <w:bCs/>
                <w:sz w:val="20"/>
                <w:szCs w:val="20"/>
              </w:rPr>
              <w:t>母公司名</w:t>
            </w:r>
            <w:r>
              <w:rPr>
                <w:rFonts w:ascii="宋体" w:hAnsi="宋体" w:cs="宋体" w:eastAsia="宋体" w:hint="default"/>
                <w:b/>
                <w:bCs/>
                <w:w w:val="99"/>
                <w:sz w:val="20"/>
                <w:szCs w:val="20"/>
              </w:rPr>
              <w:t> </w:t>
            </w:r>
            <w:r>
              <w:rPr>
                <w:rFonts w:ascii="宋体" w:hAnsi="宋体" w:cs="宋体" w:eastAsia="宋体" w:hint="default"/>
                <w:b/>
                <w:bCs/>
                <w:sz w:val="20"/>
                <w:szCs w:val="20"/>
              </w:rPr>
              <w:t>称</w:t>
            </w:r>
            <w:r>
              <w:rPr>
                <w:rFonts w:ascii="宋体" w:hAnsi="宋体" w:cs="宋体" w:eastAsia="宋体" w:hint="default"/>
                <w:sz w:val="20"/>
                <w:szCs w:val="20"/>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exact" w:before="120"/>
              <w:ind w:left="93" w:right="199"/>
              <w:jc w:val="left"/>
              <w:rPr>
                <w:rFonts w:ascii="宋体" w:hAnsi="宋体" w:cs="宋体" w:eastAsia="宋体" w:hint="default"/>
                <w:sz w:val="20"/>
                <w:szCs w:val="20"/>
              </w:rPr>
            </w:pPr>
            <w:r>
              <w:rPr>
                <w:rFonts w:ascii="宋体" w:hAnsi="宋体" w:cs="宋体" w:eastAsia="宋体" w:hint="default"/>
                <w:b/>
                <w:bCs/>
                <w:sz w:val="20"/>
                <w:szCs w:val="20"/>
              </w:rPr>
              <w:t>关联</w:t>
            </w:r>
            <w:r>
              <w:rPr>
                <w:rFonts w:ascii="宋体" w:hAnsi="宋体" w:cs="宋体" w:eastAsia="宋体" w:hint="default"/>
                <w:b/>
                <w:bCs/>
                <w:spacing w:val="1"/>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exact" w:before="120"/>
              <w:ind w:left="60" w:right="163"/>
              <w:jc w:val="left"/>
              <w:rPr>
                <w:rFonts w:ascii="宋体" w:hAnsi="宋体" w:cs="宋体" w:eastAsia="宋体" w:hint="default"/>
                <w:sz w:val="20"/>
                <w:szCs w:val="20"/>
              </w:rPr>
            </w:pPr>
            <w:r>
              <w:rPr>
                <w:rFonts w:ascii="宋体" w:hAnsi="宋体" w:cs="宋体" w:eastAsia="宋体" w:hint="default"/>
                <w:b/>
                <w:bCs/>
                <w:sz w:val="20"/>
                <w:szCs w:val="20"/>
              </w:rPr>
              <w:t>企业</w:t>
            </w:r>
            <w:r>
              <w:rPr>
                <w:rFonts w:ascii="宋体" w:hAnsi="宋体" w:cs="宋体" w:eastAsia="宋体" w:hint="default"/>
                <w:b/>
                <w:bCs/>
                <w:spacing w:val="1"/>
                <w:w w:val="99"/>
                <w:sz w:val="20"/>
                <w:szCs w:val="20"/>
              </w:rPr>
              <w:t> </w:t>
            </w:r>
            <w:r>
              <w:rPr>
                <w:rFonts w:ascii="宋体" w:hAnsi="宋体" w:cs="宋体" w:eastAsia="宋体" w:hint="default"/>
                <w:b/>
                <w:bCs/>
                <w:sz w:val="20"/>
                <w:szCs w:val="20"/>
              </w:rPr>
              <w:t>类型</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20"/>
                <w:szCs w:val="20"/>
              </w:rPr>
            </w:pPr>
            <w:r>
              <w:rPr>
                <w:rFonts w:ascii="宋体" w:hAnsi="宋体" w:cs="宋体" w:eastAsia="宋体" w:hint="default"/>
                <w:b/>
                <w:bCs/>
                <w:w w:val="95"/>
                <w:sz w:val="20"/>
                <w:szCs w:val="20"/>
              </w:rPr>
              <w:t>注册地</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before="120"/>
              <w:ind w:left="248" w:right="155" w:hanging="201"/>
              <w:jc w:val="left"/>
              <w:rPr>
                <w:rFonts w:ascii="宋体" w:hAnsi="宋体" w:cs="宋体" w:eastAsia="宋体" w:hint="default"/>
                <w:sz w:val="20"/>
                <w:szCs w:val="20"/>
              </w:rPr>
            </w:pPr>
            <w:r>
              <w:rPr>
                <w:rFonts w:ascii="宋体" w:hAnsi="宋体" w:cs="宋体" w:eastAsia="宋体" w:hint="default"/>
                <w:b/>
                <w:bCs/>
                <w:sz w:val="20"/>
                <w:szCs w:val="20"/>
              </w:rPr>
              <w:t>法人代</w:t>
            </w:r>
            <w:r>
              <w:rPr>
                <w:rFonts w:ascii="宋体" w:hAnsi="宋体" w:cs="宋体" w:eastAsia="宋体" w:hint="default"/>
                <w:b/>
                <w:bCs/>
                <w:w w:val="99"/>
                <w:sz w:val="20"/>
                <w:szCs w:val="20"/>
              </w:rPr>
              <w:t> </w:t>
            </w:r>
            <w:r>
              <w:rPr>
                <w:rFonts w:ascii="宋体" w:hAnsi="宋体" w:cs="宋体" w:eastAsia="宋体" w:hint="default"/>
                <w:b/>
                <w:bCs/>
                <w:sz w:val="20"/>
                <w:szCs w:val="20"/>
              </w:rPr>
              <w:t>表</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before="120"/>
              <w:ind w:left="248" w:right="153" w:hanging="201"/>
              <w:jc w:val="left"/>
              <w:rPr>
                <w:rFonts w:ascii="宋体" w:hAnsi="宋体" w:cs="宋体" w:eastAsia="宋体" w:hint="default"/>
                <w:sz w:val="20"/>
                <w:szCs w:val="20"/>
              </w:rPr>
            </w:pPr>
            <w:r>
              <w:rPr>
                <w:rFonts w:ascii="宋体" w:hAnsi="宋体" w:cs="宋体" w:eastAsia="宋体" w:hint="default"/>
                <w:b/>
                <w:bCs/>
                <w:sz w:val="20"/>
                <w:szCs w:val="20"/>
              </w:rPr>
              <w:t>业务性</w:t>
            </w:r>
            <w:r>
              <w:rPr>
                <w:rFonts w:ascii="宋体" w:hAnsi="宋体" w:cs="宋体" w:eastAsia="宋体" w:hint="default"/>
                <w:b/>
                <w:bCs/>
                <w:w w:val="99"/>
                <w:sz w:val="20"/>
                <w:szCs w:val="20"/>
              </w:rPr>
              <w:t> </w:t>
            </w:r>
            <w:r>
              <w:rPr>
                <w:rFonts w:ascii="宋体" w:hAnsi="宋体" w:cs="宋体" w:eastAsia="宋体" w:hint="default"/>
                <w:b/>
                <w:bCs/>
                <w:sz w:val="20"/>
                <w:szCs w:val="20"/>
              </w:rPr>
              <w:t>质</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48" w:right="153"/>
              <w:jc w:val="both"/>
              <w:rPr>
                <w:rFonts w:ascii="宋体" w:hAnsi="宋体" w:cs="宋体" w:eastAsia="宋体" w:hint="default"/>
                <w:sz w:val="20"/>
                <w:szCs w:val="20"/>
              </w:rPr>
            </w:pPr>
            <w:r>
              <w:rPr>
                <w:rFonts w:ascii="宋体" w:hAnsi="宋体" w:cs="宋体" w:eastAsia="宋体" w:hint="default"/>
                <w:b/>
                <w:bCs/>
                <w:sz w:val="20"/>
                <w:szCs w:val="20"/>
              </w:rPr>
              <w:t>注册资</w:t>
            </w:r>
            <w:r>
              <w:rPr>
                <w:rFonts w:ascii="宋体" w:hAnsi="宋体" w:cs="宋体" w:eastAsia="宋体" w:hint="default"/>
                <w:b/>
                <w:bCs/>
                <w:w w:val="99"/>
                <w:sz w:val="20"/>
                <w:szCs w:val="20"/>
              </w:rPr>
              <w:t> </w:t>
            </w:r>
            <w:r>
              <w:rPr>
                <w:rFonts w:ascii="宋体" w:hAnsi="宋体" w:cs="宋体" w:eastAsia="宋体" w:hint="default"/>
                <w:b/>
                <w:bCs/>
                <w:sz w:val="20"/>
                <w:szCs w:val="20"/>
              </w:rPr>
              <w:t>本（万</w:t>
            </w:r>
            <w:r>
              <w:rPr>
                <w:rFonts w:ascii="宋体" w:hAnsi="宋体" w:cs="宋体" w:eastAsia="宋体" w:hint="default"/>
                <w:b/>
                <w:bCs/>
                <w:w w:val="99"/>
                <w:sz w:val="20"/>
                <w:szCs w:val="20"/>
              </w:rPr>
              <w:t> </w:t>
            </w:r>
            <w:r>
              <w:rPr>
                <w:rFonts w:ascii="宋体" w:hAnsi="宋体" w:cs="宋体" w:eastAsia="宋体" w:hint="default"/>
                <w:b/>
                <w:bCs/>
                <w:sz w:val="20"/>
                <w:szCs w:val="20"/>
              </w:rPr>
              <w:t>元）</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6" w:right="175"/>
              <w:jc w:val="both"/>
              <w:rPr>
                <w:rFonts w:ascii="宋体" w:hAnsi="宋体" w:cs="宋体" w:eastAsia="宋体" w:hint="default"/>
                <w:sz w:val="20"/>
                <w:szCs w:val="20"/>
              </w:rPr>
            </w:pPr>
            <w:r>
              <w:rPr>
                <w:rFonts w:ascii="宋体" w:hAnsi="宋体" w:cs="宋体" w:eastAsia="宋体" w:hint="default"/>
                <w:b/>
                <w:bCs/>
                <w:sz w:val="20"/>
                <w:szCs w:val="20"/>
              </w:rPr>
              <w:t>对本企</w:t>
            </w:r>
            <w:r>
              <w:rPr>
                <w:rFonts w:ascii="宋体" w:hAnsi="宋体" w:cs="宋体" w:eastAsia="宋体" w:hint="default"/>
                <w:b/>
                <w:bCs/>
                <w:w w:val="99"/>
                <w:sz w:val="20"/>
                <w:szCs w:val="20"/>
              </w:rPr>
              <w:t> </w:t>
            </w:r>
            <w:r>
              <w:rPr>
                <w:rFonts w:ascii="宋体" w:hAnsi="宋体" w:cs="宋体" w:eastAsia="宋体" w:hint="default"/>
                <w:b/>
                <w:bCs/>
                <w:sz w:val="20"/>
                <w:szCs w:val="20"/>
              </w:rPr>
              <w:t>业的持</w:t>
            </w:r>
            <w:r>
              <w:rPr>
                <w:rFonts w:ascii="宋体" w:hAnsi="宋体" w:cs="宋体" w:eastAsia="宋体" w:hint="default"/>
                <w:b/>
                <w:bCs/>
                <w:w w:val="99"/>
                <w:sz w:val="20"/>
                <w:szCs w:val="20"/>
              </w:rPr>
              <w:t> </w:t>
            </w:r>
            <w:r>
              <w:rPr>
                <w:rFonts w:ascii="宋体" w:hAnsi="宋体" w:cs="宋体" w:eastAsia="宋体" w:hint="default"/>
                <w:b/>
                <w:bCs/>
                <w:sz w:val="20"/>
                <w:szCs w:val="20"/>
              </w:rPr>
              <w:t>股比例</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6" w:right="175"/>
              <w:jc w:val="both"/>
              <w:rPr>
                <w:rFonts w:ascii="宋体" w:hAnsi="宋体" w:cs="宋体" w:eastAsia="宋体" w:hint="default"/>
                <w:sz w:val="20"/>
                <w:szCs w:val="20"/>
              </w:rPr>
            </w:pPr>
            <w:r>
              <w:rPr>
                <w:rFonts w:ascii="宋体" w:hAnsi="宋体" w:cs="宋体" w:eastAsia="宋体" w:hint="default"/>
                <w:b/>
                <w:bCs/>
                <w:sz w:val="20"/>
                <w:szCs w:val="20"/>
              </w:rPr>
              <w:t>对本企</w:t>
            </w:r>
            <w:r>
              <w:rPr>
                <w:rFonts w:ascii="宋体" w:hAnsi="宋体" w:cs="宋体" w:eastAsia="宋体" w:hint="default"/>
                <w:b/>
                <w:bCs/>
                <w:w w:val="99"/>
                <w:sz w:val="20"/>
                <w:szCs w:val="20"/>
              </w:rPr>
              <w:t> </w:t>
            </w:r>
            <w:r>
              <w:rPr>
                <w:rFonts w:ascii="宋体" w:hAnsi="宋体" w:cs="宋体" w:eastAsia="宋体" w:hint="default"/>
                <w:b/>
                <w:bCs/>
                <w:sz w:val="20"/>
                <w:szCs w:val="20"/>
              </w:rPr>
              <w:t>业的表</w:t>
            </w:r>
            <w:r>
              <w:rPr>
                <w:rFonts w:ascii="宋体" w:hAnsi="宋体" w:cs="宋体" w:eastAsia="宋体" w:hint="default"/>
                <w:b/>
                <w:bCs/>
                <w:w w:val="99"/>
                <w:sz w:val="20"/>
                <w:szCs w:val="20"/>
              </w:rPr>
              <w:t> </w:t>
            </w:r>
            <w:r>
              <w:rPr>
                <w:rFonts w:ascii="宋体" w:hAnsi="宋体" w:cs="宋体" w:eastAsia="宋体" w:hint="default"/>
                <w:b/>
                <w:bCs/>
                <w:sz w:val="20"/>
                <w:szCs w:val="20"/>
              </w:rPr>
              <w:t>决权比</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48" w:right="153"/>
              <w:jc w:val="both"/>
              <w:rPr>
                <w:rFonts w:ascii="宋体" w:hAnsi="宋体" w:cs="宋体" w:eastAsia="宋体" w:hint="default"/>
                <w:sz w:val="20"/>
                <w:szCs w:val="20"/>
              </w:rPr>
            </w:pPr>
            <w:r>
              <w:rPr>
                <w:rFonts w:ascii="宋体" w:hAnsi="宋体" w:cs="宋体" w:eastAsia="宋体" w:hint="default"/>
                <w:b/>
                <w:bCs/>
                <w:sz w:val="20"/>
                <w:szCs w:val="20"/>
              </w:rPr>
              <w:t>本企业</w:t>
            </w:r>
            <w:r>
              <w:rPr>
                <w:rFonts w:ascii="宋体" w:hAnsi="宋体" w:cs="宋体" w:eastAsia="宋体" w:hint="default"/>
                <w:b/>
                <w:bCs/>
                <w:w w:val="99"/>
                <w:sz w:val="20"/>
                <w:szCs w:val="20"/>
              </w:rPr>
              <w:t> </w:t>
            </w:r>
            <w:r>
              <w:rPr>
                <w:rFonts w:ascii="宋体" w:hAnsi="宋体" w:cs="宋体" w:eastAsia="宋体" w:hint="default"/>
                <w:b/>
                <w:bCs/>
                <w:sz w:val="20"/>
                <w:szCs w:val="20"/>
              </w:rPr>
              <w:t>最终控</w:t>
            </w:r>
            <w:r>
              <w:rPr>
                <w:rFonts w:ascii="宋体" w:hAnsi="宋体" w:cs="宋体" w:eastAsia="宋体" w:hint="default"/>
                <w:b/>
                <w:bCs/>
                <w:w w:val="99"/>
                <w:sz w:val="20"/>
                <w:szCs w:val="20"/>
              </w:rPr>
              <w:t> </w:t>
            </w:r>
            <w:r>
              <w:rPr>
                <w:rFonts w:ascii="宋体" w:hAnsi="宋体" w:cs="宋体" w:eastAsia="宋体" w:hint="default"/>
                <w:b/>
                <w:bCs/>
                <w:sz w:val="20"/>
                <w:szCs w:val="20"/>
              </w:rPr>
              <w:t>制方</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nil" w:sz="6" w:space="0" w:color="auto"/>
            </w:tcBorders>
          </w:tcPr>
          <w:p>
            <w:pPr>
              <w:pStyle w:val="TableParagraph"/>
              <w:spacing w:line="240" w:lineRule="exact" w:before="120"/>
              <w:ind w:left="50" w:right="156"/>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245" w:hRule="exact"/>
        </w:trPr>
        <w:tc>
          <w:tcPr>
            <w:tcW w:w="1116"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76" w:right="0"/>
              <w:jc w:val="left"/>
              <w:rPr>
                <w:rFonts w:ascii="宋体" w:hAnsi="宋体" w:cs="宋体" w:eastAsia="宋体" w:hint="default"/>
                <w:sz w:val="20"/>
                <w:szCs w:val="20"/>
              </w:rPr>
            </w:pPr>
            <w:r>
              <w:rPr>
                <w:rFonts w:ascii="宋体"/>
                <w:b/>
                <w:sz w:val="20"/>
              </w:rPr>
              <w:t>(%)</w:t>
            </w:r>
            <w:r>
              <w:rPr>
                <w:rFonts w:ascii="宋体"/>
                <w:sz w:val="20"/>
              </w:rPr>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76" w:right="0"/>
              <w:jc w:val="left"/>
              <w:rPr>
                <w:rFonts w:ascii="宋体" w:hAnsi="宋体" w:cs="宋体" w:eastAsia="宋体" w:hint="default"/>
                <w:sz w:val="20"/>
                <w:szCs w:val="20"/>
              </w:rPr>
            </w:pPr>
            <w:r>
              <w:rPr>
                <w:rFonts w:ascii="宋体" w:hAnsi="宋体" w:cs="宋体" w:eastAsia="宋体" w:hint="default"/>
                <w:b/>
                <w:bCs/>
                <w:sz w:val="20"/>
                <w:szCs w:val="20"/>
              </w:rPr>
              <w:t>例(%)</w:t>
            </w:r>
            <w:r>
              <w:rPr>
                <w:rFonts w:ascii="宋体" w:hAnsi="宋体" w:cs="宋体" w:eastAsia="宋体" w:hint="default"/>
                <w:sz w:val="20"/>
                <w:szCs w:val="20"/>
              </w:rPr>
            </w:r>
          </w:p>
        </w:tc>
        <w:tc>
          <w:tcPr>
            <w:tcW w:w="816"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nil" w:sz="6" w:space="0" w:color="auto"/>
            </w:tcBorders>
          </w:tcPr>
          <w:p>
            <w:pPr/>
          </w:p>
        </w:tc>
      </w:tr>
      <w:tr>
        <w:trPr>
          <w:trHeight w:val="227" w:hRule="exact"/>
        </w:trPr>
        <w:tc>
          <w:tcPr>
            <w:tcW w:w="1116" w:type="dxa"/>
            <w:tcBorders>
              <w:top w:val="single" w:sz="4" w:space="0" w:color="000000"/>
              <w:left w:val="nil" w:sz="6" w:space="0" w:color="auto"/>
              <w:bottom w:val="nil" w:sz="6" w:space="0" w:color="auto"/>
              <w:right w:val="single" w:sz="4" w:space="0" w:color="000000"/>
            </w:tcBorders>
          </w:tcPr>
          <w:p>
            <w:pPr>
              <w:pStyle w:val="TableParagraph"/>
              <w:spacing w:line="220" w:lineRule="exact"/>
              <w:ind w:left="14" w:right="0"/>
              <w:jc w:val="left"/>
              <w:rPr>
                <w:rFonts w:ascii="宋体" w:hAnsi="宋体" w:cs="宋体" w:eastAsia="宋体" w:hint="default"/>
                <w:sz w:val="20"/>
                <w:szCs w:val="20"/>
              </w:rPr>
            </w:pPr>
            <w:r>
              <w:rPr>
                <w:rFonts w:ascii="宋体" w:hAnsi="宋体" w:cs="宋体" w:eastAsia="宋体" w:hint="default"/>
                <w:sz w:val="20"/>
                <w:szCs w:val="20"/>
              </w:rPr>
              <w:t>中国华大集</w:t>
            </w:r>
          </w:p>
        </w:tc>
        <w:tc>
          <w:tcPr>
            <w:tcW w:w="70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0"/>
              <w:jc w:val="left"/>
              <w:rPr>
                <w:rFonts w:ascii="宋体" w:hAnsi="宋体" w:cs="宋体" w:eastAsia="宋体" w:hint="default"/>
                <w:sz w:val="20"/>
                <w:szCs w:val="20"/>
              </w:rPr>
            </w:pPr>
            <w:r>
              <w:rPr>
                <w:rFonts w:ascii="宋体" w:hAnsi="宋体" w:cs="宋体" w:eastAsia="宋体" w:hint="default"/>
                <w:sz w:val="20"/>
                <w:szCs w:val="20"/>
              </w:rPr>
              <w:t>中国电子</w:t>
            </w:r>
          </w:p>
        </w:tc>
        <w:tc>
          <w:tcPr>
            <w:tcW w:w="816" w:type="dxa"/>
            <w:tcBorders>
              <w:top w:val="single" w:sz="4" w:space="0" w:color="000000"/>
              <w:left w:val="single" w:sz="4" w:space="0" w:color="000000"/>
              <w:bottom w:val="nil" w:sz="6" w:space="0" w:color="auto"/>
              <w:right w:val="nil" w:sz="6" w:space="0" w:color="auto"/>
            </w:tcBorders>
          </w:tcPr>
          <w:p>
            <w:pPr/>
          </w:p>
        </w:tc>
      </w:tr>
      <w:tr>
        <w:trPr>
          <w:trHeight w:val="516" w:hRule="exact"/>
        </w:trPr>
        <w:tc>
          <w:tcPr>
            <w:tcW w:w="1116" w:type="dxa"/>
            <w:tcBorders>
              <w:top w:val="nil" w:sz="6" w:space="0" w:color="auto"/>
              <w:left w:val="nil" w:sz="6" w:space="0" w:color="auto"/>
              <w:bottom w:val="nil" w:sz="6" w:space="0" w:color="auto"/>
              <w:right w:val="single" w:sz="4" w:space="0" w:color="000000"/>
            </w:tcBorders>
          </w:tcPr>
          <w:p>
            <w:pPr>
              <w:pStyle w:val="TableParagraph"/>
              <w:spacing w:line="240" w:lineRule="exact" w:before="18"/>
              <w:ind w:left="14" w:right="94"/>
              <w:jc w:val="left"/>
              <w:rPr>
                <w:rFonts w:ascii="宋体" w:hAnsi="宋体" w:cs="宋体" w:eastAsia="宋体" w:hint="default"/>
                <w:sz w:val="20"/>
                <w:szCs w:val="20"/>
              </w:rPr>
            </w:pPr>
            <w:r>
              <w:rPr>
                <w:rFonts w:ascii="宋体" w:hAnsi="宋体" w:cs="宋体" w:eastAsia="宋体" w:hint="default"/>
                <w:sz w:val="20"/>
                <w:szCs w:val="20"/>
              </w:rPr>
              <w:t>成电路设计</w:t>
            </w:r>
            <w:r>
              <w:rPr>
                <w:rFonts w:ascii="宋体" w:hAnsi="宋体" w:cs="宋体" w:eastAsia="宋体" w:hint="default"/>
                <w:w w:val="100"/>
                <w:sz w:val="20"/>
                <w:szCs w:val="20"/>
              </w:rPr>
              <w:t> </w:t>
            </w:r>
            <w:r>
              <w:rPr>
                <w:rFonts w:ascii="宋体" w:hAnsi="宋体" w:cs="宋体" w:eastAsia="宋体" w:hint="default"/>
                <w:sz w:val="20"/>
                <w:szCs w:val="20"/>
              </w:rPr>
              <w:t>集团有限公</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49" w:right="0"/>
              <w:jc w:val="left"/>
              <w:rPr>
                <w:rFonts w:ascii="宋体" w:hAnsi="宋体" w:cs="宋体" w:eastAsia="宋体" w:hint="default"/>
                <w:sz w:val="20"/>
                <w:szCs w:val="20"/>
              </w:rPr>
            </w:pPr>
            <w:r>
              <w:rPr>
                <w:rFonts w:ascii="宋体" w:hAnsi="宋体" w:cs="宋体" w:eastAsia="宋体" w:hint="default"/>
                <w:sz w:val="20"/>
                <w:szCs w:val="20"/>
              </w:rPr>
              <w:t>本公司</w:t>
            </w:r>
          </w:p>
          <w:p>
            <w:pPr>
              <w:pStyle w:val="TableParagraph"/>
              <w:spacing w:line="240" w:lineRule="auto" w:before="50"/>
              <w:ind w:left="49"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14" w:right="0"/>
              <w:jc w:val="left"/>
              <w:rPr>
                <w:rFonts w:ascii="宋体" w:hAnsi="宋体" w:cs="宋体" w:eastAsia="宋体" w:hint="default"/>
                <w:sz w:val="20"/>
                <w:szCs w:val="20"/>
              </w:rPr>
            </w:pPr>
            <w:r>
              <w:rPr>
                <w:rFonts w:ascii="宋体" w:hAnsi="宋体" w:cs="宋体" w:eastAsia="宋体" w:hint="default"/>
                <w:sz w:val="20"/>
                <w:szCs w:val="20"/>
              </w:rPr>
              <w:t>有限</w:t>
            </w:r>
          </w:p>
          <w:p>
            <w:pPr>
              <w:pStyle w:val="TableParagraph"/>
              <w:spacing w:line="240" w:lineRule="auto" w:before="50"/>
              <w:ind w:left="11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01"/>
              <w:jc w:val="right"/>
              <w:rPr>
                <w:rFonts w:ascii="宋体" w:hAnsi="宋体" w:cs="宋体" w:eastAsia="宋体" w:hint="default"/>
                <w:sz w:val="20"/>
                <w:szCs w:val="20"/>
              </w:rPr>
            </w:pPr>
            <w:r>
              <w:rPr>
                <w:rFonts w:ascii="宋体" w:hAnsi="宋体" w:cs="宋体" w:eastAsia="宋体" w:hint="default"/>
                <w:spacing w:val="-1"/>
                <w:sz w:val="20"/>
                <w:szCs w:val="20"/>
              </w:rPr>
              <w:t>北京</w:t>
            </w:r>
            <w:r>
              <w:rPr>
                <w:rFonts w:ascii="宋体" w:hAnsi="宋体" w:cs="宋体" w:eastAsia="宋体" w:hint="default"/>
                <w:sz w:val="20"/>
                <w:szCs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3" w:right="0"/>
              <w:jc w:val="left"/>
              <w:rPr>
                <w:rFonts w:ascii="宋体" w:hAnsi="宋体" w:cs="宋体" w:eastAsia="宋体" w:hint="default"/>
                <w:sz w:val="20"/>
                <w:szCs w:val="20"/>
              </w:rPr>
            </w:pPr>
            <w:r>
              <w:rPr>
                <w:rFonts w:ascii="宋体" w:hAnsi="宋体" w:cs="宋体" w:eastAsia="宋体" w:hint="default"/>
                <w:sz w:val="20"/>
                <w:szCs w:val="20"/>
              </w:rPr>
              <w:t>向梓仲</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2" w:right="0"/>
              <w:jc w:val="left"/>
              <w:rPr>
                <w:rFonts w:ascii="宋体" w:hAnsi="宋体" w:cs="宋体" w:eastAsia="宋体" w:hint="default"/>
                <w:sz w:val="20"/>
                <w:szCs w:val="20"/>
              </w:rPr>
            </w:pPr>
            <w:r>
              <w:rPr>
                <w:rFonts w:ascii="宋体" w:hAnsi="宋体" w:cs="宋体" w:eastAsia="宋体" w:hint="default"/>
                <w:sz w:val="20"/>
                <w:szCs w:val="20"/>
              </w:rPr>
              <w:t>集成电路</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2" w:right="0"/>
              <w:jc w:val="left"/>
              <w:rPr>
                <w:rFonts w:ascii="宋体" w:hAnsi="宋体" w:cs="宋体" w:eastAsia="宋体" w:hint="default"/>
                <w:sz w:val="20"/>
                <w:szCs w:val="20"/>
              </w:rPr>
            </w:pPr>
            <w:r>
              <w:rPr>
                <w:rFonts w:ascii="宋体"/>
                <w:sz w:val="20"/>
              </w:rPr>
              <w:t>36,700</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52"/>
              <w:jc w:val="right"/>
              <w:rPr>
                <w:rFonts w:ascii="宋体" w:hAnsi="宋体" w:cs="宋体" w:eastAsia="宋体" w:hint="default"/>
                <w:sz w:val="20"/>
                <w:szCs w:val="20"/>
              </w:rPr>
            </w:pPr>
            <w:r>
              <w:rPr>
                <w:rFonts w:ascii="宋体"/>
                <w:spacing w:val="-1"/>
                <w:sz w:val="20"/>
              </w:rPr>
              <w:t>27.50</w:t>
            </w:r>
            <w:r>
              <w:rPr>
                <w:rFonts w:ascii="宋体"/>
                <w:sz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52"/>
              <w:jc w:val="right"/>
              <w:rPr>
                <w:rFonts w:ascii="宋体" w:hAnsi="宋体" w:cs="宋体" w:eastAsia="宋体" w:hint="default"/>
                <w:sz w:val="20"/>
                <w:szCs w:val="20"/>
              </w:rPr>
            </w:pPr>
            <w:r>
              <w:rPr>
                <w:rFonts w:ascii="宋体"/>
                <w:spacing w:val="-1"/>
                <w:sz w:val="20"/>
              </w:rPr>
              <w:t>27.50</w:t>
            </w:r>
            <w:r>
              <w:rPr>
                <w:rFonts w:ascii="宋体"/>
                <w:sz w:val="20"/>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exact" w:before="18"/>
              <w:ind w:right="2"/>
              <w:jc w:val="left"/>
              <w:rPr>
                <w:rFonts w:ascii="宋体" w:hAnsi="宋体" w:cs="宋体" w:eastAsia="宋体" w:hint="default"/>
                <w:sz w:val="20"/>
                <w:szCs w:val="20"/>
              </w:rPr>
            </w:pPr>
            <w:r>
              <w:rPr>
                <w:rFonts w:ascii="宋体" w:hAnsi="宋体" w:cs="宋体" w:eastAsia="宋体" w:hint="default"/>
                <w:sz w:val="20"/>
                <w:szCs w:val="20"/>
              </w:rPr>
              <w:t>信息产业</w:t>
            </w:r>
            <w:r>
              <w:rPr>
                <w:rFonts w:ascii="宋体" w:hAnsi="宋体" w:cs="宋体" w:eastAsia="宋体" w:hint="default"/>
                <w:w w:val="100"/>
                <w:sz w:val="20"/>
                <w:szCs w:val="20"/>
              </w:rPr>
              <w:t> </w:t>
            </w:r>
            <w:r>
              <w:rPr>
                <w:rFonts w:ascii="宋体" w:hAnsi="宋体" w:cs="宋体" w:eastAsia="宋体" w:hint="default"/>
                <w:sz w:val="20"/>
                <w:szCs w:val="20"/>
              </w:rPr>
              <w:t>集团有限</w:t>
            </w:r>
          </w:p>
        </w:tc>
        <w:tc>
          <w:tcPr>
            <w:tcW w:w="816" w:type="dxa"/>
            <w:tcBorders>
              <w:top w:val="nil" w:sz="6" w:space="0" w:color="auto"/>
              <w:left w:val="single" w:sz="4" w:space="0" w:color="000000"/>
              <w:bottom w:val="nil" w:sz="6" w:space="0" w:color="auto"/>
              <w:right w:val="nil" w:sz="6" w:space="0" w:color="auto"/>
            </w:tcBorders>
          </w:tcPr>
          <w:p>
            <w:pPr>
              <w:pStyle w:val="TableParagraph"/>
              <w:spacing w:line="227" w:lineRule="exact"/>
              <w:ind w:right="0"/>
              <w:jc w:val="left"/>
              <w:rPr>
                <w:rFonts w:ascii="宋体" w:hAnsi="宋体" w:cs="宋体" w:eastAsia="宋体" w:hint="default"/>
                <w:sz w:val="20"/>
                <w:szCs w:val="20"/>
              </w:rPr>
            </w:pPr>
            <w:r>
              <w:rPr>
                <w:rFonts w:ascii="宋体"/>
                <w:sz w:val="20"/>
              </w:rPr>
              <w:t>10111978</w:t>
            </w:r>
          </w:p>
          <w:p>
            <w:pPr>
              <w:pStyle w:val="TableParagraph"/>
              <w:spacing w:line="251" w:lineRule="exact"/>
              <w:ind w:right="0"/>
              <w:jc w:val="left"/>
              <w:rPr>
                <w:rFonts w:ascii="宋体" w:hAnsi="宋体" w:cs="宋体" w:eastAsia="宋体" w:hint="default"/>
                <w:sz w:val="20"/>
                <w:szCs w:val="20"/>
              </w:rPr>
            </w:pPr>
            <w:r>
              <w:rPr>
                <w:rFonts w:ascii="宋体"/>
                <w:sz w:val="20"/>
              </w:rPr>
              <w:t>-0</w:t>
            </w:r>
          </w:p>
        </w:tc>
      </w:tr>
      <w:tr>
        <w:trPr>
          <w:trHeight w:val="238" w:hRule="exact"/>
        </w:trPr>
        <w:tc>
          <w:tcPr>
            <w:tcW w:w="1116" w:type="dxa"/>
            <w:tcBorders>
              <w:top w:val="nil" w:sz="6" w:space="0" w:color="auto"/>
              <w:left w:val="nil" w:sz="6" w:space="0" w:color="auto"/>
              <w:bottom w:val="single" w:sz="12" w:space="0" w:color="000000"/>
              <w:right w:val="single" w:sz="4" w:space="0" w:color="000000"/>
            </w:tcBorders>
          </w:tcPr>
          <w:p>
            <w:pPr>
              <w:pStyle w:val="TableParagraph"/>
              <w:spacing w:line="202" w:lineRule="exact"/>
              <w:ind w:left="14"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08" w:type="dxa"/>
            <w:tcBorders>
              <w:top w:val="nil" w:sz="6" w:space="0" w:color="auto"/>
              <w:left w:val="single" w:sz="4" w:space="0" w:color="000000"/>
              <w:bottom w:val="single" w:sz="12" w:space="0" w:color="000000"/>
              <w:right w:val="single" w:sz="4" w:space="0" w:color="000000"/>
            </w:tcBorders>
          </w:tcPr>
          <w:p>
            <w:pPr/>
          </w:p>
        </w:tc>
        <w:tc>
          <w:tcPr>
            <w:tcW w:w="638"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
        </w:tc>
        <w:tc>
          <w:tcPr>
            <w:tcW w:w="816" w:type="dxa"/>
            <w:tcBorders>
              <w:top w:val="nil" w:sz="6" w:space="0" w:color="auto"/>
              <w:left w:val="single" w:sz="4" w:space="0" w:color="000000"/>
              <w:bottom w:val="single" w:sz="12" w:space="0" w:color="000000"/>
              <w:right w:val="single" w:sz="4" w:space="0" w:color="000000"/>
            </w:tcBorders>
          </w:tcPr>
          <w:p>
            <w:pPr>
              <w:pStyle w:val="TableParagraph"/>
              <w:spacing w:line="202" w:lineRule="exact"/>
              <w:ind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nil" w:sz="6" w:space="0" w:color="auto"/>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22"/>
          <w:szCs w:val="22"/>
        </w:rPr>
      </w:pPr>
    </w:p>
    <w:p>
      <w:pPr>
        <w:pStyle w:val="BodyText"/>
        <w:spacing w:line="357" w:lineRule="auto" w:before="26"/>
        <w:ind w:left="860" w:right="2624"/>
        <w:jc w:val="left"/>
      </w:pPr>
      <w:r>
        <w:rPr/>
        <w:t>（2）子公司 子公司基本情况、注册资本及其变化详见本附注五、1。</w:t>
      </w:r>
    </w:p>
    <w:p>
      <w:pPr>
        <w:pStyle w:val="BodyText"/>
        <w:spacing w:line="240" w:lineRule="auto" w:before="35"/>
        <w:ind w:left="860" w:right="2624"/>
        <w:jc w:val="left"/>
      </w:pPr>
      <w:r>
        <w:rPr/>
        <w:t>（3）本企业的其他关联方情况</w:t>
      </w:r>
    </w:p>
    <w:p>
      <w:pPr>
        <w:spacing w:line="240" w:lineRule="auto" w:before="9"/>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3524"/>
        <w:gridCol w:w="3970"/>
        <w:gridCol w:w="1276"/>
      </w:tblGrid>
      <w:tr>
        <w:trPr>
          <w:trHeight w:val="361" w:hRule="exact"/>
        </w:trPr>
        <w:tc>
          <w:tcPr>
            <w:tcW w:w="35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066" w:right="0"/>
              <w:jc w:val="left"/>
              <w:rPr>
                <w:rFonts w:ascii="宋体" w:hAnsi="宋体" w:cs="宋体" w:eastAsia="宋体" w:hint="default"/>
                <w:sz w:val="20"/>
                <w:szCs w:val="20"/>
              </w:rPr>
            </w:pPr>
            <w:r>
              <w:rPr>
                <w:rFonts w:ascii="宋体" w:hAnsi="宋体" w:cs="宋体" w:eastAsia="宋体" w:hint="default"/>
                <w:b/>
                <w:bCs/>
                <w:sz w:val="20"/>
                <w:szCs w:val="20"/>
              </w:rPr>
              <w:t>其他关联方名称</w:t>
            </w:r>
            <w:r>
              <w:rPr>
                <w:rFonts w:ascii="宋体" w:hAnsi="宋体" w:cs="宋体" w:eastAsia="宋体" w:hint="default"/>
                <w:sz w:val="20"/>
                <w:szCs w:val="20"/>
              </w:rPr>
            </w:r>
          </w:p>
        </w:tc>
        <w:tc>
          <w:tcPr>
            <w:tcW w:w="3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874" w:right="0"/>
              <w:jc w:val="left"/>
              <w:rPr>
                <w:rFonts w:ascii="宋体" w:hAnsi="宋体" w:cs="宋体" w:eastAsia="宋体" w:hint="default"/>
                <w:sz w:val="20"/>
                <w:szCs w:val="20"/>
              </w:rPr>
            </w:pPr>
            <w:r>
              <w:rPr>
                <w:rFonts w:ascii="宋体" w:hAnsi="宋体" w:cs="宋体" w:eastAsia="宋体" w:hint="default"/>
                <w:b/>
                <w:bCs/>
                <w:sz w:val="20"/>
                <w:szCs w:val="20"/>
              </w:rPr>
              <w:t>其他关联方与本公司关系</w:t>
            </w:r>
            <w:r>
              <w:rPr>
                <w:rFonts w:ascii="宋体" w:hAnsi="宋体" w:cs="宋体" w:eastAsia="宋体" w:hint="default"/>
                <w:sz w:val="20"/>
                <w:szCs w:val="20"/>
              </w:rPr>
            </w:r>
          </w:p>
        </w:tc>
        <w:tc>
          <w:tcPr>
            <w:tcW w:w="1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0" w:right="0"/>
              <w:jc w:val="left"/>
              <w:rPr>
                <w:rFonts w:ascii="宋体" w:hAnsi="宋体" w:cs="宋体" w:eastAsia="宋体" w:hint="default"/>
                <w:sz w:val="20"/>
                <w:szCs w:val="20"/>
              </w:rPr>
            </w:pPr>
            <w:r>
              <w:rPr>
                <w:rFonts w:ascii="宋体" w:hAnsi="宋体" w:cs="宋体" w:eastAsia="宋体" w:hint="default"/>
                <w:b/>
                <w:bCs/>
                <w:sz w:val="20"/>
                <w:szCs w:val="20"/>
              </w:rPr>
              <w:t>组织机构代码</w:t>
            </w:r>
            <w:r>
              <w:rPr>
                <w:rFonts w:ascii="宋体" w:hAnsi="宋体" w:cs="宋体" w:eastAsia="宋体" w:hint="default"/>
                <w:sz w:val="20"/>
                <w:szCs w:val="20"/>
              </w:rPr>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同一母公司</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1" w:right="0"/>
              <w:jc w:val="left"/>
              <w:rPr>
                <w:rFonts w:ascii="宋体" w:hAnsi="宋体" w:cs="宋体" w:eastAsia="宋体" w:hint="default"/>
                <w:sz w:val="20"/>
                <w:szCs w:val="20"/>
              </w:rPr>
            </w:pPr>
            <w:r>
              <w:rPr>
                <w:rFonts w:ascii="宋体"/>
                <w:sz w:val="20"/>
              </w:rPr>
              <w:t>769354027</w:t>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北京确安科技股份有限公司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同一母公司</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0" w:right="0"/>
              <w:jc w:val="left"/>
              <w:rPr>
                <w:rFonts w:ascii="宋体" w:hAnsi="宋体" w:cs="宋体" w:eastAsia="宋体" w:hint="default"/>
                <w:sz w:val="20"/>
                <w:szCs w:val="20"/>
              </w:rPr>
            </w:pPr>
            <w:r>
              <w:rPr>
                <w:rFonts w:ascii="宋体"/>
                <w:sz w:val="20"/>
              </w:rPr>
              <w:t>765545862</w:t>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0" w:right="0"/>
              <w:jc w:val="left"/>
              <w:rPr>
                <w:rFonts w:ascii="宋体" w:hAnsi="宋体" w:cs="宋体" w:eastAsia="宋体" w:hint="default"/>
                <w:sz w:val="20"/>
                <w:szCs w:val="20"/>
              </w:rPr>
            </w:pPr>
            <w:r>
              <w:rPr>
                <w:rFonts w:ascii="宋体"/>
                <w:sz w:val="20"/>
              </w:rPr>
              <w:t>633691577</w:t>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上海贝岭微电子制造有限公司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sz w:val="20"/>
              </w:rPr>
              <w:t>564815360</w:t>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sz w:val="20"/>
              </w:rPr>
              <w:t>704125290</w:t>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sz w:val="20"/>
              </w:rPr>
              <w:t>618873567</w:t>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sz w:val="20"/>
              </w:rPr>
              <w:t>279351261</w:t>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中电智能卡有限责任公司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1" w:right="0"/>
              <w:jc w:val="left"/>
              <w:rPr>
                <w:rFonts w:ascii="宋体" w:hAnsi="宋体" w:cs="宋体" w:eastAsia="宋体" w:hint="default"/>
                <w:sz w:val="20"/>
                <w:szCs w:val="20"/>
              </w:rPr>
            </w:pPr>
            <w:r>
              <w:rPr>
                <w:rFonts w:ascii="宋体"/>
                <w:sz w:val="20"/>
              </w:rPr>
              <w:t>101170412</w:t>
            </w:r>
          </w:p>
        </w:tc>
      </w:tr>
      <w:tr>
        <w:trPr>
          <w:trHeight w:val="500" w:hRule="exact"/>
        </w:trPr>
        <w:tc>
          <w:tcPr>
            <w:tcW w:w="35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397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3" w:right="101"/>
              <w:jc w:val="left"/>
              <w:rPr>
                <w:rFonts w:ascii="宋体" w:hAnsi="宋体" w:cs="宋体" w:eastAsia="宋体" w:hint="default"/>
                <w:sz w:val="20"/>
                <w:szCs w:val="20"/>
              </w:rPr>
            </w:pPr>
            <w:r>
              <w:rPr>
                <w:rFonts w:ascii="宋体" w:hAnsi="宋体" w:cs="宋体" w:eastAsia="宋体" w:hint="default"/>
                <w:spacing w:val="-4"/>
                <w:sz w:val="20"/>
                <w:szCs w:val="20"/>
              </w:rPr>
              <w:t>本公司母公司之子公司为其第一大股东，但</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非绝对控股股东</w:t>
            </w:r>
          </w:p>
        </w:tc>
        <w:tc>
          <w:tcPr>
            <w:tcW w:w="12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left="102" w:right="0"/>
              <w:jc w:val="left"/>
              <w:rPr>
                <w:rFonts w:ascii="宋体" w:hAnsi="宋体" w:cs="宋体" w:eastAsia="宋体" w:hint="default"/>
                <w:sz w:val="20"/>
                <w:szCs w:val="20"/>
              </w:rPr>
            </w:pPr>
            <w:r>
              <w:rPr>
                <w:rFonts w:ascii="宋体"/>
                <w:sz w:val="20"/>
              </w:rPr>
              <w:t>63146088X</w:t>
            </w:r>
          </w:p>
        </w:tc>
      </w:tr>
    </w:tbl>
    <w:p>
      <w:pPr>
        <w:spacing w:line="240" w:lineRule="auto" w:before="7"/>
        <w:rPr>
          <w:rFonts w:ascii="宋体" w:hAnsi="宋体" w:cs="宋体" w:eastAsia="宋体" w:hint="default"/>
          <w:sz w:val="22"/>
          <w:szCs w:val="22"/>
        </w:rPr>
      </w:pPr>
    </w:p>
    <w:p>
      <w:pPr>
        <w:pStyle w:val="BodyText"/>
        <w:spacing w:line="357" w:lineRule="auto" w:before="26"/>
        <w:ind w:left="860" w:right="4784"/>
        <w:jc w:val="left"/>
      </w:pPr>
      <w:r>
        <w:rPr/>
        <w:t>（4）关联交易 1）出售商品、提供劳务的关联交易</w:t>
      </w:r>
    </w:p>
    <w:p>
      <w:pPr>
        <w:spacing w:after="0" w:line="357" w:lineRule="auto"/>
        <w:jc w:val="left"/>
        <w:sectPr>
          <w:pgSz w:w="11910" w:h="16840"/>
          <w:pgMar w:header="863" w:footer="982" w:top="1360" w:bottom="1180" w:left="1540" w:right="980"/>
        </w:sectPr>
      </w:pPr>
    </w:p>
    <w:p>
      <w:pPr>
        <w:spacing w:line="240" w:lineRule="auto" w:before="4"/>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276"/>
        <w:gridCol w:w="972"/>
        <w:gridCol w:w="1578"/>
        <w:gridCol w:w="1702"/>
        <w:gridCol w:w="1223"/>
      </w:tblGrid>
      <w:tr>
        <w:trPr>
          <w:trHeight w:val="360" w:hRule="exact"/>
        </w:trPr>
        <w:tc>
          <w:tcPr>
            <w:tcW w:w="3276"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972" w:type="dxa"/>
            <w:vMerge w:val="restart"/>
            <w:tcBorders>
              <w:top w:val="single" w:sz="12" w:space="0" w:color="000000"/>
              <w:left w:val="single" w:sz="4" w:space="0" w:color="000000"/>
              <w:right w:val="single" w:sz="4" w:space="0" w:color="000000"/>
            </w:tcBorders>
          </w:tcPr>
          <w:p>
            <w:pPr>
              <w:pStyle w:val="TableParagraph"/>
              <w:spacing w:line="240" w:lineRule="exact" w:before="176"/>
              <w:ind w:left="289" w:right="68" w:hanging="201"/>
              <w:jc w:val="left"/>
              <w:rPr>
                <w:rFonts w:ascii="宋体" w:hAnsi="宋体" w:cs="宋体" w:eastAsia="宋体" w:hint="default"/>
                <w:sz w:val="20"/>
                <w:szCs w:val="20"/>
              </w:rPr>
            </w:pPr>
            <w:r>
              <w:rPr>
                <w:rFonts w:ascii="宋体" w:hAnsi="宋体" w:cs="宋体" w:eastAsia="宋体" w:hint="default"/>
                <w:b/>
                <w:bCs/>
                <w:sz w:val="20"/>
                <w:szCs w:val="20"/>
              </w:rPr>
              <w:t>关联交易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578" w:type="dxa"/>
            <w:vMerge w:val="restart"/>
            <w:tcBorders>
              <w:top w:val="single" w:sz="12" w:space="0" w:color="000000"/>
              <w:left w:val="single" w:sz="4" w:space="0" w:color="000000"/>
              <w:right w:val="single" w:sz="4" w:space="0" w:color="000000"/>
            </w:tcBorders>
          </w:tcPr>
          <w:p>
            <w:pPr>
              <w:pStyle w:val="TableParagraph"/>
              <w:spacing w:line="240" w:lineRule="exact" w:before="176"/>
              <w:ind w:left="192" w:right="71" w:hanging="101"/>
              <w:jc w:val="left"/>
              <w:rPr>
                <w:rFonts w:ascii="宋体" w:hAnsi="宋体" w:cs="宋体" w:eastAsia="宋体" w:hint="default"/>
                <w:sz w:val="20"/>
                <w:szCs w:val="20"/>
              </w:rPr>
            </w:pPr>
            <w:r>
              <w:rPr>
                <w:rFonts w:ascii="宋体" w:hAnsi="宋体" w:cs="宋体" w:eastAsia="宋体" w:hint="default"/>
                <w:b/>
                <w:bCs/>
                <w:sz w:val="20"/>
                <w:szCs w:val="20"/>
              </w:rPr>
              <w:t>关联交易定价方</w:t>
            </w:r>
            <w:r>
              <w:rPr>
                <w:rFonts w:ascii="宋体" w:hAnsi="宋体" w:cs="宋体" w:eastAsia="宋体" w:hint="default"/>
                <w:b/>
                <w:bCs/>
                <w:w w:val="99"/>
                <w:sz w:val="20"/>
                <w:szCs w:val="20"/>
              </w:rPr>
              <w:t> </w:t>
            </w:r>
            <w:r>
              <w:rPr>
                <w:rFonts w:ascii="宋体" w:hAnsi="宋体" w:cs="宋体" w:eastAsia="宋体" w:hint="default"/>
                <w:b/>
                <w:bCs/>
                <w:sz w:val="20"/>
                <w:szCs w:val="20"/>
              </w:rPr>
              <w:t>式及决策程序</w:t>
            </w:r>
            <w:r>
              <w:rPr>
                <w:rFonts w:ascii="宋体" w:hAnsi="宋体" w:cs="宋体" w:eastAsia="宋体" w:hint="default"/>
                <w:sz w:val="20"/>
                <w:szCs w:val="20"/>
              </w:rPr>
            </w:r>
          </w:p>
        </w:tc>
        <w:tc>
          <w:tcPr>
            <w:tcW w:w="29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0"/>
              <w:ind w:left="984"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r>
      <w:tr>
        <w:trPr>
          <w:trHeight w:val="491" w:hRule="exact"/>
        </w:trPr>
        <w:tc>
          <w:tcPr>
            <w:tcW w:w="3276" w:type="dxa"/>
            <w:vMerge/>
            <w:tcBorders>
              <w:left w:val="nil" w:sz="6" w:space="0" w:color="auto"/>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c>
          <w:tcPr>
            <w:tcW w:w="157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8"/>
              <w:ind w:left="166" w:right="-4" w:hanging="150"/>
              <w:jc w:val="left"/>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position w:val="1"/>
                <w:sz w:val="20"/>
                <w:szCs w:val="20"/>
              </w:rPr>
              <w:t>易金</w:t>
            </w:r>
            <w:r>
              <w:rPr>
                <w:rFonts w:ascii="宋体" w:hAnsi="宋体" w:cs="宋体" w:eastAsia="宋体" w:hint="default"/>
                <w:b/>
                <w:bCs/>
                <w:w w:val="99"/>
                <w:position w:val="1"/>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63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北京华虹集成电路设计有限责任公司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8"/>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4" w:right="-2" w:hanging="84"/>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7,052,350.42</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1.65</w:t>
            </w:r>
            <w:r>
              <w:rPr>
                <w:rFonts w:ascii="宋体"/>
                <w:sz w:val="20"/>
              </w:rPr>
            </w:r>
          </w:p>
        </w:tc>
      </w:tr>
      <w:tr>
        <w:trPr>
          <w:trHeight w:val="63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8"/>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4" w:right="-2" w:hanging="84"/>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5,793,242.76</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1.35</w:t>
            </w:r>
            <w:r>
              <w:rPr>
                <w:rFonts w:ascii="宋体"/>
                <w:sz w:val="20"/>
              </w:rPr>
            </w:r>
          </w:p>
        </w:tc>
      </w:tr>
      <w:tr>
        <w:trPr>
          <w:trHeight w:val="63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8"/>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4" w:right="-2" w:hanging="84"/>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4"/>
              <w:jc w:val="right"/>
              <w:rPr>
                <w:rFonts w:ascii="宋体" w:hAnsi="宋体" w:cs="宋体" w:eastAsia="宋体" w:hint="default"/>
                <w:sz w:val="20"/>
                <w:szCs w:val="20"/>
              </w:rPr>
            </w:pPr>
            <w:r>
              <w:rPr>
                <w:rFonts w:ascii="宋体"/>
                <w:spacing w:val="-1"/>
                <w:sz w:val="20"/>
              </w:rPr>
              <w:t>1,760,683.77</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55"/>
              <w:jc w:val="right"/>
              <w:rPr>
                <w:rFonts w:ascii="宋体" w:hAnsi="宋体" w:cs="宋体" w:eastAsia="宋体" w:hint="default"/>
                <w:sz w:val="20"/>
                <w:szCs w:val="20"/>
              </w:rPr>
            </w:pPr>
            <w:r>
              <w:rPr>
                <w:rFonts w:ascii="宋体"/>
                <w:spacing w:val="-1"/>
                <w:sz w:val="20"/>
              </w:rPr>
              <w:t>0.41</w:t>
            </w:r>
            <w:r>
              <w:rPr>
                <w:rFonts w:ascii="宋体"/>
                <w:sz w:val="20"/>
              </w:rPr>
            </w:r>
          </w:p>
        </w:tc>
      </w:tr>
      <w:tr>
        <w:trPr>
          <w:trHeight w:val="63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8"/>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4" w:right="-2" w:hanging="84"/>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203,418.80</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0.05</w:t>
            </w:r>
            <w:r>
              <w:rPr>
                <w:rFonts w:ascii="宋体"/>
                <w:sz w:val="20"/>
              </w:rPr>
            </w:r>
          </w:p>
        </w:tc>
      </w:tr>
      <w:tr>
        <w:trPr>
          <w:trHeight w:val="361" w:hRule="exact"/>
        </w:trPr>
        <w:tc>
          <w:tcPr>
            <w:tcW w:w="32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40"/>
              <w:jc w:val="right"/>
              <w:rPr>
                <w:rFonts w:ascii="宋体" w:hAnsi="宋体" w:cs="宋体" w:eastAsia="宋体" w:hint="default"/>
                <w:sz w:val="20"/>
                <w:szCs w:val="20"/>
              </w:rPr>
            </w:pPr>
            <w:r>
              <w:rPr>
                <w:rFonts w:ascii="宋体"/>
                <w:b/>
                <w:w w:val="99"/>
                <w:sz w:val="20"/>
              </w:rPr>
              <w:t>-</w:t>
            </w:r>
            <w:r>
              <w:rPr>
                <w:rFonts w:ascii="宋体"/>
                <w:sz w:val="20"/>
              </w:rPr>
            </w: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39"/>
              <w:jc w:val="right"/>
              <w:rPr>
                <w:rFonts w:ascii="宋体" w:hAnsi="宋体" w:cs="宋体" w:eastAsia="宋体" w:hint="default"/>
                <w:sz w:val="20"/>
                <w:szCs w:val="20"/>
              </w:rPr>
            </w:pPr>
            <w:r>
              <w:rPr>
                <w:rFonts w:ascii="宋体"/>
                <w:b/>
                <w:w w:val="99"/>
                <w:sz w:val="20"/>
              </w:rPr>
              <w:t>-</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54"/>
              <w:jc w:val="right"/>
              <w:rPr>
                <w:rFonts w:ascii="宋体" w:hAnsi="宋体" w:cs="宋体" w:eastAsia="宋体" w:hint="default"/>
                <w:sz w:val="20"/>
                <w:szCs w:val="20"/>
              </w:rPr>
            </w:pPr>
            <w:r>
              <w:rPr>
                <w:rFonts w:ascii="宋体"/>
                <w:b/>
                <w:w w:val="95"/>
                <w:sz w:val="20"/>
              </w:rPr>
              <w:t>14,809,695.75</w:t>
            </w:r>
            <w:r>
              <w:rPr>
                <w:rFonts w:ascii="宋体"/>
                <w:sz w:val="20"/>
              </w:rPr>
            </w:r>
          </w:p>
        </w:tc>
        <w:tc>
          <w:tcPr>
            <w:tcW w:w="1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55"/>
              <w:jc w:val="right"/>
              <w:rPr>
                <w:rFonts w:ascii="宋体" w:hAnsi="宋体" w:cs="宋体" w:eastAsia="宋体" w:hint="default"/>
                <w:sz w:val="20"/>
                <w:szCs w:val="20"/>
              </w:rPr>
            </w:pPr>
            <w:r>
              <w:rPr>
                <w:rFonts w:ascii="宋体"/>
                <w:b/>
                <w:w w:val="95"/>
                <w:sz w:val="20"/>
              </w:rPr>
              <w:t>3.46</w:t>
            </w:r>
            <w:r>
              <w:rPr>
                <w:rFonts w:ascii="宋体"/>
                <w:sz w:val="20"/>
              </w:rPr>
            </w:r>
          </w:p>
        </w:tc>
      </w:tr>
    </w:tbl>
    <w:p>
      <w:pPr>
        <w:spacing w:line="240" w:lineRule="auto" w:before="7"/>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275"/>
        <w:gridCol w:w="973"/>
        <w:gridCol w:w="1578"/>
        <w:gridCol w:w="1702"/>
        <w:gridCol w:w="1223"/>
      </w:tblGrid>
      <w:tr>
        <w:trPr>
          <w:trHeight w:val="360" w:hRule="exact"/>
        </w:trPr>
        <w:tc>
          <w:tcPr>
            <w:tcW w:w="327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973" w:type="dxa"/>
            <w:vMerge w:val="restart"/>
            <w:tcBorders>
              <w:top w:val="single" w:sz="12" w:space="0" w:color="000000"/>
              <w:left w:val="single" w:sz="4" w:space="0" w:color="000000"/>
              <w:right w:val="single" w:sz="4" w:space="0" w:color="000000"/>
            </w:tcBorders>
          </w:tcPr>
          <w:p>
            <w:pPr>
              <w:pStyle w:val="TableParagraph"/>
              <w:spacing w:line="240" w:lineRule="exact" w:before="175"/>
              <w:ind w:left="290" w:right="68" w:hanging="201"/>
              <w:jc w:val="left"/>
              <w:rPr>
                <w:rFonts w:ascii="宋体" w:hAnsi="宋体" w:cs="宋体" w:eastAsia="宋体" w:hint="default"/>
                <w:sz w:val="20"/>
                <w:szCs w:val="20"/>
              </w:rPr>
            </w:pPr>
            <w:r>
              <w:rPr>
                <w:rFonts w:ascii="宋体" w:hAnsi="宋体" w:cs="宋体" w:eastAsia="宋体" w:hint="default"/>
                <w:b/>
                <w:bCs/>
                <w:sz w:val="20"/>
                <w:szCs w:val="20"/>
              </w:rPr>
              <w:t>关联交易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578" w:type="dxa"/>
            <w:vMerge w:val="restart"/>
            <w:tcBorders>
              <w:top w:val="single" w:sz="12" w:space="0" w:color="000000"/>
              <w:left w:val="single" w:sz="4" w:space="0" w:color="000000"/>
              <w:right w:val="single" w:sz="4" w:space="0" w:color="000000"/>
            </w:tcBorders>
          </w:tcPr>
          <w:p>
            <w:pPr>
              <w:pStyle w:val="TableParagraph"/>
              <w:spacing w:line="240" w:lineRule="exact" w:before="175"/>
              <w:ind w:left="191" w:right="71" w:hanging="101"/>
              <w:jc w:val="left"/>
              <w:rPr>
                <w:rFonts w:ascii="宋体" w:hAnsi="宋体" w:cs="宋体" w:eastAsia="宋体" w:hint="default"/>
                <w:sz w:val="20"/>
                <w:szCs w:val="20"/>
              </w:rPr>
            </w:pPr>
            <w:r>
              <w:rPr>
                <w:rFonts w:ascii="宋体" w:hAnsi="宋体" w:cs="宋体" w:eastAsia="宋体" w:hint="default"/>
                <w:b/>
                <w:bCs/>
                <w:sz w:val="20"/>
                <w:szCs w:val="20"/>
              </w:rPr>
              <w:t>关联交易定价方</w:t>
            </w:r>
            <w:r>
              <w:rPr>
                <w:rFonts w:ascii="宋体" w:hAnsi="宋体" w:cs="宋体" w:eastAsia="宋体" w:hint="default"/>
                <w:b/>
                <w:bCs/>
                <w:w w:val="99"/>
                <w:sz w:val="20"/>
                <w:szCs w:val="20"/>
              </w:rPr>
              <w:t> </w:t>
            </w:r>
            <w:r>
              <w:rPr>
                <w:rFonts w:ascii="宋体" w:hAnsi="宋体" w:cs="宋体" w:eastAsia="宋体" w:hint="default"/>
                <w:b/>
                <w:bCs/>
                <w:sz w:val="20"/>
                <w:szCs w:val="20"/>
              </w:rPr>
              <w:t>式及决策程序</w:t>
            </w:r>
            <w:r>
              <w:rPr>
                <w:rFonts w:ascii="宋体" w:hAnsi="宋体" w:cs="宋体" w:eastAsia="宋体" w:hint="default"/>
                <w:sz w:val="20"/>
                <w:szCs w:val="20"/>
              </w:rPr>
            </w:r>
          </w:p>
        </w:tc>
        <w:tc>
          <w:tcPr>
            <w:tcW w:w="29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left="98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90" w:hRule="exact"/>
        </w:trPr>
        <w:tc>
          <w:tcPr>
            <w:tcW w:w="3275" w:type="dxa"/>
            <w:vMerge/>
            <w:tcBorders>
              <w:left w:val="nil" w:sz="6" w:space="0" w:color="auto"/>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57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7"/>
              <w:ind w:left="166" w:right="-4" w:hanging="150"/>
              <w:jc w:val="left"/>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position w:val="1"/>
                <w:sz w:val="20"/>
                <w:szCs w:val="20"/>
              </w:rPr>
              <w:t>易金</w:t>
            </w:r>
            <w:r>
              <w:rPr>
                <w:rFonts w:ascii="宋体" w:hAnsi="宋体" w:cs="宋体" w:eastAsia="宋体" w:hint="default"/>
                <w:b/>
                <w:bCs/>
                <w:w w:val="99"/>
                <w:position w:val="1"/>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635"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9"/>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 w:right="-2"/>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4"/>
              <w:jc w:val="right"/>
              <w:rPr>
                <w:rFonts w:ascii="宋体" w:hAnsi="宋体" w:cs="宋体" w:eastAsia="宋体" w:hint="default"/>
                <w:sz w:val="20"/>
                <w:szCs w:val="20"/>
              </w:rPr>
            </w:pPr>
            <w:r>
              <w:rPr>
                <w:rFonts w:ascii="宋体"/>
                <w:spacing w:val="-1"/>
                <w:sz w:val="20"/>
              </w:rPr>
              <w:t>18,894,017.14</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55"/>
              <w:jc w:val="right"/>
              <w:rPr>
                <w:rFonts w:ascii="宋体" w:hAnsi="宋体" w:cs="宋体" w:eastAsia="宋体" w:hint="default"/>
                <w:sz w:val="20"/>
                <w:szCs w:val="20"/>
              </w:rPr>
            </w:pPr>
            <w:r>
              <w:rPr>
                <w:rFonts w:ascii="宋体"/>
                <w:spacing w:val="-1"/>
                <w:sz w:val="20"/>
              </w:rPr>
              <w:t>3.31</w:t>
            </w:r>
            <w:r>
              <w:rPr>
                <w:rFonts w:ascii="宋体"/>
                <w:sz w:val="20"/>
              </w:rPr>
            </w:r>
          </w:p>
        </w:tc>
      </w:tr>
      <w:tr>
        <w:trPr>
          <w:trHeight w:val="634"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9"/>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 w:right="-2"/>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9,222,008.55</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1.62</w:t>
            </w:r>
            <w:r>
              <w:rPr>
                <w:rFonts w:ascii="宋体"/>
                <w:sz w:val="20"/>
              </w:rPr>
            </w:r>
          </w:p>
        </w:tc>
      </w:tr>
      <w:tr>
        <w:trPr>
          <w:trHeight w:val="634"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9"/>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 w:right="-2"/>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614,965.81</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0.11</w:t>
            </w:r>
            <w:r>
              <w:rPr>
                <w:rFonts w:ascii="宋体"/>
                <w:sz w:val="20"/>
              </w:rPr>
            </w:r>
          </w:p>
        </w:tc>
      </w:tr>
      <w:tr>
        <w:trPr>
          <w:trHeight w:val="869"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9"/>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 w:right="-2"/>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4"/>
              <w:jc w:val="right"/>
              <w:rPr>
                <w:rFonts w:ascii="宋体" w:hAnsi="宋体" w:cs="宋体" w:eastAsia="宋体" w:hint="default"/>
                <w:sz w:val="20"/>
                <w:szCs w:val="20"/>
              </w:rPr>
            </w:pPr>
            <w:r>
              <w:rPr>
                <w:rFonts w:ascii="宋体"/>
                <w:spacing w:val="-1"/>
                <w:sz w:val="20"/>
              </w:rPr>
              <w:t>384,615.38</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20"/>
                <w:szCs w:val="20"/>
              </w:rPr>
            </w:pPr>
            <w:r>
              <w:rPr>
                <w:rFonts w:ascii="宋体"/>
                <w:spacing w:val="-1"/>
                <w:sz w:val="20"/>
              </w:rPr>
              <w:t>0.07</w:t>
            </w:r>
            <w:r>
              <w:rPr>
                <w:rFonts w:ascii="宋体"/>
                <w:sz w:val="20"/>
              </w:rPr>
            </w:r>
          </w:p>
        </w:tc>
      </w:tr>
      <w:tr>
        <w:trPr>
          <w:trHeight w:val="634"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79"/>
              <w:jc w:val="right"/>
              <w:rPr>
                <w:rFonts w:ascii="宋体" w:hAnsi="宋体" w:cs="宋体" w:eastAsia="宋体" w:hint="default"/>
                <w:sz w:val="20"/>
                <w:szCs w:val="20"/>
              </w:rPr>
            </w:pPr>
            <w:r>
              <w:rPr>
                <w:rFonts w:ascii="宋体" w:hAnsi="宋体" w:cs="宋体" w:eastAsia="宋体" w:hint="default"/>
                <w:sz w:val="20"/>
                <w:szCs w:val="20"/>
              </w:rPr>
              <w:t>出售商品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 w:right="-2"/>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62,820.51</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361" w:hRule="exact"/>
        </w:trPr>
        <w:tc>
          <w:tcPr>
            <w:tcW w:w="32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73"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40"/>
              <w:jc w:val="right"/>
              <w:rPr>
                <w:rFonts w:ascii="宋体" w:hAnsi="宋体" w:cs="宋体" w:eastAsia="宋体" w:hint="default"/>
                <w:sz w:val="20"/>
                <w:szCs w:val="20"/>
              </w:rPr>
            </w:pPr>
            <w:r>
              <w:rPr>
                <w:rFonts w:ascii="宋体"/>
                <w:b/>
                <w:w w:val="99"/>
                <w:sz w:val="20"/>
              </w:rPr>
              <w:t>-</w:t>
            </w:r>
            <w:r>
              <w:rPr>
                <w:rFonts w:ascii="宋体"/>
                <w:sz w:val="20"/>
              </w:rPr>
            </w: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39"/>
              <w:jc w:val="right"/>
              <w:rPr>
                <w:rFonts w:ascii="宋体" w:hAnsi="宋体" w:cs="宋体" w:eastAsia="宋体" w:hint="default"/>
                <w:sz w:val="20"/>
                <w:szCs w:val="20"/>
              </w:rPr>
            </w:pPr>
            <w:r>
              <w:rPr>
                <w:rFonts w:ascii="宋体"/>
                <w:b/>
                <w:w w:val="99"/>
                <w:sz w:val="20"/>
              </w:rPr>
              <w:t>-</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b/>
                <w:w w:val="95"/>
                <w:sz w:val="20"/>
              </w:rPr>
              <w:t>29,178,427.39</w:t>
            </w:r>
            <w:r>
              <w:rPr>
                <w:rFonts w:ascii="宋体"/>
                <w:sz w:val="20"/>
              </w:rPr>
            </w:r>
          </w:p>
        </w:tc>
        <w:tc>
          <w:tcPr>
            <w:tcW w:w="1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5"/>
              <w:jc w:val="right"/>
              <w:rPr>
                <w:rFonts w:ascii="宋体" w:hAnsi="宋体" w:cs="宋体" w:eastAsia="宋体" w:hint="default"/>
                <w:sz w:val="20"/>
                <w:szCs w:val="20"/>
              </w:rPr>
            </w:pPr>
            <w:r>
              <w:rPr>
                <w:rFonts w:ascii="宋体"/>
                <w:b/>
                <w:w w:val="95"/>
                <w:sz w:val="20"/>
              </w:rPr>
              <w:t>5.12</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740" w:right="269"/>
        <w:jc w:val="left"/>
      </w:pPr>
      <w:r>
        <w:rPr/>
        <w:t>2）采购货物</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75"/>
        <w:gridCol w:w="982"/>
        <w:gridCol w:w="1569"/>
        <w:gridCol w:w="1702"/>
        <w:gridCol w:w="1223"/>
      </w:tblGrid>
      <w:tr>
        <w:trPr>
          <w:trHeight w:val="360" w:hRule="exact"/>
        </w:trPr>
        <w:tc>
          <w:tcPr>
            <w:tcW w:w="327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982" w:type="dxa"/>
            <w:vMerge w:val="restart"/>
            <w:tcBorders>
              <w:top w:val="single" w:sz="12" w:space="0" w:color="000000"/>
              <w:left w:val="single" w:sz="4" w:space="0" w:color="000000"/>
              <w:right w:val="single" w:sz="4" w:space="0" w:color="000000"/>
            </w:tcBorders>
          </w:tcPr>
          <w:p>
            <w:pPr>
              <w:pStyle w:val="TableParagraph"/>
              <w:spacing w:line="240" w:lineRule="exact" w:before="175"/>
              <w:ind w:left="290" w:right="77" w:hanging="201"/>
              <w:jc w:val="left"/>
              <w:rPr>
                <w:rFonts w:ascii="宋体" w:hAnsi="宋体" w:cs="宋体" w:eastAsia="宋体" w:hint="default"/>
                <w:sz w:val="20"/>
                <w:szCs w:val="20"/>
              </w:rPr>
            </w:pPr>
            <w:r>
              <w:rPr>
                <w:rFonts w:ascii="宋体" w:hAnsi="宋体" w:cs="宋体" w:eastAsia="宋体" w:hint="default"/>
                <w:b/>
                <w:bCs/>
                <w:sz w:val="20"/>
                <w:szCs w:val="20"/>
              </w:rPr>
              <w:t>关联交易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569" w:type="dxa"/>
            <w:vMerge w:val="restart"/>
            <w:tcBorders>
              <w:top w:val="single" w:sz="12" w:space="0" w:color="000000"/>
              <w:left w:val="single" w:sz="4" w:space="0" w:color="000000"/>
              <w:right w:val="single" w:sz="4" w:space="0" w:color="000000"/>
            </w:tcBorders>
          </w:tcPr>
          <w:p>
            <w:pPr>
              <w:pStyle w:val="TableParagraph"/>
              <w:spacing w:line="240" w:lineRule="exact" w:before="175"/>
              <w:ind w:left="182" w:right="71" w:hanging="101"/>
              <w:jc w:val="left"/>
              <w:rPr>
                <w:rFonts w:ascii="宋体" w:hAnsi="宋体" w:cs="宋体" w:eastAsia="宋体" w:hint="default"/>
                <w:sz w:val="20"/>
                <w:szCs w:val="20"/>
              </w:rPr>
            </w:pPr>
            <w:r>
              <w:rPr>
                <w:rFonts w:ascii="宋体" w:hAnsi="宋体" w:cs="宋体" w:eastAsia="宋体" w:hint="default"/>
                <w:b/>
                <w:bCs/>
                <w:sz w:val="20"/>
                <w:szCs w:val="20"/>
              </w:rPr>
              <w:t>关联交易定价方</w:t>
            </w:r>
            <w:r>
              <w:rPr>
                <w:rFonts w:ascii="宋体" w:hAnsi="宋体" w:cs="宋体" w:eastAsia="宋体" w:hint="default"/>
                <w:b/>
                <w:bCs/>
                <w:w w:val="99"/>
                <w:sz w:val="20"/>
                <w:szCs w:val="20"/>
              </w:rPr>
              <w:t> </w:t>
            </w:r>
            <w:r>
              <w:rPr>
                <w:rFonts w:ascii="宋体" w:hAnsi="宋体" w:cs="宋体" w:eastAsia="宋体" w:hint="default"/>
                <w:b/>
                <w:bCs/>
                <w:sz w:val="20"/>
                <w:szCs w:val="20"/>
              </w:rPr>
              <w:t>式及决策程序</w:t>
            </w:r>
            <w:r>
              <w:rPr>
                <w:rFonts w:ascii="宋体" w:hAnsi="宋体" w:cs="宋体" w:eastAsia="宋体" w:hint="default"/>
                <w:sz w:val="20"/>
                <w:szCs w:val="20"/>
              </w:rPr>
            </w:r>
          </w:p>
        </w:tc>
        <w:tc>
          <w:tcPr>
            <w:tcW w:w="29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left="983" w:right="0"/>
              <w:jc w:val="left"/>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r>
      <w:tr>
        <w:trPr>
          <w:trHeight w:val="490" w:hRule="exact"/>
        </w:trPr>
        <w:tc>
          <w:tcPr>
            <w:tcW w:w="3275" w:type="dxa"/>
            <w:vMerge/>
            <w:tcBorders>
              <w:left w:val="nil" w:sz="6" w:space="0" w:color="auto"/>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56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7"/>
              <w:ind w:left="166" w:right="-4" w:hanging="150"/>
              <w:jc w:val="left"/>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position w:val="1"/>
                <w:sz w:val="20"/>
                <w:szCs w:val="20"/>
              </w:rPr>
              <w:t>易金</w:t>
            </w:r>
            <w:r>
              <w:rPr>
                <w:rFonts w:ascii="宋体" w:hAnsi="宋体" w:cs="宋体" w:eastAsia="宋体" w:hint="default"/>
                <w:b/>
                <w:bCs/>
                <w:w w:val="99"/>
                <w:position w:val="1"/>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635"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169"/>
              <w:jc w:val="right"/>
              <w:rPr>
                <w:rFonts w:ascii="宋体" w:hAnsi="宋体" w:cs="宋体" w:eastAsia="宋体" w:hint="default"/>
                <w:sz w:val="20"/>
                <w:szCs w:val="20"/>
              </w:rPr>
            </w:pPr>
            <w:r>
              <w:rPr>
                <w:rFonts w:ascii="宋体" w:hAnsi="宋体" w:cs="宋体" w:eastAsia="宋体" w:hint="default"/>
                <w:sz w:val="20"/>
                <w:szCs w:val="20"/>
              </w:rPr>
              <w:t>采购商品</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 w:right="-2"/>
              <w:jc w:val="left"/>
              <w:rPr>
                <w:rFonts w:ascii="宋体" w:hAnsi="宋体" w:cs="宋体" w:eastAsia="宋体" w:hint="default"/>
                <w:sz w:val="20"/>
                <w:szCs w:val="20"/>
              </w:rPr>
            </w:pPr>
            <w:r>
              <w:rPr>
                <w:rFonts w:ascii="宋体" w:hAnsi="宋体" w:cs="宋体" w:eastAsia="宋体" w:hint="default"/>
                <w:spacing w:val="-7"/>
                <w:sz w:val="20"/>
                <w:szCs w:val="20"/>
              </w:rPr>
              <w:t>参照市场价格，按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4"/>
              <w:jc w:val="right"/>
              <w:rPr>
                <w:rFonts w:ascii="宋体" w:hAnsi="宋体" w:cs="宋体" w:eastAsia="宋体" w:hint="default"/>
                <w:sz w:val="20"/>
                <w:szCs w:val="20"/>
              </w:rPr>
            </w:pPr>
            <w:r>
              <w:rPr>
                <w:rFonts w:ascii="宋体"/>
                <w:spacing w:val="-1"/>
                <w:sz w:val="20"/>
              </w:rPr>
              <w:t>696,544.00</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55"/>
              <w:jc w:val="right"/>
              <w:rPr>
                <w:rFonts w:ascii="宋体" w:hAnsi="宋体" w:cs="宋体" w:eastAsia="宋体" w:hint="default"/>
                <w:sz w:val="20"/>
                <w:szCs w:val="20"/>
              </w:rPr>
            </w:pPr>
            <w:r>
              <w:rPr>
                <w:rFonts w:ascii="宋体"/>
                <w:spacing w:val="-1"/>
                <w:sz w:val="20"/>
              </w:rPr>
              <w:t>0.26</w:t>
            </w:r>
            <w:r>
              <w:rPr>
                <w:rFonts w:ascii="宋体"/>
                <w:sz w:val="20"/>
              </w:rPr>
            </w:r>
          </w:p>
        </w:tc>
      </w:tr>
      <w:tr>
        <w:trPr>
          <w:trHeight w:val="634"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4" w:right="0"/>
              <w:jc w:val="left"/>
              <w:rPr>
                <w:rFonts w:ascii="宋体" w:hAnsi="宋体" w:cs="宋体" w:eastAsia="宋体" w:hint="default"/>
                <w:sz w:val="20"/>
                <w:szCs w:val="20"/>
              </w:rPr>
            </w:pPr>
            <w:r>
              <w:rPr>
                <w:rFonts w:ascii="宋体" w:hAnsi="宋体" w:cs="宋体" w:eastAsia="宋体" w:hint="default"/>
                <w:sz w:val="20"/>
                <w:szCs w:val="20"/>
              </w:rPr>
              <w:t>中电智能卡有限责任公司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169"/>
              <w:jc w:val="right"/>
              <w:rPr>
                <w:rFonts w:ascii="宋体" w:hAnsi="宋体" w:cs="宋体" w:eastAsia="宋体" w:hint="default"/>
                <w:sz w:val="20"/>
                <w:szCs w:val="20"/>
              </w:rPr>
            </w:pPr>
            <w:r>
              <w:rPr>
                <w:rFonts w:ascii="宋体" w:hAnsi="宋体" w:cs="宋体" w:eastAsia="宋体" w:hint="default"/>
                <w:sz w:val="20"/>
                <w:szCs w:val="20"/>
              </w:rPr>
              <w:t>采购商品</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 w:right="-2"/>
              <w:jc w:val="left"/>
              <w:rPr>
                <w:rFonts w:ascii="宋体" w:hAnsi="宋体" w:cs="宋体" w:eastAsia="宋体" w:hint="default"/>
                <w:sz w:val="20"/>
                <w:szCs w:val="20"/>
              </w:rPr>
            </w:pPr>
            <w:r>
              <w:rPr>
                <w:rFonts w:ascii="宋体" w:hAnsi="宋体" w:cs="宋体" w:eastAsia="宋体" w:hint="default"/>
                <w:spacing w:val="-7"/>
                <w:sz w:val="20"/>
                <w:szCs w:val="20"/>
              </w:rPr>
              <w:t>参照市场价格，按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4"/>
              <w:jc w:val="right"/>
              <w:rPr>
                <w:rFonts w:ascii="宋体" w:hAnsi="宋体" w:cs="宋体" w:eastAsia="宋体" w:hint="default"/>
                <w:sz w:val="20"/>
                <w:szCs w:val="20"/>
              </w:rPr>
            </w:pPr>
            <w:r>
              <w:rPr>
                <w:rFonts w:ascii="宋体"/>
                <w:spacing w:val="-1"/>
                <w:sz w:val="20"/>
              </w:rPr>
              <w:t>1,382,050.51</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宋体" w:hAnsi="宋体" w:cs="宋体" w:eastAsia="宋体" w:hint="default"/>
                <w:sz w:val="20"/>
                <w:szCs w:val="20"/>
              </w:rPr>
            </w:pPr>
            <w:r>
              <w:rPr>
                <w:rFonts w:ascii="宋体"/>
                <w:spacing w:val="-1"/>
                <w:sz w:val="20"/>
              </w:rPr>
              <w:t>0.52</w:t>
            </w:r>
            <w:r>
              <w:rPr>
                <w:rFonts w:ascii="宋体"/>
                <w:sz w:val="20"/>
              </w:rPr>
            </w:r>
          </w:p>
        </w:tc>
      </w:tr>
      <w:tr>
        <w:trPr>
          <w:trHeight w:val="361" w:hRule="exact"/>
        </w:trPr>
        <w:tc>
          <w:tcPr>
            <w:tcW w:w="32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30"/>
              <w:jc w:val="right"/>
              <w:rPr>
                <w:rFonts w:ascii="宋体" w:hAnsi="宋体" w:cs="宋体" w:eastAsia="宋体" w:hint="default"/>
                <w:sz w:val="20"/>
                <w:szCs w:val="20"/>
              </w:rPr>
            </w:pPr>
            <w:r>
              <w:rPr>
                <w:rFonts w:ascii="宋体"/>
                <w:b/>
                <w:w w:val="99"/>
                <w:sz w:val="20"/>
              </w:rPr>
              <w:t>-</w:t>
            </w:r>
            <w:r>
              <w:rPr>
                <w:rFonts w:ascii="宋体"/>
                <w:sz w:val="20"/>
              </w:rPr>
            </w:r>
          </w:p>
        </w:tc>
        <w:tc>
          <w:tcPr>
            <w:tcW w:w="1569"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39"/>
              <w:jc w:val="right"/>
              <w:rPr>
                <w:rFonts w:ascii="宋体" w:hAnsi="宋体" w:cs="宋体" w:eastAsia="宋体" w:hint="default"/>
                <w:sz w:val="20"/>
                <w:szCs w:val="20"/>
              </w:rPr>
            </w:pPr>
            <w:r>
              <w:rPr>
                <w:rFonts w:ascii="宋体"/>
                <w:b/>
                <w:w w:val="99"/>
                <w:sz w:val="20"/>
              </w:rPr>
              <w:t>-</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b/>
                <w:w w:val="95"/>
                <w:sz w:val="20"/>
              </w:rPr>
              <w:t>2,078,594.51</w:t>
            </w:r>
            <w:r>
              <w:rPr>
                <w:rFonts w:ascii="宋体"/>
                <w:sz w:val="20"/>
              </w:rPr>
            </w:r>
          </w:p>
        </w:tc>
        <w:tc>
          <w:tcPr>
            <w:tcW w:w="1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5"/>
              <w:jc w:val="right"/>
              <w:rPr>
                <w:rFonts w:ascii="宋体" w:hAnsi="宋体" w:cs="宋体" w:eastAsia="宋体" w:hint="default"/>
                <w:sz w:val="20"/>
                <w:szCs w:val="20"/>
              </w:rPr>
            </w:pPr>
            <w:r>
              <w:rPr>
                <w:rFonts w:ascii="宋体"/>
                <w:b/>
                <w:w w:val="95"/>
                <w:sz w:val="20"/>
              </w:rPr>
              <w:t>0.78</w:t>
            </w:r>
            <w:r>
              <w:rPr>
                <w:rFonts w:ascii="宋体"/>
                <w:sz w:val="20"/>
              </w:rPr>
            </w:r>
          </w:p>
        </w:tc>
      </w:tr>
    </w:tbl>
    <w:p>
      <w:pPr>
        <w:spacing w:line="240" w:lineRule="auto" w:before="7"/>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275"/>
        <w:gridCol w:w="973"/>
        <w:gridCol w:w="1578"/>
        <w:gridCol w:w="1702"/>
        <w:gridCol w:w="1223"/>
      </w:tblGrid>
      <w:tr>
        <w:trPr>
          <w:trHeight w:val="360" w:hRule="exact"/>
        </w:trPr>
        <w:tc>
          <w:tcPr>
            <w:tcW w:w="327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973" w:type="dxa"/>
            <w:vMerge w:val="restart"/>
            <w:tcBorders>
              <w:top w:val="single" w:sz="12" w:space="0" w:color="000000"/>
              <w:left w:val="single" w:sz="4" w:space="0" w:color="000000"/>
              <w:right w:val="single" w:sz="4" w:space="0" w:color="000000"/>
            </w:tcBorders>
          </w:tcPr>
          <w:p>
            <w:pPr>
              <w:pStyle w:val="TableParagraph"/>
              <w:spacing w:line="240" w:lineRule="exact" w:before="175"/>
              <w:ind w:left="290" w:right="68" w:hanging="201"/>
              <w:jc w:val="left"/>
              <w:rPr>
                <w:rFonts w:ascii="宋体" w:hAnsi="宋体" w:cs="宋体" w:eastAsia="宋体" w:hint="default"/>
                <w:sz w:val="20"/>
                <w:szCs w:val="20"/>
              </w:rPr>
            </w:pPr>
            <w:r>
              <w:rPr>
                <w:rFonts w:ascii="宋体" w:hAnsi="宋体" w:cs="宋体" w:eastAsia="宋体" w:hint="default"/>
                <w:b/>
                <w:bCs/>
                <w:sz w:val="20"/>
                <w:szCs w:val="20"/>
              </w:rPr>
              <w:t>关联交易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578" w:type="dxa"/>
            <w:vMerge w:val="restart"/>
            <w:tcBorders>
              <w:top w:val="single" w:sz="12" w:space="0" w:color="000000"/>
              <w:left w:val="single" w:sz="4" w:space="0" w:color="000000"/>
              <w:right w:val="single" w:sz="4" w:space="0" w:color="000000"/>
            </w:tcBorders>
          </w:tcPr>
          <w:p>
            <w:pPr>
              <w:pStyle w:val="TableParagraph"/>
              <w:spacing w:line="240" w:lineRule="exact" w:before="175"/>
              <w:ind w:left="191" w:right="71" w:hanging="101"/>
              <w:jc w:val="left"/>
              <w:rPr>
                <w:rFonts w:ascii="宋体" w:hAnsi="宋体" w:cs="宋体" w:eastAsia="宋体" w:hint="default"/>
                <w:sz w:val="20"/>
                <w:szCs w:val="20"/>
              </w:rPr>
            </w:pPr>
            <w:r>
              <w:rPr>
                <w:rFonts w:ascii="宋体" w:hAnsi="宋体" w:cs="宋体" w:eastAsia="宋体" w:hint="default"/>
                <w:b/>
                <w:bCs/>
                <w:sz w:val="20"/>
                <w:szCs w:val="20"/>
              </w:rPr>
              <w:t>关联交易定价方</w:t>
            </w:r>
            <w:r>
              <w:rPr>
                <w:rFonts w:ascii="宋体" w:hAnsi="宋体" w:cs="宋体" w:eastAsia="宋体" w:hint="default"/>
                <w:b/>
                <w:bCs/>
                <w:w w:val="99"/>
                <w:sz w:val="20"/>
                <w:szCs w:val="20"/>
              </w:rPr>
              <w:t> </w:t>
            </w:r>
            <w:r>
              <w:rPr>
                <w:rFonts w:ascii="宋体" w:hAnsi="宋体" w:cs="宋体" w:eastAsia="宋体" w:hint="default"/>
                <w:b/>
                <w:bCs/>
                <w:sz w:val="20"/>
                <w:szCs w:val="20"/>
              </w:rPr>
              <w:t>式及决策程序</w:t>
            </w:r>
            <w:r>
              <w:rPr>
                <w:rFonts w:ascii="宋体" w:hAnsi="宋体" w:cs="宋体" w:eastAsia="宋体" w:hint="default"/>
                <w:sz w:val="20"/>
                <w:szCs w:val="20"/>
              </w:rPr>
            </w:r>
          </w:p>
        </w:tc>
        <w:tc>
          <w:tcPr>
            <w:tcW w:w="29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left="983" w:right="0"/>
              <w:jc w:val="left"/>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490" w:hRule="exact"/>
        </w:trPr>
        <w:tc>
          <w:tcPr>
            <w:tcW w:w="3275" w:type="dxa"/>
            <w:vMerge/>
            <w:tcBorders>
              <w:left w:val="nil" w:sz="6" w:space="0" w:color="auto"/>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57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17"/>
              <w:ind w:left="166" w:right="-4" w:hanging="150"/>
              <w:jc w:val="left"/>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position w:val="1"/>
                <w:sz w:val="20"/>
                <w:szCs w:val="20"/>
              </w:rPr>
              <w:t>易金</w:t>
            </w:r>
            <w:r>
              <w:rPr>
                <w:rFonts w:ascii="宋体" w:hAnsi="宋体" w:cs="宋体" w:eastAsia="宋体" w:hint="default"/>
                <w:b/>
                <w:bCs/>
                <w:w w:val="99"/>
                <w:position w:val="1"/>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361" w:hRule="exact"/>
        </w:trPr>
        <w:tc>
          <w:tcPr>
            <w:tcW w:w="32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79"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2" w:right="0"/>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33" w:right="0"/>
              <w:jc w:val="left"/>
              <w:rPr>
                <w:rFonts w:ascii="宋体" w:hAnsi="宋体" w:cs="宋体" w:eastAsia="宋体" w:hint="default"/>
                <w:sz w:val="20"/>
                <w:szCs w:val="20"/>
              </w:rPr>
            </w:pPr>
            <w:r>
              <w:rPr>
                <w:rFonts w:ascii="宋体"/>
                <w:sz w:val="20"/>
              </w:rPr>
              <w:t>1,087,444.44</w:t>
            </w:r>
          </w:p>
        </w:tc>
        <w:tc>
          <w:tcPr>
            <w:tcW w:w="1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760" w:right="0"/>
              <w:jc w:val="left"/>
              <w:rPr>
                <w:rFonts w:ascii="宋体" w:hAnsi="宋体" w:cs="宋体" w:eastAsia="宋体" w:hint="default"/>
                <w:sz w:val="20"/>
                <w:szCs w:val="20"/>
              </w:rPr>
            </w:pPr>
            <w:r>
              <w:rPr>
                <w:rFonts w:ascii="宋体"/>
                <w:sz w:val="20"/>
              </w:rPr>
              <w:t>0.29</w:t>
            </w:r>
          </w:p>
        </w:tc>
      </w:tr>
    </w:tbl>
    <w:p>
      <w:pPr>
        <w:spacing w:after="0" w:line="240" w:lineRule="auto"/>
        <w:jc w:val="left"/>
        <w:rPr>
          <w:rFonts w:ascii="宋体" w:hAnsi="宋体" w:cs="宋体" w:eastAsia="宋体" w:hint="default"/>
          <w:sz w:val="20"/>
          <w:szCs w:val="20"/>
        </w:rPr>
        <w:sectPr>
          <w:pgSz w:w="11910" w:h="16840"/>
          <w:pgMar w:header="863" w:footer="982" w:top="1360" w:bottom="1180" w:left="1660" w:right="1220"/>
        </w:sectPr>
      </w:pPr>
    </w:p>
    <w:p>
      <w:pPr>
        <w:spacing w:line="240" w:lineRule="auto" w:before="4"/>
        <w:rPr>
          <w:rFonts w:ascii="宋体" w:hAnsi="宋体" w:cs="宋体" w:eastAsia="宋体" w:hint="default"/>
          <w:sz w:val="19"/>
          <w:szCs w:val="19"/>
        </w:rPr>
      </w:pPr>
    </w:p>
    <w:tbl>
      <w:tblPr>
        <w:tblW w:w="0" w:type="auto"/>
        <w:jc w:val="left"/>
        <w:tblInd w:w="211" w:type="dxa"/>
        <w:tblLayout w:type="fixed"/>
        <w:tblCellMar>
          <w:top w:w="0" w:type="dxa"/>
          <w:left w:w="0" w:type="dxa"/>
          <w:bottom w:w="0" w:type="dxa"/>
          <w:right w:w="0" w:type="dxa"/>
        </w:tblCellMar>
        <w:tblLook w:val="01E0"/>
      </w:tblPr>
      <w:tblGrid>
        <w:gridCol w:w="3275"/>
        <w:gridCol w:w="973"/>
        <w:gridCol w:w="1578"/>
        <w:gridCol w:w="1702"/>
        <w:gridCol w:w="1223"/>
      </w:tblGrid>
      <w:tr>
        <w:trPr>
          <w:trHeight w:val="360" w:hRule="exact"/>
        </w:trPr>
        <w:tc>
          <w:tcPr>
            <w:tcW w:w="3275" w:type="dxa"/>
            <w:tcBorders>
              <w:top w:val="single" w:sz="12" w:space="0" w:color="000000"/>
              <w:left w:val="nil" w:sz="6" w:space="0" w:color="auto"/>
              <w:bottom w:val="single" w:sz="4" w:space="0" w:color="000000"/>
              <w:right w:val="single" w:sz="4" w:space="0" w:color="000000"/>
            </w:tcBorders>
          </w:tcPr>
          <w:p>
            <w:pPr/>
          </w:p>
        </w:tc>
        <w:tc>
          <w:tcPr>
            <w:tcW w:w="973" w:type="dxa"/>
            <w:tcBorders>
              <w:top w:val="single" w:sz="12" w:space="0" w:color="000000"/>
              <w:left w:val="single" w:sz="4" w:space="0" w:color="000000"/>
              <w:bottom w:val="single" w:sz="4" w:space="0" w:color="000000"/>
              <w:right w:val="single" w:sz="4" w:space="0" w:color="000000"/>
            </w:tcBorders>
          </w:tcPr>
          <w:p>
            <w:pPr/>
          </w:p>
        </w:tc>
        <w:tc>
          <w:tcPr>
            <w:tcW w:w="1578"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82"/>
              <w:jc w:val="right"/>
              <w:rPr>
                <w:rFonts w:ascii="宋体" w:hAnsi="宋体" w:cs="宋体" w:eastAsia="宋体" w:hint="default"/>
                <w:sz w:val="20"/>
                <w:szCs w:val="20"/>
              </w:rPr>
            </w:pPr>
            <w:r>
              <w:rPr>
                <w:rFonts w:ascii="宋体" w:hAnsi="宋体" w:cs="宋体" w:eastAsia="宋体" w:hint="default"/>
                <w:spacing w:val="-1"/>
                <w:sz w:val="20"/>
                <w:szCs w:val="20"/>
              </w:rPr>
              <w:t>照合同约定执行</w:t>
            </w:r>
          </w:p>
        </w:tc>
        <w:tc>
          <w:tcPr>
            <w:tcW w:w="1702" w:type="dxa"/>
            <w:tcBorders>
              <w:top w:val="single" w:sz="12" w:space="0" w:color="000000"/>
              <w:left w:val="single" w:sz="4" w:space="0" w:color="000000"/>
              <w:bottom w:val="single" w:sz="4" w:space="0" w:color="000000"/>
              <w:right w:val="single" w:sz="4" w:space="0" w:color="000000"/>
            </w:tcBorders>
          </w:tcPr>
          <w:p>
            <w:pPr/>
          </w:p>
        </w:tc>
        <w:tc>
          <w:tcPr>
            <w:tcW w:w="1223" w:type="dxa"/>
            <w:tcBorders>
              <w:top w:val="single" w:sz="12" w:space="0" w:color="000000"/>
              <w:left w:val="single" w:sz="4" w:space="0" w:color="000000"/>
              <w:bottom w:val="single" w:sz="4" w:space="0" w:color="000000"/>
              <w:right w:val="nil" w:sz="6" w:space="0" w:color="auto"/>
            </w:tcBorders>
          </w:tcPr>
          <w:p>
            <w:pPr/>
          </w:p>
        </w:tc>
      </w:tr>
      <w:tr>
        <w:trPr>
          <w:trHeight w:val="635"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14" w:right="0"/>
              <w:jc w:val="left"/>
              <w:rPr>
                <w:rFonts w:ascii="宋体" w:hAnsi="宋体" w:cs="宋体" w:eastAsia="宋体" w:hint="default"/>
                <w:sz w:val="20"/>
                <w:szCs w:val="20"/>
              </w:rPr>
            </w:pPr>
            <w:r>
              <w:rPr>
                <w:rFonts w:ascii="宋体" w:hAnsi="宋体" w:cs="宋体" w:eastAsia="宋体" w:hint="default"/>
                <w:sz w:val="20"/>
                <w:szCs w:val="20"/>
              </w:rPr>
              <w:t>中电智能卡有限责任公司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9"/>
              <w:jc w:val="right"/>
              <w:rPr>
                <w:rFonts w:ascii="宋体" w:hAnsi="宋体" w:cs="宋体" w:eastAsia="宋体" w:hint="default"/>
                <w:sz w:val="20"/>
                <w:szCs w:val="20"/>
              </w:rPr>
            </w:pPr>
            <w:r>
              <w:rPr>
                <w:rFonts w:ascii="宋体" w:hAnsi="宋体" w:cs="宋体" w:eastAsia="宋体" w:hint="default"/>
                <w:sz w:val="20"/>
                <w:szCs w:val="20"/>
              </w:rPr>
              <w:t>采购商品</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84" w:right="-2" w:hanging="84"/>
              <w:jc w:val="left"/>
              <w:rPr>
                <w:rFonts w:ascii="宋体" w:hAnsi="宋体" w:cs="宋体" w:eastAsia="宋体" w:hint="default"/>
                <w:sz w:val="20"/>
                <w:szCs w:val="20"/>
              </w:rPr>
            </w:pPr>
            <w:r>
              <w:rPr>
                <w:rFonts w:ascii="宋体" w:hAnsi="宋体" w:cs="宋体" w:eastAsia="宋体" w:hint="default"/>
                <w:spacing w:val="-5"/>
                <w:sz w:val="20"/>
                <w:szCs w:val="20"/>
              </w:rPr>
              <w:t>参照市场价格，按</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照合同约定执行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4"/>
              <w:jc w:val="right"/>
              <w:rPr>
                <w:rFonts w:ascii="宋体" w:hAnsi="宋体" w:cs="宋体" w:eastAsia="宋体" w:hint="default"/>
                <w:sz w:val="20"/>
                <w:szCs w:val="20"/>
              </w:rPr>
            </w:pPr>
            <w:r>
              <w:rPr>
                <w:rFonts w:ascii="宋体"/>
                <w:spacing w:val="-1"/>
                <w:sz w:val="20"/>
              </w:rPr>
              <w:t>80,810.76</w:t>
            </w:r>
            <w:r>
              <w:rPr>
                <w:rFonts w:ascii="宋体"/>
                <w:sz w:val="20"/>
              </w:rPr>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55"/>
              <w:jc w:val="right"/>
              <w:rPr>
                <w:rFonts w:ascii="宋体" w:hAnsi="宋体" w:cs="宋体" w:eastAsia="宋体" w:hint="default"/>
                <w:sz w:val="20"/>
                <w:szCs w:val="20"/>
              </w:rPr>
            </w:pPr>
            <w:r>
              <w:rPr>
                <w:rFonts w:ascii="宋体"/>
                <w:spacing w:val="-1"/>
                <w:sz w:val="20"/>
              </w:rPr>
              <w:t>0.02</w:t>
            </w:r>
            <w:r>
              <w:rPr>
                <w:rFonts w:ascii="宋体"/>
                <w:sz w:val="20"/>
              </w:rPr>
            </w:r>
          </w:p>
        </w:tc>
      </w:tr>
      <w:tr>
        <w:trPr>
          <w:trHeight w:val="360" w:hRule="exact"/>
        </w:trPr>
        <w:tc>
          <w:tcPr>
            <w:tcW w:w="32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973"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40"/>
              <w:jc w:val="right"/>
              <w:rPr>
                <w:rFonts w:ascii="宋体" w:hAnsi="宋体" w:cs="宋体" w:eastAsia="宋体" w:hint="default"/>
                <w:sz w:val="20"/>
                <w:szCs w:val="20"/>
              </w:rPr>
            </w:pPr>
            <w:r>
              <w:rPr>
                <w:rFonts w:ascii="宋体"/>
                <w:b/>
                <w:w w:val="99"/>
                <w:sz w:val="20"/>
              </w:rPr>
              <w:t>-</w:t>
            </w:r>
            <w:r>
              <w:rPr>
                <w:rFonts w:ascii="宋体"/>
                <w:sz w:val="20"/>
              </w:rPr>
            </w:r>
          </w:p>
        </w:tc>
        <w:tc>
          <w:tcPr>
            <w:tcW w:w="1578"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right="139"/>
              <w:jc w:val="right"/>
              <w:rPr>
                <w:rFonts w:ascii="宋体" w:hAnsi="宋体" w:cs="宋体" w:eastAsia="宋体" w:hint="default"/>
                <w:sz w:val="20"/>
                <w:szCs w:val="20"/>
              </w:rPr>
            </w:pPr>
            <w:r>
              <w:rPr>
                <w:rFonts w:ascii="宋体"/>
                <w:b/>
                <w:w w:val="99"/>
                <w:sz w:val="20"/>
              </w:rPr>
              <w:t>-</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b/>
                <w:w w:val="95"/>
                <w:sz w:val="20"/>
              </w:rPr>
              <w:t>1,168,255.20</w:t>
            </w:r>
            <w:r>
              <w:rPr>
                <w:rFonts w:ascii="宋体"/>
                <w:sz w:val="20"/>
              </w:rPr>
            </w:r>
          </w:p>
        </w:tc>
        <w:tc>
          <w:tcPr>
            <w:tcW w:w="12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5"/>
              <w:jc w:val="right"/>
              <w:rPr>
                <w:rFonts w:ascii="宋体" w:hAnsi="宋体" w:cs="宋体" w:eastAsia="宋体" w:hint="default"/>
                <w:sz w:val="20"/>
                <w:szCs w:val="20"/>
              </w:rPr>
            </w:pPr>
            <w:r>
              <w:rPr>
                <w:rFonts w:ascii="宋体"/>
                <w:b/>
                <w:w w:val="95"/>
                <w:sz w:val="20"/>
              </w:rPr>
              <w:t>0.31</w:t>
            </w:r>
            <w:r>
              <w:rPr>
                <w:rFonts w:ascii="宋体"/>
                <w:sz w:val="20"/>
              </w:rPr>
            </w:r>
          </w:p>
        </w:tc>
      </w:tr>
    </w:tbl>
    <w:p>
      <w:pPr>
        <w:spacing w:line="240" w:lineRule="auto" w:before="7"/>
        <w:rPr>
          <w:rFonts w:ascii="宋体" w:hAnsi="宋体" w:cs="宋体" w:eastAsia="宋体" w:hint="default"/>
          <w:sz w:val="22"/>
          <w:szCs w:val="22"/>
        </w:rPr>
      </w:pPr>
    </w:p>
    <w:p>
      <w:pPr>
        <w:pStyle w:val="BodyText"/>
        <w:spacing w:line="357" w:lineRule="auto" w:before="26"/>
        <w:ind w:left="840" w:right="4244"/>
        <w:jc w:val="left"/>
      </w:pPr>
      <w:r>
        <w:rPr/>
        <w:t>（5）未结算项目款项 1）公司应收关联方款项情况如下表列示</w:t>
      </w:r>
    </w:p>
    <w:p>
      <w:pPr>
        <w:spacing w:line="240" w:lineRule="auto" w:before="9"/>
        <w:rPr>
          <w:rFonts w:ascii="宋体" w:hAnsi="宋体" w:cs="宋体" w:eastAsia="宋体" w:hint="default"/>
          <w:sz w:val="5"/>
          <w:szCs w:val="5"/>
        </w:rPr>
      </w:pPr>
    </w:p>
    <w:tbl>
      <w:tblPr>
        <w:tblW w:w="0" w:type="auto"/>
        <w:jc w:val="left"/>
        <w:tblInd w:w="211" w:type="dxa"/>
        <w:tblLayout w:type="fixed"/>
        <w:tblCellMar>
          <w:top w:w="0" w:type="dxa"/>
          <w:left w:w="0" w:type="dxa"/>
          <w:bottom w:w="0" w:type="dxa"/>
          <w:right w:w="0" w:type="dxa"/>
        </w:tblCellMar>
        <w:tblLook w:val="01E0"/>
      </w:tblPr>
      <w:tblGrid>
        <w:gridCol w:w="865"/>
        <w:gridCol w:w="3260"/>
        <w:gridCol w:w="1418"/>
        <w:gridCol w:w="1134"/>
        <w:gridCol w:w="1274"/>
        <w:gridCol w:w="994"/>
      </w:tblGrid>
      <w:tr>
        <w:trPr>
          <w:trHeight w:val="361" w:hRule="exact"/>
        </w:trPr>
        <w:tc>
          <w:tcPr>
            <w:tcW w:w="86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260"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25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6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0"/>
              <w:ind w:left="72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865" w:type="dxa"/>
            <w:vMerge/>
            <w:tcBorders>
              <w:left w:val="nil" w:sz="6" w:space="0" w:color="auto"/>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0" w:right="0"/>
              <w:jc w:val="left"/>
              <w:rPr>
                <w:rFonts w:ascii="宋体" w:hAnsi="宋体" w:cs="宋体" w:eastAsia="宋体" w:hint="default"/>
                <w:sz w:val="20"/>
                <w:szCs w:val="20"/>
              </w:rPr>
            </w:pPr>
            <w:r>
              <w:rPr>
                <w:rFonts w:ascii="宋体" w:hAnsi="宋体" w:cs="宋体" w:eastAsia="宋体" w:hint="default"/>
                <w:b/>
                <w:bCs/>
                <w:sz w:val="20"/>
                <w:szCs w:val="20"/>
              </w:rPr>
              <w:t>账面</w:t>
            </w:r>
            <w:r>
              <w:rPr>
                <w:rFonts w:ascii="宋体" w:hAnsi="宋体" w:cs="宋体" w:eastAsia="宋体" w:hint="default"/>
                <w:b/>
                <w:bCs/>
                <w:position w:val="-1"/>
                <w:sz w:val="20"/>
                <w:szCs w:val="20"/>
              </w:rPr>
              <w:t>余额</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42"/>
              <w:jc w:val="right"/>
              <w:rPr>
                <w:rFonts w:ascii="宋体" w:hAnsi="宋体" w:cs="宋体" w:eastAsia="宋体" w:hint="default"/>
                <w:sz w:val="20"/>
                <w:szCs w:val="20"/>
              </w:rPr>
            </w:pPr>
            <w:r>
              <w:rPr>
                <w:rFonts w:ascii="宋体" w:hAnsi="宋体" w:cs="宋体" w:eastAsia="宋体" w:hint="default"/>
                <w:spacing w:val="-1"/>
                <w:sz w:val="20"/>
                <w:szCs w:val="20"/>
              </w:rPr>
              <w:t>应收账款</w:t>
            </w:r>
            <w:r>
              <w:rPr>
                <w:rFonts w:ascii="宋体" w:hAnsi="宋体" w:cs="宋体" w:eastAsia="宋体" w:hint="default"/>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spacing w:val="-1"/>
                <w:sz w:val="20"/>
              </w:rPr>
              <w:t>3,654,000.05</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5"/>
              <w:jc w:val="right"/>
              <w:rPr>
                <w:rFonts w:ascii="宋体" w:hAnsi="宋体" w:cs="宋体" w:eastAsia="宋体" w:hint="default"/>
                <w:sz w:val="20"/>
                <w:szCs w:val="20"/>
              </w:rPr>
            </w:pPr>
            <w:r>
              <w:rPr>
                <w:rFonts w:ascii="宋体"/>
                <w:spacing w:val="-1"/>
                <w:sz w:val="20"/>
              </w:rPr>
              <w:t>36,540.00</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 w:right="0"/>
              <w:jc w:val="left"/>
              <w:rPr>
                <w:rFonts w:ascii="宋体" w:hAnsi="宋体" w:cs="宋体" w:eastAsia="宋体" w:hint="default"/>
                <w:sz w:val="20"/>
                <w:szCs w:val="20"/>
              </w:rPr>
            </w:pPr>
            <w:r>
              <w:rPr>
                <w:rFonts w:ascii="宋体"/>
                <w:sz w:val="20"/>
              </w:rPr>
              <w:t>3,196,000.05</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1" w:right="0"/>
              <w:jc w:val="left"/>
              <w:rPr>
                <w:rFonts w:ascii="宋体" w:hAnsi="宋体" w:cs="宋体" w:eastAsia="宋体" w:hint="default"/>
                <w:sz w:val="20"/>
                <w:szCs w:val="20"/>
              </w:rPr>
            </w:pPr>
            <w:r>
              <w:rPr>
                <w:rFonts w:ascii="宋体"/>
                <w:sz w:val="20"/>
              </w:rPr>
              <w:t>31,960.00</w:t>
            </w:r>
          </w:p>
        </w:tc>
      </w:tr>
      <w:tr>
        <w:trPr>
          <w:trHeight w:val="350"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42"/>
              <w:jc w:val="right"/>
              <w:rPr>
                <w:rFonts w:ascii="宋体" w:hAnsi="宋体" w:cs="宋体" w:eastAsia="宋体" w:hint="default"/>
                <w:sz w:val="20"/>
                <w:szCs w:val="20"/>
              </w:rPr>
            </w:pPr>
            <w:r>
              <w:rPr>
                <w:rFonts w:ascii="宋体" w:hAnsi="宋体" w:cs="宋体" w:eastAsia="宋体" w:hint="default"/>
                <w:spacing w:val="-1"/>
                <w:sz w:val="20"/>
                <w:szCs w:val="20"/>
              </w:rPr>
              <w:t>应收账款</w:t>
            </w:r>
            <w:r>
              <w:rPr>
                <w:rFonts w:ascii="宋体" w:hAnsi="宋体" w:cs="宋体" w:eastAsia="宋体" w:hint="default"/>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spacing w:val="-1"/>
                <w:sz w:val="20"/>
              </w:rPr>
              <w:t>1,987,500.00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5"/>
              <w:jc w:val="right"/>
              <w:rPr>
                <w:rFonts w:ascii="宋体" w:hAnsi="宋体" w:cs="宋体" w:eastAsia="宋体" w:hint="default"/>
                <w:sz w:val="20"/>
                <w:szCs w:val="20"/>
              </w:rPr>
            </w:pPr>
            <w:r>
              <w:rPr>
                <w:rFonts w:ascii="宋体"/>
                <w:spacing w:val="-1"/>
                <w:sz w:val="20"/>
              </w:rPr>
              <w:t>19,875.00</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 w:right="0"/>
              <w:jc w:val="left"/>
              <w:rPr>
                <w:rFonts w:ascii="宋体" w:hAnsi="宋体" w:cs="宋体" w:eastAsia="宋体" w:hint="default"/>
                <w:sz w:val="20"/>
                <w:szCs w:val="20"/>
              </w:rPr>
            </w:pPr>
            <w:r>
              <w:rPr>
                <w:rFonts w:ascii="宋体"/>
                <w:sz w:val="20"/>
              </w:rPr>
              <w:t>2,310,000.00</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31" w:right="0"/>
              <w:jc w:val="left"/>
              <w:rPr>
                <w:rFonts w:ascii="宋体" w:hAnsi="宋体" w:cs="宋体" w:eastAsia="宋体" w:hint="default"/>
                <w:sz w:val="20"/>
                <w:szCs w:val="20"/>
              </w:rPr>
            </w:pPr>
            <w:r>
              <w:rPr>
                <w:rFonts w:ascii="宋体"/>
                <w:sz w:val="20"/>
              </w:rPr>
              <w:t>23,100.00</w:t>
            </w:r>
          </w:p>
        </w:tc>
      </w:tr>
      <w:tr>
        <w:trPr>
          <w:trHeight w:val="349"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42"/>
              <w:jc w:val="right"/>
              <w:rPr>
                <w:rFonts w:ascii="宋体" w:hAnsi="宋体" w:cs="宋体" w:eastAsia="宋体" w:hint="default"/>
                <w:sz w:val="20"/>
                <w:szCs w:val="20"/>
              </w:rPr>
            </w:pPr>
            <w:r>
              <w:rPr>
                <w:rFonts w:ascii="宋体" w:hAnsi="宋体" w:cs="宋体" w:eastAsia="宋体" w:hint="default"/>
                <w:spacing w:val="-1"/>
                <w:sz w:val="20"/>
                <w:szCs w:val="20"/>
              </w:rPr>
              <w:t>应收账款</w:t>
            </w:r>
            <w:r>
              <w:rPr>
                <w:rFonts w:ascii="宋体" w:hAnsi="宋体" w:cs="宋体" w:eastAsia="宋体" w:hint="default"/>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spacing w:val="-1"/>
                <w:sz w:val="20"/>
              </w:rPr>
              <w:t>420,000.00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spacing w:val="-1"/>
                <w:sz w:val="20"/>
              </w:rPr>
              <w:t>4,200.00</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宋体" w:hAnsi="宋体" w:cs="宋体" w:eastAsia="宋体" w:hint="default"/>
                <w:sz w:val="20"/>
                <w:szCs w:val="20"/>
              </w:rPr>
            </w:pPr>
            <w:r>
              <w:rPr>
                <w:rFonts w:ascii="宋体"/>
                <w:w w:val="100"/>
                <w:sz w:val="20"/>
              </w:rPr>
              <w:t>-</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54"/>
              <w:jc w:val="right"/>
              <w:rPr>
                <w:rFonts w:ascii="宋体" w:hAnsi="宋体" w:cs="宋体" w:eastAsia="宋体" w:hint="default"/>
                <w:sz w:val="20"/>
                <w:szCs w:val="20"/>
              </w:rPr>
            </w:pPr>
            <w:r>
              <w:rPr>
                <w:rFonts w:ascii="宋体"/>
                <w:w w:val="100"/>
                <w:sz w:val="20"/>
              </w:rPr>
              <w:t>-</w:t>
            </w:r>
          </w:p>
        </w:tc>
      </w:tr>
      <w:tr>
        <w:trPr>
          <w:trHeight w:val="361"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42"/>
              <w:jc w:val="right"/>
              <w:rPr>
                <w:rFonts w:ascii="宋体" w:hAnsi="宋体" w:cs="宋体" w:eastAsia="宋体" w:hint="default"/>
                <w:sz w:val="20"/>
                <w:szCs w:val="20"/>
              </w:rPr>
            </w:pPr>
            <w:r>
              <w:rPr>
                <w:rFonts w:ascii="宋体" w:hAnsi="宋体" w:cs="宋体" w:eastAsia="宋体" w:hint="default"/>
                <w:spacing w:val="-1"/>
                <w:sz w:val="20"/>
                <w:szCs w:val="20"/>
              </w:rPr>
              <w:t>应收账款</w:t>
            </w:r>
            <w:r>
              <w:rPr>
                <w:rFonts w:ascii="宋体" w:hAnsi="宋体" w:cs="宋体" w:eastAsia="宋体" w:hint="default"/>
                <w:sz w:val="20"/>
                <w:szCs w:val="20"/>
              </w:rPr>
            </w:r>
          </w:p>
        </w:tc>
        <w:tc>
          <w:tcPr>
            <w:tcW w:w="3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4"/>
              <w:jc w:val="right"/>
              <w:rPr>
                <w:rFonts w:ascii="宋体" w:hAnsi="宋体" w:cs="宋体" w:eastAsia="宋体" w:hint="default"/>
                <w:sz w:val="20"/>
                <w:szCs w:val="20"/>
              </w:rPr>
            </w:pPr>
            <w:r>
              <w:rPr>
                <w:rFonts w:ascii="宋体"/>
                <w:spacing w:val="-1"/>
                <w:sz w:val="20"/>
              </w:rPr>
              <w:t>98,000.00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5"/>
              <w:jc w:val="right"/>
              <w:rPr>
                <w:rFonts w:ascii="宋体" w:hAnsi="宋体" w:cs="宋体" w:eastAsia="宋体" w:hint="default"/>
                <w:sz w:val="20"/>
                <w:szCs w:val="20"/>
              </w:rPr>
            </w:pPr>
            <w:r>
              <w:rPr>
                <w:rFonts w:ascii="宋体"/>
                <w:spacing w:val="-1"/>
                <w:sz w:val="20"/>
              </w:rPr>
              <w:t>980.00</w:t>
            </w:r>
            <w:r>
              <w:rPr>
                <w:rFonts w:ascii="宋体"/>
                <w:sz w:val="20"/>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
              <w:jc w:val="right"/>
              <w:rPr>
                <w:rFonts w:ascii="宋体" w:hAnsi="宋体" w:cs="宋体" w:eastAsia="宋体" w:hint="default"/>
                <w:sz w:val="20"/>
                <w:szCs w:val="20"/>
              </w:rPr>
            </w:pPr>
            <w:r>
              <w:rPr>
                <w:rFonts w:ascii="宋体"/>
                <w:spacing w:val="-1"/>
                <w:sz w:val="20"/>
              </w:rPr>
              <w:t>35,000.00</w:t>
            </w:r>
            <w:r>
              <w:rPr>
                <w:rFonts w:ascii="宋体"/>
                <w:sz w:val="20"/>
              </w:rPr>
            </w:r>
          </w:p>
        </w:tc>
        <w:tc>
          <w:tcPr>
            <w:tcW w:w="9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
              <w:jc w:val="right"/>
              <w:rPr>
                <w:rFonts w:ascii="宋体" w:hAnsi="宋体" w:cs="宋体" w:eastAsia="宋体" w:hint="default"/>
                <w:sz w:val="20"/>
                <w:szCs w:val="20"/>
              </w:rPr>
            </w:pPr>
            <w:r>
              <w:rPr>
                <w:rFonts w:ascii="宋体"/>
                <w:spacing w:val="-1"/>
                <w:sz w:val="20"/>
              </w:rPr>
              <w:t>350.00</w:t>
            </w:r>
            <w:r>
              <w:rPr>
                <w:rFonts w:ascii="宋体"/>
                <w:sz w:val="20"/>
              </w:rPr>
            </w:r>
          </w:p>
        </w:tc>
      </w:tr>
    </w:tbl>
    <w:p>
      <w:pPr>
        <w:pStyle w:val="BodyText"/>
        <w:spacing w:line="275" w:lineRule="exact" w:before="0"/>
        <w:ind w:left="840" w:right="0"/>
        <w:jc w:val="left"/>
      </w:pPr>
      <w:r>
        <w:rPr/>
        <w:t>2）公司应付关联方款项情况如下表列示</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94"/>
        <w:gridCol w:w="3449"/>
        <w:gridCol w:w="2268"/>
        <w:gridCol w:w="1700"/>
      </w:tblGrid>
      <w:tr>
        <w:trPr>
          <w:trHeight w:val="360" w:hRule="exact"/>
        </w:trPr>
        <w:tc>
          <w:tcPr>
            <w:tcW w:w="14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4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关联方</w:t>
            </w:r>
            <w:r>
              <w:rPr>
                <w:rFonts w:ascii="宋体" w:hAnsi="宋体" w:cs="宋体" w:eastAsia="宋体" w:hint="default"/>
                <w:sz w:val="20"/>
                <w:szCs w:val="20"/>
              </w:rPr>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82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4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152,400.00</w:t>
            </w:r>
            <w:r>
              <w:rPr>
                <w:rFonts w:ascii="宋体"/>
                <w:sz w:val="20"/>
              </w:rPr>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14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4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中电智能卡有限责任公司</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1,003,335.98</w:t>
            </w:r>
            <w:r>
              <w:rPr>
                <w:rFonts w:ascii="宋体"/>
                <w:sz w:val="20"/>
              </w:rPr>
            </w:r>
          </w:p>
        </w:tc>
        <w:tc>
          <w:tcPr>
            <w:tcW w:w="1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829.39</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2"/>
        <w:spacing w:line="240" w:lineRule="auto"/>
        <w:ind w:left="240" w:right="0"/>
        <w:jc w:val="left"/>
        <w:rPr>
          <w:b w:val="0"/>
          <w:bCs w:val="0"/>
        </w:rPr>
      </w:pPr>
      <w:r>
        <w:rPr/>
        <w:t>八、或有事项</w:t>
      </w:r>
      <w:r>
        <w:rPr>
          <w:b w:val="0"/>
          <w:bCs w:val="0"/>
        </w:rPr>
      </w:r>
    </w:p>
    <w:p>
      <w:pPr>
        <w:spacing w:line="240" w:lineRule="auto" w:before="9"/>
        <w:rPr>
          <w:rFonts w:ascii="宋体" w:hAnsi="宋体" w:cs="宋体" w:eastAsia="宋体" w:hint="default"/>
          <w:b/>
          <w:bCs/>
          <w:sz w:val="17"/>
          <w:szCs w:val="17"/>
        </w:rPr>
      </w:pPr>
    </w:p>
    <w:p>
      <w:pPr>
        <w:spacing w:before="0"/>
        <w:ind w:left="638"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日，本集团无需要披露的重大或有事项。</w:t>
      </w:r>
    </w:p>
    <w:p>
      <w:pPr>
        <w:pStyle w:val="Heading2"/>
        <w:spacing w:line="240" w:lineRule="auto" w:before="150"/>
        <w:ind w:left="240" w:right="0"/>
        <w:jc w:val="left"/>
        <w:rPr>
          <w:b w:val="0"/>
          <w:bCs w:val="0"/>
        </w:rPr>
      </w:pPr>
      <w:r>
        <w:rPr/>
        <w:t>九、承诺事项</w:t>
      </w:r>
      <w:r>
        <w:rPr>
          <w:b w:val="0"/>
          <w:bCs w:val="0"/>
        </w:rPr>
      </w:r>
    </w:p>
    <w:p>
      <w:pPr>
        <w:spacing w:line="240" w:lineRule="auto" w:before="11"/>
        <w:rPr>
          <w:rFonts w:ascii="宋体" w:hAnsi="宋体" w:cs="宋体" w:eastAsia="宋体" w:hint="default"/>
          <w:b/>
          <w:bCs/>
          <w:sz w:val="18"/>
          <w:szCs w:val="18"/>
        </w:rPr>
      </w:pPr>
    </w:p>
    <w:p>
      <w:pPr>
        <w:spacing w:before="0"/>
        <w:ind w:left="638"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日，本集团无需要披露的重大承诺事项。</w:t>
      </w:r>
    </w:p>
    <w:p>
      <w:pPr>
        <w:spacing w:line="240" w:lineRule="auto" w:before="8"/>
        <w:rPr>
          <w:rFonts w:ascii="宋体" w:hAnsi="宋体" w:cs="宋体" w:eastAsia="宋体" w:hint="default"/>
          <w:sz w:val="18"/>
          <w:szCs w:val="18"/>
        </w:rPr>
      </w:pPr>
    </w:p>
    <w:p>
      <w:pPr>
        <w:pStyle w:val="Heading2"/>
        <w:spacing w:line="240" w:lineRule="auto" w:before="0"/>
        <w:ind w:left="240" w:right="0"/>
        <w:jc w:val="left"/>
        <w:rPr>
          <w:b w:val="0"/>
          <w:bCs w:val="0"/>
        </w:rPr>
      </w:pPr>
      <w:r>
        <w:rPr/>
        <w:t>十、资产负债表日后事项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8"/>
        <w:ind w:left="840" w:right="0"/>
        <w:jc w:val="left"/>
      </w:pPr>
      <w:r>
        <w:rPr/>
        <w:t>2013</w:t>
      </w:r>
      <w:r>
        <w:rPr>
          <w:spacing w:val="-61"/>
        </w:rPr>
        <w:t> </w:t>
      </w:r>
      <w:r>
        <w:rPr/>
        <w:t>年</w:t>
      </w:r>
      <w:r>
        <w:rPr>
          <w:spacing w:val="-61"/>
        </w:rPr>
        <w:t> </w:t>
      </w:r>
      <w:r>
        <w:rPr/>
        <w:t>4</w:t>
      </w:r>
      <w:r>
        <w:rPr>
          <w:spacing w:val="-62"/>
        </w:rPr>
        <w:t> </w:t>
      </w:r>
      <w:r>
        <w:rPr/>
        <w:t>月</w:t>
      </w:r>
      <w:r>
        <w:rPr>
          <w:spacing w:val="-61"/>
        </w:rPr>
        <w:t> </w:t>
      </w:r>
      <w:r>
        <w:rPr/>
        <w:t>17</w:t>
      </w:r>
      <w:r>
        <w:rPr>
          <w:spacing w:val="-61"/>
        </w:rPr>
        <w:t> </w:t>
      </w:r>
      <w:r>
        <w:rPr/>
        <w:t>日，公司第二届董事会第八次会议通过了《2012</w:t>
      </w:r>
      <w:r>
        <w:rPr>
          <w:spacing w:val="-61"/>
        </w:rPr>
        <w:t> </w:t>
      </w:r>
      <w:r>
        <w:rPr/>
        <w:t>年度利润</w:t>
      </w:r>
    </w:p>
    <w:p>
      <w:pPr>
        <w:pStyle w:val="BodyText"/>
        <w:spacing w:line="240" w:lineRule="auto" w:before="152"/>
        <w:ind w:left="240" w:right="0"/>
        <w:jc w:val="left"/>
      </w:pPr>
      <w:r>
        <w:rPr/>
        <w:t>分配预案</w:t>
      </w:r>
      <w:r>
        <w:rPr>
          <w:spacing w:val="-120"/>
        </w:rPr>
        <w:t>》</w:t>
      </w:r>
      <w:r>
        <w:rPr/>
        <w:t>，公司拟以</w:t>
      </w:r>
      <w:r>
        <w:rPr>
          <w:spacing w:val="-57"/>
        </w:rPr>
        <w:t> </w:t>
      </w:r>
      <w:r>
        <w:rPr/>
        <w:t>2012</w:t>
      </w:r>
      <w:r>
        <w:rPr>
          <w:spacing w:val="-57"/>
        </w:rPr>
        <w:t> </w:t>
      </w:r>
      <w:r>
        <w:rPr/>
        <w:t>年</w:t>
      </w:r>
      <w:r>
        <w:rPr>
          <w:spacing w:val="-58"/>
        </w:rPr>
        <w:t> </w:t>
      </w:r>
      <w:r>
        <w:rPr/>
        <w:t>12</w:t>
      </w:r>
      <w:r>
        <w:rPr>
          <w:spacing w:val="-57"/>
        </w:rPr>
        <w:t> </w:t>
      </w:r>
      <w:r>
        <w:rPr/>
        <w:t>月</w:t>
      </w:r>
      <w:r>
        <w:rPr>
          <w:spacing w:val="-57"/>
        </w:rPr>
        <w:t> </w:t>
      </w:r>
      <w:r>
        <w:rPr/>
        <w:t>31</w:t>
      </w:r>
      <w:r>
        <w:rPr>
          <w:spacing w:val="-57"/>
        </w:rPr>
        <w:t> </w:t>
      </w:r>
      <w:r>
        <w:rPr>
          <w:spacing w:val="-2"/>
        </w:rPr>
        <w:t>日</w:t>
      </w:r>
      <w:r>
        <w:rPr/>
        <w:t>公司总股本</w:t>
      </w:r>
      <w:r>
        <w:rPr>
          <w:spacing w:val="-57"/>
        </w:rPr>
        <w:t> </w:t>
      </w:r>
      <w:r>
        <w:rPr/>
        <w:t>27,200</w:t>
      </w:r>
      <w:r>
        <w:rPr>
          <w:spacing w:val="-58"/>
        </w:rPr>
        <w:t> </w:t>
      </w:r>
      <w:r>
        <w:rPr/>
        <w:t>万股为基数，按每</w:t>
      </w:r>
    </w:p>
    <w:p>
      <w:pPr>
        <w:pStyle w:val="BodyText"/>
        <w:spacing w:line="357" w:lineRule="auto" w:before="152"/>
        <w:ind w:left="240" w:right="742"/>
        <w:jc w:val="left"/>
      </w:pPr>
      <w:r>
        <w:rPr/>
        <w:t>10</w:t>
      </w:r>
      <w:r>
        <w:rPr>
          <w:spacing w:val="-58"/>
        </w:rPr>
        <w:t> </w:t>
      </w:r>
      <w:r>
        <w:rPr/>
        <w:t>股派发现金红利</w:t>
      </w:r>
      <w:r>
        <w:rPr>
          <w:spacing w:val="-58"/>
        </w:rPr>
        <w:t> </w:t>
      </w:r>
      <w:r>
        <w:rPr/>
        <w:t>1.00</w:t>
      </w:r>
      <w:r>
        <w:rPr>
          <w:spacing w:val="-58"/>
        </w:rPr>
        <w:t> </w:t>
      </w:r>
      <w:r>
        <w:rPr>
          <w:spacing w:val="-15"/>
        </w:rPr>
        <w:t>元（含税），共分配现金股利</w:t>
      </w:r>
      <w:r>
        <w:rPr>
          <w:spacing w:val="4"/>
        </w:rPr>
        <w:t> </w:t>
      </w:r>
      <w:r>
        <w:rPr/>
        <w:t>2,720.00</w:t>
      </w:r>
      <w:r>
        <w:rPr>
          <w:spacing w:val="-58"/>
        </w:rPr>
        <w:t> </w:t>
      </w:r>
      <w:r>
        <w:rPr>
          <w:spacing w:val="-5"/>
        </w:rPr>
        <w:t>万元，剩余未分</w:t>
      </w:r>
      <w:r>
        <w:rPr/>
        <w:t> 配利润结转以后年度。</w:t>
      </w:r>
    </w:p>
    <w:p>
      <w:pPr>
        <w:spacing w:line="477" w:lineRule="auto" w:before="35"/>
        <w:ind w:left="240" w:right="4604" w:firstLine="600"/>
        <w:jc w:val="left"/>
        <w:rPr>
          <w:rFonts w:ascii="宋体" w:hAnsi="宋体" w:cs="宋体" w:eastAsia="宋体" w:hint="default"/>
          <w:sz w:val="24"/>
          <w:szCs w:val="24"/>
        </w:rPr>
      </w:pPr>
      <w:r>
        <w:rPr>
          <w:rFonts w:ascii="宋体" w:hAnsi="宋体" w:cs="宋体" w:eastAsia="宋体" w:hint="default"/>
          <w:sz w:val="24"/>
          <w:szCs w:val="24"/>
        </w:rPr>
        <w:t>此议案尚需提请公司股东大会审议。 </w:t>
      </w:r>
      <w:r>
        <w:rPr>
          <w:rFonts w:ascii="宋体" w:hAnsi="宋体" w:cs="宋体" w:eastAsia="宋体" w:hint="default"/>
          <w:b/>
          <w:bCs/>
          <w:sz w:val="24"/>
          <w:szCs w:val="24"/>
        </w:rPr>
        <w:t>十一、其他重要事项</w:t>
      </w:r>
      <w:r>
        <w:rPr>
          <w:rFonts w:ascii="宋体" w:hAnsi="宋体" w:cs="宋体" w:eastAsia="宋体" w:hint="default"/>
          <w:sz w:val="24"/>
          <w:szCs w:val="24"/>
        </w:rPr>
      </w:r>
    </w:p>
    <w:p>
      <w:pPr>
        <w:spacing w:line="240" w:lineRule="auto" w:before="10"/>
        <w:rPr>
          <w:rFonts w:ascii="宋体" w:hAnsi="宋体" w:cs="宋体" w:eastAsia="宋体" w:hint="default"/>
          <w:b/>
          <w:bCs/>
          <w:sz w:val="24"/>
          <w:szCs w:val="24"/>
        </w:rPr>
      </w:pPr>
    </w:p>
    <w:p>
      <w:pPr>
        <w:pStyle w:val="BodyText"/>
        <w:spacing w:line="240" w:lineRule="auto" w:before="0"/>
        <w:ind w:left="840" w:right="0"/>
        <w:jc w:val="left"/>
      </w:pPr>
      <w:r>
        <w:rPr/>
        <w:t>截止</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日，本集团无需要披露的其他重要事项。</w:t>
      </w:r>
    </w:p>
    <w:p>
      <w:pPr>
        <w:spacing w:after="0" w:line="240" w:lineRule="auto"/>
        <w:jc w:val="left"/>
        <w:sectPr>
          <w:pgSz w:w="11910" w:h="16840"/>
          <w:pgMar w:header="863" w:footer="982" w:top="1360" w:bottom="11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357" w:lineRule="auto"/>
        <w:ind w:left="842" w:right="4670" w:hanging="603"/>
        <w:jc w:val="left"/>
        <w:rPr>
          <w:b w:val="0"/>
          <w:bCs w:val="0"/>
        </w:rPr>
      </w:pPr>
      <w:r>
        <w:rPr/>
        <w:t>十二、母公司财务报表重要项目注释</w:t>
      </w:r>
      <w:r>
        <w:rPr>
          <w:spacing w:val="1"/>
          <w:w w:val="99"/>
        </w:rPr>
        <w:t> </w:t>
      </w:r>
      <w:r>
        <w:rPr/>
        <w:t>1．应收账款</w:t>
      </w:r>
      <w:r>
        <w:rPr>
          <w:b w:val="0"/>
          <w:bCs w:val="0"/>
        </w:rPr>
      </w:r>
    </w:p>
    <w:p>
      <w:pPr>
        <w:pStyle w:val="BodyText"/>
        <w:spacing w:line="240" w:lineRule="auto" w:before="84"/>
        <w:ind w:left="840" w:right="223"/>
        <w:jc w:val="left"/>
      </w:pPr>
      <w:r>
        <w:rPr/>
        <w:t>（1）应收账款分类</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398"/>
        <w:gridCol w:w="1338"/>
        <w:gridCol w:w="568"/>
        <w:gridCol w:w="1134"/>
        <w:gridCol w:w="425"/>
        <w:gridCol w:w="1276"/>
        <w:gridCol w:w="568"/>
        <w:gridCol w:w="1212"/>
        <w:gridCol w:w="488"/>
      </w:tblGrid>
      <w:tr>
        <w:trPr>
          <w:trHeight w:val="360" w:hRule="exact"/>
        </w:trPr>
        <w:tc>
          <w:tcPr>
            <w:tcW w:w="139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46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54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398" w:type="dxa"/>
            <w:vMerge/>
            <w:tcBorders>
              <w:left w:val="nil" w:sz="6" w:space="0" w:color="auto"/>
              <w:right w:val="single" w:sz="4" w:space="0" w:color="000000"/>
            </w:tcBorders>
          </w:tcPr>
          <w:p>
            <w:pPr/>
          </w:p>
        </w:tc>
        <w:tc>
          <w:tcPr>
            <w:tcW w:w="1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7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9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4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4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90" w:hRule="exact"/>
        </w:trPr>
        <w:tc>
          <w:tcPr>
            <w:tcW w:w="1398" w:type="dxa"/>
            <w:vMerge/>
            <w:tcBorders>
              <w:left w:val="nil" w:sz="6" w:space="0" w:color="auto"/>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
              <w:ind w:left="3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
              <w:ind w:left="-33" w:right="-7"/>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
              <w:ind w:left="3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88"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731"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41" w:right="71"/>
              <w:jc w:val="both"/>
              <w:rPr>
                <w:rFonts w:ascii="宋体" w:hAnsi="宋体" w:cs="宋体" w:eastAsia="宋体" w:hint="default"/>
                <w:sz w:val="18"/>
                <w:szCs w:val="18"/>
              </w:rPr>
            </w:pPr>
            <w:r>
              <w:rPr>
                <w:rFonts w:ascii="宋体" w:hAnsi="宋体" w:cs="宋体" w:eastAsia="宋体" w:hint="default"/>
                <w:spacing w:val="2"/>
                <w:sz w:val="18"/>
                <w:szCs w:val="18"/>
              </w:rPr>
              <w:t>单项金额重大并</w:t>
            </w:r>
            <w:r>
              <w:rPr>
                <w:rFonts w:ascii="宋体" w:hAnsi="宋体" w:cs="宋体" w:eastAsia="宋体" w:hint="default"/>
                <w:sz w:val="18"/>
                <w:szCs w:val="18"/>
              </w:rPr>
              <w:t> </w:t>
            </w:r>
            <w:r>
              <w:rPr>
                <w:rFonts w:ascii="宋体" w:hAnsi="宋体" w:cs="宋体" w:eastAsia="宋体" w:hint="default"/>
                <w:spacing w:val="2"/>
                <w:sz w:val="18"/>
                <w:szCs w:val="18"/>
              </w:rPr>
              <w:t>单项计提坏账准</w:t>
            </w:r>
            <w:r>
              <w:rPr>
                <w:rFonts w:ascii="宋体" w:hAnsi="宋体" w:cs="宋体" w:eastAsia="宋体" w:hint="default"/>
                <w:sz w:val="18"/>
                <w:szCs w:val="18"/>
              </w:rPr>
              <w:t> 备的应收账款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0"/>
              <w:jc w:val="right"/>
              <w:rPr>
                <w:rFonts w:ascii="宋体" w:hAnsi="宋体" w:cs="宋体" w:eastAsia="宋体" w:hint="default"/>
                <w:sz w:val="18"/>
                <w:szCs w:val="18"/>
              </w:rPr>
            </w:pPr>
            <w:r>
              <w:rPr>
                <w:rFonts w:ascii="宋体"/>
                <w:sz w:val="18"/>
              </w:rPr>
              <w:t>-</w:t>
            </w:r>
          </w:p>
        </w:tc>
      </w:tr>
      <w:tr>
        <w:trPr>
          <w:trHeight w:val="730"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71"/>
              <w:jc w:val="both"/>
              <w:rPr>
                <w:rFonts w:ascii="宋体" w:hAnsi="宋体" w:cs="宋体" w:eastAsia="宋体" w:hint="default"/>
                <w:sz w:val="18"/>
                <w:szCs w:val="18"/>
              </w:rPr>
            </w:pPr>
            <w:r>
              <w:rPr>
                <w:rFonts w:ascii="宋体" w:hAnsi="宋体" w:cs="宋体" w:eastAsia="宋体" w:hint="default"/>
                <w:spacing w:val="2"/>
                <w:sz w:val="18"/>
                <w:szCs w:val="18"/>
              </w:rPr>
              <w:t>按账龄组合计提</w:t>
            </w:r>
            <w:r>
              <w:rPr>
                <w:rFonts w:ascii="宋体" w:hAnsi="宋体" w:cs="宋体" w:eastAsia="宋体" w:hint="default"/>
                <w:sz w:val="18"/>
                <w:szCs w:val="18"/>
              </w:rPr>
              <w:t> </w:t>
            </w:r>
            <w:r>
              <w:rPr>
                <w:rFonts w:ascii="宋体" w:hAnsi="宋体" w:cs="宋体" w:eastAsia="宋体" w:hint="default"/>
                <w:spacing w:val="2"/>
                <w:sz w:val="18"/>
                <w:szCs w:val="18"/>
              </w:rPr>
              <w:t>坏账准备的应收</w:t>
            </w:r>
            <w:r>
              <w:rPr>
                <w:rFonts w:ascii="宋体" w:hAnsi="宋体" w:cs="宋体" w:eastAsia="宋体" w:hint="default"/>
                <w:sz w:val="18"/>
                <w:szCs w:val="18"/>
              </w:rPr>
              <w:t> 账款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175,488,520.40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4,090,827.70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
              <w:jc w:val="right"/>
              <w:rPr>
                <w:rFonts w:ascii="宋体" w:hAnsi="宋体" w:cs="宋体" w:eastAsia="宋体" w:hint="default"/>
                <w:sz w:val="18"/>
                <w:szCs w:val="18"/>
              </w:rPr>
            </w:pPr>
            <w:r>
              <w:rPr>
                <w:rFonts w:ascii="宋体"/>
                <w:sz w:val="18"/>
              </w:rPr>
              <w:t>198,847,208.17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99.99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3,167,646.39</w:t>
            </w:r>
          </w:p>
        </w:tc>
        <w:tc>
          <w:tcPr>
            <w:tcW w:w="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18"/>
                <w:szCs w:val="18"/>
              </w:rPr>
            </w:pPr>
            <w:r>
              <w:rPr>
                <w:rFonts w:ascii="宋体"/>
                <w:sz w:val="18"/>
              </w:rPr>
              <w:t>1.59</w:t>
            </w:r>
          </w:p>
        </w:tc>
      </w:tr>
      <w:tr>
        <w:trPr>
          <w:trHeight w:val="970"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71"/>
              <w:jc w:val="both"/>
              <w:rPr>
                <w:rFonts w:ascii="宋体" w:hAnsi="宋体" w:cs="宋体" w:eastAsia="宋体" w:hint="default"/>
                <w:sz w:val="18"/>
                <w:szCs w:val="18"/>
              </w:rPr>
            </w:pPr>
            <w:r>
              <w:rPr>
                <w:rFonts w:ascii="宋体" w:hAnsi="宋体" w:cs="宋体" w:eastAsia="宋体" w:hint="default"/>
                <w:spacing w:val="2"/>
                <w:sz w:val="18"/>
                <w:szCs w:val="18"/>
              </w:rPr>
              <w:t>单项金额虽不重</w:t>
            </w:r>
            <w:r>
              <w:rPr>
                <w:rFonts w:ascii="宋体" w:hAnsi="宋体" w:cs="宋体" w:eastAsia="宋体" w:hint="default"/>
                <w:sz w:val="18"/>
                <w:szCs w:val="18"/>
              </w:rPr>
              <w:t> </w:t>
            </w:r>
            <w:r>
              <w:rPr>
                <w:rFonts w:ascii="宋体" w:hAnsi="宋体" w:cs="宋体" w:eastAsia="宋体" w:hint="default"/>
                <w:spacing w:val="2"/>
                <w:sz w:val="18"/>
                <w:szCs w:val="18"/>
              </w:rPr>
              <w:t>大但单项计提坏</w:t>
            </w:r>
            <w:r>
              <w:rPr>
                <w:rFonts w:ascii="宋体" w:hAnsi="宋体" w:cs="宋体" w:eastAsia="宋体" w:hint="default"/>
                <w:sz w:val="18"/>
                <w:szCs w:val="18"/>
              </w:rPr>
              <w:t> </w:t>
            </w:r>
            <w:r>
              <w:rPr>
                <w:rFonts w:ascii="宋体" w:hAnsi="宋体" w:cs="宋体" w:eastAsia="宋体" w:hint="default"/>
                <w:spacing w:val="2"/>
                <w:sz w:val="18"/>
                <w:szCs w:val="18"/>
              </w:rPr>
              <w:t>账准备的应收账</w:t>
            </w:r>
            <w:r>
              <w:rPr>
                <w:rFonts w:ascii="宋体" w:hAnsi="宋体" w:cs="宋体" w:eastAsia="宋体" w:hint="default"/>
                <w:sz w:val="18"/>
                <w:szCs w:val="18"/>
              </w:rPr>
              <w:t> 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5"/>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
              <w:jc w:val="right"/>
              <w:rPr>
                <w:rFonts w:ascii="宋体" w:hAnsi="宋体" w:cs="宋体" w:eastAsia="宋体" w:hint="default"/>
                <w:sz w:val="18"/>
                <w:szCs w:val="18"/>
              </w:rPr>
            </w:pPr>
            <w:r>
              <w:rPr>
                <w:rFonts w:ascii="宋体"/>
                <w:sz w:val="18"/>
              </w:rPr>
              <w:t>12,490.00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0.01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12,490.00</w:t>
            </w:r>
          </w:p>
        </w:tc>
        <w:tc>
          <w:tcPr>
            <w:tcW w:w="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4"/>
              <w:jc w:val="right"/>
              <w:rPr>
                <w:rFonts w:ascii="宋体" w:hAnsi="宋体" w:cs="宋体" w:eastAsia="宋体" w:hint="default"/>
                <w:sz w:val="18"/>
                <w:szCs w:val="18"/>
              </w:rPr>
            </w:pPr>
            <w:r>
              <w:rPr>
                <w:rFonts w:ascii="宋体"/>
                <w:sz w:val="18"/>
              </w:rPr>
              <w:t>100</w:t>
            </w:r>
          </w:p>
        </w:tc>
      </w:tr>
      <w:tr>
        <w:trPr>
          <w:trHeight w:val="361" w:hRule="exact"/>
        </w:trPr>
        <w:tc>
          <w:tcPr>
            <w:tcW w:w="1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7"/>
              <w:jc w:val="right"/>
              <w:rPr>
                <w:rFonts w:ascii="宋体" w:hAnsi="宋体" w:cs="宋体" w:eastAsia="宋体" w:hint="default"/>
                <w:sz w:val="18"/>
                <w:szCs w:val="18"/>
              </w:rPr>
            </w:pPr>
            <w:r>
              <w:rPr>
                <w:rFonts w:ascii="宋体"/>
                <w:b/>
                <w:w w:val="95"/>
                <w:sz w:val="18"/>
              </w:rPr>
              <w:t>175,488,520.40</w:t>
            </w:r>
            <w:r>
              <w:rPr>
                <w:rFonts w:ascii="宋体"/>
                <w:sz w:val="18"/>
              </w:rPr>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b/>
                <w:w w:val="95"/>
                <w:sz w:val="18"/>
              </w:rPr>
              <w:t>100.00</w:t>
            </w:r>
            <w:r>
              <w:rPr>
                <w:rFonts w:ascii="宋体"/>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9"/>
              <w:jc w:val="right"/>
              <w:rPr>
                <w:rFonts w:ascii="宋体" w:hAnsi="宋体" w:cs="宋体" w:eastAsia="宋体" w:hint="default"/>
                <w:sz w:val="18"/>
                <w:szCs w:val="18"/>
              </w:rPr>
            </w:pPr>
            <w:r>
              <w:rPr>
                <w:rFonts w:ascii="宋体"/>
                <w:b/>
                <w:w w:val="95"/>
                <w:sz w:val="18"/>
              </w:rPr>
              <w:t>4,090,827.70</w:t>
            </w:r>
            <w:r>
              <w:rPr>
                <w:rFonts w:ascii="宋体"/>
                <w:sz w:val="18"/>
              </w:rPr>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b/>
                <w:w w:val="95"/>
                <w:sz w:val="18"/>
              </w:rPr>
              <w:t>2.33</w:t>
            </w:r>
            <w:r>
              <w:rPr>
                <w:rFonts w:ascii="宋体"/>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b/>
                <w:w w:val="95"/>
                <w:sz w:val="18"/>
              </w:rPr>
              <w:t>198,859,698.17</w:t>
            </w:r>
            <w:r>
              <w:rPr>
                <w:rFonts w:ascii="宋体"/>
                <w:sz w:val="18"/>
              </w:rPr>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b/>
                <w:w w:val="95"/>
                <w:sz w:val="18"/>
              </w:rPr>
              <w:t>100.00</w:t>
            </w:r>
            <w:r>
              <w:rPr>
                <w:rFonts w:ascii="宋体"/>
                <w:sz w:val="18"/>
              </w:rPr>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b/>
                <w:w w:val="95"/>
                <w:sz w:val="18"/>
              </w:rPr>
              <w:t>3,180,136.39</w:t>
            </w:r>
            <w:r>
              <w:rPr>
                <w:rFonts w:ascii="宋体"/>
                <w:sz w:val="18"/>
              </w:rPr>
            </w:r>
          </w:p>
        </w:tc>
        <w:tc>
          <w:tcPr>
            <w:tcW w:w="4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3"/>
              <w:jc w:val="right"/>
              <w:rPr>
                <w:rFonts w:ascii="宋体" w:hAnsi="宋体" w:cs="宋体" w:eastAsia="宋体" w:hint="default"/>
                <w:sz w:val="18"/>
                <w:szCs w:val="18"/>
              </w:rPr>
            </w:pPr>
            <w:r>
              <w:rPr>
                <w:rFonts w:ascii="宋体"/>
                <w:b/>
                <w:w w:val="95"/>
                <w:sz w:val="18"/>
              </w:rPr>
              <w:t>1.60</w:t>
            </w:r>
            <w:r>
              <w:rPr>
                <w:rFonts w:ascii="宋体"/>
                <w:sz w:val="18"/>
              </w:rPr>
            </w:r>
          </w:p>
        </w:tc>
      </w:tr>
    </w:tbl>
    <w:p>
      <w:pPr>
        <w:spacing w:line="240" w:lineRule="auto" w:before="4"/>
        <w:rPr>
          <w:rFonts w:ascii="宋体" w:hAnsi="宋体" w:cs="宋体" w:eastAsia="宋体" w:hint="default"/>
          <w:sz w:val="26"/>
          <w:szCs w:val="26"/>
        </w:rPr>
      </w:pPr>
    </w:p>
    <w:p>
      <w:pPr>
        <w:pStyle w:val="BodyText"/>
        <w:spacing w:line="240" w:lineRule="auto" w:before="26"/>
        <w:ind w:left="840" w:right="223"/>
        <w:jc w:val="left"/>
      </w:pPr>
      <w:r>
        <w:rPr/>
        <w:t>1）按账龄分析法计提坏账准备的应收账款</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0"/>
        <w:gridCol w:w="1559"/>
        <w:gridCol w:w="709"/>
        <w:gridCol w:w="1418"/>
        <w:gridCol w:w="1559"/>
        <w:gridCol w:w="852"/>
        <w:gridCol w:w="1424"/>
      </w:tblGrid>
      <w:tr>
        <w:trPr>
          <w:trHeight w:val="360" w:hRule="exact"/>
        </w:trPr>
        <w:tc>
          <w:tcPr>
            <w:tcW w:w="101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0"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8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3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01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90"/>
              <w:jc w:val="righ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87"/>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301" w:val="left" w:leader="none"/>
              </w:tabs>
              <w:spacing w:line="240" w:lineRule="auto" w:before="9"/>
              <w:ind w:left="-103"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坏账准备</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139"/>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tabs>
                <w:tab w:pos="305" w:val="left" w:leader="none"/>
              </w:tabs>
              <w:spacing w:line="240" w:lineRule="auto" w:before="9"/>
              <w:ind w:left="-152" w:right="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166,296,199.81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0"/>
              <w:jc w:val="right"/>
              <w:rPr>
                <w:rFonts w:ascii="宋体" w:hAnsi="宋体" w:cs="宋体" w:eastAsia="宋体" w:hint="default"/>
                <w:sz w:val="20"/>
                <w:szCs w:val="20"/>
              </w:rPr>
            </w:pPr>
            <w:r>
              <w:rPr>
                <w:rFonts w:ascii="宋体"/>
                <w:spacing w:val="-1"/>
                <w:sz w:val="20"/>
              </w:rPr>
              <w:t>1.00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0"/>
              <w:jc w:val="right"/>
              <w:rPr>
                <w:rFonts w:ascii="宋体" w:hAnsi="宋体" w:cs="宋体" w:eastAsia="宋体" w:hint="default"/>
                <w:sz w:val="20"/>
                <w:szCs w:val="20"/>
              </w:rPr>
            </w:pPr>
            <w:r>
              <w:rPr>
                <w:rFonts w:ascii="宋体"/>
                <w:spacing w:val="-1"/>
                <w:sz w:val="20"/>
              </w:rPr>
              <w:t>1,662,962.01</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193,528,383.10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1.00</w:t>
            </w:r>
            <w:r>
              <w:rPr>
                <w:rFonts w:ascii="宋体"/>
                <w:sz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1,935,283.83</w:t>
            </w:r>
            <w:r>
              <w:rPr>
                <w:rFonts w:ascii="宋体"/>
                <w:sz w:val="20"/>
              </w:rPr>
            </w:r>
          </w:p>
        </w:tc>
      </w:tr>
      <w:tr>
        <w:trPr>
          <w:trHeight w:val="349"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0"/>
              <w:jc w:val="right"/>
              <w:rPr>
                <w:rFonts w:ascii="宋体" w:hAnsi="宋体" w:cs="宋体" w:eastAsia="宋体" w:hint="default"/>
                <w:sz w:val="20"/>
                <w:szCs w:val="20"/>
              </w:rPr>
            </w:pPr>
            <w:r>
              <w:rPr>
                <w:rFonts w:ascii="宋体"/>
                <w:spacing w:val="-1"/>
                <w:sz w:val="20"/>
              </w:rPr>
              <w:t>8,345,312.72</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宋体" w:hAnsi="宋体" w:cs="宋体" w:eastAsia="宋体" w:hint="default"/>
                <w:sz w:val="20"/>
                <w:szCs w:val="20"/>
              </w:rPr>
            </w:pPr>
            <w:r>
              <w:rPr>
                <w:rFonts w:ascii="宋体"/>
                <w:spacing w:val="-1"/>
                <w:sz w:val="20"/>
              </w:rPr>
              <w:t>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0"/>
              <w:jc w:val="right"/>
              <w:rPr>
                <w:rFonts w:ascii="宋体" w:hAnsi="宋体" w:cs="宋体" w:eastAsia="宋体" w:hint="default"/>
                <w:sz w:val="20"/>
                <w:szCs w:val="20"/>
              </w:rPr>
            </w:pPr>
            <w:r>
              <w:rPr>
                <w:rFonts w:ascii="宋体"/>
                <w:spacing w:val="-1"/>
                <w:sz w:val="20"/>
              </w:rPr>
              <w:t>1,669,062.54</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4,475,837.36</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895,167.47</w:t>
            </w:r>
          </w:p>
        </w:tc>
      </w:tr>
      <w:tr>
        <w:trPr>
          <w:trHeight w:val="350"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宋体" w:hAnsi="宋体" w:cs="宋体" w:eastAsia="宋体" w:hint="default"/>
                <w:sz w:val="20"/>
                <w:szCs w:val="20"/>
              </w:rPr>
            </w:pPr>
            <w:r>
              <w:rPr>
                <w:rFonts w:ascii="宋体"/>
                <w:spacing w:val="-1"/>
                <w:sz w:val="20"/>
              </w:rPr>
              <w:t>7,007.87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宋体" w:hAnsi="宋体" w:cs="宋体" w:eastAsia="宋体" w:hint="default"/>
                <w:sz w:val="20"/>
                <w:szCs w:val="20"/>
              </w:rPr>
            </w:pPr>
            <w:r>
              <w:rPr>
                <w:rFonts w:ascii="宋体"/>
                <w:spacing w:val="-1"/>
                <w:sz w:val="20"/>
              </w:rPr>
              <w:t>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宋体" w:hAnsi="宋体" w:cs="宋体" w:eastAsia="宋体" w:hint="default"/>
                <w:sz w:val="20"/>
                <w:szCs w:val="20"/>
              </w:rPr>
            </w:pPr>
            <w:r>
              <w:rPr>
                <w:rFonts w:ascii="宋体"/>
                <w:spacing w:val="-1"/>
                <w:sz w:val="20"/>
              </w:rPr>
              <w:t>2,803.15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842,987.71</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40.00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337,195.09</w:t>
            </w:r>
            <w:r>
              <w:rPr>
                <w:rFonts w:ascii="宋体"/>
                <w:sz w:val="20"/>
              </w:rPr>
            </w:r>
          </w:p>
        </w:tc>
      </w:tr>
      <w:tr>
        <w:trPr>
          <w:trHeight w:val="350" w:hRule="exact"/>
        </w:trPr>
        <w:tc>
          <w:tcPr>
            <w:tcW w:w="1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0"/>
              <w:jc w:val="right"/>
              <w:rPr>
                <w:rFonts w:ascii="宋体" w:hAnsi="宋体" w:cs="宋体" w:eastAsia="宋体" w:hint="default"/>
                <w:sz w:val="20"/>
                <w:szCs w:val="20"/>
              </w:rPr>
            </w:pPr>
            <w:r>
              <w:rPr>
                <w:rFonts w:ascii="宋体"/>
                <w:spacing w:val="-1"/>
                <w:sz w:val="20"/>
              </w:rPr>
              <w:t>840,000.00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9"/>
              <w:jc w:val="right"/>
              <w:rPr>
                <w:rFonts w:ascii="宋体" w:hAnsi="宋体" w:cs="宋体" w:eastAsia="宋体" w:hint="default"/>
                <w:sz w:val="20"/>
                <w:szCs w:val="20"/>
              </w:rPr>
            </w:pPr>
            <w:r>
              <w:rPr>
                <w:rFonts w:ascii="宋体"/>
                <w:spacing w:val="-1"/>
                <w:sz w:val="20"/>
              </w:rPr>
              <w:t>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0"/>
              <w:jc w:val="right"/>
              <w:rPr>
                <w:rFonts w:ascii="宋体" w:hAnsi="宋体" w:cs="宋体" w:eastAsia="宋体" w:hint="default"/>
                <w:sz w:val="20"/>
                <w:szCs w:val="20"/>
              </w:rPr>
            </w:pPr>
            <w:r>
              <w:rPr>
                <w:rFonts w:ascii="宋体"/>
                <w:spacing w:val="-1"/>
                <w:sz w:val="20"/>
              </w:rPr>
              <w:t>756,000.00</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0" w:hRule="exact"/>
        </w:trPr>
        <w:tc>
          <w:tcPr>
            <w:tcW w:w="10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71"/>
              <w:jc w:val="right"/>
              <w:rPr>
                <w:rFonts w:ascii="宋体" w:hAnsi="宋体" w:cs="宋体" w:eastAsia="宋体" w:hint="default"/>
                <w:sz w:val="20"/>
                <w:szCs w:val="20"/>
              </w:rPr>
            </w:pPr>
            <w:r>
              <w:rPr>
                <w:rFonts w:ascii="宋体"/>
                <w:b/>
                <w:w w:val="95"/>
                <w:sz w:val="20"/>
              </w:rPr>
              <w:t>175,488,520.40</w:t>
            </w:r>
            <w:r>
              <w:rPr>
                <w:rFonts w:ascii="宋体"/>
                <w:sz w:val="20"/>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70"/>
              <w:jc w:val="right"/>
              <w:rPr>
                <w:rFonts w:ascii="宋体" w:hAnsi="宋体" w:cs="宋体" w:eastAsia="宋体" w:hint="default"/>
                <w:sz w:val="20"/>
                <w:szCs w:val="20"/>
              </w:rPr>
            </w:pPr>
            <w:r>
              <w:rPr>
                <w:rFonts w:ascii="宋体"/>
                <w:b/>
                <w:w w:val="99"/>
                <w:sz w:val="20"/>
              </w:rPr>
              <w:t>-</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71"/>
              <w:jc w:val="right"/>
              <w:rPr>
                <w:rFonts w:ascii="宋体" w:hAnsi="宋体" w:cs="宋体" w:eastAsia="宋体" w:hint="default"/>
                <w:sz w:val="20"/>
                <w:szCs w:val="20"/>
              </w:rPr>
            </w:pPr>
            <w:r>
              <w:rPr>
                <w:rFonts w:ascii="宋体"/>
                <w:b/>
                <w:w w:val="95"/>
                <w:sz w:val="20"/>
              </w:rPr>
              <w:t>4,090,827.70</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69"/>
              <w:jc w:val="right"/>
              <w:rPr>
                <w:rFonts w:ascii="宋体" w:hAnsi="宋体" w:cs="宋体" w:eastAsia="宋体" w:hint="default"/>
                <w:sz w:val="20"/>
                <w:szCs w:val="20"/>
              </w:rPr>
            </w:pPr>
            <w:r>
              <w:rPr>
                <w:rFonts w:ascii="宋体"/>
                <w:b/>
                <w:w w:val="95"/>
                <w:sz w:val="20"/>
              </w:rPr>
              <w:t>198,847,208.17</w:t>
            </w:r>
            <w:r>
              <w:rPr>
                <w:rFonts w:ascii="宋体"/>
                <w:sz w:val="20"/>
              </w:rPr>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3,167,646.39</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840" w:right="223"/>
        <w:jc w:val="left"/>
      </w:pPr>
      <w:r>
        <w:rPr/>
        <w:t>2）本报告期实际核销的应收账款情况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445"/>
        <w:gridCol w:w="971"/>
        <w:gridCol w:w="1246"/>
        <w:gridCol w:w="1759"/>
        <w:gridCol w:w="1116"/>
      </w:tblGrid>
      <w:tr>
        <w:trPr>
          <w:trHeight w:val="540" w:hRule="exact"/>
        </w:trPr>
        <w:tc>
          <w:tcPr>
            <w:tcW w:w="34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20"/>
                <w:szCs w:val="20"/>
              </w:rPr>
            </w:pPr>
            <w:r>
              <w:rPr>
                <w:rFonts w:ascii="宋体" w:hAnsi="宋体" w:cs="宋体" w:eastAsia="宋体" w:hint="default"/>
                <w:b/>
                <w:bCs/>
                <w:sz w:val="20"/>
                <w:szCs w:val="20"/>
              </w:rPr>
              <w:t>债务人名称</w:t>
            </w:r>
            <w:r>
              <w:rPr>
                <w:rFonts w:ascii="宋体" w:hAnsi="宋体" w:cs="宋体" w:eastAsia="宋体" w:hint="default"/>
                <w:sz w:val="20"/>
                <w:szCs w:val="20"/>
              </w:rPr>
            </w:r>
          </w:p>
        </w:tc>
        <w:tc>
          <w:tcPr>
            <w:tcW w:w="971"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应收账</w:t>
            </w:r>
            <w:r>
              <w:rPr>
                <w:rFonts w:ascii="宋体" w:hAnsi="宋体" w:cs="宋体" w:eastAsia="宋体" w:hint="default"/>
                <w:sz w:val="20"/>
                <w:szCs w:val="20"/>
              </w:rPr>
            </w:r>
          </w:p>
          <w:p>
            <w:pPr>
              <w:pStyle w:val="TableParagraph"/>
              <w:spacing w:line="260"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款性质</w:t>
            </w:r>
            <w:r>
              <w:rPr>
                <w:rFonts w:ascii="宋体" w:hAnsi="宋体" w:cs="宋体" w:eastAsia="宋体" w:hint="default"/>
                <w:sz w:val="20"/>
                <w:szCs w:val="20"/>
              </w:rPr>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14"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left="75" w:right="0"/>
              <w:jc w:val="center"/>
              <w:rPr>
                <w:rFonts w:ascii="宋体" w:hAnsi="宋体" w:cs="宋体" w:eastAsia="宋体" w:hint="default"/>
                <w:sz w:val="20"/>
                <w:szCs w:val="20"/>
              </w:rPr>
            </w:pPr>
            <w:r>
              <w:rPr>
                <w:rFonts w:ascii="宋体" w:hAnsi="宋体" w:cs="宋体" w:eastAsia="宋体" w:hint="default"/>
                <w:b/>
                <w:bCs/>
                <w:sz w:val="20"/>
                <w:szCs w:val="20"/>
              </w:rPr>
              <w:t>是否因关联</w:t>
            </w:r>
            <w:r>
              <w:rPr>
                <w:rFonts w:ascii="宋体" w:hAnsi="宋体" w:cs="宋体" w:eastAsia="宋体" w:hint="default"/>
                <w:sz w:val="20"/>
                <w:szCs w:val="20"/>
              </w:rPr>
            </w:r>
          </w:p>
          <w:p>
            <w:pPr>
              <w:pStyle w:val="TableParagraph"/>
              <w:spacing w:line="260" w:lineRule="exact"/>
              <w:ind w:left="75" w:right="0"/>
              <w:jc w:val="center"/>
              <w:rPr>
                <w:rFonts w:ascii="宋体" w:hAnsi="宋体" w:cs="宋体" w:eastAsia="宋体" w:hint="default"/>
                <w:sz w:val="20"/>
                <w:szCs w:val="20"/>
              </w:rPr>
            </w:pPr>
            <w:r>
              <w:rPr>
                <w:rFonts w:ascii="宋体" w:hAnsi="宋体" w:cs="宋体" w:eastAsia="宋体" w:hint="default"/>
                <w:b/>
                <w:bCs/>
                <w:sz w:val="20"/>
                <w:szCs w:val="20"/>
              </w:rPr>
              <w:t>交易产生</w:t>
            </w:r>
            <w:r>
              <w:rPr>
                <w:rFonts w:ascii="宋体" w:hAnsi="宋体" w:cs="宋体" w:eastAsia="宋体" w:hint="default"/>
                <w:sz w:val="20"/>
                <w:szCs w:val="20"/>
              </w:rPr>
            </w:r>
          </w:p>
        </w:tc>
      </w:tr>
      <w:tr>
        <w:trPr>
          <w:trHeight w:val="349"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上海捷波通信科技有限公司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8"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8,144.00</w:t>
            </w:r>
            <w:r>
              <w:rPr>
                <w:rFonts w:ascii="宋体"/>
                <w:sz w:val="20"/>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pacing w:val="-9"/>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5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深圳市亿顶科技有限公司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9"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2,646.00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pacing w:val="-8"/>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5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50" w:hRule="exact"/>
        </w:trPr>
        <w:tc>
          <w:tcPr>
            <w:tcW w:w="3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西安民兴电子科技有限公司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9" w:right="0"/>
              <w:jc w:val="left"/>
              <w:rPr>
                <w:rFonts w:ascii="宋体" w:hAnsi="宋体" w:cs="宋体" w:eastAsia="宋体" w:hint="default"/>
                <w:sz w:val="20"/>
                <w:szCs w:val="20"/>
              </w:rPr>
            </w:pPr>
            <w:r>
              <w:rPr>
                <w:rFonts w:ascii="宋体" w:hAnsi="宋体" w:cs="宋体" w:eastAsia="宋体" w:hint="default"/>
                <w:sz w:val="20"/>
                <w:szCs w:val="20"/>
              </w:rPr>
              <w:t>货款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pacing w:val="-8"/>
                <w:sz w:val="20"/>
                <w:szCs w:val="20"/>
              </w:rPr>
              <w:t>账龄长、无法收回</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56"/>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0" w:hRule="exact"/>
        </w:trPr>
        <w:tc>
          <w:tcPr>
            <w:tcW w:w="3445" w:type="dxa"/>
            <w:tcBorders>
              <w:top w:val="single" w:sz="4" w:space="0" w:color="000000"/>
              <w:left w:val="nil" w:sz="6" w:space="0" w:color="auto"/>
              <w:bottom w:val="single" w:sz="12" w:space="0" w:color="000000"/>
              <w:right w:val="single" w:sz="4" w:space="0" w:color="000000"/>
            </w:tcBorders>
          </w:tcPr>
          <w:p>
            <w:pPr>
              <w:pStyle w:val="TableParagraph"/>
              <w:tabs>
                <w:tab w:pos="726" w:val="left" w:leader="none"/>
              </w:tabs>
              <w:spacing w:line="240" w:lineRule="auto" w:before="9"/>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9"/>
                <w:sz w:val="20"/>
              </w:rPr>
              <w:t>-</w:t>
            </w:r>
            <w:r>
              <w:rPr>
                <w:rFonts w:ascii="宋体"/>
                <w:sz w:val="20"/>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b/>
                <w:w w:val="95"/>
                <w:sz w:val="20"/>
              </w:rPr>
              <w:t>12,490.00</w:t>
            </w:r>
            <w:r>
              <w:rPr>
                <w:rFonts w:ascii="宋体"/>
                <w:sz w:val="20"/>
              </w:rPr>
            </w:r>
          </w:p>
        </w:tc>
        <w:tc>
          <w:tcPr>
            <w:tcW w:w="17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w w:val="99"/>
                <w:sz w:val="20"/>
              </w:rPr>
              <w:t>-</w:t>
            </w:r>
            <w:r>
              <w:rPr>
                <w:rFonts w:ascii="宋体"/>
                <w:sz w:val="20"/>
              </w:rPr>
            </w:r>
          </w:p>
        </w:tc>
        <w:tc>
          <w:tcPr>
            <w:tcW w:w="11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506"/>
              <w:jc w:val="right"/>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660" w:right="100"/>
        <w:jc w:val="left"/>
      </w:pPr>
      <w:r>
        <w:rPr>
          <w:spacing w:val="-6"/>
        </w:rPr>
        <w:t>（2）年末应收账款中不含持本集团</w:t>
      </w:r>
      <w:r>
        <w:rPr>
          <w:spacing w:val="-56"/>
        </w:rPr>
        <w:t> </w:t>
      </w:r>
      <w:r>
        <w:rPr>
          <w:spacing w:val="-23"/>
        </w:rPr>
        <w:t>5%（含</w:t>
      </w:r>
      <w:r>
        <w:rPr>
          <w:spacing w:val="-56"/>
        </w:rPr>
        <w:t> </w:t>
      </w:r>
      <w:r>
        <w:rPr>
          <w:spacing w:val="-6"/>
        </w:rPr>
        <w:t>5%）以上表决权股份的股东单位。</w:t>
      </w:r>
    </w:p>
    <w:p>
      <w:pPr>
        <w:spacing w:after="0" w:line="240" w:lineRule="auto"/>
        <w:jc w:val="left"/>
        <w:sectPr>
          <w:pgSz w:w="11910" w:h="16840"/>
          <w:pgMar w:header="863" w:footer="982" w:top="1360" w:bottom="1180" w:left="1560" w:right="1560"/>
        </w:sectPr>
      </w:pPr>
    </w:p>
    <w:p>
      <w:pPr>
        <w:spacing w:line="240" w:lineRule="auto" w:before="1"/>
        <w:rPr>
          <w:rFonts w:ascii="宋体" w:hAnsi="宋体" w:cs="宋体" w:eastAsia="宋体" w:hint="default"/>
          <w:sz w:val="18"/>
          <w:szCs w:val="18"/>
        </w:rPr>
      </w:pPr>
    </w:p>
    <w:p>
      <w:pPr>
        <w:pStyle w:val="BodyText"/>
        <w:spacing w:line="240" w:lineRule="auto" w:before="26"/>
        <w:ind w:left="800" w:right="0"/>
        <w:jc w:val="left"/>
      </w:pPr>
      <w:r>
        <w:rPr/>
        <w:t>（3）年末应收账款余额中应收关联方账款情况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3524"/>
        <w:gridCol w:w="1702"/>
        <w:gridCol w:w="1700"/>
        <w:gridCol w:w="1702"/>
      </w:tblGrid>
      <w:tr>
        <w:trPr>
          <w:trHeight w:val="500" w:hRule="exact"/>
        </w:trPr>
        <w:tc>
          <w:tcPr>
            <w:tcW w:w="35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3"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393" w:right="146" w:hanging="251"/>
              <w:jc w:val="left"/>
              <w:rPr>
                <w:rFonts w:ascii="宋体" w:hAnsi="宋体" w:cs="宋体" w:eastAsia="宋体" w:hint="default"/>
                <w:sz w:val="20"/>
                <w:szCs w:val="20"/>
              </w:rPr>
            </w:pPr>
            <w:r>
              <w:rPr>
                <w:rFonts w:ascii="宋体" w:hAnsi="宋体" w:cs="宋体" w:eastAsia="宋体" w:hint="default"/>
                <w:b/>
                <w:bCs/>
                <w:sz w:val="20"/>
                <w:szCs w:val="20"/>
              </w:rPr>
              <w:t>占应收账款总额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350"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北京华大智宝电子系统有限公司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20"/>
                <w:szCs w:val="20"/>
              </w:rPr>
            </w:pPr>
            <w:r>
              <w:rPr>
                <w:rFonts w:ascii="宋体" w:hAnsi="宋体" w:cs="宋体" w:eastAsia="宋体" w:hint="default"/>
                <w:sz w:val="20"/>
                <w:szCs w:val="20"/>
              </w:rPr>
              <w:t>同一母公司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20"/>
                <w:szCs w:val="20"/>
              </w:rPr>
            </w:pPr>
            <w:r>
              <w:rPr>
                <w:rFonts w:ascii="宋体"/>
                <w:spacing w:val="-1"/>
                <w:sz w:val="20"/>
              </w:rPr>
              <w:t>3,654,000.05</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91"/>
              <w:jc w:val="right"/>
              <w:rPr>
                <w:rFonts w:ascii="宋体" w:hAnsi="宋体" w:cs="宋体" w:eastAsia="宋体" w:hint="default"/>
                <w:sz w:val="20"/>
                <w:szCs w:val="20"/>
              </w:rPr>
            </w:pPr>
            <w:r>
              <w:rPr>
                <w:rFonts w:ascii="宋体"/>
                <w:spacing w:val="-1"/>
                <w:sz w:val="20"/>
              </w:rPr>
              <w:t>2.08</w:t>
            </w:r>
            <w:r>
              <w:rPr>
                <w:rFonts w:ascii="宋体"/>
                <w:sz w:val="20"/>
              </w:rPr>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北京华虹集成电路设计有限责任公司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5"/>
              <w:jc w:val="right"/>
              <w:rPr>
                <w:rFonts w:ascii="宋体" w:hAnsi="宋体" w:cs="宋体" w:eastAsia="宋体" w:hint="default"/>
                <w:sz w:val="20"/>
                <w:szCs w:val="20"/>
              </w:rPr>
            </w:pPr>
            <w:r>
              <w:rPr>
                <w:rFonts w:ascii="宋体"/>
                <w:spacing w:val="-1"/>
                <w:sz w:val="20"/>
              </w:rPr>
              <w:t>1,987,500.00</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91"/>
              <w:jc w:val="right"/>
              <w:rPr>
                <w:rFonts w:ascii="宋体" w:hAnsi="宋体" w:cs="宋体" w:eastAsia="宋体" w:hint="default"/>
                <w:sz w:val="20"/>
                <w:szCs w:val="20"/>
              </w:rPr>
            </w:pPr>
            <w:r>
              <w:rPr>
                <w:rFonts w:ascii="宋体"/>
                <w:spacing w:val="-1"/>
                <w:sz w:val="20"/>
              </w:rPr>
              <w:t>1.13</w:t>
            </w:r>
            <w:r>
              <w:rPr>
                <w:rFonts w:ascii="宋体"/>
                <w:sz w:val="20"/>
              </w:rPr>
            </w:r>
          </w:p>
        </w:tc>
      </w:tr>
      <w:tr>
        <w:trPr>
          <w:trHeight w:val="73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上海华申智能卡应用系统有限公司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1"/>
              <w:jc w:val="both"/>
              <w:rPr>
                <w:rFonts w:ascii="宋体" w:hAnsi="宋体" w:cs="宋体" w:eastAsia="宋体" w:hint="default"/>
                <w:sz w:val="20"/>
                <w:szCs w:val="20"/>
              </w:rPr>
            </w:pPr>
            <w:r>
              <w:rPr>
                <w:rFonts w:ascii="宋体" w:hAnsi="宋体" w:cs="宋体" w:eastAsia="宋体" w:hint="default"/>
                <w:spacing w:val="10"/>
                <w:sz w:val="20"/>
                <w:szCs w:val="20"/>
              </w:rPr>
              <w:t>上海华申智能卡</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0"/>
                <w:sz w:val="20"/>
                <w:szCs w:val="20"/>
              </w:rPr>
              <w:t>应用系统有限公</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36"/>
              <w:jc w:val="right"/>
              <w:rPr>
                <w:rFonts w:ascii="宋体" w:hAnsi="宋体" w:cs="宋体" w:eastAsia="宋体" w:hint="default"/>
                <w:sz w:val="20"/>
                <w:szCs w:val="20"/>
              </w:rPr>
            </w:pPr>
            <w:r>
              <w:rPr>
                <w:rFonts w:ascii="宋体"/>
                <w:spacing w:val="-1"/>
                <w:sz w:val="20"/>
              </w:rPr>
              <w:t>420,000.00</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0"/>
              <w:jc w:val="right"/>
              <w:rPr>
                <w:rFonts w:ascii="宋体" w:hAnsi="宋体" w:cs="宋体" w:eastAsia="宋体" w:hint="default"/>
                <w:sz w:val="20"/>
                <w:szCs w:val="20"/>
              </w:rPr>
            </w:pPr>
            <w:r>
              <w:rPr>
                <w:rFonts w:ascii="宋体"/>
                <w:spacing w:val="-1"/>
                <w:sz w:val="20"/>
              </w:rPr>
              <w:t>0.24</w:t>
            </w:r>
          </w:p>
        </w:tc>
      </w:tr>
      <w:tr>
        <w:trPr>
          <w:trHeight w:val="3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同一最终控制人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6"/>
              <w:jc w:val="right"/>
              <w:rPr>
                <w:rFonts w:ascii="宋体" w:hAnsi="宋体" w:cs="宋体" w:eastAsia="宋体" w:hint="default"/>
                <w:sz w:val="20"/>
                <w:szCs w:val="20"/>
              </w:rPr>
            </w:pPr>
            <w:r>
              <w:rPr>
                <w:rFonts w:ascii="宋体"/>
                <w:spacing w:val="-1"/>
                <w:sz w:val="20"/>
              </w:rPr>
              <w:t>98,000.00</w:t>
            </w:r>
            <w:r>
              <w:rPr>
                <w:rFonts w:ascii="宋体"/>
                <w:sz w:val="20"/>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91"/>
              <w:jc w:val="right"/>
              <w:rPr>
                <w:rFonts w:ascii="宋体" w:hAnsi="宋体" w:cs="宋体" w:eastAsia="宋体" w:hint="default"/>
                <w:sz w:val="20"/>
                <w:szCs w:val="20"/>
              </w:rPr>
            </w:pPr>
            <w:r>
              <w:rPr>
                <w:rFonts w:ascii="宋体"/>
                <w:spacing w:val="-1"/>
                <w:sz w:val="20"/>
              </w:rPr>
              <w:t>0.06</w:t>
            </w:r>
            <w:r>
              <w:rPr>
                <w:rFonts w:ascii="宋体"/>
                <w:sz w:val="20"/>
              </w:rPr>
            </w:r>
          </w:p>
        </w:tc>
      </w:tr>
      <w:tr>
        <w:trPr>
          <w:trHeight w:val="361" w:hRule="exact"/>
        </w:trPr>
        <w:tc>
          <w:tcPr>
            <w:tcW w:w="35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7"/>
              <w:jc w:val="right"/>
              <w:rPr>
                <w:rFonts w:ascii="宋体" w:hAnsi="宋体" w:cs="宋体" w:eastAsia="宋体" w:hint="default"/>
                <w:sz w:val="20"/>
                <w:szCs w:val="20"/>
              </w:rPr>
            </w:pPr>
            <w:r>
              <w:rPr>
                <w:rFonts w:ascii="宋体"/>
                <w:b/>
                <w:w w:val="95"/>
                <w:sz w:val="20"/>
              </w:rPr>
              <w:t>6,159,500.05</w:t>
            </w:r>
            <w:r>
              <w:rPr>
                <w:rFonts w:ascii="宋体"/>
                <w:sz w:val="20"/>
              </w:rPr>
            </w: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40"/>
              <w:jc w:val="right"/>
              <w:rPr>
                <w:rFonts w:ascii="宋体" w:hAnsi="宋体" w:cs="宋体" w:eastAsia="宋体" w:hint="default"/>
                <w:sz w:val="20"/>
                <w:szCs w:val="20"/>
              </w:rPr>
            </w:pPr>
            <w:r>
              <w:rPr>
                <w:rFonts w:ascii="宋体"/>
                <w:b/>
                <w:w w:val="95"/>
                <w:sz w:val="20"/>
              </w:rPr>
              <w:t>3.51</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800" w:right="0"/>
        <w:jc w:val="left"/>
      </w:pPr>
      <w:r>
        <w:rPr/>
        <w:t>（4）应收账款年末金额前五名单位情况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866"/>
        <w:gridCol w:w="1694"/>
        <w:gridCol w:w="1984"/>
        <w:gridCol w:w="991"/>
        <w:gridCol w:w="1284"/>
      </w:tblGrid>
      <w:tr>
        <w:trPr>
          <w:trHeight w:val="500" w:hRule="exact"/>
        </w:trPr>
        <w:tc>
          <w:tcPr>
            <w:tcW w:w="28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39"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58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89"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77" w:right="43" w:hanging="50"/>
              <w:jc w:val="left"/>
              <w:rPr>
                <w:rFonts w:ascii="宋体" w:hAnsi="宋体" w:cs="宋体" w:eastAsia="宋体" w:hint="default"/>
                <w:sz w:val="20"/>
                <w:szCs w:val="20"/>
              </w:rPr>
            </w:pPr>
            <w:r>
              <w:rPr>
                <w:rFonts w:ascii="宋体" w:hAnsi="宋体" w:cs="宋体" w:eastAsia="宋体" w:hint="default"/>
                <w:b/>
                <w:bCs/>
                <w:sz w:val="20"/>
                <w:szCs w:val="20"/>
              </w:rPr>
              <w:t>占应收账款总</w:t>
            </w:r>
            <w:r>
              <w:rPr>
                <w:rFonts w:ascii="宋体" w:hAnsi="宋体" w:cs="宋体" w:eastAsia="宋体" w:hint="default"/>
                <w:b/>
                <w:bCs/>
                <w:w w:val="99"/>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35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上海柯斯软件有限公司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36,367,624.99</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73"/>
              <w:jc w:val="right"/>
              <w:rPr>
                <w:rFonts w:ascii="宋体" w:hAnsi="宋体" w:cs="宋体" w:eastAsia="宋体" w:hint="default"/>
                <w:sz w:val="20"/>
                <w:szCs w:val="20"/>
              </w:rPr>
            </w:pPr>
            <w:r>
              <w:rPr>
                <w:rFonts w:ascii="宋体"/>
                <w:spacing w:val="-1"/>
                <w:sz w:val="20"/>
              </w:rPr>
              <w:t>20.72</w:t>
            </w:r>
            <w:r>
              <w:rPr>
                <w:rFonts w:ascii="宋体"/>
                <w:sz w:val="20"/>
              </w:rPr>
            </w:r>
          </w:p>
        </w:tc>
      </w:tr>
      <w:tr>
        <w:trPr>
          <w:trHeight w:val="349"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天地融科技股份有限公司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25,830,000.00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73"/>
              <w:jc w:val="right"/>
              <w:rPr>
                <w:rFonts w:ascii="宋体" w:hAnsi="宋体" w:cs="宋体" w:eastAsia="宋体" w:hint="default"/>
                <w:sz w:val="20"/>
                <w:szCs w:val="20"/>
              </w:rPr>
            </w:pPr>
            <w:r>
              <w:rPr>
                <w:rFonts w:ascii="宋体"/>
                <w:spacing w:val="-1"/>
                <w:sz w:val="20"/>
              </w:rPr>
              <w:t>14.72</w:t>
            </w:r>
            <w:r>
              <w:rPr>
                <w:rFonts w:ascii="宋体"/>
                <w:sz w:val="20"/>
              </w:rPr>
            </w:r>
          </w:p>
        </w:tc>
      </w:tr>
      <w:tr>
        <w:trPr>
          <w:trHeight w:val="35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北京握奇智能科技有限公司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17,070,753.60</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73"/>
              <w:jc w:val="right"/>
              <w:rPr>
                <w:rFonts w:ascii="宋体" w:hAnsi="宋体" w:cs="宋体" w:eastAsia="宋体" w:hint="default"/>
                <w:sz w:val="20"/>
                <w:szCs w:val="20"/>
              </w:rPr>
            </w:pPr>
            <w:r>
              <w:rPr>
                <w:rFonts w:ascii="宋体"/>
                <w:spacing w:val="-1"/>
                <w:sz w:val="20"/>
              </w:rPr>
              <w:t>9.73</w:t>
            </w:r>
            <w:r>
              <w:rPr>
                <w:rFonts w:ascii="宋体"/>
                <w:sz w:val="20"/>
              </w:rPr>
            </w:r>
          </w:p>
        </w:tc>
      </w:tr>
      <w:tr>
        <w:trPr>
          <w:trHeight w:val="350"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北京百汇安科技有限公司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15,005,767.01</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73"/>
              <w:jc w:val="right"/>
              <w:rPr>
                <w:rFonts w:ascii="宋体" w:hAnsi="宋体" w:cs="宋体" w:eastAsia="宋体" w:hint="default"/>
                <w:sz w:val="20"/>
                <w:szCs w:val="20"/>
              </w:rPr>
            </w:pPr>
            <w:r>
              <w:rPr>
                <w:rFonts w:ascii="宋体"/>
                <w:spacing w:val="-1"/>
                <w:sz w:val="20"/>
              </w:rPr>
              <w:t>8.55</w:t>
            </w:r>
            <w:r>
              <w:rPr>
                <w:rFonts w:ascii="宋体"/>
                <w:sz w:val="20"/>
              </w:rPr>
            </w:r>
          </w:p>
        </w:tc>
      </w:tr>
      <w:tr>
        <w:trPr>
          <w:trHeight w:val="349"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深圳市中兴康讯电子有限公司</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20"/>
                <w:szCs w:val="20"/>
              </w:rPr>
            </w:pPr>
            <w:r>
              <w:rPr>
                <w:rFonts w:ascii="宋体" w:hAnsi="宋体" w:cs="宋体" w:eastAsia="宋体" w:hint="default"/>
                <w:sz w:val="20"/>
                <w:szCs w:val="20"/>
              </w:rPr>
              <w:t>独立第三方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12,912,293.73</w:t>
            </w:r>
            <w:r>
              <w:rPr>
                <w:rFonts w:ascii="宋体"/>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473"/>
              <w:jc w:val="right"/>
              <w:rPr>
                <w:rFonts w:ascii="宋体" w:hAnsi="宋体" w:cs="宋体" w:eastAsia="宋体" w:hint="default"/>
                <w:sz w:val="20"/>
                <w:szCs w:val="20"/>
              </w:rPr>
            </w:pPr>
            <w:r>
              <w:rPr>
                <w:rFonts w:ascii="宋体"/>
                <w:spacing w:val="-1"/>
                <w:sz w:val="20"/>
              </w:rPr>
              <w:t>7.36</w:t>
            </w:r>
            <w:r>
              <w:rPr>
                <w:rFonts w:ascii="宋体"/>
                <w:sz w:val="20"/>
              </w:rPr>
            </w:r>
          </w:p>
        </w:tc>
      </w:tr>
      <w:tr>
        <w:trPr>
          <w:trHeight w:val="361" w:hRule="exact"/>
        </w:trPr>
        <w:tc>
          <w:tcPr>
            <w:tcW w:w="28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w w:val="99"/>
                <w:sz w:val="20"/>
              </w:rPr>
              <w:t>-</w:t>
            </w:r>
            <w:r>
              <w:rPr>
                <w:rFonts w:ascii="宋体"/>
                <w:sz w:val="20"/>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107,186,439.33</w:t>
            </w:r>
            <w:r>
              <w:rPr>
                <w:rFonts w:ascii="宋体"/>
                <w:sz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34"/>
              <w:jc w:val="right"/>
              <w:rPr>
                <w:rFonts w:ascii="宋体" w:hAnsi="宋体" w:cs="宋体" w:eastAsia="宋体" w:hint="default"/>
                <w:sz w:val="20"/>
                <w:szCs w:val="20"/>
              </w:rPr>
            </w:pPr>
            <w:r>
              <w:rPr>
                <w:rFonts w:ascii="宋体"/>
                <w:b/>
                <w:w w:val="99"/>
                <w:sz w:val="20"/>
              </w:rPr>
              <w:t>-</w:t>
            </w:r>
            <w:r>
              <w:rPr>
                <w:rFonts w:ascii="宋体"/>
                <w:sz w:val="20"/>
              </w:rPr>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469"/>
              <w:jc w:val="right"/>
              <w:rPr>
                <w:rFonts w:ascii="宋体" w:hAnsi="宋体" w:cs="宋体" w:eastAsia="宋体" w:hint="default"/>
                <w:sz w:val="20"/>
                <w:szCs w:val="20"/>
              </w:rPr>
            </w:pPr>
            <w:r>
              <w:rPr>
                <w:rFonts w:ascii="宋体"/>
                <w:b/>
                <w:w w:val="95"/>
                <w:sz w:val="20"/>
              </w:rPr>
              <w:t>61.08</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800" w:right="0"/>
        <w:jc w:val="left"/>
      </w:pPr>
      <w:r>
        <w:rPr/>
        <w:t>（5）年末应收账款中包括外币余额情况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1094"/>
        <w:gridCol w:w="1438"/>
        <w:gridCol w:w="1134"/>
        <w:gridCol w:w="1560"/>
        <w:gridCol w:w="1276"/>
        <w:gridCol w:w="992"/>
        <w:gridCol w:w="1560"/>
      </w:tblGrid>
      <w:tr>
        <w:trPr>
          <w:trHeight w:val="360" w:hRule="exact"/>
        </w:trPr>
        <w:tc>
          <w:tcPr>
            <w:tcW w:w="10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41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6"/>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109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0"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2"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9" w:right="0"/>
              <w:jc w:val="left"/>
              <w:rPr>
                <w:rFonts w:ascii="宋体" w:hAnsi="宋体" w:cs="宋体" w:eastAsia="宋体" w:hint="default"/>
                <w:sz w:val="20"/>
                <w:szCs w:val="20"/>
              </w:rPr>
            </w:pPr>
            <w:r>
              <w:rPr>
                <w:rFonts w:ascii="宋体" w:hAnsi="宋体" w:cs="宋体" w:eastAsia="宋体" w:hint="default"/>
                <w:b/>
                <w:bCs/>
                <w:sz w:val="20"/>
                <w:szCs w:val="20"/>
              </w:rPr>
              <w:t>折算率</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71" w:right="0"/>
              <w:jc w:val="left"/>
              <w:rPr>
                <w:rFonts w:ascii="宋体" w:hAnsi="宋体" w:cs="宋体" w:eastAsia="宋体" w:hint="default"/>
                <w:sz w:val="20"/>
                <w:szCs w:val="20"/>
              </w:rPr>
            </w:pPr>
            <w:r>
              <w:rPr>
                <w:rFonts w:ascii="宋体" w:hAnsi="宋体" w:cs="宋体" w:eastAsia="宋体" w:hint="default"/>
                <w:b/>
                <w:bCs/>
                <w:sz w:val="20"/>
                <w:szCs w:val="20"/>
              </w:rPr>
              <w:t>人民币金额</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571,815.90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6.2855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5" w:right="0"/>
              <w:jc w:val="left"/>
              <w:rPr>
                <w:rFonts w:ascii="宋体" w:hAnsi="宋体" w:cs="宋体" w:eastAsia="宋体" w:hint="default"/>
                <w:sz w:val="20"/>
                <w:szCs w:val="20"/>
              </w:rPr>
            </w:pPr>
            <w:r>
              <w:rPr>
                <w:rFonts w:ascii="宋体"/>
                <w:sz w:val="20"/>
              </w:rPr>
              <w:t>3,594,148.83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202,957.05</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6.3009</w:t>
            </w:r>
            <w:r>
              <w:rPr>
                <w:rFonts w:ascii="宋体"/>
                <w:sz w:val="20"/>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45" w:right="0"/>
              <w:jc w:val="left"/>
              <w:rPr>
                <w:rFonts w:ascii="宋体" w:hAnsi="宋体" w:cs="宋体" w:eastAsia="宋体" w:hint="default"/>
                <w:sz w:val="20"/>
                <w:szCs w:val="20"/>
              </w:rPr>
            </w:pPr>
            <w:r>
              <w:rPr>
                <w:rFonts w:ascii="宋体"/>
                <w:sz w:val="20"/>
              </w:rPr>
              <w:t>1,278,812.09</w:t>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36" w:right="0"/>
              <w:jc w:val="left"/>
              <w:rPr>
                <w:rFonts w:ascii="宋体" w:hAnsi="宋体" w:cs="宋体" w:eastAsia="宋体" w:hint="default"/>
                <w:sz w:val="20"/>
                <w:szCs w:val="20"/>
              </w:rPr>
            </w:pPr>
            <w:r>
              <w:rPr>
                <w:rFonts w:ascii="宋体"/>
                <w:b/>
                <w:sz w:val="20"/>
              </w:rPr>
              <w:t>3,594,148.83</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4"/>
              <w:jc w:val="right"/>
              <w:rPr>
                <w:rFonts w:ascii="宋体" w:hAnsi="宋体" w:cs="宋体" w:eastAsia="宋体" w:hint="default"/>
                <w:sz w:val="20"/>
                <w:szCs w:val="20"/>
              </w:rPr>
            </w:pPr>
            <w:r>
              <w:rPr>
                <w:rFonts w:ascii="宋体"/>
                <w:b/>
                <w:w w:val="99"/>
                <w:sz w:val="20"/>
              </w:rPr>
              <w:t>-</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236" w:right="0"/>
              <w:jc w:val="left"/>
              <w:rPr>
                <w:rFonts w:ascii="宋体" w:hAnsi="宋体" w:cs="宋体" w:eastAsia="宋体" w:hint="default"/>
                <w:sz w:val="20"/>
                <w:szCs w:val="20"/>
              </w:rPr>
            </w:pPr>
            <w:r>
              <w:rPr>
                <w:rFonts w:ascii="宋体"/>
                <w:b/>
                <w:sz w:val="20"/>
              </w:rPr>
              <w:t>1,278,812.09</w:t>
            </w:r>
            <w:r>
              <w:rPr>
                <w:rFonts w:ascii="宋体"/>
                <w:sz w:val="20"/>
              </w:rPr>
            </w:r>
          </w:p>
        </w:tc>
      </w:tr>
    </w:tbl>
    <w:p>
      <w:pPr>
        <w:spacing w:line="240" w:lineRule="auto" w:before="10"/>
        <w:rPr>
          <w:rFonts w:ascii="宋体" w:hAnsi="宋体" w:cs="宋体" w:eastAsia="宋体" w:hint="default"/>
          <w:sz w:val="27"/>
          <w:szCs w:val="27"/>
        </w:rPr>
      </w:pPr>
    </w:p>
    <w:p>
      <w:pPr>
        <w:pStyle w:val="Heading2"/>
        <w:spacing w:line="240" w:lineRule="auto"/>
        <w:ind w:left="982" w:right="0"/>
        <w:jc w:val="left"/>
        <w:rPr>
          <w:b w:val="0"/>
          <w:bCs w:val="0"/>
        </w:rPr>
      </w:pPr>
      <w:r>
        <w:rPr/>
        <w:t>2．其他应收款</w:t>
      </w:r>
      <w:r>
        <w:rPr>
          <w:b w:val="0"/>
          <w:bCs w:val="0"/>
        </w:rPr>
      </w:r>
    </w:p>
    <w:p>
      <w:pPr>
        <w:pStyle w:val="BodyText"/>
        <w:spacing w:line="240" w:lineRule="auto" w:before="152"/>
        <w:ind w:left="980" w:right="0"/>
        <w:jc w:val="left"/>
      </w:pPr>
      <w:r>
        <w:rPr/>
        <w:t>（1）其他应收款分类</w:t>
      </w:r>
    </w:p>
    <w:p>
      <w:pPr>
        <w:spacing w:line="240" w:lineRule="auto" w:before="9"/>
        <w:rPr>
          <w:rFonts w:ascii="宋体" w:hAnsi="宋体" w:cs="宋体" w:eastAsia="宋体" w:hint="default"/>
          <w:sz w:val="14"/>
          <w:szCs w:val="14"/>
        </w:rPr>
      </w:pPr>
    </w:p>
    <w:p>
      <w:pPr>
        <w:spacing w:line="2700" w:lineRule="exact"/>
        <w:ind w:left="333"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53.9pt;height:135pt;mso-position-horizontal-relative:char;mso-position-vertical-relative:line" coordorigin="0,0" coordsize="9078,2700">
            <v:group style="position:absolute;left:19;top:5;width:1428;height:2" coordorigin="19,5" coordsize="1428,2">
              <v:shape style="position:absolute;left:19;top:5;width:1428;height:2" coordorigin="19,5" coordsize="1428,0" path="m19,5l1447,5e" filled="false" stroked="true" strokeweight=".48pt" strokecolor="#000000">
                <v:path arrowok="t"/>
              </v:shape>
            </v:group>
            <v:group style="position:absolute;left:19;top:24;width:1428;height:2" coordorigin="19,24" coordsize="1428,2">
              <v:shape style="position:absolute;left:19;top:24;width:1428;height:2" coordorigin="19,24" coordsize="1428,0" path="m19,24l1447,24e" filled="false" stroked="true" strokeweight=".48pt" strokecolor="#000000">
                <v:path arrowok="t"/>
              </v:shape>
            </v:group>
            <v:group style="position:absolute;left:1447;top:5;width:29;height:2" coordorigin="1447,5" coordsize="29,2">
              <v:shape style="position:absolute;left:1447;top:5;width:29;height:2" coordorigin="1447,5" coordsize="29,0" path="m1447,5l1476,5e" filled="false" stroked="true" strokeweight=".48pt" strokecolor="#000000">
                <v:path arrowok="t"/>
              </v:shape>
            </v:group>
            <v:group style="position:absolute;left:1447;top:24;width:29;height:2" coordorigin="1447,24" coordsize="29,2">
              <v:shape style="position:absolute;left:1447;top:24;width:29;height:2" coordorigin="1447,24" coordsize="29,0" path="m1447,24l1476,24e" filled="false" stroked="true" strokeweight=".48pt" strokecolor="#000000">
                <v:path arrowok="t"/>
              </v:shape>
            </v:group>
            <v:group style="position:absolute;left:1476;top:5;width:3670;height:2" coordorigin="1476,5" coordsize="3670,2">
              <v:shape style="position:absolute;left:1476;top:5;width:3670;height:2" coordorigin="1476,5" coordsize="3670,0" path="m1476,5l5146,5e" filled="false" stroked="true" strokeweight=".48pt" strokecolor="#000000">
                <v:path arrowok="t"/>
              </v:shape>
            </v:group>
            <v:group style="position:absolute;left:1476;top:24;width:3670;height:2" coordorigin="1476,24" coordsize="3670,2">
              <v:shape style="position:absolute;left:1476;top:24;width:3670;height:2" coordorigin="1476,24" coordsize="3670,0" path="m1476,24l5146,24e" filled="false" stroked="true" strokeweight=".48pt" strokecolor="#000000">
                <v:path arrowok="t"/>
              </v:shape>
            </v:group>
            <v:group style="position:absolute;left:5146;top:5;width:29;height:2" coordorigin="5146,5" coordsize="29,2">
              <v:shape style="position:absolute;left:5146;top:5;width:29;height:2" coordorigin="5146,5" coordsize="29,0" path="m5146,5l5174,5e" filled="false" stroked="true" strokeweight=".48pt" strokecolor="#000000">
                <v:path arrowok="t"/>
              </v:shape>
            </v:group>
            <v:group style="position:absolute;left:5146;top:24;width:29;height:2" coordorigin="5146,24" coordsize="29,2">
              <v:shape style="position:absolute;left:5146;top:24;width:29;height:2" coordorigin="5146,24" coordsize="29,0" path="m5146,24l5174,24e" filled="false" stroked="true" strokeweight=".48pt" strokecolor="#000000">
                <v:path arrowok="t"/>
              </v:shape>
            </v:group>
            <v:group style="position:absolute;left:5174;top:5;width:3804;height:2" coordorigin="5174,5" coordsize="3804,2">
              <v:shape style="position:absolute;left:5174;top:5;width:3804;height:2" coordorigin="5174,5" coordsize="3804,0" path="m5174,5l8978,5e" filled="false" stroked="true" strokeweight=".48pt" strokecolor="#000000">
                <v:path arrowok="t"/>
              </v:shape>
            </v:group>
            <v:group style="position:absolute;left:5174;top:24;width:3804;height:2" coordorigin="5174,24" coordsize="3804,2">
              <v:shape style="position:absolute;left:5174;top:24;width:3804;height:2" coordorigin="5174,24" coordsize="3804,0" path="m5174,24l8978,24e" filled="false" stroked="true" strokeweight=".48pt" strokecolor="#000000">
                <v:path arrowok="t"/>
              </v:shape>
            </v:group>
            <v:group style="position:absolute;left:5150;top:29;width:2;height:341" coordorigin="5150,29" coordsize="2,341">
              <v:shape style="position:absolute;left:5150;top:29;width:2;height:341" coordorigin="5150,29" coordsize="0,341" path="m5150,29l5150,370e" filled="false" stroked="true" strokeweight=".48001pt" strokecolor="#000000">
                <v:path arrowok="t"/>
              </v:shape>
            </v:group>
            <v:group style="position:absolute;left:1447;top:374;width:7532;height:2" coordorigin="1447,374" coordsize="7532,2">
              <v:shape style="position:absolute;left:1447;top:374;width:7532;height:2" coordorigin="1447,374" coordsize="7532,0" path="m1447,374l8978,374e" filled="false" stroked="true" strokeweight=".48pt" strokecolor="#000000">
                <v:path arrowok="t"/>
              </v:shape>
            </v:group>
            <v:group style="position:absolute;left:3449;top:379;width:2;height:341" coordorigin="3449,379" coordsize="2,341">
              <v:shape style="position:absolute;left:3449;top:379;width:2;height:341" coordorigin="3449,379" coordsize="0,341" path="m3449,379l3449,720e" filled="false" stroked="true" strokeweight=".47998pt" strokecolor="#000000">
                <v:path arrowok="t"/>
              </v:shape>
            </v:group>
            <v:group style="position:absolute;left:5150;top:379;width:2;height:341" coordorigin="5150,379" coordsize="2,341">
              <v:shape style="position:absolute;left:5150;top:379;width:2;height:341" coordorigin="5150,379" coordsize="0,341" path="m5150,379l5150,720e" filled="false" stroked="true" strokeweight=".48001pt" strokecolor="#000000">
                <v:path arrowok="t"/>
              </v:shape>
            </v:group>
            <v:group style="position:absolute;left:7135;top:379;width:2;height:341" coordorigin="7135,379" coordsize="2,341">
              <v:shape style="position:absolute;left:7135;top:379;width:2;height:341" coordorigin="7135,379" coordsize="0,341" path="m7135,379l7135,720e" filled="false" stroked="true" strokeweight=".47998pt" strokecolor="#000000">
                <v:path arrowok="t"/>
              </v:shape>
            </v:group>
            <v:group style="position:absolute;left:1447;top:725;width:7532;height:2" coordorigin="1447,725" coordsize="7532,2">
              <v:shape style="position:absolute;left:1447;top:725;width:7532;height:2" coordorigin="1447,725" coordsize="7532,0" path="m1447,725l8978,725e" filled="false" stroked="true" strokeweight=".48pt" strokecolor="#000000">
                <v:path arrowok="t"/>
              </v:shape>
            </v:group>
            <v:group style="position:absolute;left:2780;top:730;width:2;height:480" coordorigin="2780,730" coordsize="2,480">
              <v:shape style="position:absolute;left:2780;top:730;width:2;height:480" coordorigin="2780,730" coordsize="0,480" path="m2780,730l2780,1210e" filled="false" stroked="true" strokeweight=".48pt" strokecolor="#000000">
                <v:path arrowok="t"/>
              </v:shape>
            </v:group>
            <v:group style="position:absolute;left:3449;top:730;width:2;height:480" coordorigin="3449,730" coordsize="2,480">
              <v:shape style="position:absolute;left:3449;top:730;width:2;height:480" coordorigin="3449,730" coordsize="0,480" path="m3449,730l3449,1210e" filled="false" stroked="true" strokeweight=".47998pt" strokecolor="#000000">
                <v:path arrowok="t"/>
              </v:shape>
            </v:group>
            <v:group style="position:absolute;left:4583;top:730;width:2;height:480" coordorigin="4583,730" coordsize="2,480">
              <v:shape style="position:absolute;left:4583;top:730;width:2;height:480" coordorigin="4583,730" coordsize="0,480" path="m4583,730l4583,1210e" filled="false" stroked="true" strokeweight=".48001pt" strokecolor="#000000">
                <v:path arrowok="t"/>
              </v:shape>
            </v:group>
            <v:group style="position:absolute;left:5150;top:730;width:2;height:480" coordorigin="5150,730" coordsize="2,480">
              <v:shape style="position:absolute;left:5150;top:730;width:2;height:480" coordorigin="5150,730" coordsize="0,480" path="m5150,730l5150,1210e" filled="false" stroked="true" strokeweight=".48001pt" strokecolor="#000000">
                <v:path arrowok="t"/>
              </v:shape>
            </v:group>
            <v:group style="position:absolute;left:6426;top:730;width:2;height:480" coordorigin="6426,730" coordsize="2,480">
              <v:shape style="position:absolute;left:6426;top:730;width:2;height:480" coordorigin="6426,730" coordsize="0,480" path="m6426,730l6426,1210e" filled="false" stroked="true" strokeweight=".48001pt" strokecolor="#000000">
                <v:path arrowok="t"/>
              </v:shape>
            </v:group>
            <v:group style="position:absolute;left:7135;top:730;width:2;height:480" coordorigin="7135,730" coordsize="2,480">
              <v:shape style="position:absolute;left:7135;top:730;width:2;height:480" coordorigin="7135,730" coordsize="0,480" path="m7135,730l7135,1210e" filled="false" stroked="true" strokeweight=".47998pt" strokecolor="#000000">
                <v:path arrowok="t"/>
              </v:shape>
            </v:group>
            <v:group style="position:absolute;left:8269;top:730;width:2;height:480" coordorigin="8269,730" coordsize="2,480">
              <v:shape style="position:absolute;left:8269;top:730;width:2;height:480" coordorigin="8269,730" coordsize="0,480" path="m8269,730l8269,1210e" filled="false" stroked="true" strokeweight=".48001pt" strokecolor="#000000">
                <v:path arrowok="t"/>
              </v:shape>
            </v:group>
            <v:group style="position:absolute;left:19;top:1214;width:8960;height:2" coordorigin="19,1214" coordsize="8960,2">
              <v:shape style="position:absolute;left:19;top:1214;width:8960;height:2" coordorigin="19,1214" coordsize="8960,0" path="m19,1214l8978,1214e" filled="false" stroked="true" strokeweight=".47998pt" strokecolor="#000000">
                <v:path arrowok="t"/>
              </v:shape>
            </v:group>
            <v:group style="position:absolute;left:2780;top:1219;width:2;height:962" coordorigin="2780,1219" coordsize="2,962">
              <v:shape style="position:absolute;left:2780;top:1219;width:2;height:962" coordorigin="2780,1219" coordsize="0,962" path="m2780,1219l2780,2180e" filled="false" stroked="true" strokeweight=".48pt" strokecolor="#000000">
                <v:path arrowok="t"/>
              </v:shape>
            </v:group>
            <v:group style="position:absolute;left:3449;top:1219;width:2;height:962" coordorigin="3449,1219" coordsize="2,962">
              <v:shape style="position:absolute;left:3449;top:1219;width:2;height:962" coordorigin="3449,1219" coordsize="0,962" path="m3449,1219l3449,2180e" filled="false" stroked="true" strokeweight=".47998pt" strokecolor="#000000">
                <v:path arrowok="t"/>
              </v:shape>
            </v:group>
            <v:group style="position:absolute;left:4583;top:1219;width:2;height:962" coordorigin="4583,1219" coordsize="2,962">
              <v:shape style="position:absolute;left:4583;top:1219;width:2;height:962" coordorigin="4583,1219" coordsize="0,962" path="m4583,1219l4583,2180e" filled="false" stroked="true" strokeweight=".48001pt" strokecolor="#000000">
                <v:path arrowok="t"/>
              </v:shape>
            </v:group>
            <v:group style="position:absolute;left:5150;top:1219;width:2;height:962" coordorigin="5150,1219" coordsize="2,962">
              <v:shape style="position:absolute;left:5150;top:1219;width:2;height:962" coordorigin="5150,1219" coordsize="0,962" path="m5150,1219l5150,2180e" filled="false" stroked="true" strokeweight=".48001pt" strokecolor="#000000">
                <v:path arrowok="t"/>
              </v:shape>
            </v:group>
            <v:group style="position:absolute;left:6426;top:1219;width:2;height:962" coordorigin="6426,1219" coordsize="2,962">
              <v:shape style="position:absolute;left:6426;top:1219;width:2;height:962" coordorigin="6426,1219" coordsize="0,962" path="m6426,1219l6426,2180e" filled="false" stroked="true" strokeweight=".48001pt" strokecolor="#000000">
                <v:path arrowok="t"/>
              </v:shape>
            </v:group>
            <v:group style="position:absolute;left:7135;top:1219;width:2;height:962" coordorigin="7135,1219" coordsize="2,962">
              <v:shape style="position:absolute;left:7135;top:1219;width:2;height:962" coordorigin="7135,1219" coordsize="0,962" path="m7135,1219l7135,2180e" filled="false" stroked="true" strokeweight=".47998pt" strokecolor="#000000">
                <v:path arrowok="t"/>
              </v:shape>
            </v:group>
            <v:group style="position:absolute;left:8269;top:1219;width:2;height:962" coordorigin="8269,1219" coordsize="2,962">
              <v:shape style="position:absolute;left:8269;top:1219;width:2;height:962" coordorigin="8269,1219" coordsize="0,962" path="m8269,1219l8269,2180e" filled="false" stroked="true" strokeweight=".48001pt" strokecolor="#000000">
                <v:path arrowok="t"/>
              </v:shape>
            </v:group>
            <v:group style="position:absolute;left:19;top:2185;width:8960;height:2" coordorigin="19,2185" coordsize="8960,2">
              <v:shape style="position:absolute;left:19;top:2185;width:8960;height:2" coordorigin="19,2185" coordsize="8960,0" path="m19,2185l8978,2185e" filled="false" stroked="true" strokeweight=".48001pt" strokecolor="#000000">
                <v:path arrowok="t"/>
              </v:shape>
            </v:group>
            <v:group style="position:absolute;left:5;top:2695;width:1443;height:2" coordorigin="5,2695" coordsize="1443,2">
              <v:shape style="position:absolute;left:5;top:2695;width:1443;height:2" coordorigin="5,2695" coordsize="1443,0" path="m5,2695l1447,2695e" filled="false" stroked="true" strokeweight=".48001pt" strokecolor="#000000">
                <v:path arrowok="t"/>
              </v:shape>
            </v:group>
            <v:group style="position:absolute;left:5;top:2676;width:1443;height:2" coordorigin="5,2676" coordsize="1443,2">
              <v:shape style="position:absolute;left:5;top:2676;width:1443;height:2" coordorigin="5,2676" coordsize="1443,0" path="m5,2676l1447,2676e" filled="false" stroked="true" strokeweight=".48001pt" strokecolor="#000000">
                <v:path arrowok="t"/>
              </v:shape>
            </v:group>
            <v:group style="position:absolute;left:1452;top:29;width:2;height:2643" coordorigin="1452,29" coordsize="2,2643">
              <v:shape style="position:absolute;left:1452;top:29;width:2;height:2643" coordorigin="1452,29" coordsize="0,2643" path="m1452,29l1452,2671e" filled="false" stroked="true" strokeweight=".48pt" strokecolor="#000000">
                <v:path arrowok="t"/>
              </v:shape>
            </v:group>
            <v:group style="position:absolute;left:1447;top:2676;width:29;height:2" coordorigin="1447,2676" coordsize="29,2">
              <v:shape style="position:absolute;left:1447;top:2676;width:29;height:2" coordorigin="1447,2676" coordsize="29,0" path="m1447,2676l1476,2676e" filled="false" stroked="true" strokeweight=".48001pt" strokecolor="#000000">
                <v:path arrowok="t"/>
              </v:shape>
            </v:group>
            <v:group style="position:absolute;left:1447;top:2695;width:1329;height:2" coordorigin="1447,2695" coordsize="1329,2">
              <v:shape style="position:absolute;left:1447;top:2695;width:1329;height:2" coordorigin="1447,2695" coordsize="1329,0" path="m1447,2695l2776,2695e" filled="false" stroked="true" strokeweight=".48001pt" strokecolor="#000000">
                <v:path arrowok="t"/>
              </v:shape>
            </v:group>
            <v:group style="position:absolute;left:1476;top:2676;width:1300;height:2" coordorigin="1476,2676" coordsize="1300,2">
              <v:shape style="position:absolute;left:1476;top:2676;width:1300;height:2" coordorigin="1476,2676" coordsize="1300,0" path="m1476,2676l2776,2676e" filled="false" stroked="true" strokeweight=".48001pt" strokecolor="#000000">
                <v:path arrowok="t"/>
              </v:shape>
            </v:group>
            <v:group style="position:absolute;left:2780;top:2190;width:2;height:482" coordorigin="2780,2190" coordsize="2,482">
              <v:shape style="position:absolute;left:2780;top:2190;width:2;height:482" coordorigin="2780,2190" coordsize="0,482" path="m2780,2190l2780,2671e" filled="false" stroked="true" strokeweight=".48pt" strokecolor="#000000">
                <v:path arrowok="t"/>
              </v:shape>
            </v:group>
            <v:group style="position:absolute;left:2776;top:2676;width:29;height:2" coordorigin="2776,2676" coordsize="29,2">
              <v:shape style="position:absolute;left:2776;top:2676;width:29;height:2" coordorigin="2776,2676" coordsize="29,0" path="m2776,2676l2804,2676e" filled="false" stroked="true" strokeweight=".48001pt" strokecolor="#000000">
                <v:path arrowok="t"/>
              </v:shape>
            </v:group>
            <v:group style="position:absolute;left:2776;top:2695;width:669;height:2" coordorigin="2776,2695" coordsize="669,2">
              <v:shape style="position:absolute;left:2776;top:2695;width:669;height:2" coordorigin="2776,2695" coordsize="669,0" path="m2776,2695l3444,2695e" filled="false" stroked="true" strokeweight=".48001pt" strokecolor="#000000">
                <v:path arrowok="t"/>
              </v:shape>
            </v:group>
            <v:group style="position:absolute;left:2804;top:2676;width:640;height:2" coordorigin="2804,2676" coordsize="640,2">
              <v:shape style="position:absolute;left:2804;top:2676;width:640;height:2" coordorigin="2804,2676" coordsize="640,0" path="m2804,2676l3444,2676e" filled="false" stroked="true" strokeweight=".48001pt" strokecolor="#000000">
                <v:path arrowok="t"/>
              </v:shape>
            </v:group>
            <v:group style="position:absolute;left:3449;top:2190;width:2;height:482" coordorigin="3449,2190" coordsize="2,482">
              <v:shape style="position:absolute;left:3449;top:2190;width:2;height:482" coordorigin="3449,2190" coordsize="0,482" path="m3449,2190l3449,2671e" filled="false" stroked="true" strokeweight=".47998pt" strokecolor="#000000">
                <v:path arrowok="t"/>
              </v:shape>
            </v:group>
            <v:group style="position:absolute;left:3444;top:2676;width:29;height:2" coordorigin="3444,2676" coordsize="29,2">
              <v:shape style="position:absolute;left:3444;top:2676;width:29;height:2" coordorigin="3444,2676" coordsize="29,0" path="m3444,2676l3473,2676e" filled="false" stroked="true" strokeweight=".48001pt" strokecolor="#000000">
                <v:path arrowok="t"/>
              </v:shape>
            </v:group>
            <v:group style="position:absolute;left:3444;top:2695;width:1134;height:2" coordorigin="3444,2695" coordsize="1134,2">
              <v:shape style="position:absolute;left:3444;top:2695;width:1134;height:2" coordorigin="3444,2695" coordsize="1134,0" path="m3444,2695l4578,2695e" filled="false" stroked="true" strokeweight=".48001pt" strokecolor="#000000">
                <v:path arrowok="t"/>
              </v:shape>
            </v:group>
            <v:group style="position:absolute;left:3473;top:2676;width:1106;height:2" coordorigin="3473,2676" coordsize="1106,2">
              <v:shape style="position:absolute;left:3473;top:2676;width:1106;height:2" coordorigin="3473,2676" coordsize="1106,0" path="m3473,2676l4578,2676e" filled="false" stroked="true" strokeweight=".48001pt" strokecolor="#000000">
                <v:path arrowok="t"/>
              </v:shape>
            </v:group>
            <v:group style="position:absolute;left:4583;top:2190;width:2;height:482" coordorigin="4583,2190" coordsize="2,482">
              <v:shape style="position:absolute;left:4583;top:2190;width:2;height:482" coordorigin="4583,2190" coordsize="0,482" path="m4583,2190l4583,2671e" filled="false" stroked="true" strokeweight=".48001pt" strokecolor="#000000">
                <v:path arrowok="t"/>
              </v:shape>
            </v:group>
            <v:group style="position:absolute;left:4578;top:2676;width:29;height:2" coordorigin="4578,2676" coordsize="29,2">
              <v:shape style="position:absolute;left:4578;top:2676;width:29;height:2" coordorigin="4578,2676" coordsize="29,0" path="m4578,2676l4607,2676e" filled="false" stroked="true" strokeweight=".48001pt" strokecolor="#000000">
                <v:path arrowok="t"/>
              </v:shape>
            </v:group>
            <v:group style="position:absolute;left:4578;top:2695;width:568;height:2" coordorigin="4578,2695" coordsize="568,2">
              <v:shape style="position:absolute;left:4578;top:2695;width:568;height:2" coordorigin="4578,2695" coordsize="568,0" path="m4578,2695l5146,2695e" filled="false" stroked="true" strokeweight=".48001pt" strokecolor="#000000">
                <v:path arrowok="t"/>
              </v:shape>
            </v:group>
            <v:group style="position:absolute;left:4607;top:2676;width:539;height:2" coordorigin="4607,2676" coordsize="539,2">
              <v:shape style="position:absolute;left:4607;top:2676;width:539;height:2" coordorigin="4607,2676" coordsize="539,0" path="m4607,2676l5146,2676e" filled="false" stroked="true" strokeweight=".48001pt" strokecolor="#000000">
                <v:path arrowok="t"/>
              </v:shape>
            </v:group>
            <v:group style="position:absolute;left:5150;top:2190;width:2;height:482" coordorigin="5150,2190" coordsize="2,482">
              <v:shape style="position:absolute;left:5150;top:2190;width:2;height:482" coordorigin="5150,2190" coordsize="0,482" path="m5150,2190l5150,2671e" filled="false" stroked="true" strokeweight=".48001pt" strokecolor="#000000">
                <v:path arrowok="t"/>
              </v:shape>
            </v:group>
            <v:group style="position:absolute;left:5146;top:2676;width:29;height:2" coordorigin="5146,2676" coordsize="29,2">
              <v:shape style="position:absolute;left:5146;top:2676;width:29;height:2" coordorigin="5146,2676" coordsize="29,0" path="m5146,2676l5174,2676e" filled="false" stroked="true" strokeweight=".48001pt" strokecolor="#000000">
                <v:path arrowok="t"/>
              </v:shape>
            </v:group>
            <v:group style="position:absolute;left:5146;top:2695;width:1276;height:2" coordorigin="5146,2695" coordsize="1276,2">
              <v:shape style="position:absolute;left:5146;top:2695;width:1276;height:2" coordorigin="5146,2695" coordsize="1276,0" path="m5146,2695l6421,2695e" filled="false" stroked="true" strokeweight=".48001pt" strokecolor="#000000">
                <v:path arrowok="t"/>
              </v:shape>
            </v:group>
            <v:group style="position:absolute;left:5174;top:2676;width:1247;height:2" coordorigin="5174,2676" coordsize="1247,2">
              <v:shape style="position:absolute;left:5174;top:2676;width:1247;height:2" coordorigin="5174,2676" coordsize="1247,0" path="m5174,2676l6421,2676e" filled="false" stroked="true" strokeweight=".48001pt" strokecolor="#000000">
                <v:path arrowok="t"/>
              </v:shape>
            </v:group>
            <v:group style="position:absolute;left:6426;top:2190;width:2;height:482" coordorigin="6426,2190" coordsize="2,482">
              <v:shape style="position:absolute;left:6426;top:2190;width:2;height:482" coordorigin="6426,2190" coordsize="0,482" path="m6426,2190l6426,2671e" filled="false" stroked="true" strokeweight=".48001pt" strokecolor="#000000">
                <v:path arrowok="t"/>
              </v:shape>
            </v:group>
            <v:group style="position:absolute;left:6421;top:2676;width:29;height:2" coordorigin="6421,2676" coordsize="29,2">
              <v:shape style="position:absolute;left:6421;top:2676;width:29;height:2" coordorigin="6421,2676" coordsize="29,0" path="m6421,2676l6450,2676e" filled="false" stroked="true" strokeweight=".48001pt" strokecolor="#000000">
                <v:path arrowok="t"/>
              </v:shape>
            </v:group>
            <v:group style="position:absolute;left:6421;top:2695;width:710;height:2" coordorigin="6421,2695" coordsize="710,2">
              <v:shape style="position:absolute;left:6421;top:2695;width:710;height:2" coordorigin="6421,2695" coordsize="710,0" path="m6421,2695l7130,2695e" filled="false" stroked="true" strokeweight=".48001pt" strokecolor="#000000">
                <v:path arrowok="t"/>
              </v:shape>
            </v:group>
            <v:group style="position:absolute;left:6450;top:2676;width:681;height:2" coordorigin="6450,2676" coordsize="681,2">
              <v:shape style="position:absolute;left:6450;top:2676;width:681;height:2" coordorigin="6450,2676" coordsize="681,0" path="m6450,2676l7130,2676e" filled="false" stroked="true" strokeweight=".48001pt" strokecolor="#000000">
                <v:path arrowok="t"/>
              </v:shape>
            </v:group>
            <v:group style="position:absolute;left:7135;top:2190;width:2;height:482" coordorigin="7135,2190" coordsize="2,482">
              <v:shape style="position:absolute;left:7135;top:2190;width:2;height:482" coordorigin="7135,2190" coordsize="0,482" path="m7135,2190l7135,2671e" filled="false" stroked="true" strokeweight=".47998pt" strokecolor="#000000">
                <v:path arrowok="t"/>
              </v:shape>
            </v:group>
            <v:group style="position:absolute;left:7130;top:2676;width:29;height:2" coordorigin="7130,2676" coordsize="29,2">
              <v:shape style="position:absolute;left:7130;top:2676;width:29;height:2" coordorigin="7130,2676" coordsize="29,0" path="m7130,2676l7159,2676e" filled="false" stroked="true" strokeweight=".48001pt" strokecolor="#000000">
                <v:path arrowok="t"/>
              </v:shape>
            </v:group>
            <v:group style="position:absolute;left:7130;top:2695;width:1134;height:2" coordorigin="7130,2695" coordsize="1134,2">
              <v:shape style="position:absolute;left:7130;top:2695;width:1134;height:2" coordorigin="7130,2695" coordsize="1134,0" path="m7130,2695l8264,2695e" filled="false" stroked="true" strokeweight=".48001pt" strokecolor="#000000">
                <v:path arrowok="t"/>
              </v:shape>
            </v:group>
            <v:group style="position:absolute;left:7159;top:2676;width:1106;height:2" coordorigin="7159,2676" coordsize="1106,2">
              <v:shape style="position:absolute;left:7159;top:2676;width:1106;height:2" coordorigin="7159,2676" coordsize="1106,0" path="m7159,2676l8264,2676e" filled="false" stroked="true" strokeweight=".48001pt" strokecolor="#000000">
                <v:path arrowok="t"/>
              </v:shape>
            </v:group>
            <v:group style="position:absolute;left:8269;top:2190;width:2;height:482" coordorigin="8269,2190" coordsize="2,482">
              <v:shape style="position:absolute;left:8269;top:2190;width:2;height:482" coordorigin="8269,2190" coordsize="0,482" path="m8269,2190l8269,2671e" filled="false" stroked="true" strokeweight=".48001pt" strokecolor="#000000">
                <v:path arrowok="t"/>
              </v:shape>
            </v:group>
            <v:group style="position:absolute;left:8264;top:2676;width:29;height:2" coordorigin="8264,2676" coordsize="29,2">
              <v:shape style="position:absolute;left:8264;top:2676;width:29;height:2" coordorigin="8264,2676" coordsize="29,0" path="m8264,2676l8293,2676e" filled="false" stroked="true" strokeweight=".48001pt" strokecolor="#000000">
                <v:path arrowok="t"/>
              </v:shape>
            </v:group>
            <v:group style="position:absolute;left:8264;top:2695;width:714;height:2" coordorigin="8264,2695" coordsize="714,2">
              <v:shape style="position:absolute;left:8264;top:2695;width:714;height:2" coordorigin="8264,2695" coordsize="714,0" path="m8264,2695l8978,2695e" filled="false" stroked="true" strokeweight=".48001pt" strokecolor="#000000">
                <v:path arrowok="t"/>
              </v:shape>
            </v:group>
            <v:group style="position:absolute;left:8293;top:2676;width:686;height:2" coordorigin="8293,2676" coordsize="686,2">
              <v:shape style="position:absolute;left:8293;top:2676;width:686;height:2" coordorigin="8293,2676" coordsize="686,0" path="m8293,2676l8978,2676e" filled="false" stroked="true" strokeweight=".48001pt" strokecolor="#000000">
                <v:path arrowok="t"/>
              </v:shape>
              <v:shape style="position:absolute;left:1452;top:14;width:3699;height:360" type="#_x0000_t202" filled="false" stroked="false">
                <v:textbox inset="0,0,0,0">
                  <w:txbxContent>
                    <w:p>
                      <w:pPr>
                        <w:spacing w:before="24"/>
                        <w:ind w:left="0" w:right="1" w:firstLine="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xbxContent>
                </v:textbox>
                <w10:wrap type="none"/>
              </v:shape>
              <v:shape style="position:absolute;left:1452;top:374;width:1997;height:351" type="#_x0000_t202" filled="false" stroked="false">
                <v:textbox inset="0,0,0,0">
                  <w:txbxContent>
                    <w:p>
                      <w:pPr>
                        <w:spacing w:before="13"/>
                        <w:ind w:left="596" w:right="0" w:firstLine="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xbxContent>
                </v:textbox>
                <w10:wrap type="none"/>
              </v:shape>
              <v:shape style="position:absolute;left:3449;top:374;width:1702;height:351" type="#_x0000_t202" filled="false" stroked="false">
                <v:textbox inset="0,0,0,0">
                  <w:txbxContent>
                    <w:p>
                      <w:pPr>
                        <w:spacing w:before="13"/>
                        <w:ind w:left="448" w:right="0" w:firstLine="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xbxContent>
                </v:textbox>
                <w10:wrap type="none"/>
              </v:shape>
              <v:shape style="position:absolute;left:5150;top:374;width:1985;height:351" type="#_x0000_t202" filled="false" stroked="false">
                <v:textbox inset="0,0,0,0">
                  <w:txbxContent>
                    <w:p>
                      <w:pPr>
                        <w:spacing w:before="13"/>
                        <w:ind w:left="590" w:right="0" w:firstLine="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xbxContent>
                </v:textbox>
                <w10:wrap type="none"/>
              </v:shape>
              <v:shape style="position:absolute;left:1452;top:725;width:1329;height:490" type="#_x0000_t202" filled="false" stroked="false">
                <v:textbox inset="0,0,0,0">
                  <w:txbxContent>
                    <w:p>
                      <w:pPr>
                        <w:spacing w:before="83"/>
                        <w:ind w:left="0" w:right="1" w:firstLine="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3449;top:725;width:1134;height:490" type="#_x0000_t202" filled="false" stroked="false">
                <v:textbox inset="0,0,0,0">
                  <w:txbxContent>
                    <w:p>
                      <w:pPr>
                        <w:tabs>
                          <w:tab w:pos="364" w:val="left" w:leader="none"/>
                        </w:tabs>
                        <w:spacing w:before="83"/>
                        <w:ind w:left="-102" w:right="0" w:firstLine="0"/>
                        <w:jc w:val="left"/>
                        <w:rPr>
                          <w:rFonts w:ascii="宋体" w:hAnsi="宋体" w:cs="宋体" w:eastAsia="宋体" w:hint="default"/>
                          <w:sz w:val="20"/>
                          <w:szCs w:val="20"/>
                        </w:rPr>
                      </w:pPr>
                      <w:r>
                        <w:rPr>
                          <w:rFonts w:ascii="宋体" w:hAnsi="宋体" w:cs="宋体" w:eastAsia="宋体" w:hint="default"/>
                          <w:b/>
                          <w:bCs/>
                          <w:w w:val="95"/>
                          <w:sz w:val="20"/>
                          <w:szCs w:val="20"/>
                        </w:rPr>
                        <w:t>）</w:t>
                        <w:tab/>
                      </w: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4583;top:725;width:568;height:490" type="#_x0000_t202" filled="false" stroked="false">
                <v:textbox inset="0,0,0,0">
                  <w:txbxContent>
                    <w:p>
                      <w:pPr>
                        <w:spacing w:line="214" w:lineRule="exact" w:before="0"/>
                        <w:ind w:left="69" w:right="0" w:firstLine="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spacing w:line="251" w:lineRule="exact" w:before="0"/>
                        <w:ind w:left="1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xbxContent>
                </v:textbox>
                <w10:wrap type="none"/>
              </v:shape>
              <v:shape style="position:absolute;left:5150;top:725;width:1276;height:490" type="#_x0000_t202" filled="false" stroked="false">
                <v:textbox inset="0,0,0,0">
                  <w:txbxContent>
                    <w:p>
                      <w:pPr>
                        <w:spacing w:before="83"/>
                        <w:ind w:left="1" w:right="0" w:firstLine="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xbxContent>
                </v:textbox>
                <w10:wrap type="none"/>
              </v:shape>
              <v:shape style="position:absolute;left:2658;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3328;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4460;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5028;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6305;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7013;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147;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452;top:2185;width:1329;height:501" type="#_x0000_t202" filled="false" stroked="false">
                <v:textbox inset="0,0,0,0">
                  <w:txbxContent>
                    <w:p>
                      <w:pPr>
                        <w:spacing w:before="83"/>
                        <w:ind w:left="105" w:right="0" w:firstLine="0"/>
                        <w:jc w:val="left"/>
                        <w:rPr>
                          <w:rFonts w:ascii="宋体" w:hAnsi="宋体" w:cs="宋体" w:eastAsia="宋体" w:hint="default"/>
                          <w:sz w:val="20"/>
                          <w:szCs w:val="20"/>
                        </w:rPr>
                      </w:pPr>
                      <w:r>
                        <w:rPr>
                          <w:rFonts w:ascii="宋体"/>
                          <w:sz w:val="20"/>
                        </w:rPr>
                        <w:t>7,617,629.56</w:t>
                      </w:r>
                    </w:p>
                  </w:txbxContent>
                </v:textbox>
                <w10:wrap type="none"/>
              </v:shape>
              <v:shape style="position:absolute;left:2780;top:2185;width:669;height:501" type="#_x0000_t202" filled="false" stroked="false">
                <v:textbox inset="0,0,0,0">
                  <w:txbxContent>
                    <w:p>
                      <w:pPr>
                        <w:spacing w:before="83"/>
                        <w:ind w:left="46" w:right="0" w:firstLine="0"/>
                        <w:jc w:val="left"/>
                        <w:rPr>
                          <w:rFonts w:ascii="宋体" w:hAnsi="宋体" w:cs="宋体" w:eastAsia="宋体" w:hint="default"/>
                          <w:sz w:val="20"/>
                          <w:szCs w:val="20"/>
                        </w:rPr>
                      </w:pPr>
                      <w:r>
                        <w:rPr>
                          <w:rFonts w:ascii="宋体"/>
                          <w:sz w:val="20"/>
                        </w:rPr>
                        <w:t>100.00</w:t>
                      </w:r>
                    </w:p>
                  </w:txbxContent>
                </v:textbox>
                <w10:wrap type="none"/>
              </v:shape>
              <v:shape style="position:absolute;left:3449;top:2185;width:1134;height:501" type="#_x0000_t202" filled="false" stroked="false">
                <v:textbox inset="0,0,0,0">
                  <w:txbxContent>
                    <w:p>
                      <w:pPr>
                        <w:spacing w:before="83"/>
                        <w:ind w:left="111" w:right="0" w:firstLine="0"/>
                        <w:jc w:val="left"/>
                        <w:rPr>
                          <w:rFonts w:ascii="宋体" w:hAnsi="宋体" w:cs="宋体" w:eastAsia="宋体" w:hint="default"/>
                          <w:sz w:val="20"/>
                          <w:szCs w:val="20"/>
                        </w:rPr>
                      </w:pPr>
                      <w:r>
                        <w:rPr>
                          <w:rFonts w:ascii="宋体"/>
                          <w:sz w:val="20"/>
                        </w:rPr>
                        <w:t>149,702.53</w:t>
                      </w:r>
                    </w:p>
                  </w:txbxContent>
                </v:textbox>
                <w10:wrap type="none"/>
              </v:shape>
              <v:shape style="position:absolute;left:4583;top:2185;width:568;height:501" type="#_x0000_t202" filled="false" stroked="false">
                <v:textbox inset="0,0,0,0">
                  <w:txbxContent>
                    <w:p>
                      <w:pPr>
                        <w:spacing w:before="83"/>
                        <w:ind w:left="145" w:right="0" w:firstLine="0"/>
                        <w:jc w:val="left"/>
                        <w:rPr>
                          <w:rFonts w:ascii="宋体" w:hAnsi="宋体" w:cs="宋体" w:eastAsia="宋体" w:hint="default"/>
                          <w:sz w:val="20"/>
                          <w:szCs w:val="20"/>
                        </w:rPr>
                      </w:pPr>
                      <w:r>
                        <w:rPr>
                          <w:rFonts w:ascii="宋体"/>
                          <w:sz w:val="20"/>
                        </w:rPr>
                        <w:t>1.97</w:t>
                      </w:r>
                    </w:p>
                  </w:txbxContent>
                </v:textbox>
                <w10:wrap type="none"/>
              </v:shape>
              <v:shape style="position:absolute;left:5150;top:2185;width:1276;height:501" type="#_x0000_t202" filled="false" stroked="false">
                <v:textbox inset="0,0,0,0">
                  <w:txbxContent>
                    <w:p>
                      <w:pPr>
                        <w:spacing w:before="83"/>
                        <w:ind w:left="53" w:right="0" w:firstLine="0"/>
                        <w:jc w:val="left"/>
                        <w:rPr>
                          <w:rFonts w:ascii="宋体" w:hAnsi="宋体" w:cs="宋体" w:eastAsia="宋体" w:hint="default"/>
                          <w:sz w:val="20"/>
                          <w:szCs w:val="20"/>
                        </w:rPr>
                      </w:pPr>
                      <w:r>
                        <w:rPr>
                          <w:rFonts w:ascii="宋体"/>
                          <w:sz w:val="20"/>
                        </w:rPr>
                        <w:t>6,068,652.44</w:t>
                      </w:r>
                    </w:p>
                  </w:txbxContent>
                </v:textbox>
                <w10:wrap type="none"/>
              </v:shape>
              <v:shape style="position:absolute;left:6426;top:2185;width:710;height:501" type="#_x0000_t202" filled="false" stroked="false">
                <v:textbox inset="0,0,0,0">
                  <w:txbxContent>
                    <w:p>
                      <w:pPr>
                        <w:spacing w:before="83"/>
                        <w:ind w:left="185" w:right="0" w:firstLine="0"/>
                        <w:jc w:val="left"/>
                        <w:rPr>
                          <w:rFonts w:ascii="宋体" w:hAnsi="宋体" w:cs="宋体" w:eastAsia="宋体" w:hint="default"/>
                          <w:sz w:val="20"/>
                          <w:szCs w:val="20"/>
                        </w:rPr>
                      </w:pPr>
                      <w:r>
                        <w:rPr>
                          <w:rFonts w:ascii="宋体"/>
                          <w:sz w:val="20"/>
                        </w:rPr>
                        <w:t>98.74</w:t>
                      </w:r>
                    </w:p>
                  </w:txbxContent>
                </v:textbox>
                <w10:wrap type="none"/>
              </v:shape>
              <v:shape style="position:absolute;left:7135;top:2185;width:1134;height:501" type="#_x0000_t202" filled="false" stroked="false">
                <v:textbox inset="0,0,0,0">
                  <w:txbxContent>
                    <w:p>
                      <w:pPr>
                        <w:spacing w:before="83"/>
                        <w:ind w:left="111" w:right="0" w:firstLine="0"/>
                        <w:jc w:val="left"/>
                        <w:rPr>
                          <w:rFonts w:ascii="宋体" w:hAnsi="宋体" w:cs="宋体" w:eastAsia="宋体" w:hint="default"/>
                          <w:sz w:val="20"/>
                          <w:szCs w:val="20"/>
                        </w:rPr>
                      </w:pPr>
                      <w:r>
                        <w:rPr>
                          <w:rFonts w:ascii="宋体"/>
                          <w:sz w:val="20"/>
                        </w:rPr>
                        <w:t>881,241.67</w:t>
                      </w:r>
                    </w:p>
                  </w:txbxContent>
                </v:textbox>
                <w10:wrap type="none"/>
              </v:shape>
              <v:shape style="position:absolute;left:6662;top:100;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年初金额</w:t>
                      </w:r>
                      <w:r>
                        <w:rPr>
                          <w:rFonts w:ascii="宋体" w:hAnsi="宋体" w:cs="宋体" w:eastAsia="宋体" w:hint="default"/>
                          <w:sz w:val="20"/>
                          <w:szCs w:val="20"/>
                        </w:rPr>
                      </w:r>
                    </w:p>
                  </w:txbxContent>
                </v:textbox>
                <w10:wrap type="none"/>
              </v:shape>
              <v:shape style="position:absolute;left:534;top:520;width:40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xbxContent>
                </v:textbox>
                <w10:wrap type="none"/>
              </v:shape>
              <v:shape style="position:absolute;left:2743;top:449;width:6335;height:621" type="#_x0000_t202" filled="false" stroked="false">
                <v:textbox inset="0,0,0,0">
                  <w:txbxContent>
                    <w:p>
                      <w:pPr>
                        <w:spacing w:line="200" w:lineRule="exact" w:before="0"/>
                        <w:ind w:left="0" w:right="618" w:firstLine="0"/>
                        <w:jc w:val="right"/>
                        <w:rPr>
                          <w:rFonts w:ascii="宋体" w:hAnsi="宋体" w:cs="宋体" w:eastAsia="宋体" w:hint="default"/>
                          <w:sz w:val="20"/>
                          <w:szCs w:val="20"/>
                        </w:rPr>
                      </w:pPr>
                      <w:r>
                        <w:rPr>
                          <w:rFonts w:ascii="宋体" w:hAnsi="宋体" w:cs="宋体" w:eastAsia="宋体" w:hint="default"/>
                          <w:b/>
                          <w:bCs/>
                          <w:w w:val="95"/>
                          <w:sz w:val="20"/>
                          <w:szCs w:val="20"/>
                        </w:rPr>
                        <w:t>坏账准备</w:t>
                      </w:r>
                      <w:r>
                        <w:rPr>
                          <w:rFonts w:ascii="宋体" w:hAnsi="宋体" w:cs="宋体" w:eastAsia="宋体" w:hint="default"/>
                          <w:sz w:val="20"/>
                          <w:szCs w:val="20"/>
                        </w:rPr>
                      </w:r>
                    </w:p>
                    <w:p>
                      <w:pPr>
                        <w:tabs>
                          <w:tab w:pos="3645" w:val="left" w:leader="none"/>
                          <w:tab w:pos="4756" w:val="left" w:leader="none"/>
                          <w:tab w:pos="5488" w:val="left" w:leader="none"/>
                        </w:tabs>
                        <w:spacing w:before="158"/>
                        <w:ind w:left="0" w:right="0"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9"/>
                          <w:w w:val="99"/>
                          <w:sz w:val="20"/>
                          <w:szCs w:val="20"/>
                        </w:rPr>
                        <w:t>例</w:t>
                      </w:r>
                      <w:r>
                        <w:rPr>
                          <w:rFonts w:ascii="宋体" w:hAnsi="宋体" w:cs="宋体" w:eastAsia="宋体" w:hint="default"/>
                          <w:b/>
                          <w:bCs/>
                          <w:w w:val="99"/>
                          <w:sz w:val="20"/>
                          <w:szCs w:val="20"/>
                        </w:rPr>
                        <w:t>（%</w:t>
                      </w:r>
                      <w:r>
                        <w:rPr>
                          <w:rFonts w:ascii="宋体" w:hAnsi="宋体" w:cs="宋体" w:eastAsia="宋体" w:hint="default"/>
                          <w:b/>
                          <w:bCs/>
                          <w:sz w:val="20"/>
                          <w:szCs w:val="20"/>
                        </w:rPr>
                        <w:tab/>
                      </w:r>
                      <w:r>
                        <w:rPr>
                          <w:rFonts w:ascii="宋体" w:hAnsi="宋体" w:cs="宋体" w:eastAsia="宋体" w:hint="default"/>
                          <w:b/>
                          <w:bCs/>
                          <w:spacing w:val="1"/>
                          <w:w w:val="99"/>
                          <w:sz w:val="20"/>
                          <w:szCs w:val="20"/>
                        </w:rPr>
                        <w:t>比</w:t>
                      </w:r>
                      <w:r>
                        <w:rPr>
                          <w:rFonts w:ascii="宋体" w:hAnsi="宋体" w:cs="宋体" w:eastAsia="宋体" w:hint="default"/>
                          <w:b/>
                          <w:bCs/>
                          <w:spacing w:val="-59"/>
                          <w:w w:val="99"/>
                          <w:sz w:val="20"/>
                          <w:szCs w:val="20"/>
                        </w:rPr>
                        <w:t>例</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w:t>
                      </w:r>
                      <w:r>
                        <w:rPr>
                          <w:rFonts w:ascii="宋体" w:hAnsi="宋体" w:cs="宋体" w:eastAsia="宋体" w:hint="default"/>
                          <w:b/>
                          <w:bCs/>
                          <w:sz w:val="20"/>
                          <w:szCs w:val="20"/>
                        </w:rPr>
                        <w:tab/>
                      </w:r>
                      <w:r>
                        <w:rPr>
                          <w:rFonts w:ascii="宋体" w:hAnsi="宋体" w:cs="宋体" w:eastAsia="宋体" w:hint="default"/>
                          <w:b/>
                          <w:bCs/>
                          <w:spacing w:val="1"/>
                          <w:w w:val="99"/>
                          <w:sz w:val="20"/>
                          <w:szCs w:val="20"/>
                        </w:rPr>
                        <w:t>金</w:t>
                      </w:r>
                      <w:r>
                        <w:rPr>
                          <w:rFonts w:ascii="宋体" w:hAnsi="宋体" w:cs="宋体" w:eastAsia="宋体" w:hint="default"/>
                          <w:b/>
                          <w:bCs/>
                          <w:w w:val="99"/>
                          <w:sz w:val="20"/>
                          <w:szCs w:val="20"/>
                        </w:rPr>
                        <w:t>额</w:t>
                      </w:r>
                      <w:r>
                        <w:rPr>
                          <w:rFonts w:ascii="宋体" w:hAnsi="宋体" w:cs="宋体" w:eastAsia="宋体" w:hint="default"/>
                          <w:b/>
                          <w:bCs/>
                          <w:sz w:val="20"/>
                          <w:szCs w:val="20"/>
                        </w:rPr>
                        <w:tab/>
                      </w:r>
                      <w:r>
                        <w:rPr>
                          <w:rFonts w:ascii="宋体" w:hAnsi="宋体" w:cs="宋体" w:eastAsia="宋体" w:hint="default"/>
                          <w:b/>
                          <w:bCs/>
                          <w:spacing w:val="1"/>
                          <w:w w:val="99"/>
                          <w:sz w:val="20"/>
                          <w:szCs w:val="20"/>
                        </w:rPr>
                        <w:t>比</w:t>
                      </w:r>
                      <w:r>
                        <w:rPr>
                          <w:rFonts w:ascii="宋体" w:hAnsi="宋体" w:cs="宋体" w:eastAsia="宋体" w:hint="default"/>
                          <w:b/>
                          <w:bCs/>
                          <w:spacing w:val="-59"/>
                          <w:w w:val="99"/>
                          <w:sz w:val="20"/>
                          <w:szCs w:val="20"/>
                        </w:rPr>
                        <w:t>例</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v:shape style="position:absolute;left:47;top:1240;width:1378;height:1410" type="#_x0000_t202" filled="false" stroked="false">
                <v:textbox inset="0,0,0,0">
                  <w:txbxContent>
                    <w:p>
                      <w:pPr>
                        <w:spacing w:line="189" w:lineRule="exact" w:before="0"/>
                        <w:ind w:left="0" w:right="0" w:firstLine="0"/>
                        <w:jc w:val="both"/>
                        <w:rPr>
                          <w:rFonts w:ascii="宋体" w:hAnsi="宋体" w:cs="宋体" w:eastAsia="宋体" w:hint="default"/>
                          <w:sz w:val="20"/>
                          <w:szCs w:val="20"/>
                        </w:rPr>
                      </w:pPr>
                      <w:r>
                        <w:rPr>
                          <w:rFonts w:ascii="宋体" w:hAnsi="宋体" w:cs="宋体" w:eastAsia="宋体" w:hint="default"/>
                          <w:spacing w:val="26"/>
                          <w:sz w:val="20"/>
                          <w:szCs w:val="20"/>
                        </w:rPr>
                        <w:t>单项金额重</w:t>
                      </w:r>
                      <w:r>
                        <w:rPr>
                          <w:rFonts w:ascii="宋体" w:hAnsi="宋体" w:cs="宋体" w:eastAsia="宋体" w:hint="default"/>
                          <w:spacing w:val="-56"/>
                          <w:sz w:val="20"/>
                          <w:szCs w:val="20"/>
                        </w:rPr>
                        <w:t> </w:t>
                      </w:r>
                      <w:r>
                        <w:rPr>
                          <w:rFonts w:ascii="宋体" w:hAnsi="宋体" w:cs="宋体" w:eastAsia="宋体" w:hint="default"/>
                          <w:sz w:val="20"/>
                          <w:szCs w:val="20"/>
                        </w:rPr>
                        <w:t>大</w:t>
                      </w:r>
                    </w:p>
                    <w:p>
                      <w:pPr>
                        <w:spacing w:line="240" w:lineRule="exact" w:before="30"/>
                        <w:ind w:left="0" w:right="0" w:firstLine="0"/>
                        <w:jc w:val="both"/>
                        <w:rPr>
                          <w:rFonts w:ascii="宋体" w:hAnsi="宋体" w:cs="宋体" w:eastAsia="宋体" w:hint="default"/>
                          <w:sz w:val="20"/>
                          <w:szCs w:val="20"/>
                        </w:rPr>
                      </w:pPr>
                      <w:r>
                        <w:rPr>
                          <w:rFonts w:ascii="宋体" w:hAnsi="宋体" w:cs="宋体" w:eastAsia="宋体" w:hint="default"/>
                          <w:spacing w:val="26"/>
                          <w:sz w:val="20"/>
                          <w:szCs w:val="20"/>
                        </w:rPr>
                        <w:t>并单项计提</w:t>
                      </w:r>
                      <w:r>
                        <w:rPr>
                          <w:rFonts w:ascii="宋体" w:hAnsi="宋体" w:cs="宋体" w:eastAsia="宋体" w:hint="default"/>
                          <w:spacing w:val="-57"/>
                          <w:sz w:val="20"/>
                          <w:szCs w:val="20"/>
                        </w:rPr>
                        <w:t> </w:t>
                      </w:r>
                      <w:r>
                        <w:rPr>
                          <w:rFonts w:ascii="宋体" w:hAnsi="宋体" w:cs="宋体" w:eastAsia="宋体" w:hint="default"/>
                          <w:sz w:val="20"/>
                          <w:szCs w:val="20"/>
                        </w:rPr>
                        <w:t>坏</w:t>
                      </w:r>
                      <w:r>
                        <w:rPr>
                          <w:rFonts w:ascii="宋体" w:hAnsi="宋体" w:cs="宋体" w:eastAsia="宋体" w:hint="default"/>
                          <w:w w:val="100"/>
                          <w:sz w:val="20"/>
                          <w:szCs w:val="20"/>
                        </w:rPr>
                        <w:t> </w:t>
                      </w:r>
                      <w:r>
                        <w:rPr>
                          <w:rFonts w:ascii="宋体" w:hAnsi="宋体" w:cs="宋体" w:eastAsia="宋体" w:hint="default"/>
                          <w:spacing w:val="26"/>
                          <w:sz w:val="20"/>
                          <w:szCs w:val="20"/>
                        </w:rPr>
                        <w:t>账准备的其</w:t>
                      </w:r>
                      <w:r>
                        <w:rPr>
                          <w:rFonts w:ascii="宋体" w:hAnsi="宋体" w:cs="宋体" w:eastAsia="宋体" w:hint="default"/>
                          <w:spacing w:val="-57"/>
                          <w:sz w:val="20"/>
                          <w:szCs w:val="20"/>
                        </w:rPr>
                        <w:t> </w:t>
                      </w:r>
                      <w:r>
                        <w:rPr>
                          <w:rFonts w:ascii="宋体" w:hAnsi="宋体" w:cs="宋体" w:eastAsia="宋体" w:hint="default"/>
                          <w:sz w:val="20"/>
                          <w:szCs w:val="20"/>
                        </w:rPr>
                        <w:t>他</w:t>
                      </w:r>
                      <w:r>
                        <w:rPr>
                          <w:rFonts w:ascii="宋体" w:hAnsi="宋体" w:cs="宋体" w:eastAsia="宋体" w:hint="default"/>
                          <w:w w:val="100"/>
                          <w:sz w:val="20"/>
                          <w:szCs w:val="20"/>
                        </w:rPr>
                        <w:t> </w:t>
                      </w:r>
                      <w:r>
                        <w:rPr>
                          <w:rFonts w:ascii="宋体" w:hAnsi="宋体" w:cs="宋体" w:eastAsia="宋体" w:hint="default"/>
                          <w:sz w:val="20"/>
                          <w:szCs w:val="20"/>
                        </w:rPr>
                        <w:t>应收款</w:t>
                      </w:r>
                    </w:p>
                    <w:p>
                      <w:pPr>
                        <w:spacing w:line="240" w:lineRule="exact" w:before="9"/>
                        <w:ind w:left="0" w:right="0" w:firstLine="0"/>
                        <w:jc w:val="both"/>
                        <w:rPr>
                          <w:rFonts w:ascii="宋体" w:hAnsi="宋体" w:cs="宋体" w:eastAsia="宋体" w:hint="default"/>
                          <w:sz w:val="20"/>
                          <w:szCs w:val="20"/>
                        </w:rPr>
                      </w:pPr>
                      <w:r>
                        <w:rPr>
                          <w:rFonts w:ascii="宋体" w:hAnsi="宋体" w:cs="宋体" w:eastAsia="宋体" w:hint="default"/>
                          <w:spacing w:val="26"/>
                          <w:sz w:val="20"/>
                          <w:szCs w:val="20"/>
                        </w:rPr>
                        <w:t>按账龄组合</w:t>
                      </w:r>
                      <w:r>
                        <w:rPr>
                          <w:rFonts w:ascii="宋体" w:hAnsi="宋体" w:cs="宋体" w:eastAsia="宋体" w:hint="default"/>
                          <w:spacing w:val="-57"/>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pacing w:val="26"/>
                          <w:sz w:val="20"/>
                          <w:szCs w:val="20"/>
                        </w:rPr>
                        <w:t>提坏账准备</w:t>
                      </w:r>
                      <w:r>
                        <w:rPr>
                          <w:rFonts w:ascii="宋体" w:hAnsi="宋体" w:cs="宋体" w:eastAsia="宋体" w:hint="default"/>
                          <w:spacing w:val="-56"/>
                          <w:sz w:val="20"/>
                          <w:szCs w:val="20"/>
                        </w:rPr>
                        <w:t> </w:t>
                      </w:r>
                      <w:r>
                        <w:rPr>
                          <w:rFonts w:ascii="宋体" w:hAnsi="宋体" w:cs="宋体" w:eastAsia="宋体" w:hint="default"/>
                          <w:sz w:val="20"/>
                          <w:szCs w:val="20"/>
                        </w:rPr>
                        <w:t>的</w:t>
                      </w:r>
                    </w:p>
                  </w:txbxContent>
                </v:textbox>
                <w10:wrap type="none"/>
              </v:shape>
              <v:shape style="position:absolute;left:8856;top:1600;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455;top:2330;width:5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sz w:val="20"/>
                        </w:rPr>
                        <w:t>14.52</w:t>
                      </w:r>
                    </w:p>
                  </w:txbxContent>
                </v:textbox>
                <w10:wrap type="none"/>
              </v:shape>
            </v:group>
          </v:group>
        </w:pict>
      </w:r>
      <w:r>
        <w:rPr>
          <w:rFonts w:ascii="宋体" w:hAnsi="宋体" w:cs="宋体" w:eastAsia="宋体" w:hint="default"/>
          <w:position w:val="-53"/>
          <w:sz w:val="20"/>
          <w:szCs w:val="20"/>
        </w:rPr>
      </w:r>
    </w:p>
    <w:p>
      <w:pPr>
        <w:spacing w:after="0" w:line="2700" w:lineRule="exact"/>
        <w:rPr>
          <w:rFonts w:ascii="宋体" w:hAnsi="宋体" w:cs="宋体" w:eastAsia="宋体" w:hint="default"/>
          <w:sz w:val="20"/>
          <w:szCs w:val="20"/>
        </w:rPr>
        <w:sectPr>
          <w:pgSz w:w="11910" w:h="16840"/>
          <w:pgMar w:header="863" w:footer="982" w:top="1360" w:bottom="1180" w:left="1420" w:right="960"/>
        </w:sectPr>
      </w:pPr>
    </w:p>
    <w:p>
      <w:pPr>
        <w:spacing w:line="240" w:lineRule="auto" w:before="4"/>
        <w:rPr>
          <w:rFonts w:ascii="宋体" w:hAnsi="宋体" w:cs="宋体" w:eastAsia="宋体" w:hint="default"/>
          <w:sz w:val="19"/>
          <w:szCs w:val="19"/>
        </w:rPr>
      </w:pPr>
    </w:p>
    <w:tbl>
      <w:tblPr>
        <w:tblW w:w="0" w:type="auto"/>
        <w:jc w:val="left"/>
        <w:tblInd w:w="203" w:type="dxa"/>
        <w:tblLayout w:type="fixed"/>
        <w:tblCellMar>
          <w:top w:w="0" w:type="dxa"/>
          <w:left w:w="0" w:type="dxa"/>
          <w:bottom w:w="0" w:type="dxa"/>
          <w:right w:w="0" w:type="dxa"/>
        </w:tblCellMar>
        <w:tblLook w:val="01E0"/>
      </w:tblPr>
      <w:tblGrid>
        <w:gridCol w:w="1447"/>
        <w:gridCol w:w="1328"/>
        <w:gridCol w:w="668"/>
        <w:gridCol w:w="1134"/>
        <w:gridCol w:w="568"/>
        <w:gridCol w:w="1276"/>
        <w:gridCol w:w="709"/>
        <w:gridCol w:w="1134"/>
        <w:gridCol w:w="709"/>
      </w:tblGrid>
      <w:tr>
        <w:trPr>
          <w:trHeight w:val="360" w:hRule="exact"/>
        </w:trPr>
        <w:tc>
          <w:tcPr>
            <w:tcW w:w="1447" w:type="dxa"/>
            <w:tcBorders>
              <w:top w:val="single" w:sz="12" w:space="0" w:color="000000"/>
              <w:left w:val="nil" w:sz="6" w:space="0" w:color="auto"/>
              <w:bottom w:val="single" w:sz="4" w:space="0" w:color="000000"/>
              <w:right w:val="single" w:sz="4" w:space="0" w:color="000000"/>
            </w:tcBorders>
          </w:tcPr>
          <w:p>
            <w:pPr>
              <w:pStyle w:val="TableParagraph"/>
              <w:spacing w:line="221" w:lineRule="exact"/>
              <w:ind w:left="4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28" w:type="dxa"/>
            <w:tcBorders>
              <w:top w:val="single" w:sz="12" w:space="0" w:color="000000"/>
              <w:left w:val="single" w:sz="4" w:space="0" w:color="000000"/>
              <w:bottom w:val="single" w:sz="4" w:space="0" w:color="000000"/>
              <w:right w:val="single" w:sz="4" w:space="0" w:color="000000"/>
            </w:tcBorders>
          </w:tcPr>
          <w:p>
            <w:pPr/>
          </w:p>
        </w:tc>
        <w:tc>
          <w:tcPr>
            <w:tcW w:w="668"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568" w:type="dxa"/>
            <w:tcBorders>
              <w:top w:val="single" w:sz="12" w:space="0" w:color="000000"/>
              <w:left w:val="single" w:sz="4" w:space="0" w:color="000000"/>
              <w:bottom w:val="single" w:sz="4" w:space="0" w:color="000000"/>
              <w:right w:val="single" w:sz="4" w:space="0" w:color="000000"/>
            </w:tcBorders>
          </w:tcPr>
          <w:p>
            <w:pPr/>
          </w:p>
        </w:tc>
        <w:tc>
          <w:tcPr>
            <w:tcW w:w="1276"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single" w:sz="4" w:space="0" w:color="000000"/>
            </w:tcBorders>
          </w:tcPr>
          <w:p>
            <w:pPr/>
          </w:p>
        </w:tc>
        <w:tc>
          <w:tcPr>
            <w:tcW w:w="1134" w:type="dxa"/>
            <w:tcBorders>
              <w:top w:val="single" w:sz="12" w:space="0" w:color="000000"/>
              <w:left w:val="single" w:sz="4" w:space="0" w:color="000000"/>
              <w:bottom w:val="single" w:sz="4" w:space="0" w:color="000000"/>
              <w:right w:val="single" w:sz="4" w:space="0" w:color="000000"/>
            </w:tcBorders>
          </w:tcPr>
          <w:p>
            <w:pPr/>
          </w:p>
        </w:tc>
        <w:tc>
          <w:tcPr>
            <w:tcW w:w="709" w:type="dxa"/>
            <w:tcBorders>
              <w:top w:val="single" w:sz="12" w:space="0" w:color="000000"/>
              <w:left w:val="single" w:sz="4" w:space="0" w:color="000000"/>
              <w:bottom w:val="single" w:sz="4" w:space="0" w:color="000000"/>
              <w:right w:val="nil" w:sz="6" w:space="0" w:color="auto"/>
            </w:tcBorders>
          </w:tcPr>
          <w:p>
            <w:pPr/>
          </w:p>
        </w:tc>
      </w:tr>
      <w:tr>
        <w:trPr>
          <w:trHeight w:val="246" w:hRule="exact"/>
        </w:trPr>
        <w:tc>
          <w:tcPr>
            <w:tcW w:w="1447" w:type="dxa"/>
            <w:tcBorders>
              <w:top w:val="single" w:sz="4" w:space="0" w:color="000000"/>
              <w:left w:val="nil" w:sz="6" w:space="0" w:color="auto"/>
              <w:bottom w:val="nil" w:sz="6" w:space="0" w:color="auto"/>
              <w:right w:val="single" w:sz="4" w:space="0" w:color="000000"/>
            </w:tcBorders>
          </w:tcPr>
          <w:p>
            <w:pPr>
              <w:pStyle w:val="TableParagraph"/>
              <w:spacing w:line="221" w:lineRule="exact"/>
              <w:ind w:left="41" w:right="0"/>
              <w:jc w:val="left"/>
              <w:rPr>
                <w:rFonts w:ascii="宋体" w:hAnsi="宋体" w:cs="宋体" w:eastAsia="宋体" w:hint="default"/>
                <w:sz w:val="20"/>
                <w:szCs w:val="20"/>
              </w:rPr>
            </w:pPr>
            <w:r>
              <w:rPr>
                <w:rFonts w:ascii="宋体" w:hAnsi="宋体" w:cs="宋体" w:eastAsia="宋体" w:hint="default"/>
                <w:spacing w:val="26"/>
                <w:sz w:val="20"/>
                <w:szCs w:val="20"/>
              </w:rPr>
              <w:t>单项金额虽</w:t>
            </w:r>
            <w:r>
              <w:rPr>
                <w:rFonts w:ascii="宋体" w:hAnsi="宋体" w:cs="宋体" w:eastAsia="宋体" w:hint="default"/>
                <w:spacing w:val="-56"/>
                <w:sz w:val="20"/>
                <w:szCs w:val="20"/>
              </w:rPr>
              <w:t> </w:t>
            </w:r>
            <w:r>
              <w:rPr>
                <w:rFonts w:ascii="宋体" w:hAnsi="宋体" w:cs="宋体" w:eastAsia="宋体" w:hint="default"/>
                <w:sz w:val="20"/>
                <w:szCs w:val="20"/>
              </w:rPr>
              <w:t>不</w:t>
            </w:r>
          </w:p>
        </w:tc>
        <w:tc>
          <w:tcPr>
            <w:tcW w:w="1328"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447" w:type="dxa"/>
            <w:tcBorders>
              <w:top w:val="nil" w:sz="6" w:space="0" w:color="auto"/>
              <w:left w:val="nil" w:sz="6" w:space="0" w:color="auto"/>
              <w:bottom w:val="nil" w:sz="6" w:space="0" w:color="auto"/>
              <w:right w:val="single" w:sz="4" w:space="0" w:color="000000"/>
            </w:tcBorders>
          </w:tcPr>
          <w:p>
            <w:pPr>
              <w:pStyle w:val="TableParagraph"/>
              <w:spacing w:line="240" w:lineRule="exact"/>
              <w:ind w:left="41" w:right="20"/>
              <w:jc w:val="left"/>
              <w:rPr>
                <w:rFonts w:ascii="宋体" w:hAnsi="宋体" w:cs="宋体" w:eastAsia="宋体" w:hint="default"/>
                <w:sz w:val="20"/>
                <w:szCs w:val="20"/>
              </w:rPr>
            </w:pPr>
            <w:r>
              <w:rPr>
                <w:rFonts w:ascii="宋体" w:hAnsi="宋体" w:cs="宋体" w:eastAsia="宋体" w:hint="default"/>
                <w:spacing w:val="26"/>
                <w:sz w:val="20"/>
                <w:szCs w:val="20"/>
              </w:rPr>
              <w:t>重大但单项</w:t>
            </w:r>
            <w:r>
              <w:rPr>
                <w:rFonts w:ascii="宋体" w:hAnsi="宋体" w:cs="宋体" w:eastAsia="宋体" w:hint="default"/>
                <w:spacing w:val="-58"/>
                <w:sz w:val="20"/>
                <w:szCs w:val="20"/>
              </w:rPr>
              <w:t> </w:t>
            </w:r>
            <w:r>
              <w:rPr>
                <w:rFonts w:ascii="宋体" w:hAnsi="宋体" w:cs="宋体" w:eastAsia="宋体" w:hint="default"/>
                <w:sz w:val="20"/>
                <w:szCs w:val="20"/>
              </w:rPr>
              <w:t>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6"/>
                <w:sz w:val="20"/>
                <w:szCs w:val="20"/>
              </w:rPr>
              <w:t>提坏账准备</w:t>
            </w:r>
            <w:r>
              <w:rPr>
                <w:rFonts w:ascii="宋体" w:hAnsi="宋体" w:cs="宋体" w:eastAsia="宋体" w:hint="default"/>
                <w:spacing w:val="-56"/>
                <w:sz w:val="20"/>
                <w:szCs w:val="20"/>
              </w:rPr>
              <w:t> </w:t>
            </w:r>
            <w:r>
              <w:rPr>
                <w:rFonts w:ascii="宋体" w:hAnsi="宋体" w:cs="宋体" w:eastAsia="宋体" w:hint="default"/>
                <w:sz w:val="20"/>
                <w:szCs w:val="20"/>
              </w:rPr>
              <w:t>的</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w w:val="100"/>
                <w:sz w:val="20"/>
              </w:rPr>
              <w:t>-</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4"/>
              <w:jc w:val="right"/>
              <w:rPr>
                <w:rFonts w:ascii="宋体" w:hAnsi="宋体" w:cs="宋体" w:eastAsia="宋体" w:hint="default"/>
                <w:sz w:val="20"/>
                <w:szCs w:val="20"/>
              </w:rPr>
            </w:pPr>
            <w:r>
              <w:rPr>
                <w:rFonts w:ascii="宋体"/>
                <w:spacing w:val="-1"/>
                <w:sz w:val="20"/>
              </w:rPr>
              <w:t>77,442.93</w:t>
            </w:r>
            <w:r>
              <w:rPr>
                <w:rFonts w:ascii="宋体"/>
                <w:sz w:val="20"/>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6"/>
              <w:jc w:val="right"/>
              <w:rPr>
                <w:rFonts w:ascii="宋体" w:hAnsi="宋体" w:cs="宋体" w:eastAsia="宋体" w:hint="default"/>
                <w:sz w:val="20"/>
                <w:szCs w:val="20"/>
              </w:rPr>
            </w:pPr>
            <w:r>
              <w:rPr>
                <w:rFonts w:ascii="宋体"/>
                <w:spacing w:val="-1"/>
                <w:sz w:val="20"/>
              </w:rPr>
              <w:t>1.26</w:t>
            </w:r>
            <w:r>
              <w:rPr>
                <w:rFonts w:ascii="宋体"/>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5"/>
              <w:jc w:val="right"/>
              <w:rPr>
                <w:rFonts w:ascii="宋体" w:hAnsi="宋体" w:cs="宋体" w:eastAsia="宋体" w:hint="default"/>
                <w:sz w:val="20"/>
                <w:szCs w:val="20"/>
              </w:rPr>
            </w:pPr>
            <w:r>
              <w:rPr>
                <w:rFonts w:ascii="宋体"/>
                <w:w w:val="100"/>
                <w:sz w:val="20"/>
              </w:rPr>
              <w:t>-</w:t>
            </w:r>
          </w:p>
        </w:tc>
        <w:tc>
          <w:tcPr>
            <w:tcW w:w="709"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20"/>
              <w:jc w:val="right"/>
              <w:rPr>
                <w:rFonts w:ascii="宋体" w:hAnsi="宋体" w:cs="宋体" w:eastAsia="宋体" w:hint="default"/>
                <w:sz w:val="20"/>
                <w:szCs w:val="20"/>
              </w:rPr>
            </w:pPr>
            <w:r>
              <w:rPr>
                <w:rFonts w:ascii="宋体"/>
                <w:w w:val="100"/>
                <w:sz w:val="20"/>
              </w:rPr>
              <w:t>-</w:t>
            </w:r>
          </w:p>
        </w:tc>
      </w:tr>
      <w:tr>
        <w:trPr>
          <w:trHeight w:val="245" w:hRule="exact"/>
        </w:trPr>
        <w:tc>
          <w:tcPr>
            <w:tcW w:w="1447" w:type="dxa"/>
            <w:tcBorders>
              <w:top w:val="nil" w:sz="6" w:space="0" w:color="auto"/>
              <w:left w:val="nil" w:sz="6" w:space="0" w:color="auto"/>
              <w:bottom w:val="single" w:sz="4" w:space="0" w:color="000000"/>
              <w:right w:val="single" w:sz="4" w:space="0" w:color="000000"/>
            </w:tcBorders>
          </w:tcPr>
          <w:p>
            <w:pPr>
              <w:pStyle w:val="TableParagraph"/>
              <w:spacing w:line="220" w:lineRule="exact"/>
              <w:ind w:left="4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28"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nil" w:sz="6" w:space="0" w:color="auto"/>
            </w:tcBorders>
          </w:tcPr>
          <w:p>
            <w:pPr/>
          </w:p>
        </w:tc>
      </w:tr>
      <w:tr>
        <w:trPr>
          <w:trHeight w:val="360" w:hRule="exact"/>
        </w:trPr>
        <w:tc>
          <w:tcPr>
            <w:tcW w:w="14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7"/>
              <w:jc w:val="right"/>
              <w:rPr>
                <w:rFonts w:ascii="宋体" w:hAnsi="宋体" w:cs="宋体" w:eastAsia="宋体" w:hint="default"/>
                <w:sz w:val="20"/>
                <w:szCs w:val="20"/>
              </w:rPr>
            </w:pPr>
            <w:r>
              <w:rPr>
                <w:rFonts w:ascii="宋体"/>
                <w:b/>
                <w:w w:val="95"/>
                <w:sz w:val="20"/>
              </w:rPr>
              <w:t>7,617,629.56</w:t>
            </w:r>
            <w:r>
              <w:rPr>
                <w:rFonts w:ascii="宋体"/>
                <w:sz w:val="20"/>
              </w:rPr>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4"/>
              <w:jc w:val="right"/>
              <w:rPr>
                <w:rFonts w:ascii="宋体" w:hAnsi="宋体" w:cs="宋体" w:eastAsia="宋体" w:hint="default"/>
                <w:sz w:val="20"/>
                <w:szCs w:val="20"/>
              </w:rPr>
            </w:pPr>
            <w:r>
              <w:rPr>
                <w:rFonts w:ascii="宋体"/>
                <w:b/>
                <w:w w:val="95"/>
                <w:sz w:val="20"/>
              </w:rPr>
              <w:t>100.00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5"/>
              <w:jc w:val="right"/>
              <w:rPr>
                <w:rFonts w:ascii="宋体" w:hAnsi="宋体" w:cs="宋体" w:eastAsia="宋体" w:hint="default"/>
                <w:sz w:val="20"/>
                <w:szCs w:val="20"/>
              </w:rPr>
            </w:pPr>
            <w:r>
              <w:rPr>
                <w:rFonts w:ascii="宋体"/>
                <w:b/>
                <w:w w:val="95"/>
                <w:sz w:val="20"/>
              </w:rPr>
              <w:t>149,702.53</w:t>
            </w:r>
            <w:r>
              <w:rPr>
                <w:rFonts w:ascii="宋体"/>
                <w:sz w:val="20"/>
              </w:rPr>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5"/>
              <w:jc w:val="right"/>
              <w:rPr>
                <w:rFonts w:ascii="宋体" w:hAnsi="宋体" w:cs="宋体" w:eastAsia="宋体" w:hint="default"/>
                <w:sz w:val="20"/>
                <w:szCs w:val="20"/>
              </w:rPr>
            </w:pPr>
            <w:r>
              <w:rPr>
                <w:rFonts w:ascii="宋体"/>
                <w:b/>
                <w:w w:val="95"/>
                <w:sz w:val="20"/>
              </w:rPr>
              <w:t>1.97</w:t>
            </w:r>
            <w:r>
              <w:rPr>
                <w:rFonts w:ascii="宋体"/>
                <w:sz w:val="20"/>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4"/>
              <w:jc w:val="right"/>
              <w:rPr>
                <w:rFonts w:ascii="宋体" w:hAnsi="宋体" w:cs="宋体" w:eastAsia="宋体" w:hint="default"/>
                <w:sz w:val="20"/>
                <w:szCs w:val="20"/>
              </w:rPr>
            </w:pPr>
            <w:r>
              <w:rPr>
                <w:rFonts w:ascii="宋体"/>
                <w:b/>
                <w:w w:val="95"/>
                <w:sz w:val="20"/>
              </w:rPr>
              <w:t>6,146,095.37</w:t>
            </w:r>
            <w:r>
              <w:rPr>
                <w:rFonts w:ascii="宋体"/>
                <w:sz w:val="20"/>
              </w:rPr>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5"/>
              <w:jc w:val="right"/>
              <w:rPr>
                <w:rFonts w:ascii="宋体" w:hAnsi="宋体" w:cs="宋体" w:eastAsia="宋体" w:hint="default"/>
                <w:sz w:val="20"/>
                <w:szCs w:val="20"/>
              </w:rPr>
            </w:pPr>
            <w:r>
              <w:rPr>
                <w:rFonts w:ascii="宋体"/>
                <w:b/>
                <w:w w:val="95"/>
                <w:sz w:val="20"/>
              </w:rPr>
              <w:t>100.00</w:t>
            </w:r>
            <w:r>
              <w:rPr>
                <w:rFonts w:ascii="宋体"/>
                <w:sz w:val="20"/>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7"/>
              <w:jc w:val="right"/>
              <w:rPr>
                <w:rFonts w:ascii="宋体" w:hAnsi="宋体" w:cs="宋体" w:eastAsia="宋体" w:hint="default"/>
                <w:sz w:val="20"/>
                <w:szCs w:val="20"/>
              </w:rPr>
            </w:pPr>
            <w:r>
              <w:rPr>
                <w:rFonts w:ascii="宋体"/>
                <w:b/>
                <w:w w:val="95"/>
                <w:sz w:val="20"/>
              </w:rPr>
              <w:t>881,241.67</w:t>
            </w:r>
            <w:r>
              <w:rPr>
                <w:rFonts w:ascii="宋体"/>
                <w:sz w:val="20"/>
              </w:rPr>
            </w:r>
          </w:p>
        </w:tc>
        <w:tc>
          <w:tcPr>
            <w:tcW w:w="7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0"/>
              <w:jc w:val="right"/>
              <w:rPr>
                <w:rFonts w:ascii="宋体" w:hAnsi="宋体" w:cs="宋体" w:eastAsia="宋体" w:hint="default"/>
                <w:sz w:val="20"/>
                <w:szCs w:val="20"/>
              </w:rPr>
            </w:pPr>
            <w:r>
              <w:rPr>
                <w:rFonts w:ascii="宋体"/>
                <w:b/>
                <w:w w:val="95"/>
                <w:sz w:val="20"/>
              </w:rPr>
              <w:t>14.34</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860" w:right="99"/>
        <w:jc w:val="left"/>
      </w:pPr>
      <w:r>
        <w:rPr/>
        <w:t>1）按账龄分析法计提坏账准备的其他应收款</w:t>
      </w:r>
    </w:p>
    <w:p>
      <w:pPr>
        <w:spacing w:line="240" w:lineRule="auto" w:before="9"/>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355"/>
        <w:gridCol w:w="1643"/>
        <w:gridCol w:w="738"/>
        <w:gridCol w:w="1260"/>
        <w:gridCol w:w="1544"/>
        <w:gridCol w:w="784"/>
        <w:gridCol w:w="1208"/>
      </w:tblGrid>
      <w:tr>
        <w:trPr>
          <w:trHeight w:val="361" w:hRule="exact"/>
        </w:trPr>
        <w:tc>
          <w:tcPr>
            <w:tcW w:w="135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4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53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9" w:hRule="exact"/>
        </w:trPr>
        <w:tc>
          <w:tcPr>
            <w:tcW w:w="1355" w:type="dxa"/>
            <w:vMerge/>
            <w:tcBorders>
              <w:left w:val="nil" w:sz="6" w:space="0" w:color="auto"/>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118"/>
              <w:jc w:val="righ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86"/>
                <w:w w:val="99"/>
                <w:sz w:val="20"/>
                <w:szCs w:val="20"/>
              </w:rPr>
              <w:t>例</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49"/>
                <w:sz w:val="20"/>
                <w:szCs w:val="20"/>
              </w:rPr>
              <w:t> </w:t>
            </w:r>
            <w:r>
              <w:rPr>
                <w:rFonts w:ascii="宋体" w:hAnsi="宋体" w:cs="宋体" w:eastAsia="宋体" w:hint="default"/>
                <w:b/>
                <w:bCs/>
                <w:sz w:val="20"/>
                <w:szCs w:val="20"/>
              </w:rPr>
              <w:t>坏账准备</w:t>
            </w:r>
            <w:r>
              <w:rPr>
                <w:rFonts w:ascii="宋体" w:hAnsi="宋体" w:cs="宋体" w:eastAsia="宋体" w:hint="default"/>
                <w:sz w:val="20"/>
                <w:szCs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91"/>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1"/>
                <w:sz w:val="20"/>
                <w:szCs w:val="20"/>
              </w:rPr>
              <w:t> </w:t>
            </w: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7,497,190.56</w:t>
            </w:r>
            <w:r>
              <w:rPr>
                <w:rFonts w:ascii="宋体"/>
                <w:sz w:val="20"/>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宋体" w:hAnsi="宋体" w:cs="宋体" w:eastAsia="宋体" w:hint="default"/>
                <w:sz w:val="20"/>
                <w:szCs w:val="20"/>
              </w:rPr>
            </w:pPr>
            <w:r>
              <w:rPr>
                <w:rFonts w:ascii="宋体"/>
                <w:spacing w:val="-1"/>
                <w:sz w:val="20"/>
              </w:rPr>
              <w:t>1.00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74,971.93</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5"/>
              <w:jc w:val="right"/>
              <w:rPr>
                <w:rFonts w:ascii="宋体" w:hAnsi="宋体" w:cs="宋体" w:eastAsia="宋体" w:hint="default"/>
                <w:sz w:val="20"/>
                <w:szCs w:val="20"/>
              </w:rPr>
            </w:pPr>
            <w:r>
              <w:rPr>
                <w:rFonts w:ascii="宋体"/>
                <w:spacing w:val="-1"/>
                <w:sz w:val="20"/>
              </w:rPr>
              <w:t>2,760,130.39</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5"/>
              <w:jc w:val="right"/>
              <w:rPr>
                <w:rFonts w:ascii="宋体" w:hAnsi="宋体" w:cs="宋体" w:eastAsia="宋体" w:hint="default"/>
                <w:sz w:val="20"/>
                <w:szCs w:val="20"/>
              </w:rPr>
            </w:pPr>
            <w:r>
              <w:rPr>
                <w:rFonts w:ascii="宋体"/>
                <w:spacing w:val="-1"/>
                <w:sz w:val="20"/>
              </w:rPr>
              <w:t>1.00</w:t>
            </w:r>
            <w:r>
              <w:rPr>
                <w:rFonts w:ascii="宋体"/>
                <w:sz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27,601.30</w:t>
            </w:r>
            <w:r>
              <w:rPr>
                <w:rFonts w:ascii="宋体"/>
                <w:sz w:val="20"/>
              </w:rPr>
            </w:r>
          </w:p>
        </w:tc>
      </w:tr>
      <w:tr>
        <w:trPr>
          <w:trHeight w:val="35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1"/>
                <w:sz w:val="20"/>
              </w:rPr>
              <w:t>48,035.00</w:t>
            </w:r>
            <w:r>
              <w:rPr>
                <w:rFonts w:ascii="宋体"/>
                <w:sz w:val="20"/>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宋体" w:hAnsi="宋体" w:cs="宋体" w:eastAsia="宋体" w:hint="default"/>
                <w:sz w:val="20"/>
                <w:szCs w:val="20"/>
              </w:rPr>
            </w:pPr>
            <w:r>
              <w:rPr>
                <w:rFonts w:ascii="宋体"/>
                <w:spacing w:val="-1"/>
                <w:sz w:val="20"/>
              </w:rPr>
              <w:t>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9,607.00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2,360,259.75</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宋体" w:hAnsi="宋体" w:cs="宋体" w:eastAsia="宋体" w:hint="default"/>
                <w:sz w:val="20"/>
                <w:szCs w:val="20"/>
              </w:rPr>
            </w:pPr>
            <w:r>
              <w:rPr>
                <w:rFonts w:ascii="宋体"/>
                <w:spacing w:val="-1"/>
                <w:sz w:val="20"/>
              </w:rPr>
              <w:t>20.00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472,051.95</w:t>
            </w:r>
            <w:r>
              <w:rPr>
                <w:rFonts w:ascii="宋体"/>
                <w:sz w:val="20"/>
              </w:rPr>
            </w:r>
          </w:p>
        </w:tc>
      </w:tr>
      <w:tr>
        <w:trPr>
          <w:trHeight w:val="349"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600.00</w:t>
            </w:r>
            <w:r>
              <w:rPr>
                <w:rFonts w:ascii="宋体"/>
                <w:sz w:val="20"/>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3"/>
              <w:jc w:val="right"/>
              <w:rPr>
                <w:rFonts w:ascii="宋体" w:hAnsi="宋体" w:cs="宋体" w:eastAsia="宋体" w:hint="default"/>
                <w:sz w:val="20"/>
                <w:szCs w:val="20"/>
              </w:rPr>
            </w:pPr>
            <w:r>
              <w:rPr>
                <w:rFonts w:ascii="宋体"/>
                <w:spacing w:val="-1"/>
                <w:sz w:val="20"/>
              </w:rPr>
              <w:t>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240.00</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5"/>
              <w:jc w:val="right"/>
              <w:rPr>
                <w:rFonts w:ascii="宋体" w:hAnsi="宋体" w:cs="宋体" w:eastAsia="宋体" w:hint="default"/>
                <w:sz w:val="20"/>
                <w:szCs w:val="20"/>
              </w:rPr>
            </w:pPr>
            <w:r>
              <w:rPr>
                <w:rFonts w:ascii="宋体"/>
                <w:spacing w:val="-1"/>
                <w:sz w:val="20"/>
              </w:rPr>
              <w:t>943,695.30</w:t>
            </w:r>
            <w:r>
              <w:rPr>
                <w:rFonts w:ascii="宋体"/>
                <w:sz w:val="20"/>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宋体" w:hAnsi="宋体" w:cs="宋体" w:eastAsia="宋体" w:hint="default"/>
                <w:sz w:val="20"/>
                <w:szCs w:val="20"/>
              </w:rPr>
            </w:pPr>
            <w:r>
              <w:rPr>
                <w:rFonts w:ascii="宋体"/>
                <w:spacing w:val="-1"/>
                <w:sz w:val="20"/>
              </w:rPr>
              <w:t>40.00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377,478.12</w:t>
            </w:r>
            <w:r>
              <w:rPr>
                <w:rFonts w:ascii="宋体"/>
                <w:sz w:val="20"/>
              </w:rPr>
            </w:r>
          </w:p>
        </w:tc>
      </w:tr>
      <w:tr>
        <w:trPr>
          <w:trHeight w:val="35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69,204.00</w:t>
            </w:r>
            <w:r>
              <w:rPr>
                <w:rFonts w:ascii="宋体"/>
                <w:sz w:val="20"/>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3"/>
              <w:jc w:val="right"/>
              <w:rPr>
                <w:rFonts w:ascii="宋体" w:hAnsi="宋体" w:cs="宋体" w:eastAsia="宋体" w:hint="default"/>
                <w:sz w:val="20"/>
                <w:szCs w:val="20"/>
              </w:rPr>
            </w:pPr>
            <w:r>
              <w:rPr>
                <w:rFonts w:ascii="宋体"/>
                <w:spacing w:val="-1"/>
                <w:sz w:val="20"/>
              </w:rPr>
              <w:t>90.00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62,283.60</w:t>
            </w:r>
            <w:r>
              <w:rPr>
                <w:rFonts w:ascii="宋体"/>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宋体" w:hAnsi="宋体" w:cs="宋体" w:eastAsia="宋体" w:hint="default"/>
                <w:sz w:val="20"/>
                <w:szCs w:val="20"/>
              </w:rPr>
            </w:pPr>
            <w:r>
              <w:rPr>
                <w:rFonts w:ascii="宋体"/>
                <w:spacing w:val="-1"/>
                <w:sz w:val="20"/>
              </w:rPr>
              <w:t>4,567.00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宋体" w:hAnsi="宋体" w:cs="宋体" w:eastAsia="宋体" w:hint="default"/>
                <w:sz w:val="20"/>
                <w:szCs w:val="20"/>
              </w:rPr>
            </w:pPr>
            <w:r>
              <w:rPr>
                <w:rFonts w:ascii="宋体"/>
                <w:spacing w:val="-1"/>
                <w:sz w:val="20"/>
              </w:rPr>
              <w:t>90.00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4,110.30</w:t>
            </w:r>
          </w:p>
        </w:tc>
      </w:tr>
      <w:tr>
        <w:trPr>
          <w:trHeight w:val="350" w:hRule="exact"/>
        </w:trPr>
        <w:tc>
          <w:tcPr>
            <w:tcW w:w="1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2,600.00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宋体" w:hAnsi="宋体" w:cs="宋体" w:eastAsia="宋体" w:hint="default"/>
                <w:sz w:val="20"/>
                <w:szCs w:val="20"/>
              </w:rPr>
            </w:pPr>
            <w:r>
              <w:rPr>
                <w:rFonts w:ascii="宋体"/>
                <w:spacing w:val="-1"/>
                <w:sz w:val="20"/>
              </w:rPr>
              <w:t>100.00</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2,600.00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w w:val="100"/>
                <w:sz w:val="20"/>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100.00</w:t>
            </w:r>
            <w:r>
              <w:rPr>
                <w:rFonts w:ascii="宋体"/>
                <w:sz w:val="20"/>
              </w:rPr>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r>
      <w:tr>
        <w:trPr>
          <w:trHeight w:val="360" w:hRule="exact"/>
        </w:trPr>
        <w:tc>
          <w:tcPr>
            <w:tcW w:w="13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b/>
                <w:w w:val="95"/>
                <w:sz w:val="20"/>
              </w:rPr>
              <w:t>7,617,629.56</w:t>
            </w:r>
            <w:r>
              <w:rPr>
                <w:rFonts w:ascii="宋体"/>
                <w:sz w:val="20"/>
              </w:rPr>
            </w:r>
          </w:p>
        </w:tc>
        <w:tc>
          <w:tcPr>
            <w:tcW w:w="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4"/>
              <w:jc w:val="right"/>
              <w:rPr>
                <w:rFonts w:ascii="宋体" w:hAnsi="宋体" w:cs="宋体" w:eastAsia="宋体" w:hint="default"/>
                <w:sz w:val="20"/>
                <w:szCs w:val="20"/>
              </w:rPr>
            </w:pPr>
            <w:r>
              <w:rPr>
                <w:rFonts w:ascii="宋体"/>
                <w:b/>
                <w:w w:val="99"/>
                <w:sz w:val="20"/>
              </w:rPr>
              <w:t>-</w:t>
            </w:r>
            <w:r>
              <w:rPr>
                <w:rFonts w:ascii="宋体"/>
                <w:sz w:val="20"/>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b/>
                <w:w w:val="95"/>
                <w:sz w:val="20"/>
              </w:rPr>
              <w:t>149,702.53</w:t>
            </w:r>
            <w:r>
              <w:rPr>
                <w:rFonts w:ascii="宋体"/>
                <w:sz w:val="20"/>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5"/>
              <w:jc w:val="right"/>
              <w:rPr>
                <w:rFonts w:ascii="宋体" w:hAnsi="宋体" w:cs="宋体" w:eastAsia="宋体" w:hint="default"/>
                <w:sz w:val="20"/>
                <w:szCs w:val="20"/>
              </w:rPr>
            </w:pPr>
            <w:r>
              <w:rPr>
                <w:rFonts w:ascii="宋体"/>
                <w:b/>
                <w:w w:val="95"/>
                <w:sz w:val="20"/>
              </w:rPr>
              <w:t>6,068,652.44</w:t>
            </w:r>
            <w:r>
              <w:rPr>
                <w:rFonts w:ascii="宋体"/>
                <w:sz w:val="20"/>
              </w:rPr>
            </w:r>
          </w:p>
        </w:tc>
        <w:tc>
          <w:tcPr>
            <w:tcW w:w="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5"/>
              <w:jc w:val="right"/>
              <w:rPr>
                <w:rFonts w:ascii="宋体" w:hAnsi="宋体" w:cs="宋体" w:eastAsia="宋体" w:hint="default"/>
                <w:sz w:val="20"/>
                <w:szCs w:val="20"/>
              </w:rPr>
            </w:pPr>
            <w:r>
              <w:rPr>
                <w:rFonts w:ascii="宋体"/>
                <w:b/>
                <w:w w:val="99"/>
                <w:sz w:val="20"/>
              </w:rPr>
              <w:t>-</w:t>
            </w:r>
            <w:r>
              <w:rPr>
                <w:rFonts w:ascii="宋体"/>
                <w:sz w:val="20"/>
              </w:rPr>
            </w:r>
          </w:p>
        </w:tc>
        <w:tc>
          <w:tcPr>
            <w:tcW w:w="12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881,241.67</w:t>
            </w:r>
            <w:r>
              <w:rPr>
                <w:rFonts w:ascii="宋体"/>
                <w:sz w:val="20"/>
              </w:rPr>
            </w:r>
          </w:p>
        </w:tc>
      </w:tr>
    </w:tbl>
    <w:p>
      <w:pPr>
        <w:pStyle w:val="BodyText"/>
        <w:spacing w:line="275" w:lineRule="exact" w:before="0"/>
        <w:ind w:left="860" w:right="99"/>
        <w:jc w:val="left"/>
      </w:pPr>
      <w:r>
        <w:rPr/>
        <w:t>（2）年末其他应收款中不含持本公司 5%（含</w:t>
      </w:r>
      <w:r>
        <w:rPr>
          <w:spacing w:val="-94"/>
        </w:rPr>
        <w:t> </w:t>
      </w:r>
      <w:r>
        <w:rPr/>
        <w:t>5%）以上表决权股份的股东</w:t>
      </w:r>
    </w:p>
    <w:p>
      <w:pPr>
        <w:pStyle w:val="BodyText"/>
        <w:spacing w:line="240" w:lineRule="auto" w:before="152"/>
        <w:ind w:left="260" w:right="6275"/>
        <w:jc w:val="left"/>
      </w:pPr>
      <w:r>
        <w:rPr/>
        <w:t>单位及关联方欠款。</w:t>
      </w:r>
    </w:p>
    <w:p>
      <w:pPr>
        <w:pStyle w:val="BodyText"/>
        <w:spacing w:line="240" w:lineRule="auto" w:before="152"/>
        <w:ind w:left="860" w:right="99"/>
        <w:jc w:val="left"/>
      </w:pPr>
      <w:r>
        <w:rPr/>
        <w:t>（3）其他应收款金额前五名单位情况</w:t>
      </w:r>
    </w:p>
    <w:p>
      <w:pPr>
        <w:spacing w:line="240" w:lineRule="auto" w:before="9"/>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3024"/>
        <w:gridCol w:w="1259"/>
        <w:gridCol w:w="1700"/>
        <w:gridCol w:w="992"/>
        <w:gridCol w:w="1572"/>
      </w:tblGrid>
      <w:tr>
        <w:trPr>
          <w:trHeight w:val="500" w:hRule="exact"/>
        </w:trPr>
        <w:tc>
          <w:tcPr>
            <w:tcW w:w="30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523" w:right="121" w:hanging="402"/>
              <w:jc w:val="left"/>
              <w:rPr>
                <w:rFonts w:ascii="宋体" w:hAnsi="宋体" w:cs="宋体" w:eastAsia="宋体" w:hint="default"/>
                <w:sz w:val="20"/>
                <w:szCs w:val="20"/>
              </w:rPr>
            </w:pPr>
            <w:r>
              <w:rPr>
                <w:rFonts w:ascii="宋体" w:hAnsi="宋体" w:cs="宋体" w:eastAsia="宋体" w:hint="default"/>
                <w:b/>
                <w:bCs/>
                <w:sz w:val="20"/>
                <w:szCs w:val="20"/>
              </w:rPr>
              <w:t>与本公司关</w:t>
            </w:r>
            <w:r>
              <w:rPr>
                <w:rFonts w:ascii="宋体" w:hAnsi="宋体" w:cs="宋体" w:eastAsia="宋体" w:hint="default"/>
                <w:b/>
                <w:bCs/>
                <w:w w:val="99"/>
                <w:sz w:val="20"/>
                <w:szCs w:val="20"/>
              </w:rPr>
              <w:t> </w:t>
            </w:r>
            <w:r>
              <w:rPr>
                <w:rFonts w:ascii="宋体" w:hAnsi="宋体" w:cs="宋体" w:eastAsia="宋体" w:hint="default"/>
                <w:b/>
                <w:bCs/>
                <w:sz w:val="20"/>
                <w:szCs w:val="20"/>
              </w:rPr>
              <w:t>系</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90" w:right="0"/>
              <w:jc w:val="left"/>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72"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127" w:right="131" w:firstLine="51"/>
              <w:jc w:val="left"/>
              <w:rPr>
                <w:rFonts w:ascii="宋体" w:hAnsi="宋体" w:cs="宋体" w:eastAsia="宋体" w:hint="default"/>
                <w:sz w:val="20"/>
                <w:szCs w:val="20"/>
              </w:rPr>
            </w:pPr>
            <w:r>
              <w:rPr>
                <w:rFonts w:ascii="宋体" w:hAnsi="宋体" w:cs="宋体" w:eastAsia="宋体" w:hint="default"/>
                <w:b/>
                <w:bCs/>
                <w:sz w:val="20"/>
                <w:szCs w:val="20"/>
              </w:rPr>
              <w:t>占其他应收款</w:t>
            </w:r>
            <w:r>
              <w:rPr>
                <w:rFonts w:ascii="宋体" w:hAnsi="宋体" w:cs="宋体" w:eastAsia="宋体" w:hint="default"/>
                <w:b/>
                <w:bCs/>
                <w:w w:val="99"/>
                <w:sz w:val="20"/>
                <w:szCs w:val="20"/>
              </w:rPr>
              <w:t> </w:t>
            </w:r>
            <w:r>
              <w:rPr>
                <w:rFonts w:ascii="宋体" w:hAnsi="宋体" w:cs="宋体" w:eastAsia="宋体" w:hint="default"/>
                <w:b/>
                <w:bCs/>
                <w:sz w:val="20"/>
                <w:szCs w:val="20"/>
              </w:rPr>
              <w:t>总额的比例(%)</w:t>
            </w:r>
            <w:r>
              <w:rPr>
                <w:rFonts w:ascii="宋体" w:hAnsi="宋体" w:cs="宋体" w:eastAsia="宋体" w:hint="default"/>
                <w:sz w:val="20"/>
                <w:szCs w:val="20"/>
              </w:rPr>
            </w:r>
          </w:p>
        </w:tc>
      </w:tr>
      <w:tr>
        <w:trPr>
          <w:trHeight w:val="350" w:hRule="exact"/>
        </w:trPr>
        <w:tc>
          <w:tcPr>
            <w:tcW w:w="3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北京海淀置业集团有限公司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6"/>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1,281,277.42</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16.82</w:t>
            </w:r>
            <w:r>
              <w:rPr>
                <w:rFonts w:ascii="宋体"/>
                <w:sz w:val="20"/>
              </w:rPr>
            </w:r>
          </w:p>
        </w:tc>
      </w:tr>
      <w:tr>
        <w:trPr>
          <w:trHeight w:val="350" w:hRule="exact"/>
        </w:trPr>
        <w:tc>
          <w:tcPr>
            <w:tcW w:w="3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深圳市社会保险基金管理局</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6"/>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1,144,007.59</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15.02</w:t>
            </w:r>
            <w:r>
              <w:rPr>
                <w:rFonts w:ascii="宋体"/>
                <w:sz w:val="20"/>
              </w:rPr>
            </w:r>
          </w:p>
        </w:tc>
      </w:tr>
      <w:tr>
        <w:trPr>
          <w:trHeight w:val="634" w:hRule="exact"/>
        </w:trPr>
        <w:tc>
          <w:tcPr>
            <w:tcW w:w="30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84"/>
              <w:jc w:val="left"/>
              <w:rPr>
                <w:rFonts w:ascii="宋体" w:hAnsi="宋体" w:cs="宋体" w:eastAsia="宋体" w:hint="default"/>
                <w:sz w:val="20"/>
                <w:szCs w:val="20"/>
              </w:rPr>
            </w:pPr>
            <w:r>
              <w:rPr>
                <w:rFonts w:ascii="宋体" w:hAnsi="宋体" w:cs="宋体" w:eastAsia="宋体" w:hint="default"/>
                <w:spacing w:val="14"/>
                <w:sz w:val="20"/>
                <w:szCs w:val="20"/>
              </w:rPr>
              <w:t>中国科技开发院有限公司中科</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大厦管理中心</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35"/>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宋体" w:hAnsi="宋体" w:cs="宋体" w:eastAsia="宋体" w:hint="default"/>
                <w:sz w:val="20"/>
                <w:szCs w:val="20"/>
              </w:rPr>
            </w:pPr>
            <w:r>
              <w:rPr>
                <w:rFonts w:ascii="宋体"/>
                <w:spacing w:val="-1"/>
                <w:sz w:val="20"/>
              </w:rPr>
              <w:t>1,086,862.00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1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宋体" w:hAnsi="宋体" w:cs="宋体" w:eastAsia="宋体" w:hint="default"/>
                <w:sz w:val="20"/>
                <w:szCs w:val="20"/>
              </w:rPr>
            </w:pPr>
            <w:r>
              <w:rPr>
                <w:rFonts w:ascii="宋体"/>
                <w:spacing w:val="-1"/>
                <w:sz w:val="20"/>
              </w:rPr>
              <w:t>14.27</w:t>
            </w:r>
            <w:r>
              <w:rPr>
                <w:rFonts w:ascii="宋体"/>
                <w:sz w:val="20"/>
              </w:rPr>
            </w:r>
          </w:p>
        </w:tc>
      </w:tr>
      <w:tr>
        <w:trPr>
          <w:trHeight w:val="350" w:hRule="exact"/>
        </w:trPr>
        <w:tc>
          <w:tcPr>
            <w:tcW w:w="3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青岛市琴岛通卡股份有限公司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595,000.00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4"/>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7.81</w:t>
            </w:r>
            <w:r>
              <w:rPr>
                <w:rFonts w:ascii="宋体"/>
                <w:sz w:val="20"/>
              </w:rPr>
            </w:r>
          </w:p>
        </w:tc>
      </w:tr>
      <w:tr>
        <w:trPr>
          <w:trHeight w:val="349" w:hRule="exact"/>
        </w:trPr>
        <w:tc>
          <w:tcPr>
            <w:tcW w:w="3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深圳科技工业园有限公司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20"/>
                <w:szCs w:val="20"/>
              </w:rPr>
            </w:pPr>
            <w:r>
              <w:rPr>
                <w:rFonts w:ascii="宋体" w:hAnsi="宋体" w:cs="宋体" w:eastAsia="宋体" w:hint="default"/>
                <w:spacing w:val="-1"/>
                <w:sz w:val="20"/>
                <w:szCs w:val="20"/>
              </w:rPr>
              <w:t>独立第三方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523,872.00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4"/>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6.87</w:t>
            </w:r>
            <w:r>
              <w:rPr>
                <w:rFonts w:ascii="宋体"/>
                <w:sz w:val="20"/>
              </w:rPr>
            </w:r>
          </w:p>
        </w:tc>
      </w:tr>
      <w:tr>
        <w:trPr>
          <w:trHeight w:val="361" w:hRule="exact"/>
        </w:trPr>
        <w:tc>
          <w:tcPr>
            <w:tcW w:w="30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b/>
                <w:w w:val="95"/>
                <w:sz w:val="20"/>
              </w:rPr>
              <w:t>4,631,019.01</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5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60.79</w:t>
            </w:r>
            <w:r>
              <w:rPr>
                <w:rFonts w:ascii="宋体"/>
                <w:sz w:val="20"/>
              </w:rPr>
            </w:r>
          </w:p>
        </w:tc>
      </w:tr>
    </w:tbl>
    <w:p>
      <w:pPr>
        <w:pStyle w:val="BodyText"/>
        <w:spacing w:line="275" w:lineRule="exact" w:before="0"/>
        <w:ind w:left="860" w:right="99"/>
        <w:jc w:val="left"/>
      </w:pPr>
      <w:r>
        <w:rPr/>
        <w:t>（4）年末其他应收款中不包括外币余额。</w:t>
      </w:r>
    </w:p>
    <w:p>
      <w:pPr>
        <w:pStyle w:val="Heading2"/>
        <w:spacing w:line="240" w:lineRule="auto" w:before="152"/>
        <w:ind w:left="862" w:right="6275"/>
        <w:jc w:val="left"/>
        <w:rPr>
          <w:b w:val="0"/>
          <w:bCs w:val="0"/>
        </w:rPr>
      </w:pPr>
      <w:r>
        <w:rPr/>
        <w:t>3．长期股权投资</w:t>
      </w:r>
      <w:r>
        <w:rPr>
          <w:b w:val="0"/>
          <w:bCs w:val="0"/>
        </w:rPr>
      </w:r>
    </w:p>
    <w:p>
      <w:pPr>
        <w:pStyle w:val="BodyText"/>
        <w:spacing w:line="240" w:lineRule="auto" w:before="152"/>
        <w:ind w:left="860" w:right="99"/>
        <w:jc w:val="left"/>
      </w:pPr>
      <w:r>
        <w:rPr/>
        <w:t>（1）长期股权投资分类</w:t>
      </w:r>
    </w:p>
    <w:p>
      <w:pPr>
        <w:spacing w:line="240" w:lineRule="auto" w:before="9"/>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425"/>
        <w:gridCol w:w="1427"/>
        <w:gridCol w:w="1658"/>
        <w:gridCol w:w="1399"/>
        <w:gridCol w:w="1627"/>
      </w:tblGrid>
      <w:tr>
        <w:trPr>
          <w:trHeight w:val="361" w:hRule="exact"/>
        </w:trPr>
        <w:tc>
          <w:tcPr>
            <w:tcW w:w="24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0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9"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2,555,520.00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175,744,250.00</w:t>
            </w:r>
            <w:r>
              <w:rPr>
                <w:rFonts w:ascii="宋体"/>
                <w:sz w:val="20"/>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178,299,770.00</w:t>
            </w:r>
            <w:r>
              <w:rPr>
                <w:rFonts w:ascii="宋体"/>
                <w:sz w:val="20"/>
              </w:rPr>
            </w:r>
          </w:p>
        </w:tc>
      </w:tr>
      <w:tr>
        <w:trPr>
          <w:trHeight w:val="35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2,555,520.00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175,744,250.00</w:t>
            </w:r>
            <w:r>
              <w:rPr>
                <w:rFonts w:ascii="宋体"/>
                <w:sz w:val="20"/>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b/>
                <w:w w:val="95"/>
                <w:sz w:val="20"/>
              </w:rPr>
              <w:t>178,299,770.00</w:t>
            </w:r>
            <w:r>
              <w:rPr>
                <w:rFonts w:ascii="宋体"/>
                <w:sz w:val="20"/>
              </w:rPr>
            </w:r>
          </w:p>
        </w:tc>
      </w:tr>
      <w:tr>
        <w:trPr>
          <w:trHeight w:val="35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
              <w:jc w:val="left"/>
              <w:rPr>
                <w:rFonts w:ascii="宋体" w:hAnsi="宋体" w:cs="宋体" w:eastAsia="宋体" w:hint="default"/>
                <w:sz w:val="20"/>
                <w:szCs w:val="20"/>
              </w:rPr>
            </w:pPr>
            <w:r>
              <w:rPr>
                <w:rFonts w:ascii="宋体" w:hAnsi="宋体" w:cs="宋体" w:eastAsia="宋体" w:hint="default"/>
                <w:w w:val="100"/>
                <w:sz w:val="20"/>
                <w:szCs w:val="20"/>
              </w:rPr>
              <w:t>减</w:t>
            </w:r>
            <w:r>
              <w:rPr>
                <w:rFonts w:ascii="宋体" w:hAnsi="宋体" w:cs="宋体" w:eastAsia="宋体" w:hint="default"/>
                <w:spacing w:val="-94"/>
                <w:w w:val="100"/>
                <w:sz w:val="20"/>
                <w:szCs w:val="20"/>
              </w:rPr>
              <w:t>：</w:t>
            </w:r>
            <w:r>
              <w:rPr>
                <w:rFonts w:ascii="宋体" w:hAnsi="宋体" w:cs="宋体" w:eastAsia="宋体" w:hint="default"/>
                <w:spacing w:val="-2"/>
                <w:w w:val="100"/>
                <w:sz w:val="20"/>
                <w:szCs w:val="20"/>
              </w:rPr>
              <w:t>长</w:t>
            </w:r>
            <w:r>
              <w:rPr>
                <w:rFonts w:ascii="宋体" w:hAnsi="宋体" w:cs="宋体" w:eastAsia="宋体" w:hint="default"/>
                <w:w w:val="100"/>
                <w:sz w:val="20"/>
                <w:szCs w:val="20"/>
              </w:rPr>
              <w:t>期股</w:t>
            </w:r>
            <w:r>
              <w:rPr>
                <w:rFonts w:ascii="宋体" w:hAnsi="宋体" w:cs="宋体" w:eastAsia="宋体" w:hint="default"/>
                <w:spacing w:val="-2"/>
                <w:w w:val="100"/>
                <w:sz w:val="20"/>
                <w:szCs w:val="20"/>
              </w:rPr>
              <w:t>权</w:t>
            </w:r>
            <w:r>
              <w:rPr>
                <w:rFonts w:ascii="宋体" w:hAnsi="宋体" w:cs="宋体" w:eastAsia="宋体" w:hint="default"/>
                <w:w w:val="100"/>
                <w:sz w:val="20"/>
                <w:szCs w:val="20"/>
              </w:rPr>
              <w:t>投资减</w:t>
            </w:r>
            <w:r>
              <w:rPr>
                <w:rFonts w:ascii="宋体" w:hAnsi="宋体" w:cs="宋体" w:eastAsia="宋体" w:hint="default"/>
                <w:spacing w:val="-2"/>
                <w:w w:val="100"/>
                <w:sz w:val="20"/>
                <w:szCs w:val="20"/>
              </w:rPr>
              <w:t>值</w:t>
            </w:r>
            <w:r>
              <w:rPr>
                <w:rFonts w:ascii="宋体" w:hAnsi="宋体" w:cs="宋体" w:eastAsia="宋体" w:hint="default"/>
                <w:w w:val="100"/>
                <w:sz w:val="20"/>
                <w:szCs w:val="20"/>
              </w:rPr>
              <w:t>准备</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0" w:hRule="exact"/>
        </w:trPr>
        <w:tc>
          <w:tcPr>
            <w:tcW w:w="24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2,555,520.00</w:t>
            </w:r>
            <w:r>
              <w:rPr>
                <w:rFonts w:ascii="宋体"/>
                <w:sz w:val="20"/>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175,744,250.00</w:t>
            </w:r>
            <w:r>
              <w:rPr>
                <w:rFonts w:ascii="宋体"/>
                <w:sz w:val="20"/>
              </w:rPr>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9"/>
                <w:sz w:val="20"/>
              </w:rPr>
              <w:t>-</w:t>
            </w:r>
            <w:r>
              <w:rPr>
                <w:rFonts w:ascii="宋体"/>
                <w:sz w:val="20"/>
              </w:rPr>
            </w:r>
          </w:p>
        </w:tc>
        <w:tc>
          <w:tcPr>
            <w:tcW w:w="1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b/>
                <w:w w:val="95"/>
                <w:sz w:val="20"/>
              </w:rPr>
              <w:t>178,299,770.00</w:t>
            </w:r>
            <w:r>
              <w:rPr>
                <w:rFonts w:ascii="宋体"/>
                <w:sz w:val="20"/>
              </w:rPr>
            </w:r>
          </w:p>
        </w:tc>
      </w:tr>
    </w:tbl>
    <w:p>
      <w:pPr>
        <w:pStyle w:val="BodyText"/>
        <w:spacing w:line="275" w:lineRule="exact" w:before="0"/>
        <w:ind w:left="860" w:right="99"/>
        <w:jc w:val="left"/>
      </w:pPr>
      <w:r>
        <w:rPr/>
        <w:t>（2）按成本法核算的重大股权投资</w:t>
      </w:r>
    </w:p>
    <w:p>
      <w:pPr>
        <w:spacing w:after="0" w:line="275" w:lineRule="exact"/>
        <w:jc w:val="left"/>
        <w:sectPr>
          <w:pgSz w:w="11910" w:h="16840"/>
          <w:pgMar w:header="863" w:footer="982" w:top="1360" w:bottom="1180" w:left="1540" w:right="1040"/>
        </w:sectPr>
      </w:pPr>
    </w:p>
    <w:p>
      <w:pPr>
        <w:spacing w:line="240" w:lineRule="auto" w:before="4"/>
        <w:rPr>
          <w:rFonts w:ascii="宋体" w:hAnsi="宋体" w:cs="宋体" w:eastAsia="宋体" w:hint="default"/>
          <w:sz w:val="19"/>
          <w:szCs w:val="19"/>
        </w:rPr>
      </w:pPr>
    </w:p>
    <w:tbl>
      <w:tblPr>
        <w:tblW w:w="0" w:type="auto"/>
        <w:jc w:val="left"/>
        <w:tblInd w:w="223" w:type="dxa"/>
        <w:tblLayout w:type="fixed"/>
        <w:tblCellMar>
          <w:top w:w="0" w:type="dxa"/>
          <w:left w:w="0" w:type="dxa"/>
          <w:bottom w:w="0" w:type="dxa"/>
          <w:right w:w="0" w:type="dxa"/>
        </w:tblCellMar>
        <w:tblLook w:val="01E0"/>
      </w:tblPr>
      <w:tblGrid>
        <w:gridCol w:w="1290"/>
        <w:gridCol w:w="1522"/>
        <w:gridCol w:w="414"/>
        <w:gridCol w:w="556"/>
        <w:gridCol w:w="1246"/>
        <w:gridCol w:w="1524"/>
        <w:gridCol w:w="416"/>
        <w:gridCol w:w="1525"/>
        <w:gridCol w:w="410"/>
      </w:tblGrid>
      <w:tr>
        <w:trPr>
          <w:trHeight w:val="740" w:hRule="exact"/>
        </w:trPr>
        <w:tc>
          <w:tcPr>
            <w:tcW w:w="1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20"/>
                <w:szCs w:val="20"/>
              </w:rPr>
            </w:pPr>
            <w:r>
              <w:rPr>
                <w:rFonts w:ascii="宋体" w:hAnsi="宋体" w:cs="宋体" w:eastAsia="宋体" w:hint="default"/>
                <w:b/>
                <w:bCs/>
                <w:spacing w:val="-29"/>
                <w:sz w:val="20"/>
                <w:szCs w:val="20"/>
              </w:rPr>
              <w:t>被投资单位名称</w:t>
            </w:r>
            <w:r>
              <w:rPr>
                <w:rFonts w:ascii="宋体" w:hAnsi="宋体" w:cs="宋体" w:eastAsia="宋体" w:hint="default"/>
                <w:sz w:val="20"/>
                <w:szCs w:val="20"/>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29"/>
                <w:sz w:val="20"/>
                <w:szCs w:val="20"/>
              </w:rPr>
              <w:t>初始投资成本</w:t>
            </w:r>
            <w:r>
              <w:rPr>
                <w:rFonts w:ascii="宋体" w:hAnsi="宋体" w:cs="宋体" w:eastAsia="宋体" w:hint="default"/>
                <w:sz w:val="20"/>
                <w:szCs w:val="20"/>
              </w:rPr>
            </w:r>
          </w:p>
        </w:tc>
        <w:tc>
          <w:tcPr>
            <w:tcW w:w="41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38" w:right="18"/>
              <w:jc w:val="left"/>
              <w:rPr>
                <w:rFonts w:ascii="宋体" w:hAnsi="宋体" w:cs="宋体" w:eastAsia="宋体" w:hint="default"/>
                <w:sz w:val="20"/>
                <w:szCs w:val="20"/>
              </w:rPr>
            </w:pPr>
            <w:r>
              <w:rPr>
                <w:rFonts w:ascii="宋体" w:hAnsi="宋体" w:cs="宋体" w:eastAsia="宋体" w:hint="default"/>
                <w:b/>
                <w:bCs/>
                <w:spacing w:val="-29"/>
                <w:sz w:val="20"/>
                <w:szCs w:val="20"/>
              </w:rPr>
              <w:t>持股</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比例</w:t>
            </w:r>
            <w:r>
              <w:rPr>
                <w:rFonts w:ascii="宋体" w:hAnsi="宋体" w:cs="宋体" w:eastAsia="宋体" w:hint="default"/>
                <w:sz w:val="20"/>
                <w:szCs w:val="20"/>
              </w:rPr>
            </w:r>
          </w:p>
          <w:p>
            <w:pPr>
              <w:pStyle w:val="TableParagraph"/>
              <w:spacing w:line="220" w:lineRule="exact"/>
              <w:ind w:left="-2" w:right="0"/>
              <w:jc w:val="left"/>
              <w:rPr>
                <w:rFonts w:ascii="宋体" w:hAnsi="宋体" w:cs="宋体" w:eastAsia="宋体" w:hint="default"/>
                <w:sz w:val="20"/>
                <w:szCs w:val="20"/>
              </w:rPr>
            </w:pPr>
            <w:r>
              <w:rPr>
                <w:rFonts w:ascii="宋体" w:hAnsi="宋体" w:cs="宋体" w:eastAsia="宋体" w:hint="default"/>
                <w:b/>
                <w:bCs/>
                <w:spacing w:val="-29"/>
                <w:sz w:val="20"/>
                <w:szCs w:val="20"/>
              </w:rPr>
              <w:t>（%</w:t>
            </w:r>
            <w:r>
              <w:rPr>
                <w:rFonts w:ascii="宋体" w:hAnsi="宋体" w:cs="宋体" w:eastAsia="宋体" w:hint="default"/>
                <w:sz w:val="20"/>
                <w:szCs w:val="20"/>
              </w:rPr>
            </w:r>
          </w:p>
        </w:tc>
        <w:tc>
          <w:tcPr>
            <w:tcW w:w="55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109" w:right="-23" w:hanging="87"/>
              <w:jc w:val="left"/>
              <w:rPr>
                <w:rFonts w:ascii="宋体" w:hAnsi="宋体" w:cs="宋体" w:eastAsia="宋体" w:hint="default"/>
                <w:sz w:val="20"/>
                <w:szCs w:val="20"/>
              </w:rPr>
            </w:pPr>
            <w:r>
              <w:rPr>
                <w:rFonts w:ascii="宋体" w:hAnsi="宋体" w:cs="宋体" w:eastAsia="宋体" w:hint="default"/>
                <w:b/>
                <w:bCs/>
                <w:spacing w:val="-20"/>
                <w:sz w:val="20"/>
                <w:szCs w:val="20"/>
              </w:rPr>
              <w:t>表决权</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29"/>
                <w:sz w:val="20"/>
                <w:szCs w:val="20"/>
              </w:rPr>
              <w:t>比例</w:t>
            </w:r>
            <w:r>
              <w:rPr>
                <w:rFonts w:ascii="宋体" w:hAnsi="宋体" w:cs="宋体" w:eastAsia="宋体" w:hint="default"/>
                <w:sz w:val="20"/>
                <w:szCs w:val="20"/>
              </w:rPr>
            </w:r>
          </w:p>
          <w:p>
            <w:pPr>
              <w:pStyle w:val="TableParagraph"/>
              <w:spacing w:line="220" w:lineRule="exact"/>
              <w:ind w:left="-15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pacing w:val="-79"/>
                <w:sz w:val="20"/>
                <w:szCs w:val="20"/>
              </w:rPr>
              <w:t> </w:t>
            </w:r>
            <w:r>
              <w:rPr>
                <w:rFonts w:ascii="宋体" w:hAnsi="宋体" w:cs="宋体" w:eastAsia="宋体" w:hint="default"/>
                <w:b/>
                <w:bCs/>
                <w:spacing w:val="-15"/>
                <w:sz w:val="20"/>
                <w:szCs w:val="20"/>
              </w:rPr>
              <w:t>（%）</w:t>
            </w:r>
            <w:r>
              <w:rPr>
                <w:rFonts w:ascii="宋体" w:hAnsi="宋体" w:cs="宋体" w:eastAsia="宋体" w:hint="default"/>
                <w:spacing w:val="-15"/>
                <w:sz w:val="20"/>
                <w:szCs w:val="20"/>
              </w:rPr>
            </w:r>
          </w:p>
        </w:tc>
        <w:tc>
          <w:tcPr>
            <w:tcW w:w="1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c>
          <w:tcPr>
            <w:tcW w:w="1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20"/>
                <w:szCs w:val="20"/>
              </w:rPr>
            </w:pPr>
            <w:r>
              <w:rPr>
                <w:rFonts w:ascii="宋体" w:hAnsi="宋体" w:cs="宋体" w:eastAsia="宋体" w:hint="default"/>
                <w:b/>
                <w:bCs/>
                <w:spacing w:val="-29"/>
                <w:sz w:val="20"/>
                <w:szCs w:val="20"/>
              </w:rPr>
              <w:t>本年增加</w:t>
            </w:r>
            <w:r>
              <w:rPr>
                <w:rFonts w:ascii="宋体" w:hAnsi="宋体" w:cs="宋体" w:eastAsia="宋体" w:hint="default"/>
                <w:sz w:val="20"/>
                <w:szCs w:val="20"/>
              </w:rPr>
            </w:r>
          </w:p>
        </w:tc>
        <w:tc>
          <w:tcPr>
            <w:tcW w:w="41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1"/>
              <w:ind w:left="38" w:right="20"/>
              <w:jc w:val="left"/>
              <w:rPr>
                <w:rFonts w:ascii="宋体" w:hAnsi="宋体" w:cs="宋体" w:eastAsia="宋体" w:hint="default"/>
                <w:sz w:val="20"/>
                <w:szCs w:val="20"/>
              </w:rPr>
            </w:pPr>
            <w:r>
              <w:rPr>
                <w:rFonts w:ascii="宋体" w:hAnsi="宋体" w:cs="宋体" w:eastAsia="宋体" w:hint="default"/>
                <w:b/>
                <w:bCs/>
                <w:spacing w:val="-29"/>
                <w:sz w:val="20"/>
                <w:szCs w:val="20"/>
              </w:rPr>
              <w:t>本年</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减少</w:t>
            </w:r>
            <w:r>
              <w:rPr>
                <w:rFonts w:ascii="宋体" w:hAnsi="宋体" w:cs="宋体" w:eastAsia="宋体" w:hint="default"/>
                <w:sz w:val="20"/>
                <w:szCs w:val="20"/>
              </w:rPr>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c>
          <w:tcPr>
            <w:tcW w:w="410" w:type="dxa"/>
            <w:tcBorders>
              <w:top w:val="single" w:sz="12" w:space="0" w:color="000000"/>
              <w:left w:val="single" w:sz="4" w:space="0" w:color="000000"/>
              <w:bottom w:val="single" w:sz="4" w:space="0" w:color="000000"/>
              <w:right w:val="nil" w:sz="6" w:space="0" w:color="auto"/>
            </w:tcBorders>
          </w:tcPr>
          <w:p>
            <w:pPr>
              <w:pStyle w:val="TableParagraph"/>
              <w:spacing w:line="240" w:lineRule="exact" w:before="1"/>
              <w:ind w:left="35" w:right="22"/>
              <w:jc w:val="both"/>
              <w:rPr>
                <w:rFonts w:ascii="宋体" w:hAnsi="宋体" w:cs="宋体" w:eastAsia="宋体" w:hint="default"/>
                <w:sz w:val="20"/>
                <w:szCs w:val="20"/>
              </w:rPr>
            </w:pPr>
            <w:r>
              <w:rPr>
                <w:rFonts w:ascii="宋体" w:hAnsi="宋体" w:cs="宋体" w:eastAsia="宋体" w:hint="default"/>
                <w:b/>
                <w:bCs/>
                <w:spacing w:val="-29"/>
                <w:sz w:val="20"/>
                <w:szCs w:val="20"/>
              </w:rPr>
              <w:t>本年</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现金</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红利</w:t>
            </w:r>
            <w:r>
              <w:rPr>
                <w:rFonts w:ascii="宋体" w:hAnsi="宋体" w:cs="宋体" w:eastAsia="宋体" w:hint="default"/>
                <w:sz w:val="20"/>
                <w:szCs w:val="20"/>
              </w:rPr>
            </w:r>
          </w:p>
        </w:tc>
      </w:tr>
      <w:tr>
        <w:trPr>
          <w:trHeight w:val="634"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41" w:right="107"/>
              <w:jc w:val="left"/>
              <w:rPr>
                <w:rFonts w:ascii="宋体" w:hAnsi="宋体" w:cs="宋体" w:eastAsia="宋体" w:hint="default"/>
                <w:sz w:val="20"/>
                <w:szCs w:val="20"/>
              </w:rPr>
            </w:pPr>
            <w:r>
              <w:rPr>
                <w:rFonts w:ascii="宋体" w:hAnsi="宋体" w:cs="宋体" w:eastAsia="宋体" w:hint="default"/>
                <w:spacing w:val="-39"/>
                <w:sz w:val="20"/>
                <w:szCs w:val="20"/>
              </w:rPr>
              <w:t>国民技术（香港</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9"/>
                <w:sz w:val="20"/>
                <w:szCs w:val="20"/>
              </w:rPr>
              <w:t>有限公司</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92" w:right="0"/>
              <w:jc w:val="left"/>
              <w:rPr>
                <w:rFonts w:ascii="宋体" w:hAnsi="宋体" w:cs="宋体" w:eastAsia="宋体" w:hint="default"/>
                <w:sz w:val="20"/>
                <w:szCs w:val="20"/>
              </w:rPr>
            </w:pPr>
            <w:r>
              <w:rPr>
                <w:rFonts w:ascii="宋体" w:hAnsi="宋体" w:cs="宋体" w:eastAsia="宋体" w:hint="default"/>
                <w:spacing w:val="-28"/>
                <w:w w:val="100"/>
                <w:sz w:val="20"/>
                <w:szCs w:val="20"/>
              </w:rPr>
              <w:t>）</w:t>
            </w:r>
            <w:r>
              <w:rPr>
                <w:rFonts w:ascii="宋体" w:hAnsi="宋体" w:cs="宋体" w:eastAsia="宋体" w:hint="default"/>
                <w:w w:val="100"/>
                <w:sz w:val="20"/>
                <w:szCs w:val="20"/>
              </w:rPr>
            </w:r>
          </w:p>
          <w:p>
            <w:pPr>
              <w:pStyle w:val="TableParagraph"/>
              <w:spacing w:line="203" w:lineRule="exact"/>
              <w:ind w:left="189" w:right="0"/>
              <w:jc w:val="left"/>
              <w:rPr>
                <w:rFonts w:ascii="宋体" w:hAnsi="宋体" w:cs="宋体" w:eastAsia="宋体" w:hint="default"/>
                <w:sz w:val="20"/>
                <w:szCs w:val="20"/>
              </w:rPr>
            </w:pPr>
            <w:r>
              <w:rPr>
                <w:rFonts w:ascii="宋体"/>
                <w:sz w:val="20"/>
              </w:rPr>
              <w:t>13,299,770.00</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宋体" w:hAnsi="宋体" w:cs="宋体" w:eastAsia="宋体" w:hint="default"/>
                <w:sz w:val="20"/>
                <w:szCs w:val="20"/>
              </w:rPr>
            </w:pPr>
            <w:r>
              <w:rPr>
                <w:rFonts w:ascii="宋体"/>
                <w:spacing w:val="-1"/>
                <w:sz w:val="20"/>
              </w:rPr>
              <w:t>100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宋体" w:hAnsi="宋体" w:cs="宋体" w:eastAsia="宋体" w:hint="default"/>
                <w:sz w:val="20"/>
                <w:szCs w:val="20"/>
              </w:rPr>
            </w:pPr>
            <w:r>
              <w:rPr>
                <w:rFonts w:ascii="宋体"/>
                <w:spacing w:val="-1"/>
                <w:sz w:val="20"/>
              </w:rPr>
              <w:t>100</w:t>
            </w:r>
            <w:r>
              <w:rPr>
                <w:rFonts w:ascii="宋体"/>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9"/>
              <w:ind w:right="20"/>
              <w:jc w:val="right"/>
              <w:rPr>
                <w:rFonts w:ascii="宋体" w:hAnsi="宋体" w:cs="宋体" w:eastAsia="宋体" w:hint="default"/>
                <w:sz w:val="20"/>
                <w:szCs w:val="20"/>
              </w:rPr>
            </w:pPr>
            <w:r>
              <w:rPr>
                <w:rFonts w:ascii="宋体"/>
                <w:spacing w:val="-1"/>
                <w:sz w:val="20"/>
              </w:rPr>
              <w:t>2,555,520.0</w:t>
            </w:r>
          </w:p>
          <w:p>
            <w:pPr>
              <w:pStyle w:val="TableParagraph"/>
              <w:spacing w:line="230" w:lineRule="exact"/>
              <w:ind w:right="20"/>
              <w:jc w:val="right"/>
              <w:rPr>
                <w:rFonts w:ascii="宋体" w:hAnsi="宋体" w:cs="宋体" w:eastAsia="宋体" w:hint="default"/>
                <w:sz w:val="20"/>
                <w:szCs w:val="20"/>
              </w:rPr>
            </w:pPr>
            <w:r>
              <w:rPr>
                <w:rFonts w:ascii="宋体"/>
                <w:w w:val="100"/>
                <w:sz w:val="20"/>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spacing w:val="-1"/>
                <w:sz w:val="20"/>
              </w:rPr>
              <w:t>10,744,250.00</w:t>
            </w:r>
            <w:r>
              <w:rPr>
                <w:rFonts w:ascii="宋体"/>
                <w:sz w:val="20"/>
              </w:rPr>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0"/>
                <w:szCs w:val="20"/>
              </w:rPr>
            </w:pPr>
            <w:r>
              <w:rPr>
                <w:rFonts w:ascii="宋体"/>
                <w:w w:val="100"/>
                <w:sz w:val="20"/>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spacing w:val="-1"/>
                <w:sz w:val="20"/>
              </w:rPr>
              <w:t>13,299,770.00</w:t>
            </w:r>
            <w:r>
              <w:rPr>
                <w:rFonts w:ascii="宋体"/>
                <w:sz w:val="20"/>
              </w:rPr>
            </w:r>
          </w:p>
        </w:tc>
        <w:tc>
          <w:tcPr>
            <w:tcW w:w="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1"/>
              <w:jc w:val="right"/>
              <w:rPr>
                <w:rFonts w:ascii="宋体" w:hAnsi="宋体" w:cs="宋体" w:eastAsia="宋体" w:hint="default"/>
                <w:sz w:val="20"/>
                <w:szCs w:val="20"/>
              </w:rPr>
            </w:pPr>
            <w:r>
              <w:rPr>
                <w:rFonts w:ascii="宋体"/>
                <w:w w:val="100"/>
                <w:sz w:val="20"/>
              </w:rPr>
              <w:t>-</w:t>
            </w:r>
          </w:p>
        </w:tc>
      </w:tr>
      <w:tr>
        <w:trPr>
          <w:trHeight w:val="635"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41" w:right="-5"/>
              <w:jc w:val="left"/>
              <w:rPr>
                <w:rFonts w:ascii="宋体" w:hAnsi="宋体" w:cs="宋体" w:eastAsia="宋体" w:hint="default"/>
                <w:sz w:val="20"/>
                <w:szCs w:val="20"/>
              </w:rPr>
            </w:pPr>
            <w:r>
              <w:rPr>
                <w:rFonts w:ascii="宋体" w:hAnsi="宋体" w:cs="宋体" w:eastAsia="宋体" w:hint="default"/>
                <w:spacing w:val="-23"/>
                <w:sz w:val="20"/>
                <w:szCs w:val="20"/>
              </w:rPr>
              <w:t>深圳市国民电子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9"/>
                <w:sz w:val="20"/>
                <w:szCs w:val="20"/>
              </w:rPr>
              <w:t>商务有限公司</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6" w:right="0"/>
              <w:jc w:val="center"/>
              <w:rPr>
                <w:rFonts w:ascii="宋体" w:hAnsi="宋体" w:cs="宋体" w:eastAsia="宋体" w:hint="default"/>
                <w:sz w:val="20"/>
                <w:szCs w:val="20"/>
              </w:rPr>
            </w:pPr>
            <w:r>
              <w:rPr>
                <w:rFonts w:ascii="宋体"/>
                <w:sz w:val="20"/>
              </w:rPr>
              <w:t>165,000,000.00</w:t>
            </w: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宋体" w:hAnsi="宋体" w:cs="宋体" w:eastAsia="宋体" w:hint="default"/>
                <w:sz w:val="20"/>
                <w:szCs w:val="20"/>
              </w:rPr>
            </w:pPr>
            <w:r>
              <w:rPr>
                <w:rFonts w:ascii="宋体"/>
                <w:spacing w:val="-1"/>
                <w:sz w:val="20"/>
              </w:rPr>
              <w:t>100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宋体" w:hAnsi="宋体" w:cs="宋体" w:eastAsia="宋体" w:hint="default"/>
                <w:sz w:val="20"/>
                <w:szCs w:val="20"/>
              </w:rPr>
            </w:pPr>
            <w:r>
              <w:rPr>
                <w:rFonts w:ascii="宋体"/>
                <w:spacing w:val="-1"/>
                <w:sz w:val="20"/>
              </w:rPr>
              <w:t>100</w:t>
            </w:r>
            <w:r>
              <w:rPr>
                <w:rFonts w:ascii="宋体"/>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0"/>
                <w:szCs w:val="20"/>
              </w:rPr>
            </w:pPr>
            <w:r>
              <w:rPr>
                <w:rFonts w:ascii="宋体"/>
                <w:spacing w:val="-1"/>
                <w:sz w:val="20"/>
              </w:rPr>
              <w:t>165,000,000.00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0"/>
                <w:szCs w:val="20"/>
              </w:rPr>
            </w:pPr>
            <w:r>
              <w:rPr>
                <w:rFonts w:ascii="宋体"/>
                <w:w w:val="100"/>
                <w:sz w:val="20"/>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0"/>
                <w:szCs w:val="20"/>
              </w:rPr>
            </w:pPr>
            <w:r>
              <w:rPr>
                <w:rFonts w:ascii="宋体"/>
                <w:spacing w:val="-1"/>
                <w:sz w:val="20"/>
              </w:rPr>
              <w:t>165,000,000.00</w:t>
            </w:r>
          </w:p>
        </w:tc>
        <w:tc>
          <w:tcPr>
            <w:tcW w:w="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1"/>
              <w:jc w:val="right"/>
              <w:rPr>
                <w:rFonts w:ascii="宋体" w:hAnsi="宋体" w:cs="宋体" w:eastAsia="宋体" w:hint="default"/>
                <w:sz w:val="20"/>
                <w:szCs w:val="20"/>
              </w:rPr>
            </w:pPr>
            <w:r>
              <w:rPr>
                <w:rFonts w:ascii="宋体"/>
                <w:w w:val="100"/>
                <w:sz w:val="20"/>
              </w:rPr>
              <w:t>-</w:t>
            </w:r>
          </w:p>
        </w:tc>
      </w:tr>
      <w:tr>
        <w:trPr>
          <w:trHeight w:val="420" w:hRule="exact"/>
        </w:trPr>
        <w:tc>
          <w:tcPr>
            <w:tcW w:w="1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0"/>
                <w:szCs w:val="20"/>
              </w:rPr>
            </w:pPr>
            <w:r>
              <w:rPr>
                <w:rFonts w:ascii="宋体" w:hAnsi="宋体" w:cs="宋体" w:eastAsia="宋体" w:hint="default"/>
                <w:b/>
                <w:bCs/>
                <w:spacing w:val="-29"/>
                <w:sz w:val="20"/>
                <w:szCs w:val="20"/>
              </w:rPr>
              <w:t>合计</w:t>
            </w:r>
            <w:r>
              <w:rPr>
                <w:rFonts w:ascii="宋体" w:hAnsi="宋体" w:cs="宋体" w:eastAsia="宋体" w:hint="default"/>
                <w:sz w:val="20"/>
                <w:szCs w:val="20"/>
              </w:rPr>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55" w:right="0"/>
              <w:jc w:val="center"/>
              <w:rPr>
                <w:rFonts w:ascii="宋体" w:hAnsi="宋体" w:cs="宋体" w:eastAsia="宋体" w:hint="default"/>
                <w:sz w:val="20"/>
                <w:szCs w:val="20"/>
              </w:rPr>
            </w:pPr>
            <w:r>
              <w:rPr>
                <w:rFonts w:ascii="宋体"/>
                <w:b/>
                <w:sz w:val="20"/>
              </w:rPr>
              <w:t>178,299,770.00</w:t>
            </w:r>
            <w:r>
              <w:rPr>
                <w:rFonts w:ascii="宋体"/>
                <w:sz w:val="20"/>
              </w:rPr>
            </w:r>
          </w:p>
        </w:tc>
        <w:tc>
          <w:tcPr>
            <w:tcW w:w="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1"/>
              <w:jc w:val="right"/>
              <w:rPr>
                <w:rFonts w:ascii="宋体" w:hAnsi="宋体" w:cs="宋体" w:eastAsia="宋体" w:hint="default"/>
                <w:sz w:val="20"/>
                <w:szCs w:val="20"/>
              </w:rPr>
            </w:pPr>
            <w:r>
              <w:rPr>
                <w:rFonts w:ascii="宋体"/>
                <w:b/>
                <w:w w:val="99"/>
                <w:sz w:val="20"/>
              </w:rPr>
              <w:t>-</w:t>
            </w:r>
            <w:r>
              <w:rPr>
                <w:rFonts w:ascii="宋体"/>
                <w:sz w:val="20"/>
              </w:rPr>
            </w:r>
          </w:p>
        </w:tc>
        <w:tc>
          <w:tcPr>
            <w:tcW w:w="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1"/>
              <w:jc w:val="right"/>
              <w:rPr>
                <w:rFonts w:ascii="宋体" w:hAnsi="宋体" w:cs="宋体" w:eastAsia="宋体" w:hint="default"/>
                <w:sz w:val="20"/>
                <w:szCs w:val="20"/>
              </w:rPr>
            </w:pPr>
            <w:r>
              <w:rPr>
                <w:rFonts w:ascii="宋体"/>
                <w:b/>
                <w:w w:val="99"/>
                <w:sz w:val="20"/>
              </w:rPr>
              <w:t>-</w:t>
            </w:r>
            <w:r>
              <w:rPr>
                <w:rFonts w:ascii="宋体"/>
                <w:sz w:val="20"/>
              </w:rPr>
            </w:r>
          </w:p>
        </w:tc>
        <w:tc>
          <w:tcPr>
            <w:tcW w:w="1246" w:type="dxa"/>
            <w:tcBorders>
              <w:top w:val="single" w:sz="4" w:space="0" w:color="000000"/>
              <w:left w:val="single" w:sz="4" w:space="0" w:color="000000"/>
              <w:bottom w:val="single" w:sz="12" w:space="0" w:color="000000"/>
              <w:right w:val="single" w:sz="4" w:space="0" w:color="000000"/>
            </w:tcBorders>
          </w:tcPr>
          <w:p>
            <w:pPr>
              <w:pStyle w:val="TableParagraph"/>
              <w:spacing w:line="157" w:lineRule="exact"/>
              <w:ind w:right="20"/>
              <w:jc w:val="right"/>
              <w:rPr>
                <w:rFonts w:ascii="宋体" w:hAnsi="宋体" w:cs="宋体" w:eastAsia="宋体" w:hint="default"/>
                <w:sz w:val="20"/>
                <w:szCs w:val="20"/>
              </w:rPr>
            </w:pPr>
            <w:r>
              <w:rPr>
                <w:rFonts w:ascii="宋体"/>
                <w:b/>
                <w:w w:val="95"/>
                <w:sz w:val="20"/>
              </w:rPr>
              <w:t>2,555,520.0</w:t>
            </w:r>
            <w:r>
              <w:rPr>
                <w:rFonts w:ascii="宋体"/>
                <w:sz w:val="20"/>
              </w:rPr>
            </w:r>
          </w:p>
          <w:p>
            <w:pPr>
              <w:pStyle w:val="TableParagraph"/>
              <w:spacing w:line="231" w:lineRule="exact"/>
              <w:ind w:right="21"/>
              <w:jc w:val="right"/>
              <w:rPr>
                <w:rFonts w:ascii="宋体" w:hAnsi="宋体" w:cs="宋体" w:eastAsia="宋体" w:hint="default"/>
                <w:sz w:val="20"/>
                <w:szCs w:val="20"/>
              </w:rPr>
            </w:pPr>
            <w:r>
              <w:rPr>
                <w:rFonts w:ascii="宋体"/>
                <w:b/>
                <w:w w:val="99"/>
                <w:sz w:val="20"/>
              </w:rPr>
              <w:t>0</w:t>
            </w:r>
            <w:r>
              <w:rPr>
                <w:rFonts w:ascii="宋体"/>
                <w:sz w:val="20"/>
              </w:rPr>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1"/>
              <w:jc w:val="right"/>
              <w:rPr>
                <w:rFonts w:ascii="宋体" w:hAnsi="宋体" w:cs="宋体" w:eastAsia="宋体" w:hint="default"/>
                <w:sz w:val="20"/>
                <w:szCs w:val="20"/>
              </w:rPr>
            </w:pPr>
            <w:r>
              <w:rPr>
                <w:rFonts w:ascii="宋体"/>
                <w:b/>
                <w:w w:val="95"/>
                <w:sz w:val="20"/>
              </w:rPr>
              <w:t>175,744,250.00</w:t>
            </w:r>
            <w:r>
              <w:rPr>
                <w:rFonts w:ascii="宋体"/>
                <w:sz w:val="20"/>
              </w:rPr>
            </w:r>
          </w:p>
        </w:tc>
        <w:tc>
          <w:tcPr>
            <w:tcW w:w="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2"/>
              <w:jc w:val="right"/>
              <w:rPr>
                <w:rFonts w:ascii="宋体" w:hAnsi="宋体" w:cs="宋体" w:eastAsia="宋体" w:hint="default"/>
                <w:sz w:val="20"/>
                <w:szCs w:val="20"/>
              </w:rPr>
            </w:pPr>
            <w:r>
              <w:rPr>
                <w:rFonts w:ascii="宋体"/>
                <w:b/>
                <w:w w:val="99"/>
                <w:sz w:val="20"/>
              </w:rPr>
              <w:t>-</w:t>
            </w:r>
            <w:r>
              <w:rPr>
                <w:rFonts w:ascii="宋体"/>
                <w:sz w:val="20"/>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1"/>
              <w:jc w:val="right"/>
              <w:rPr>
                <w:rFonts w:ascii="宋体" w:hAnsi="宋体" w:cs="宋体" w:eastAsia="宋体" w:hint="default"/>
                <w:sz w:val="20"/>
                <w:szCs w:val="20"/>
              </w:rPr>
            </w:pPr>
            <w:r>
              <w:rPr>
                <w:rFonts w:ascii="宋体"/>
                <w:b/>
                <w:w w:val="95"/>
                <w:sz w:val="20"/>
              </w:rPr>
              <w:t>178,299,770.00</w:t>
            </w:r>
            <w:r>
              <w:rPr>
                <w:rFonts w:ascii="宋体"/>
                <w:sz w:val="20"/>
              </w:rPr>
            </w:r>
          </w:p>
        </w:tc>
        <w:tc>
          <w:tcPr>
            <w:tcW w:w="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2"/>
              <w:jc w:val="right"/>
              <w:rPr>
                <w:rFonts w:ascii="宋体" w:hAnsi="宋体" w:cs="宋体" w:eastAsia="宋体" w:hint="default"/>
                <w:sz w:val="20"/>
                <w:szCs w:val="20"/>
              </w:rPr>
            </w:pPr>
            <w:r>
              <w:rPr>
                <w:rFonts w:ascii="宋体"/>
                <w:b/>
                <w:w w:val="99"/>
                <w:sz w:val="20"/>
              </w:rPr>
              <w:t>-</w:t>
            </w:r>
            <w:r>
              <w:rPr>
                <w:rFonts w:ascii="宋体"/>
                <w:sz w:val="20"/>
              </w:rPr>
            </w:r>
          </w:p>
        </w:tc>
      </w:tr>
    </w:tbl>
    <w:p>
      <w:pPr>
        <w:pStyle w:val="Heading2"/>
        <w:spacing w:line="275" w:lineRule="exact" w:before="0"/>
        <w:ind w:left="882" w:right="0"/>
        <w:jc w:val="left"/>
        <w:rPr>
          <w:b w:val="0"/>
          <w:bCs w:val="0"/>
        </w:rPr>
      </w:pPr>
      <w:r>
        <w:rPr/>
        <w:t>4．营业收入和营业成本</w:t>
      </w:r>
      <w:r>
        <w:rPr>
          <w:b w:val="0"/>
          <w:bCs w:val="0"/>
        </w:rPr>
      </w:r>
    </w:p>
    <w:p>
      <w:pPr>
        <w:pStyle w:val="BodyText"/>
        <w:spacing w:line="240" w:lineRule="auto" w:before="152"/>
        <w:ind w:left="880" w:right="0"/>
        <w:jc w:val="left"/>
      </w:pPr>
      <w:r>
        <w:rPr/>
        <w:t>（1）营业收入分类</w:t>
      </w:r>
    </w:p>
    <w:p>
      <w:pPr>
        <w:spacing w:line="240" w:lineRule="auto" w:before="9"/>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601"/>
        <w:gridCol w:w="2665"/>
        <w:gridCol w:w="2262"/>
      </w:tblGrid>
      <w:tr>
        <w:trPr>
          <w:trHeight w:val="361" w:hRule="exact"/>
        </w:trPr>
        <w:tc>
          <w:tcPr>
            <w:tcW w:w="36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424,917,944.99</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570,933,115.40</w:t>
            </w:r>
            <w:r>
              <w:rPr>
                <w:rFonts w:ascii="宋体"/>
                <w:sz w:val="20"/>
              </w:rPr>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648,681.67</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443,085.47</w:t>
            </w:r>
            <w:r>
              <w:rPr>
                <w:rFonts w:ascii="宋体"/>
                <w:sz w:val="20"/>
              </w:rPr>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425,566,626.66</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571,376,200.87</w:t>
            </w:r>
            <w:r>
              <w:rPr>
                <w:rFonts w:ascii="宋体"/>
                <w:sz w:val="20"/>
              </w:rPr>
            </w:r>
          </w:p>
        </w:tc>
      </w:tr>
      <w:tr>
        <w:trPr>
          <w:trHeight w:val="349"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273,895,750.34</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327,567,554.95</w:t>
            </w:r>
          </w:p>
        </w:tc>
      </w:tr>
      <w:tr>
        <w:trPr>
          <w:trHeight w:val="350"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140,000.00</w:t>
            </w:r>
            <w:r>
              <w:rPr>
                <w:rFonts w:ascii="宋体"/>
                <w:sz w:val="20"/>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2"/>
                <w:sz w:val="20"/>
              </w:rPr>
              <w:t>217,684.62</w:t>
            </w:r>
            <w:r>
              <w:rPr>
                <w:rFonts w:ascii="宋体"/>
                <w:sz w:val="20"/>
              </w:rPr>
            </w:r>
          </w:p>
        </w:tc>
      </w:tr>
      <w:tr>
        <w:trPr>
          <w:trHeight w:val="361" w:hRule="exact"/>
        </w:trPr>
        <w:tc>
          <w:tcPr>
            <w:tcW w:w="36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274,035,750.34</w:t>
            </w:r>
            <w:r>
              <w:rPr>
                <w:rFonts w:ascii="宋体"/>
                <w:sz w:val="20"/>
              </w:rPr>
            </w:r>
          </w:p>
        </w:tc>
        <w:tc>
          <w:tcPr>
            <w:tcW w:w="22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w w:val="95"/>
                <w:sz w:val="20"/>
              </w:rPr>
              <w:t>327,785,239.57</w:t>
            </w:r>
            <w:r>
              <w:rPr>
                <w:rFonts w:ascii="宋体"/>
                <w:sz w:val="20"/>
              </w:rPr>
            </w:r>
          </w:p>
        </w:tc>
      </w:tr>
    </w:tbl>
    <w:p>
      <w:pPr>
        <w:spacing w:line="240" w:lineRule="auto" w:before="0"/>
        <w:rPr>
          <w:rFonts w:ascii="宋体" w:hAnsi="宋体" w:cs="宋体" w:eastAsia="宋体" w:hint="default"/>
          <w:sz w:val="20"/>
          <w:szCs w:val="20"/>
        </w:rPr>
      </w:pPr>
    </w:p>
    <w:p>
      <w:pPr>
        <w:pStyle w:val="BodyText"/>
        <w:spacing w:line="240" w:lineRule="auto" w:before="166"/>
        <w:ind w:left="880" w:right="0"/>
        <w:jc w:val="left"/>
      </w:pPr>
      <w:r>
        <w:rPr/>
        <w:t>（2）主营业务—按行业分类</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186"/>
        <w:gridCol w:w="1566"/>
        <w:gridCol w:w="1559"/>
        <w:gridCol w:w="1646"/>
        <w:gridCol w:w="1650"/>
      </w:tblGrid>
      <w:tr>
        <w:trPr>
          <w:trHeight w:val="360" w:hRule="exact"/>
        </w:trPr>
        <w:tc>
          <w:tcPr>
            <w:tcW w:w="218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1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29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2186" w:type="dxa"/>
            <w:vMerge/>
            <w:tcBorders>
              <w:left w:val="nil" w:sz="6" w:space="0" w:color="auto"/>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9"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0" w:right="0"/>
              <w:jc w:val="left"/>
              <w:rPr>
                <w:rFonts w:ascii="宋体" w:hAnsi="宋体" w:cs="宋体" w:eastAsia="宋体" w:hint="default"/>
                <w:sz w:val="20"/>
                <w:szCs w:val="20"/>
              </w:rPr>
            </w:pPr>
            <w:r>
              <w:rPr>
                <w:rFonts w:ascii="宋体" w:hAnsi="宋体" w:cs="宋体" w:eastAsia="宋体" w:hint="default"/>
                <w:sz w:val="20"/>
                <w:szCs w:val="20"/>
              </w:rPr>
              <w:t>集成电路和关键元器件</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center"/>
              <w:rPr>
                <w:rFonts w:ascii="宋体" w:hAnsi="宋体" w:cs="宋体" w:eastAsia="宋体" w:hint="default"/>
                <w:sz w:val="20"/>
                <w:szCs w:val="20"/>
              </w:rPr>
            </w:pPr>
            <w:r>
              <w:rPr>
                <w:rFonts w:ascii="宋体"/>
                <w:sz w:val="20"/>
              </w:rPr>
              <w:t>424,917,944.99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5"/>
              <w:jc w:val="center"/>
              <w:rPr>
                <w:rFonts w:ascii="宋体" w:hAnsi="宋体" w:cs="宋体" w:eastAsia="宋体" w:hint="default"/>
                <w:sz w:val="20"/>
                <w:szCs w:val="20"/>
              </w:rPr>
            </w:pPr>
            <w:r>
              <w:rPr>
                <w:rFonts w:ascii="宋体"/>
                <w:sz w:val="20"/>
              </w:rPr>
              <w:t>273,895,750.34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 w:right="0"/>
              <w:jc w:val="center"/>
              <w:rPr>
                <w:rFonts w:ascii="宋体" w:hAnsi="宋体" w:cs="宋体" w:eastAsia="宋体" w:hint="default"/>
                <w:sz w:val="20"/>
                <w:szCs w:val="20"/>
              </w:rPr>
            </w:pPr>
            <w:r>
              <w:rPr>
                <w:rFonts w:ascii="宋体"/>
                <w:sz w:val="20"/>
              </w:rPr>
              <w:t>570,933,115.40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9" w:right="0"/>
              <w:jc w:val="center"/>
              <w:rPr>
                <w:rFonts w:ascii="宋体" w:hAnsi="宋体" w:cs="宋体" w:eastAsia="宋体" w:hint="default"/>
                <w:sz w:val="20"/>
                <w:szCs w:val="20"/>
              </w:rPr>
            </w:pPr>
            <w:r>
              <w:rPr>
                <w:rFonts w:ascii="宋体"/>
                <w:sz w:val="20"/>
              </w:rPr>
              <w:t>327,567,554.95</w:t>
            </w:r>
          </w:p>
        </w:tc>
      </w:tr>
      <w:tr>
        <w:trPr>
          <w:trHeight w:val="361"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59"/>
              <w:jc w:val="center"/>
              <w:rPr>
                <w:rFonts w:ascii="宋体" w:hAnsi="宋体" w:cs="宋体" w:eastAsia="宋体" w:hint="default"/>
                <w:sz w:val="20"/>
                <w:szCs w:val="20"/>
              </w:rPr>
            </w:pPr>
            <w:r>
              <w:rPr>
                <w:rFonts w:ascii="宋体"/>
                <w:b/>
                <w:sz w:val="20"/>
              </w:rPr>
              <w:t>424,917,944.99</w:t>
            </w:r>
            <w:r>
              <w:rPr>
                <w:rFonts w:ascii="宋体"/>
                <w:sz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66"/>
              <w:jc w:val="center"/>
              <w:rPr>
                <w:rFonts w:ascii="宋体" w:hAnsi="宋体" w:cs="宋体" w:eastAsia="宋体" w:hint="default"/>
                <w:sz w:val="20"/>
                <w:szCs w:val="20"/>
              </w:rPr>
            </w:pPr>
            <w:r>
              <w:rPr>
                <w:rFonts w:ascii="宋体"/>
                <w:b/>
                <w:sz w:val="20"/>
              </w:rPr>
              <w:t>273,895,750.34</w:t>
            </w:r>
            <w:r>
              <w:rPr>
                <w:rFonts w:ascii="宋体"/>
                <w:sz w:val="20"/>
              </w:rPr>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b/>
                <w:sz w:val="20"/>
              </w:rPr>
              <w:t>570,933,115.40</w:t>
            </w:r>
            <w:r>
              <w:rPr>
                <w:rFonts w:ascii="宋体"/>
                <w:sz w:val="20"/>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8" w:right="0"/>
              <w:jc w:val="center"/>
              <w:rPr>
                <w:rFonts w:ascii="宋体" w:hAnsi="宋体" w:cs="宋体" w:eastAsia="宋体" w:hint="default"/>
                <w:sz w:val="20"/>
                <w:szCs w:val="20"/>
              </w:rPr>
            </w:pPr>
            <w:r>
              <w:rPr>
                <w:rFonts w:ascii="宋体"/>
                <w:b/>
                <w:sz w:val="20"/>
              </w:rPr>
              <w:t>327,567,554.95</w:t>
            </w:r>
            <w:r>
              <w:rPr>
                <w:rFonts w:ascii="宋体"/>
                <w:sz w:val="20"/>
              </w:rPr>
            </w:r>
          </w:p>
        </w:tc>
      </w:tr>
    </w:tbl>
    <w:p>
      <w:pPr>
        <w:spacing w:line="240" w:lineRule="auto" w:before="7"/>
        <w:rPr>
          <w:rFonts w:ascii="宋体" w:hAnsi="宋体" w:cs="宋体" w:eastAsia="宋体" w:hint="default"/>
          <w:sz w:val="22"/>
          <w:szCs w:val="22"/>
        </w:rPr>
      </w:pPr>
    </w:p>
    <w:p>
      <w:pPr>
        <w:pStyle w:val="BodyText"/>
        <w:spacing w:line="240" w:lineRule="auto" w:before="26"/>
        <w:ind w:left="880" w:right="0"/>
        <w:jc w:val="left"/>
      </w:pPr>
      <w:r>
        <w:rPr/>
        <w:t>（3）主营业务按产品分类</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052"/>
        <w:gridCol w:w="1700"/>
        <w:gridCol w:w="1554"/>
        <w:gridCol w:w="1654"/>
        <w:gridCol w:w="1648"/>
      </w:tblGrid>
      <w:tr>
        <w:trPr>
          <w:trHeight w:val="361" w:hRule="exact"/>
        </w:trPr>
        <w:tc>
          <w:tcPr>
            <w:tcW w:w="205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2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0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205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0"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1.安全芯片类产品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339,892,456.48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208,284,940.77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483,498,361.98</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24" w:right="0"/>
              <w:jc w:val="center"/>
              <w:rPr>
                <w:rFonts w:ascii="宋体" w:hAnsi="宋体" w:cs="宋体" w:eastAsia="宋体" w:hint="default"/>
                <w:sz w:val="20"/>
                <w:szCs w:val="20"/>
              </w:rPr>
            </w:pPr>
            <w:r>
              <w:rPr>
                <w:rFonts w:ascii="宋体"/>
                <w:sz w:val="20"/>
              </w:rPr>
              <w:t>256,067,447.24</w:t>
            </w:r>
          </w:p>
        </w:tc>
      </w:tr>
      <w:tr>
        <w:trPr>
          <w:trHeight w:val="35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9"/>
                <w:sz w:val="20"/>
                <w:szCs w:val="20"/>
              </w:rPr>
              <w:t>其中：移动支付类产品</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88,805,710.18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49,612,391.02</w:t>
            </w:r>
            <w:r>
              <w:rPr>
                <w:rFonts w:ascii="宋体"/>
                <w:sz w:val="20"/>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86,111,261.76</w:t>
            </w:r>
            <w:r>
              <w:rPr>
                <w:rFonts w:ascii="宋体"/>
                <w:sz w:val="20"/>
              </w:rPr>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24" w:right="0"/>
              <w:jc w:val="center"/>
              <w:rPr>
                <w:rFonts w:ascii="宋体" w:hAnsi="宋体" w:cs="宋体" w:eastAsia="宋体" w:hint="default"/>
                <w:sz w:val="20"/>
                <w:szCs w:val="20"/>
              </w:rPr>
            </w:pPr>
            <w:r>
              <w:rPr>
                <w:rFonts w:ascii="宋体"/>
                <w:sz w:val="20"/>
              </w:rPr>
              <w:t>44,952,192.12</w:t>
            </w:r>
          </w:p>
        </w:tc>
      </w:tr>
      <w:tr>
        <w:trPr>
          <w:trHeight w:val="34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2.通讯芯片类产品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38,101,438.49</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21,526,227.19</w:t>
            </w:r>
            <w:r>
              <w:rPr>
                <w:rFonts w:ascii="宋体"/>
                <w:sz w:val="20"/>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53,811,673.52</w:t>
            </w:r>
            <w:r>
              <w:rPr>
                <w:rFonts w:ascii="宋体"/>
                <w:sz w:val="20"/>
              </w:rPr>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25" w:right="0"/>
              <w:jc w:val="center"/>
              <w:rPr>
                <w:rFonts w:ascii="宋体" w:hAnsi="宋体" w:cs="宋体" w:eastAsia="宋体" w:hint="default"/>
                <w:sz w:val="20"/>
                <w:szCs w:val="20"/>
              </w:rPr>
            </w:pPr>
            <w:r>
              <w:rPr>
                <w:rFonts w:ascii="宋体"/>
                <w:sz w:val="20"/>
              </w:rPr>
              <w:t>42,200,179.96</w:t>
            </w:r>
          </w:p>
        </w:tc>
      </w:tr>
      <w:tr>
        <w:trPr>
          <w:trHeight w:val="35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3.合作类产品及其他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46,924,050.02</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44,084,582.38</w:t>
            </w:r>
            <w:r>
              <w:rPr>
                <w:rFonts w:ascii="宋体"/>
                <w:sz w:val="20"/>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33,623,079.90</w:t>
            </w:r>
            <w:r>
              <w:rPr>
                <w:rFonts w:ascii="宋体"/>
                <w:sz w:val="20"/>
              </w:rPr>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24" w:right="0"/>
              <w:jc w:val="center"/>
              <w:rPr>
                <w:rFonts w:ascii="宋体" w:hAnsi="宋体" w:cs="宋体" w:eastAsia="宋体" w:hint="default"/>
                <w:sz w:val="20"/>
                <w:szCs w:val="20"/>
              </w:rPr>
            </w:pPr>
            <w:r>
              <w:rPr>
                <w:rFonts w:ascii="宋体"/>
                <w:sz w:val="20"/>
              </w:rPr>
              <w:t>29,299,927.75</w:t>
            </w:r>
          </w:p>
        </w:tc>
      </w:tr>
      <w:tr>
        <w:trPr>
          <w:trHeight w:val="361" w:hRule="exact"/>
        </w:trPr>
        <w:tc>
          <w:tcPr>
            <w:tcW w:w="20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424,917,944.99</w:t>
            </w:r>
            <w:r>
              <w:rPr>
                <w:rFonts w:ascii="宋体"/>
                <w:sz w:val="20"/>
              </w:rPr>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273,895,750.34</w:t>
            </w:r>
            <w:r>
              <w:rPr>
                <w:rFonts w:ascii="宋体"/>
                <w:sz w:val="20"/>
              </w:rPr>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570,933,115.40</w:t>
            </w:r>
            <w:r>
              <w:rPr>
                <w:rFonts w:ascii="宋体"/>
                <w:sz w:val="20"/>
              </w:rPr>
            </w:r>
          </w:p>
        </w:tc>
        <w:tc>
          <w:tcPr>
            <w:tcW w:w="16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13" w:right="0"/>
              <w:jc w:val="center"/>
              <w:rPr>
                <w:rFonts w:ascii="宋体" w:hAnsi="宋体" w:cs="宋体" w:eastAsia="宋体" w:hint="default"/>
                <w:sz w:val="20"/>
                <w:szCs w:val="20"/>
              </w:rPr>
            </w:pPr>
            <w:r>
              <w:rPr>
                <w:rFonts w:ascii="宋体"/>
                <w:b/>
                <w:sz w:val="20"/>
              </w:rPr>
              <w:t>327,567,554.95</w:t>
            </w:r>
            <w:r>
              <w:rPr>
                <w:rFonts w:ascii="宋体"/>
                <w:sz w:val="20"/>
              </w:rPr>
            </w:r>
          </w:p>
        </w:tc>
      </w:tr>
    </w:tbl>
    <w:p>
      <w:pPr>
        <w:spacing w:line="240" w:lineRule="auto" w:before="9"/>
        <w:rPr>
          <w:rFonts w:ascii="宋体" w:hAnsi="宋体" w:cs="宋体" w:eastAsia="宋体" w:hint="default"/>
          <w:sz w:val="27"/>
          <w:szCs w:val="27"/>
        </w:rPr>
      </w:pPr>
    </w:p>
    <w:p>
      <w:pPr>
        <w:pStyle w:val="BodyText"/>
        <w:spacing w:line="240" w:lineRule="auto" w:before="26"/>
        <w:ind w:left="880" w:right="0"/>
        <w:jc w:val="left"/>
      </w:pPr>
      <w:r>
        <w:rPr/>
        <w:t>（4）主营业务按地区分类</w:t>
      </w:r>
    </w:p>
    <w:p>
      <w:pPr>
        <w:spacing w:line="240" w:lineRule="auto" w:before="9"/>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1945"/>
        <w:gridCol w:w="1741"/>
        <w:gridCol w:w="1620"/>
        <w:gridCol w:w="1639"/>
        <w:gridCol w:w="1676"/>
      </w:tblGrid>
      <w:tr>
        <w:trPr>
          <w:trHeight w:val="361" w:hRule="exact"/>
        </w:trPr>
        <w:tc>
          <w:tcPr>
            <w:tcW w:w="194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36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1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1945" w:type="dxa"/>
            <w:vMerge/>
            <w:tcBorders>
              <w:left w:val="nil" w:sz="6" w:space="0" w:color="auto"/>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1" w:hRule="exact"/>
        </w:trPr>
        <w:tc>
          <w:tcPr>
            <w:tcW w:w="19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一、境内</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23" w:right="0"/>
              <w:jc w:val="center"/>
              <w:rPr>
                <w:rFonts w:ascii="宋体" w:hAnsi="宋体" w:cs="宋体" w:eastAsia="宋体" w:hint="default"/>
                <w:sz w:val="20"/>
                <w:szCs w:val="20"/>
              </w:rPr>
            </w:pPr>
            <w:r>
              <w:rPr>
                <w:rFonts w:ascii="宋体"/>
                <w:sz w:val="20"/>
              </w:rPr>
              <w:t>415,324,520.60</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0"/>
                <w:szCs w:val="20"/>
              </w:rPr>
            </w:pPr>
            <w:r>
              <w:rPr>
                <w:rFonts w:ascii="宋体"/>
                <w:sz w:val="20"/>
              </w:rPr>
              <w:t>264,876,747.22</w:t>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22" w:right="0"/>
              <w:jc w:val="center"/>
              <w:rPr>
                <w:rFonts w:ascii="宋体" w:hAnsi="宋体" w:cs="宋体" w:eastAsia="宋体" w:hint="default"/>
                <w:sz w:val="20"/>
                <w:szCs w:val="20"/>
              </w:rPr>
            </w:pPr>
            <w:r>
              <w:rPr>
                <w:rFonts w:ascii="宋体"/>
                <w:sz w:val="20"/>
              </w:rPr>
              <w:t>560,086,698.82</w:t>
            </w:r>
          </w:p>
        </w:tc>
        <w:tc>
          <w:tcPr>
            <w:tcW w:w="16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left="58" w:right="0"/>
              <w:jc w:val="center"/>
              <w:rPr>
                <w:rFonts w:ascii="宋体" w:hAnsi="宋体" w:cs="宋体" w:eastAsia="宋体" w:hint="default"/>
                <w:sz w:val="20"/>
                <w:szCs w:val="20"/>
              </w:rPr>
            </w:pPr>
            <w:r>
              <w:rPr>
                <w:rFonts w:ascii="宋体"/>
                <w:sz w:val="20"/>
              </w:rPr>
              <w:t>320,987,085.28</w:t>
            </w:r>
          </w:p>
        </w:tc>
      </w:tr>
    </w:tbl>
    <w:p>
      <w:pPr>
        <w:spacing w:after="0" w:line="240" w:lineRule="auto"/>
        <w:jc w:val="center"/>
        <w:rPr>
          <w:rFonts w:ascii="宋体" w:hAnsi="宋体" w:cs="宋体" w:eastAsia="宋体" w:hint="default"/>
          <w:sz w:val="20"/>
          <w:szCs w:val="20"/>
        </w:rPr>
        <w:sectPr>
          <w:pgSz w:w="11910" w:h="16840"/>
          <w:pgMar w:header="863" w:footer="982" w:top="1360" w:bottom="1180" w:left="1520" w:right="1100"/>
        </w:sectPr>
      </w:pPr>
    </w:p>
    <w:p>
      <w:pPr>
        <w:spacing w:line="240" w:lineRule="auto" w:before="4"/>
        <w:rPr>
          <w:rFonts w:ascii="宋体" w:hAnsi="宋体" w:cs="宋体" w:eastAsia="宋体"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1945"/>
        <w:gridCol w:w="1741"/>
        <w:gridCol w:w="1620"/>
        <w:gridCol w:w="1639"/>
        <w:gridCol w:w="1676"/>
      </w:tblGrid>
      <w:tr>
        <w:trPr>
          <w:trHeight w:val="360" w:hRule="exact"/>
        </w:trPr>
        <w:tc>
          <w:tcPr>
            <w:tcW w:w="19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7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0"/>
                <w:szCs w:val="20"/>
              </w:rPr>
            </w:pPr>
            <w:r>
              <w:rPr>
                <w:rFonts w:ascii="宋体"/>
                <w:spacing w:val="-1"/>
                <w:sz w:val="20"/>
              </w:rPr>
              <w:t>97,217.09</w:t>
            </w:r>
            <w:r>
              <w:rPr>
                <w:rFonts w:ascii="宋体"/>
                <w:sz w:val="20"/>
              </w:rPr>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0"/>
                <w:szCs w:val="20"/>
              </w:rPr>
            </w:pPr>
            <w:r>
              <w:rPr>
                <w:rFonts w:ascii="宋体"/>
                <w:spacing w:val="-1"/>
                <w:sz w:val="20"/>
              </w:rPr>
              <w:t>39,190.88</w:t>
            </w:r>
            <w:r>
              <w:rPr>
                <w:rFonts w:ascii="宋体"/>
                <w:sz w:val="20"/>
              </w:rPr>
            </w:r>
          </w:p>
        </w:tc>
        <w:tc>
          <w:tcPr>
            <w:tcW w:w="16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0"/>
                <w:szCs w:val="20"/>
              </w:rPr>
            </w:pPr>
            <w:r>
              <w:rPr>
                <w:rFonts w:ascii="宋体"/>
                <w:spacing w:val="-1"/>
                <w:sz w:val="20"/>
              </w:rPr>
              <w:t>320,164.09</w:t>
            </w:r>
            <w:r>
              <w:rPr>
                <w:rFonts w:ascii="宋体"/>
                <w:sz w:val="20"/>
              </w:rPr>
            </w:r>
          </w:p>
        </w:tc>
        <w:tc>
          <w:tcPr>
            <w:tcW w:w="16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20"/>
                <w:szCs w:val="20"/>
              </w:rPr>
            </w:pPr>
            <w:r>
              <w:rPr>
                <w:rFonts w:ascii="宋体"/>
                <w:spacing w:val="-1"/>
                <w:sz w:val="20"/>
              </w:rPr>
              <w:t>108,057.64</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238,333,467.83</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153,066,489.62</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344,054,907.64</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187,851,107.98</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59,130,699.45</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31,280,162.76</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77,788,510.17</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spacing w:val="-1"/>
                <w:sz w:val="20"/>
              </w:rPr>
              <w:t>40,867,597.53</w:t>
            </w:r>
            <w:r>
              <w:rPr>
                <w:rFonts w:ascii="宋体"/>
                <w:sz w:val="20"/>
              </w:rPr>
            </w:r>
          </w:p>
        </w:tc>
      </w:tr>
      <w:tr>
        <w:trPr>
          <w:trHeight w:val="34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116,842,418.30</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80,252,646.17</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133,663,319.60</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89,761,466.19</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573,401.69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172,426.36</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3,073,600.75</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1,927,776.94</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347,316.24</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65,831.43</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1,181,068.36</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spacing w:val="-1"/>
                <w:sz w:val="20"/>
              </w:rPr>
              <w:t>467,194.90</w:t>
            </w:r>
            <w:r>
              <w:rPr>
                <w:rFonts w:ascii="宋体"/>
                <w:sz w:val="20"/>
              </w:rPr>
            </w:r>
          </w:p>
        </w:tc>
      </w:tr>
      <w:tr>
        <w:trPr>
          <w:trHeight w:val="349"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5,128.21</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3,884.10</w:t>
            </w:r>
            <w:r>
              <w:rPr>
                <w:rFonts w:ascii="宋体"/>
                <w:sz w:val="20"/>
              </w:rPr>
            </w:r>
          </w:p>
        </w:tc>
      </w:tr>
      <w:tr>
        <w:trPr>
          <w:trHeight w:val="350" w:hRule="exact"/>
        </w:trPr>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二、境外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9,593,424.39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9,019,003.12</w:t>
            </w:r>
            <w:r>
              <w:rPr>
                <w:rFonts w:ascii="宋体"/>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10,846,416.58</w:t>
            </w:r>
            <w:r>
              <w:rPr>
                <w:rFonts w:ascii="宋体"/>
                <w:sz w:val="20"/>
              </w:rPr>
            </w:r>
          </w:p>
        </w:tc>
        <w:tc>
          <w:tcPr>
            <w:tcW w:w="1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6,580,469.67</w:t>
            </w:r>
            <w:r>
              <w:rPr>
                <w:rFonts w:ascii="宋体"/>
                <w:sz w:val="20"/>
              </w:rPr>
            </w:r>
          </w:p>
        </w:tc>
      </w:tr>
      <w:tr>
        <w:trPr>
          <w:trHeight w:val="361" w:hRule="exact"/>
        </w:trPr>
        <w:tc>
          <w:tcPr>
            <w:tcW w:w="19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424,917,944.99</w:t>
            </w:r>
            <w:r>
              <w:rPr>
                <w:rFonts w:ascii="宋体"/>
                <w:sz w:val="20"/>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273,895,750.34</w:t>
            </w:r>
            <w:r>
              <w:rPr>
                <w:rFonts w:ascii="宋体"/>
                <w:sz w:val="20"/>
              </w:rPr>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570,933,115.40</w:t>
            </w:r>
            <w:r>
              <w:rPr>
                <w:rFonts w:ascii="宋体"/>
                <w:sz w:val="20"/>
              </w:rPr>
            </w:r>
          </w:p>
        </w:tc>
        <w:tc>
          <w:tcPr>
            <w:tcW w:w="16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4"/>
              <w:jc w:val="right"/>
              <w:rPr>
                <w:rFonts w:ascii="宋体" w:hAnsi="宋体" w:cs="宋体" w:eastAsia="宋体" w:hint="default"/>
                <w:sz w:val="20"/>
                <w:szCs w:val="20"/>
              </w:rPr>
            </w:pPr>
            <w:r>
              <w:rPr>
                <w:rFonts w:ascii="宋体"/>
                <w:b/>
                <w:w w:val="95"/>
                <w:sz w:val="20"/>
              </w:rPr>
              <w:t>327,567,554.95</w:t>
            </w:r>
            <w:r>
              <w:rPr>
                <w:rFonts w:ascii="宋体"/>
                <w:sz w:val="20"/>
              </w:rPr>
            </w:r>
          </w:p>
        </w:tc>
      </w:tr>
    </w:tbl>
    <w:p>
      <w:pPr>
        <w:spacing w:line="240" w:lineRule="auto" w:before="4"/>
        <w:rPr>
          <w:rFonts w:ascii="宋体" w:hAnsi="宋体" w:cs="宋体" w:eastAsia="宋体" w:hint="default"/>
          <w:sz w:val="26"/>
          <w:szCs w:val="26"/>
        </w:rPr>
      </w:pPr>
    </w:p>
    <w:p>
      <w:pPr>
        <w:pStyle w:val="BodyText"/>
        <w:spacing w:line="240" w:lineRule="auto" w:before="26"/>
        <w:ind w:left="860" w:right="0"/>
        <w:jc w:val="left"/>
      </w:pPr>
      <w:r>
        <w:rPr/>
        <w:t>（5）本年前五名客户的营业收入情况</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572"/>
        <w:gridCol w:w="2128"/>
        <w:gridCol w:w="2849"/>
      </w:tblGrid>
      <w:tr>
        <w:trPr>
          <w:trHeight w:val="360" w:hRule="exact"/>
        </w:trPr>
        <w:tc>
          <w:tcPr>
            <w:tcW w:w="35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1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5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8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168"/>
              <w:jc w:val="right"/>
              <w:rPr>
                <w:rFonts w:ascii="宋体" w:hAnsi="宋体" w:cs="宋体" w:eastAsia="宋体" w:hint="default"/>
                <w:sz w:val="20"/>
                <w:szCs w:val="20"/>
              </w:rPr>
            </w:pPr>
            <w:r>
              <w:rPr>
                <w:rFonts w:ascii="宋体" w:hAnsi="宋体" w:cs="宋体" w:eastAsia="宋体" w:hint="default"/>
                <w:b/>
                <w:bCs/>
                <w:w w:val="95"/>
                <w:sz w:val="20"/>
                <w:szCs w:val="20"/>
              </w:rPr>
              <w:t>占全部营业收入的比例（%）</w:t>
            </w:r>
            <w:r>
              <w:rPr>
                <w:rFonts w:ascii="宋体" w:hAnsi="宋体" w:cs="宋体" w:eastAsia="宋体" w:hint="default"/>
                <w:sz w:val="20"/>
                <w:szCs w:val="20"/>
              </w:rPr>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天地融科技股份有限公司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98,264,957.29</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23.09</w:t>
            </w:r>
            <w:r>
              <w:rPr>
                <w:rFonts w:ascii="宋体"/>
                <w:sz w:val="20"/>
              </w:rPr>
            </w:r>
          </w:p>
        </w:tc>
      </w:tr>
      <w:tr>
        <w:trPr>
          <w:trHeight w:val="349"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深圳市中兴康讯电子有限公司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72,823,057.37</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17.11</w:t>
            </w:r>
            <w:r>
              <w:rPr>
                <w:rFonts w:ascii="宋体"/>
                <w:sz w:val="20"/>
              </w:rPr>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上海柯斯软件有限公司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51,502,670.90</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12.10</w:t>
            </w:r>
            <w:r>
              <w:rPr>
                <w:rFonts w:ascii="宋体"/>
                <w:sz w:val="20"/>
              </w:rPr>
            </w:r>
          </w:p>
        </w:tc>
      </w:tr>
      <w:tr>
        <w:trPr>
          <w:trHeight w:val="350"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飞天诚信科技股份有限公司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74,010,361.87</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17.39</w:t>
            </w:r>
            <w:r>
              <w:rPr>
                <w:rFonts w:ascii="宋体"/>
                <w:sz w:val="20"/>
              </w:rPr>
            </w:r>
          </w:p>
        </w:tc>
      </w:tr>
      <w:tr>
        <w:trPr>
          <w:trHeight w:val="349" w:hRule="exact"/>
        </w:trPr>
        <w:tc>
          <w:tcPr>
            <w:tcW w:w="35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东信和平科技股份有限公司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16,429,073.50</w:t>
            </w:r>
            <w:r>
              <w:rPr>
                <w:rFonts w:ascii="宋体"/>
                <w:sz w:val="20"/>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3.87</w:t>
            </w:r>
            <w:r>
              <w:rPr>
                <w:rFonts w:ascii="宋体"/>
                <w:sz w:val="20"/>
              </w:rPr>
            </w:r>
          </w:p>
        </w:tc>
      </w:tr>
      <w:tr>
        <w:trPr>
          <w:trHeight w:val="361" w:hRule="exact"/>
        </w:trPr>
        <w:tc>
          <w:tcPr>
            <w:tcW w:w="35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b/>
                <w:w w:val="95"/>
                <w:sz w:val="20"/>
              </w:rPr>
              <w:t>313,030,120.93</w:t>
            </w:r>
            <w:r>
              <w:rPr>
                <w:rFonts w:ascii="宋体"/>
                <w:sz w:val="20"/>
              </w:rPr>
            </w:r>
          </w:p>
        </w:tc>
        <w:tc>
          <w:tcPr>
            <w:tcW w:w="28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1"/>
                <w:sz w:val="20"/>
              </w:rPr>
              <w:t>73.56</w:t>
            </w:r>
            <w:r>
              <w:rPr>
                <w:rFonts w:ascii="宋体"/>
                <w:spacing w:val="-1"/>
                <w:sz w:val="20"/>
              </w:rPr>
            </w:r>
          </w:p>
        </w:tc>
      </w:tr>
    </w:tbl>
    <w:p>
      <w:pPr>
        <w:spacing w:line="240" w:lineRule="auto" w:before="7"/>
        <w:rPr>
          <w:rFonts w:ascii="宋体" w:hAnsi="宋体" w:cs="宋体" w:eastAsia="宋体" w:hint="default"/>
          <w:sz w:val="22"/>
          <w:szCs w:val="22"/>
        </w:rPr>
      </w:pPr>
    </w:p>
    <w:p>
      <w:pPr>
        <w:pStyle w:val="Heading2"/>
        <w:spacing w:line="240" w:lineRule="auto"/>
        <w:ind w:left="862" w:right="0"/>
        <w:jc w:val="left"/>
        <w:rPr>
          <w:b w:val="0"/>
          <w:bCs w:val="0"/>
        </w:rPr>
      </w:pPr>
      <w:r>
        <w:rPr/>
        <w:t>5．现金流量表补充资料</w:t>
      </w:r>
      <w:r>
        <w:rPr>
          <w:b w:val="0"/>
          <w:bCs w:val="0"/>
        </w:rPr>
      </w:r>
    </w:p>
    <w:p>
      <w:pPr>
        <w:pStyle w:val="BodyText"/>
        <w:spacing w:line="240" w:lineRule="auto" w:before="152"/>
        <w:ind w:left="860" w:right="0"/>
        <w:jc w:val="left"/>
      </w:pPr>
      <w:r>
        <w:rPr/>
        <w:t>（1）现金流量表附表</w:t>
      </w:r>
    </w:p>
    <w:p>
      <w:pPr>
        <w:spacing w:line="240" w:lineRule="auto" w:before="9"/>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4904"/>
        <w:gridCol w:w="1816"/>
        <w:gridCol w:w="1817"/>
      </w:tblGrid>
      <w:tr>
        <w:trPr>
          <w:trHeight w:val="360" w:hRule="exact"/>
        </w:trPr>
        <w:tc>
          <w:tcPr>
            <w:tcW w:w="49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0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0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1、将净利润调节为经营活动现金流量：</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66,776,885.43</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108,205,212.29</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6,189,488.31</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8,784,079.75</w:t>
            </w:r>
            <w:r>
              <w:rPr>
                <w:rFonts w:ascii="宋体"/>
                <w:sz w:val="20"/>
              </w:rPr>
            </w:r>
          </w:p>
        </w:tc>
      </w:tr>
      <w:tr>
        <w:trPr>
          <w:trHeight w:val="491"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0"/>
              <w:ind w:left="483" w:right="98"/>
              <w:jc w:val="left"/>
              <w:rPr>
                <w:rFonts w:ascii="宋体" w:hAnsi="宋体" w:cs="宋体" w:eastAsia="宋体" w:hint="default"/>
                <w:sz w:val="20"/>
                <w:szCs w:val="20"/>
              </w:rPr>
            </w:pPr>
            <w:r>
              <w:rPr>
                <w:rFonts w:ascii="宋体" w:hAnsi="宋体" w:cs="宋体" w:eastAsia="宋体" w:hint="default"/>
                <w:spacing w:val="-5"/>
                <w:sz w:val="20"/>
                <w:szCs w:val="20"/>
              </w:rPr>
              <w:t>固定资产折旧、油气资产折耗、生产性生物资产折</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0"/>
                <w:szCs w:val="20"/>
              </w:rPr>
            </w:pPr>
            <w:r>
              <w:rPr>
                <w:rFonts w:ascii="宋体"/>
                <w:spacing w:val="-1"/>
                <w:sz w:val="20"/>
              </w:rPr>
              <w:t>12,610,285.57</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3"/>
              <w:ind w:right="107"/>
              <w:jc w:val="right"/>
              <w:rPr>
                <w:rFonts w:ascii="宋体" w:hAnsi="宋体" w:cs="宋体" w:eastAsia="宋体" w:hint="default"/>
                <w:sz w:val="20"/>
                <w:szCs w:val="20"/>
              </w:rPr>
            </w:pPr>
            <w:r>
              <w:rPr>
                <w:rFonts w:ascii="宋体"/>
                <w:spacing w:val="-1"/>
                <w:sz w:val="20"/>
              </w:rPr>
              <w:t>10,522,160.28</w:t>
            </w:r>
            <w:r>
              <w:rPr>
                <w:rFonts w:ascii="宋体"/>
                <w:sz w:val="20"/>
              </w:rPr>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11,582,382.70</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8,867,304.14</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3,470,114.53</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spacing w:val="-1"/>
                <w:sz w:val="20"/>
              </w:rPr>
              <w:t>5,268,457.36</w:t>
            </w:r>
            <w:r>
              <w:rPr>
                <w:rFonts w:ascii="宋体"/>
                <w:sz w:val="20"/>
              </w:rPr>
            </w:r>
          </w:p>
        </w:tc>
      </w:tr>
      <w:tr>
        <w:trPr>
          <w:trHeight w:val="49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3" w:right="0"/>
              <w:jc w:val="left"/>
              <w:rPr>
                <w:rFonts w:ascii="宋体" w:hAnsi="宋体" w:cs="宋体" w:eastAsia="宋体" w:hint="default"/>
                <w:sz w:val="20"/>
                <w:szCs w:val="20"/>
              </w:rPr>
            </w:pPr>
            <w:r>
              <w:rPr>
                <w:rFonts w:ascii="宋体" w:hAnsi="宋体" w:cs="宋体" w:eastAsia="宋体" w:hint="default"/>
                <w:spacing w:val="4"/>
                <w:sz w:val="20"/>
                <w:szCs w:val="20"/>
              </w:rPr>
              <w:t>处置固定资产、无形资产和其他长期资产的损失</w:t>
            </w:r>
            <w:r>
              <w:rPr>
                <w:rFonts w:ascii="宋体" w:hAnsi="宋体" w:cs="宋体" w:eastAsia="宋体" w:hint="default"/>
                <w:sz w:val="20"/>
                <w:szCs w:val="20"/>
              </w:rPr>
            </w:r>
          </w:p>
          <w:p>
            <w:pPr>
              <w:pStyle w:val="TableParagraph"/>
              <w:spacing w:line="251" w:lineRule="exact"/>
              <w:ind w:left="483" w:right="0"/>
              <w:jc w:val="left"/>
              <w:rPr>
                <w:rFonts w:ascii="宋体" w:hAnsi="宋体" w:cs="宋体" w:eastAsia="宋体" w:hint="default"/>
                <w:sz w:val="20"/>
                <w:szCs w:val="20"/>
              </w:rPr>
            </w:pPr>
            <w:r>
              <w:rPr>
                <w:rFonts w:ascii="宋体" w:hAnsi="宋体" w:cs="宋体" w:eastAsia="宋体" w:hint="default"/>
                <w:sz w:val="20"/>
                <w:szCs w:val="20"/>
              </w:rPr>
              <w:t>（收益以“－”号填列）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spacing w:val="-1"/>
                <w:sz w:val="20"/>
              </w:rPr>
              <w:t>51,499.97</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7"/>
              <w:jc w:val="right"/>
              <w:rPr>
                <w:rFonts w:ascii="宋体" w:hAnsi="宋体" w:cs="宋体" w:eastAsia="宋体" w:hint="default"/>
                <w:sz w:val="20"/>
                <w:szCs w:val="20"/>
              </w:rPr>
            </w:pPr>
            <w:r>
              <w:rPr>
                <w:rFonts w:ascii="宋体"/>
                <w:spacing w:val="-1"/>
                <w:sz w:val="20"/>
              </w:rPr>
              <w:t>-1,540.00</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公允价值变动损失（收益以“－”号填列）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财务费用（收益以“－”号填列）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投资损失（收益以“－”号填列）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-1,196,415.17</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-740,777.24</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存货的减少（增加以“－”号填列）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8,611,854.71</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-44,737,071.17</w:t>
            </w:r>
          </w:p>
        </w:tc>
      </w:tr>
      <w:tr>
        <w:trPr>
          <w:trHeight w:val="361" w:hRule="exact"/>
        </w:trPr>
        <w:tc>
          <w:tcPr>
            <w:tcW w:w="49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经营性应收项目的减少（增加以“－”号填列）</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34,272,361.03</w:t>
            </w:r>
            <w:r>
              <w:rPr>
                <w:rFonts w:ascii="宋体"/>
                <w:sz w:val="20"/>
              </w:rPr>
            </w:r>
          </w:p>
        </w:tc>
        <w:tc>
          <w:tcPr>
            <w:tcW w:w="18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spacing w:val="-1"/>
                <w:sz w:val="20"/>
              </w:rPr>
              <w:t>-104,552,127.54</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63" w:footer="982" w:top="1360" w:bottom="1180" w:left="1540" w:right="1460"/>
        </w:sectPr>
      </w:pPr>
    </w:p>
    <w:p>
      <w:pPr>
        <w:spacing w:line="240" w:lineRule="auto" w:before="4"/>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4904"/>
        <w:gridCol w:w="1816"/>
        <w:gridCol w:w="1817"/>
      </w:tblGrid>
      <w:tr>
        <w:trPr>
          <w:trHeight w:val="360" w:hRule="exact"/>
        </w:trPr>
        <w:tc>
          <w:tcPr>
            <w:tcW w:w="49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0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0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经营性应付项目的增加（减少以“－”号填列）</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-65,506,067.97</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spacing w:val="-1"/>
                <w:sz w:val="20"/>
              </w:rPr>
              <w:t>32,688,879.98</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76,862,389.11</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24,304,577.85</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2、不涉及现金收支的重大投资和筹资活动：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3、现金及现金等价物净变动情况：</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现金的期年末金额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0"/>
                <w:szCs w:val="20"/>
              </w:rPr>
            </w:pPr>
            <w:r>
              <w:rPr>
                <w:rFonts w:ascii="宋体"/>
                <w:spacing w:val="-1"/>
                <w:sz w:val="20"/>
              </w:rPr>
              <w:t>2,175,988,796.94</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0"/>
                <w:szCs w:val="20"/>
              </w:rPr>
            </w:pPr>
            <w:r>
              <w:rPr>
                <w:rFonts w:ascii="宋体"/>
                <w:spacing w:val="-1"/>
                <w:sz w:val="20"/>
              </w:rPr>
              <w:t>2,394,407,648.05</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减：现金的年初金额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2,394,407,648.05</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spacing w:val="-1"/>
                <w:sz w:val="20"/>
              </w:rPr>
              <w:t>2,517,423,427.71</w:t>
            </w:r>
            <w:r>
              <w:rPr>
                <w:rFonts w:ascii="宋体"/>
                <w:sz w:val="20"/>
              </w:rPr>
            </w:r>
          </w:p>
        </w:tc>
      </w:tr>
      <w:tr>
        <w:trPr>
          <w:trHeight w:val="350"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加：现金等价物的年末金额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100"/>
                <w:sz w:val="20"/>
              </w:rPr>
              <w:t>-</w:t>
            </w:r>
          </w:p>
        </w:tc>
      </w:tr>
      <w:tr>
        <w:trPr>
          <w:trHeight w:val="349" w:hRule="exact"/>
        </w:trPr>
        <w:tc>
          <w:tcPr>
            <w:tcW w:w="49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减：现金等价物的年初金额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0"/>
                <w:szCs w:val="20"/>
              </w:rPr>
            </w:pPr>
            <w:r>
              <w:rPr>
                <w:rFonts w:ascii="宋体"/>
                <w:w w:val="100"/>
                <w:sz w:val="20"/>
              </w:rPr>
              <w:t>-</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0"/>
                <w:szCs w:val="20"/>
              </w:rPr>
            </w:pPr>
            <w:r>
              <w:rPr>
                <w:rFonts w:ascii="宋体"/>
                <w:w w:val="100"/>
                <w:sz w:val="20"/>
              </w:rPr>
              <w:t>-</w:t>
            </w:r>
          </w:p>
        </w:tc>
      </w:tr>
      <w:tr>
        <w:trPr>
          <w:trHeight w:val="361" w:hRule="exact"/>
        </w:trPr>
        <w:tc>
          <w:tcPr>
            <w:tcW w:w="49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483"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spacing w:val="-1"/>
                <w:sz w:val="20"/>
              </w:rPr>
              <w:t>-218,418,851.11</w:t>
            </w:r>
            <w:r>
              <w:rPr>
                <w:rFonts w:ascii="宋体"/>
                <w:sz w:val="20"/>
              </w:rPr>
            </w:r>
          </w:p>
        </w:tc>
        <w:tc>
          <w:tcPr>
            <w:tcW w:w="18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spacing w:val="-1"/>
                <w:sz w:val="20"/>
              </w:rPr>
              <w:t>-123,015,779.66</w:t>
            </w:r>
            <w:r>
              <w:rPr>
                <w:rFonts w:ascii="宋体"/>
                <w:sz w:val="20"/>
              </w:rPr>
            </w:r>
          </w:p>
        </w:tc>
      </w:tr>
    </w:tbl>
    <w:p>
      <w:pPr>
        <w:spacing w:line="240" w:lineRule="auto" w:before="1"/>
        <w:rPr>
          <w:rFonts w:ascii="宋体" w:hAnsi="宋体" w:cs="宋体" w:eastAsia="宋体" w:hint="default"/>
          <w:sz w:val="7"/>
          <w:szCs w:val="7"/>
        </w:rPr>
      </w:pPr>
    </w:p>
    <w:p>
      <w:pPr>
        <w:pStyle w:val="Heading2"/>
        <w:spacing w:line="240" w:lineRule="auto"/>
        <w:ind w:left="240" w:right="223"/>
        <w:jc w:val="left"/>
        <w:rPr>
          <w:b w:val="0"/>
          <w:bCs w:val="0"/>
        </w:rPr>
      </w:pPr>
      <w:r>
        <w:rPr/>
        <w:t>十三、补充资料</w:t>
      </w:r>
      <w:r>
        <w:rPr>
          <w:b w:val="0"/>
          <w:bCs w:val="0"/>
        </w:rPr>
      </w:r>
    </w:p>
    <w:p>
      <w:pPr>
        <w:spacing w:line="417" w:lineRule="auto" w:before="152"/>
        <w:ind w:left="720" w:right="223" w:firstLine="122"/>
        <w:jc w:val="left"/>
        <w:rPr>
          <w:rFonts w:ascii="宋体" w:hAnsi="宋体" w:cs="宋体" w:eastAsia="宋体" w:hint="default"/>
          <w:sz w:val="24"/>
          <w:szCs w:val="24"/>
        </w:rPr>
      </w:pPr>
      <w:r>
        <w:rPr>
          <w:rFonts w:ascii="宋体" w:hAnsi="宋体" w:cs="宋体" w:eastAsia="宋体" w:hint="default"/>
          <w:b/>
          <w:bCs/>
          <w:sz w:val="24"/>
          <w:szCs w:val="24"/>
        </w:rPr>
        <w:t>1．本年非经营性损益表</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按照中国证券监督管理委员会《公开发行证券的公司信息披露解释性公告第</w:t>
      </w:r>
    </w:p>
    <w:p>
      <w:pPr>
        <w:pStyle w:val="BodyText"/>
        <w:spacing w:line="290" w:lineRule="exact" w:before="0"/>
        <w:ind w:left="240" w:right="100"/>
        <w:jc w:val="left"/>
      </w:pPr>
      <w:r>
        <w:rPr/>
        <w:t>1</w:t>
      </w:r>
      <w:r>
        <w:rPr>
          <w:spacing w:val="-32"/>
        </w:rPr>
        <w:t> </w:t>
      </w:r>
      <w:r>
        <w:rPr/>
        <w:t>号—非经常性损益（2008）》的规定，本公司</w:t>
      </w:r>
      <w:r>
        <w:rPr>
          <w:spacing w:val="-32"/>
        </w:rPr>
        <w:t> </w:t>
      </w:r>
      <w:r>
        <w:rPr/>
        <w:t>2011、2012</w:t>
      </w:r>
      <w:r>
        <w:rPr>
          <w:spacing w:val="-32"/>
        </w:rPr>
        <w:t> </w:t>
      </w:r>
      <w:r>
        <w:rPr/>
        <w:t>年度非经营性损益</w:t>
      </w:r>
    </w:p>
    <w:p>
      <w:pPr>
        <w:pStyle w:val="BodyText"/>
        <w:spacing w:line="240" w:lineRule="auto" w:before="154"/>
        <w:ind w:left="240" w:right="223"/>
        <w:jc w:val="left"/>
      </w:pPr>
      <w:r>
        <w:rPr/>
        <w:t>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5454"/>
        <w:gridCol w:w="1555"/>
        <w:gridCol w:w="1528"/>
      </w:tblGrid>
      <w:tr>
        <w:trPr>
          <w:trHeight w:val="360" w:hRule="exact"/>
        </w:trPr>
        <w:tc>
          <w:tcPr>
            <w:tcW w:w="54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20"/>
                <w:szCs w:val="20"/>
              </w:rPr>
            </w:pPr>
            <w:r>
              <w:rPr>
                <w:rFonts w:ascii="宋体" w:hAnsi="宋体" w:cs="宋体" w:eastAsia="宋体" w:hint="default"/>
                <w:b/>
                <w:bCs/>
                <w:spacing w:val="-17"/>
                <w:sz w:val="20"/>
                <w:szCs w:val="20"/>
              </w:rPr>
              <w:t>项目</w:t>
            </w:r>
            <w:r>
              <w:rPr>
                <w:rFonts w:ascii="宋体" w:hAnsi="宋体" w:cs="宋体" w:eastAsia="宋体" w:hint="default"/>
                <w:spacing w:val="-17"/>
                <w:sz w:val="20"/>
                <w:szCs w:val="20"/>
              </w:rPr>
            </w:r>
          </w:p>
        </w:tc>
        <w:tc>
          <w:tcPr>
            <w:tcW w:w="15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5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非流动资产处置损益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-53,257.49</w:t>
            </w:r>
            <w:r>
              <w:rPr>
                <w:rFonts w:ascii="宋体"/>
                <w:sz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1,540.00</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越权审批或无正式批准文件或偶发性的税收返还、减免</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计入当期损益的政府补助</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75,658,696.80</w:t>
            </w:r>
            <w:r>
              <w:rPr>
                <w:rFonts w:ascii="宋体"/>
                <w:sz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33,947,963.84</w:t>
            </w:r>
            <w:r>
              <w:rPr>
                <w:rFonts w:ascii="宋体"/>
                <w:sz w:val="20"/>
              </w:rPr>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计入当期损益的对非金融企业收取的资金占用费</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634"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1"/>
              <w:jc w:val="left"/>
              <w:rPr>
                <w:rFonts w:ascii="宋体" w:hAnsi="宋体" w:cs="宋体" w:eastAsia="宋体" w:hint="default"/>
                <w:sz w:val="20"/>
                <w:szCs w:val="20"/>
              </w:rPr>
            </w:pPr>
            <w:r>
              <w:rPr>
                <w:rFonts w:ascii="宋体" w:hAnsi="宋体" w:cs="宋体" w:eastAsia="宋体" w:hint="default"/>
                <w:spacing w:val="-33"/>
                <w:sz w:val="20"/>
                <w:szCs w:val="20"/>
              </w:rPr>
              <w:t>企业取得子公司、联营企业及合营企业的投资成本小于取得投资时应享</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33"/>
                <w:sz w:val="20"/>
                <w:szCs w:val="20"/>
              </w:rPr>
              <w:t>有被投资单位可辨认净资产公允价值产生的收益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非货币性资产交换损益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委托他人投资或管理资产的损益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因不可抗力因素，如遭受自然灾害而计提的各项资产减值准备</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债务重组损益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企业重组费用</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交易价格显失公允的交易产生的超过公允价值部分的损益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同一控制下企业合并产生的子公司期初至合并日的当期净损益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与公司正常经营业务无关的或有事项产生的损益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539" w:hRule="exact"/>
        </w:trPr>
        <w:tc>
          <w:tcPr>
            <w:tcW w:w="5454" w:type="dxa"/>
            <w:tcBorders>
              <w:top w:val="single" w:sz="4" w:space="0" w:color="000000"/>
              <w:left w:val="nil" w:sz="6" w:space="0" w:color="auto"/>
              <w:bottom w:val="single" w:sz="12"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除同公司正常经营业务相关的有效套期保值业务外，持有交易性金融资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产、交易性金融负债产生的公允价值变动损益，以及处置交易性金融资</w:t>
            </w:r>
            <w:r>
              <w:rPr>
                <w:rFonts w:ascii="宋体" w:hAnsi="宋体" w:cs="宋体" w:eastAsia="宋体" w:hint="default"/>
                <w:sz w:val="20"/>
                <w:szCs w:val="20"/>
              </w:rPr>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pgSz w:w="11910" w:h="16840"/>
          <w:pgMar w:header="863" w:footer="982" w:top="1360" w:bottom="1180" w:left="1560" w:right="1560"/>
        </w:sectPr>
      </w:pPr>
    </w:p>
    <w:p>
      <w:pPr>
        <w:spacing w:line="240" w:lineRule="auto" w:before="4"/>
        <w:rPr>
          <w:rFonts w:ascii="宋体" w:hAnsi="宋体" w:cs="宋体" w:eastAsia="宋体" w:hint="default"/>
          <w:sz w:val="19"/>
          <w:szCs w:val="19"/>
        </w:rPr>
      </w:pPr>
    </w:p>
    <w:tbl>
      <w:tblPr>
        <w:tblW w:w="0" w:type="auto"/>
        <w:jc w:val="left"/>
        <w:tblInd w:w="183" w:type="dxa"/>
        <w:tblLayout w:type="fixed"/>
        <w:tblCellMar>
          <w:top w:w="0" w:type="dxa"/>
          <w:left w:w="0" w:type="dxa"/>
          <w:bottom w:w="0" w:type="dxa"/>
          <w:right w:w="0" w:type="dxa"/>
        </w:tblCellMar>
        <w:tblLook w:val="01E0"/>
      </w:tblPr>
      <w:tblGrid>
        <w:gridCol w:w="5454"/>
        <w:gridCol w:w="1555"/>
        <w:gridCol w:w="1528"/>
      </w:tblGrid>
      <w:tr>
        <w:trPr>
          <w:trHeight w:val="360" w:hRule="exact"/>
        </w:trPr>
        <w:tc>
          <w:tcPr>
            <w:tcW w:w="54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20"/>
                <w:szCs w:val="20"/>
              </w:rPr>
            </w:pPr>
            <w:r>
              <w:rPr>
                <w:rFonts w:ascii="宋体" w:hAnsi="宋体" w:cs="宋体" w:eastAsia="宋体" w:hint="default"/>
                <w:b/>
                <w:bCs/>
                <w:spacing w:val="-17"/>
                <w:sz w:val="20"/>
                <w:szCs w:val="20"/>
              </w:rPr>
              <w:t>项目</w:t>
            </w:r>
            <w:r>
              <w:rPr>
                <w:rFonts w:ascii="宋体" w:hAnsi="宋体" w:cs="宋体" w:eastAsia="宋体" w:hint="default"/>
                <w:spacing w:val="-17"/>
                <w:sz w:val="20"/>
                <w:szCs w:val="20"/>
              </w:rPr>
            </w:r>
          </w:p>
        </w:tc>
        <w:tc>
          <w:tcPr>
            <w:tcW w:w="15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5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35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产、交易性金融负债和可供出售金融资产取得的投资收益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单独进行减值测试的应收款项减值准备转回</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对外委托贷款取得的损益</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52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采用公允价值模式进行后续计量的投资性房地产公允价值变动产生的损</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宋体" w:hAnsi="宋体" w:cs="宋体" w:eastAsia="宋体" w:hint="default"/>
                <w:sz w:val="20"/>
                <w:szCs w:val="20"/>
              </w:rPr>
            </w:pPr>
            <w:r>
              <w:rPr>
                <w:rFonts w:ascii="宋体"/>
                <w:w w:val="100"/>
                <w:sz w:val="20"/>
              </w:rPr>
              <w:t>-</w:t>
            </w:r>
          </w:p>
        </w:tc>
      </w:tr>
      <w:tr>
        <w:trPr>
          <w:trHeight w:val="528"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根据税收、会计等法律、法规的要求对当期损益进行一次性调整对当期</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损益的影响</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受托经营取得的托管费收入</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除上述各项之外的其他营业外收入和支出</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33,497.10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55,810.27</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其他符合非经常性损益定义的损益项目</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17"/>
                <w:sz w:val="20"/>
                <w:szCs w:val="20"/>
              </w:rPr>
              <w:t>小计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spacing w:val="-1"/>
                <w:sz w:val="20"/>
              </w:rPr>
              <w:t>75,638,936.41</w:t>
            </w:r>
            <w:r>
              <w:rPr>
                <w:rFonts w:ascii="宋体"/>
                <w:sz w:val="20"/>
              </w:rPr>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34,005,314.11</w:t>
            </w:r>
            <w:r>
              <w:rPr>
                <w:rFonts w:ascii="宋体"/>
                <w:sz w:val="20"/>
              </w:rPr>
            </w:r>
          </w:p>
        </w:tc>
      </w:tr>
      <w:tr>
        <w:trPr>
          <w:trHeight w:val="350"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所得税影响额</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7,563,893.64</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4,080,637.69</w:t>
            </w:r>
          </w:p>
        </w:tc>
      </w:tr>
      <w:tr>
        <w:trPr>
          <w:trHeight w:val="349" w:hRule="exact"/>
        </w:trPr>
        <w:tc>
          <w:tcPr>
            <w:tcW w:w="5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少数股东权益影响额（税后）</w:t>
            </w:r>
            <w:r>
              <w:rPr>
                <w:rFonts w:ascii="宋体" w:hAnsi="宋体" w:cs="宋体" w:eastAsia="宋体" w:hint="default"/>
                <w:sz w:val="20"/>
                <w:szCs w:val="20"/>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100"/>
                <w:sz w:val="20"/>
              </w:rPr>
              <w:t>-</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100"/>
                <w:sz w:val="20"/>
              </w:rPr>
              <w:t>-</w:t>
            </w:r>
          </w:p>
        </w:tc>
      </w:tr>
      <w:tr>
        <w:trPr>
          <w:trHeight w:val="361" w:hRule="exact"/>
        </w:trPr>
        <w:tc>
          <w:tcPr>
            <w:tcW w:w="54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合计</w:t>
            </w:r>
            <w:r>
              <w:rPr>
                <w:rFonts w:ascii="宋体" w:hAnsi="宋体" w:cs="宋体" w:eastAsia="宋体" w:hint="default"/>
                <w:spacing w:val="-17"/>
                <w:sz w:val="20"/>
                <w:szCs w:val="20"/>
              </w:rPr>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1"/>
              <w:jc w:val="right"/>
              <w:rPr>
                <w:rFonts w:ascii="宋体" w:hAnsi="宋体" w:cs="宋体" w:eastAsia="宋体" w:hint="default"/>
                <w:sz w:val="20"/>
                <w:szCs w:val="20"/>
              </w:rPr>
            </w:pPr>
            <w:r>
              <w:rPr>
                <w:rFonts w:ascii="宋体"/>
                <w:b/>
                <w:w w:val="95"/>
                <w:sz w:val="20"/>
              </w:rPr>
              <w:t>68,075,042.77</w:t>
            </w:r>
            <w:r>
              <w:rPr>
                <w:rFonts w:ascii="宋体"/>
                <w:sz w:val="20"/>
              </w:rPr>
            </w:r>
          </w:p>
        </w:tc>
        <w:tc>
          <w:tcPr>
            <w:tcW w:w="15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29,924,676.42</w:t>
            </w:r>
            <w:r>
              <w:rPr>
                <w:rFonts w:ascii="宋体"/>
                <w:sz w:val="20"/>
              </w:rPr>
            </w:r>
          </w:p>
        </w:tc>
      </w:tr>
    </w:tbl>
    <w:p>
      <w:pPr>
        <w:spacing w:line="240" w:lineRule="auto" w:before="7"/>
        <w:rPr>
          <w:rFonts w:ascii="宋体" w:hAnsi="宋体" w:cs="宋体" w:eastAsia="宋体" w:hint="default"/>
          <w:sz w:val="22"/>
          <w:szCs w:val="22"/>
        </w:rPr>
      </w:pPr>
    </w:p>
    <w:p>
      <w:pPr>
        <w:spacing w:line="417" w:lineRule="auto" w:before="26"/>
        <w:ind w:left="864" w:right="0" w:firstLine="57"/>
        <w:jc w:val="left"/>
        <w:rPr>
          <w:rFonts w:ascii="宋体" w:hAnsi="宋体" w:cs="宋体" w:eastAsia="宋体" w:hint="default"/>
          <w:sz w:val="24"/>
          <w:szCs w:val="24"/>
        </w:rPr>
      </w:pPr>
      <w:r>
        <w:rPr>
          <w:rFonts w:ascii="宋体" w:hAnsi="宋体" w:cs="宋体" w:eastAsia="宋体" w:hint="default"/>
          <w:b/>
          <w:bCs/>
          <w:sz w:val="24"/>
          <w:szCs w:val="24"/>
        </w:rPr>
        <w:t>2．净资产收益率及每股收益</w:t>
      </w:r>
      <w:r>
        <w:rPr>
          <w:rFonts w:ascii="宋体" w:hAnsi="宋体" w:cs="宋体" w:eastAsia="宋体" w:hint="default"/>
          <w:b/>
          <w:bCs/>
          <w:w w:val="99"/>
          <w:sz w:val="24"/>
          <w:szCs w:val="24"/>
        </w:rPr>
        <w:t> </w:t>
      </w:r>
      <w:r>
        <w:rPr>
          <w:rFonts w:ascii="宋体" w:hAnsi="宋体" w:cs="宋体" w:eastAsia="宋体" w:hint="default"/>
          <w:spacing w:val="-4"/>
          <w:sz w:val="24"/>
          <w:szCs w:val="24"/>
        </w:rPr>
        <w:t>按照中国证券监督管理委员会《公开发行证券的公司信息披露编报规则第</w:t>
      </w:r>
      <w:r>
        <w:rPr>
          <w:rFonts w:ascii="宋体" w:hAnsi="宋体" w:cs="宋体" w:eastAsia="宋体" w:hint="default"/>
          <w:spacing w:val="-49"/>
          <w:sz w:val="24"/>
          <w:szCs w:val="24"/>
        </w:rPr>
        <w:t> </w:t>
      </w:r>
      <w:r>
        <w:rPr>
          <w:rFonts w:ascii="宋体" w:hAnsi="宋体" w:cs="宋体" w:eastAsia="宋体" w:hint="default"/>
          <w:sz w:val="24"/>
          <w:szCs w:val="24"/>
        </w:rPr>
        <w:t>9</w:t>
      </w:r>
    </w:p>
    <w:p>
      <w:pPr>
        <w:pStyle w:val="BodyText"/>
        <w:spacing w:line="290" w:lineRule="exact" w:before="0"/>
        <w:ind w:left="320" w:right="0"/>
        <w:jc w:val="left"/>
      </w:pPr>
      <w:r>
        <w:rPr/>
        <w:t>号——净资产收益率和每股收益的计算及披</w:t>
      </w:r>
      <w:r>
        <w:rPr>
          <w:spacing w:val="-11"/>
        </w:rPr>
        <w:t>露</w:t>
      </w:r>
      <w:r>
        <w:rPr/>
        <w:t>（2010</w:t>
      </w:r>
      <w:r>
        <w:rPr>
          <w:spacing w:val="-60"/>
        </w:rPr>
        <w:t> </w:t>
      </w:r>
      <w:r>
        <w:rPr/>
        <w:t>年修订</w:t>
      </w:r>
      <w:r>
        <w:rPr>
          <w:spacing w:val="-120"/>
        </w:rPr>
        <w:t>）</w:t>
      </w:r>
      <w:r>
        <w:rPr>
          <w:spacing w:val="-11"/>
        </w:rPr>
        <w:t>》</w:t>
      </w:r>
      <w:r>
        <w:rPr/>
        <w:t>的规定</w:t>
      </w:r>
      <w:r>
        <w:rPr>
          <w:spacing w:val="-11"/>
        </w:rPr>
        <w:t>，</w:t>
      </w:r>
      <w:r>
        <w:rPr/>
        <w:t>本公司</w:t>
      </w:r>
    </w:p>
    <w:p>
      <w:pPr>
        <w:pStyle w:val="BodyText"/>
        <w:spacing w:line="240" w:lineRule="auto" w:before="154"/>
        <w:ind w:left="320" w:right="0"/>
        <w:jc w:val="left"/>
      </w:pPr>
      <w:r>
        <w:rPr/>
        <w:t>2012</w:t>
      </w:r>
      <w:r>
        <w:rPr>
          <w:spacing w:val="-60"/>
        </w:rPr>
        <w:t> </w:t>
      </w:r>
      <w:r>
        <w:rPr/>
        <w:t>年度加权平均净资产收益率、基本每股收益和稀释每股收益如下：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2677"/>
        <w:gridCol w:w="2801"/>
        <w:gridCol w:w="1590"/>
        <w:gridCol w:w="1600"/>
      </w:tblGrid>
      <w:tr>
        <w:trPr>
          <w:trHeight w:val="361" w:hRule="exact"/>
        </w:trPr>
        <w:tc>
          <w:tcPr>
            <w:tcW w:w="2677"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48"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801"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20"/>
                <w:szCs w:val="20"/>
              </w:rPr>
            </w:pPr>
            <w:r>
              <w:rPr>
                <w:rFonts w:ascii="宋体" w:hAnsi="宋体" w:cs="宋体" w:eastAsia="宋体" w:hint="default"/>
                <w:b/>
                <w:bCs/>
                <w:sz w:val="20"/>
                <w:szCs w:val="20"/>
              </w:rPr>
              <w:t>加权平均净资产收益率（%）</w:t>
            </w:r>
            <w:r>
              <w:rPr>
                <w:rFonts w:ascii="宋体" w:hAnsi="宋体" w:cs="宋体" w:eastAsia="宋体" w:hint="default"/>
                <w:sz w:val="20"/>
                <w:szCs w:val="20"/>
              </w:rPr>
            </w:r>
          </w:p>
        </w:tc>
        <w:tc>
          <w:tcPr>
            <w:tcW w:w="319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0"/>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49" w:hRule="exact"/>
        </w:trPr>
        <w:tc>
          <w:tcPr>
            <w:tcW w:w="2677" w:type="dxa"/>
            <w:vMerge/>
            <w:tcBorders>
              <w:left w:val="nil" w:sz="6" w:space="0" w:color="auto"/>
              <w:bottom w:val="single" w:sz="4" w:space="0" w:color="000000"/>
              <w:right w:val="single" w:sz="4" w:space="0" w:color="000000"/>
            </w:tcBorders>
          </w:tcPr>
          <w:p>
            <w:pPr/>
          </w:p>
        </w:tc>
        <w:tc>
          <w:tcPr>
            <w:tcW w:w="2801" w:type="dxa"/>
            <w:vMerge/>
            <w:tcBorders>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2" w:right="0"/>
              <w:jc w:val="left"/>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86"/>
              <w:jc w:val="right"/>
              <w:rPr>
                <w:rFonts w:ascii="宋体" w:hAnsi="宋体" w:cs="宋体" w:eastAsia="宋体" w:hint="default"/>
                <w:sz w:val="20"/>
                <w:szCs w:val="20"/>
              </w:rPr>
            </w:pPr>
            <w:r>
              <w:rPr>
                <w:rFonts w:ascii="宋体" w:hAnsi="宋体" w:cs="宋体" w:eastAsia="宋体" w:hint="default"/>
                <w:b/>
                <w:bCs/>
                <w:w w:val="95"/>
                <w:sz w:val="20"/>
                <w:szCs w:val="20"/>
              </w:rPr>
              <w:t>稀释每股收益</w:t>
            </w:r>
            <w:r>
              <w:rPr>
                <w:rFonts w:ascii="宋体" w:hAnsi="宋体" w:cs="宋体" w:eastAsia="宋体" w:hint="default"/>
                <w:sz w:val="20"/>
                <w:szCs w:val="20"/>
              </w:rPr>
            </w:r>
          </w:p>
        </w:tc>
      </w:tr>
      <w:tr>
        <w:trPr>
          <w:trHeight w:val="350"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2"/>
              <w:jc w:val="right"/>
              <w:rPr>
                <w:rFonts w:ascii="宋体" w:hAnsi="宋体" w:cs="宋体" w:eastAsia="宋体" w:hint="default"/>
                <w:sz w:val="20"/>
                <w:szCs w:val="20"/>
              </w:rPr>
            </w:pPr>
            <w:r>
              <w:rPr>
                <w:rFonts w:ascii="宋体"/>
                <w:spacing w:val="-1"/>
                <w:sz w:val="20"/>
              </w:rPr>
              <w:t>2.01</w:t>
            </w:r>
            <w:r>
              <w:rPr>
                <w:rFonts w:ascii="宋体"/>
                <w:sz w:val="20"/>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0.20</w:t>
            </w:r>
            <w:r>
              <w:rPr>
                <w:rFonts w:ascii="宋体"/>
                <w:sz w:val="20"/>
              </w:rPr>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44"/>
              <w:jc w:val="right"/>
              <w:rPr>
                <w:rFonts w:ascii="宋体" w:hAnsi="宋体" w:cs="宋体" w:eastAsia="宋体" w:hint="default"/>
                <w:sz w:val="20"/>
                <w:szCs w:val="20"/>
              </w:rPr>
            </w:pPr>
            <w:r>
              <w:rPr>
                <w:rFonts w:ascii="宋体"/>
                <w:spacing w:val="-1"/>
                <w:sz w:val="20"/>
              </w:rPr>
              <w:t>0.20</w:t>
            </w:r>
            <w:r>
              <w:rPr>
                <w:rFonts w:ascii="宋体"/>
                <w:sz w:val="20"/>
              </w:rPr>
            </w:r>
          </w:p>
        </w:tc>
      </w:tr>
      <w:tr>
        <w:trPr>
          <w:trHeight w:val="644" w:hRule="exact"/>
        </w:trPr>
        <w:tc>
          <w:tcPr>
            <w:tcW w:w="2677" w:type="dxa"/>
            <w:tcBorders>
              <w:top w:val="single" w:sz="4" w:space="0" w:color="000000"/>
              <w:left w:val="nil" w:sz="6" w:space="0" w:color="auto"/>
              <w:bottom w:val="single" w:sz="12" w:space="0" w:color="000000"/>
              <w:right w:val="single" w:sz="4" w:space="0" w:color="000000"/>
            </w:tcBorders>
          </w:tcPr>
          <w:p>
            <w:pPr>
              <w:pStyle w:val="TableParagraph"/>
              <w:spacing w:line="285" w:lineRule="auto"/>
              <w:ind w:left="122" w:right="-9"/>
              <w:jc w:val="left"/>
              <w:rPr>
                <w:rFonts w:ascii="宋体" w:hAnsi="宋体" w:cs="宋体" w:eastAsia="宋体" w:hint="default"/>
                <w:sz w:val="20"/>
                <w:szCs w:val="20"/>
              </w:rPr>
            </w:pPr>
            <w:r>
              <w:rPr>
                <w:rFonts w:ascii="宋体" w:hAnsi="宋体" w:cs="宋体" w:eastAsia="宋体" w:hint="default"/>
                <w:spacing w:val="11"/>
                <w:sz w:val="20"/>
                <w:szCs w:val="20"/>
              </w:rPr>
              <w:t>扣除非经常性损益后归属于</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母公司股东的净利润</w:t>
            </w:r>
          </w:p>
        </w:tc>
        <w:tc>
          <w:tcPr>
            <w:tcW w:w="2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11"/>
              <w:jc w:val="right"/>
              <w:rPr>
                <w:rFonts w:ascii="宋体" w:hAnsi="宋体" w:cs="宋体" w:eastAsia="宋体" w:hint="default"/>
                <w:sz w:val="20"/>
                <w:szCs w:val="20"/>
              </w:rPr>
            </w:pPr>
            <w:r>
              <w:rPr>
                <w:rFonts w:ascii="宋体"/>
                <w:spacing w:val="-1"/>
                <w:sz w:val="20"/>
              </w:rPr>
              <w:t>-0.48</w:t>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-0.05</w:t>
            </w:r>
          </w:p>
        </w:tc>
        <w:tc>
          <w:tcPr>
            <w:tcW w:w="1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0"/>
              <w:ind w:right="143"/>
              <w:jc w:val="right"/>
              <w:rPr>
                <w:rFonts w:ascii="宋体" w:hAnsi="宋体" w:cs="宋体" w:eastAsia="宋体" w:hint="default"/>
                <w:sz w:val="20"/>
                <w:szCs w:val="20"/>
              </w:rPr>
            </w:pPr>
            <w:r>
              <w:rPr>
                <w:rFonts w:ascii="宋体"/>
                <w:spacing w:val="-1"/>
                <w:sz w:val="20"/>
              </w:rPr>
              <w:t>-0.05</w:t>
            </w:r>
          </w:p>
        </w:tc>
      </w:tr>
    </w:tbl>
    <w:p>
      <w:pPr>
        <w:spacing w:line="357" w:lineRule="auto" w:before="40"/>
        <w:ind w:left="864" w:right="701" w:firstLine="2"/>
        <w:jc w:val="left"/>
        <w:rPr>
          <w:rFonts w:ascii="宋体" w:hAnsi="宋体" w:cs="宋体" w:eastAsia="宋体" w:hint="default"/>
          <w:sz w:val="24"/>
          <w:szCs w:val="24"/>
        </w:rPr>
      </w:pPr>
      <w:r>
        <w:rPr>
          <w:rFonts w:ascii="宋体" w:hAnsi="宋体" w:cs="宋体" w:eastAsia="宋体" w:hint="default"/>
          <w:b/>
          <w:bCs/>
          <w:sz w:val="24"/>
          <w:szCs w:val="24"/>
        </w:rPr>
        <w:t>3．公司主要会计报表项目的异常情况及原因的说明</w:t>
      </w:r>
      <w:r>
        <w:rPr>
          <w:rFonts w:ascii="宋体" w:hAnsi="宋体" w:cs="宋体" w:eastAsia="宋体" w:hint="default"/>
          <w:b/>
          <w:bCs/>
          <w:w w:val="99"/>
          <w:sz w:val="24"/>
          <w:szCs w:val="24"/>
        </w:rPr>
        <w:t> </w:t>
      </w:r>
      <w:r>
        <w:rPr>
          <w:rFonts w:ascii="宋体" w:hAnsi="宋体" w:cs="宋体" w:eastAsia="宋体" w:hint="default"/>
          <w:sz w:val="24"/>
          <w:szCs w:val="24"/>
        </w:rPr>
        <w:t>财务报表数据变动幅度达</w:t>
      </w:r>
      <w:r>
        <w:rPr>
          <w:rFonts w:ascii="宋体" w:hAnsi="宋体" w:cs="宋体" w:eastAsia="宋体" w:hint="default"/>
          <w:spacing w:val="-58"/>
          <w:sz w:val="24"/>
          <w:szCs w:val="24"/>
        </w:rPr>
        <w:t> </w:t>
      </w:r>
      <w:r>
        <w:rPr>
          <w:rFonts w:ascii="宋体" w:hAnsi="宋体" w:cs="宋体" w:eastAsia="宋体" w:hint="default"/>
          <w:spacing w:val="-7"/>
          <w:sz w:val="24"/>
          <w:szCs w:val="24"/>
        </w:rPr>
        <w:t>30%（含</w:t>
      </w:r>
      <w:r>
        <w:rPr>
          <w:rFonts w:ascii="宋体" w:hAnsi="宋体" w:cs="宋体" w:eastAsia="宋体" w:hint="default"/>
          <w:spacing w:val="-58"/>
          <w:sz w:val="24"/>
          <w:szCs w:val="24"/>
        </w:rPr>
        <w:t> </w:t>
      </w:r>
      <w:r>
        <w:rPr>
          <w:rFonts w:ascii="宋体" w:hAnsi="宋体" w:cs="宋体" w:eastAsia="宋体" w:hint="default"/>
          <w:spacing w:val="-4"/>
          <w:sz w:val="24"/>
          <w:szCs w:val="24"/>
        </w:rPr>
        <w:t>30%）以上，且占公司报表日资产总额</w:t>
      </w:r>
      <w:r>
        <w:rPr>
          <w:rFonts w:ascii="宋体" w:hAnsi="宋体" w:cs="宋体" w:eastAsia="宋体" w:hint="default"/>
          <w:spacing w:val="-58"/>
          <w:sz w:val="24"/>
          <w:szCs w:val="24"/>
        </w:rPr>
        <w:t> </w:t>
      </w:r>
      <w:r>
        <w:rPr>
          <w:rFonts w:ascii="宋体" w:hAnsi="宋体" w:cs="宋体" w:eastAsia="宋体" w:hint="default"/>
          <w:sz w:val="24"/>
          <w:szCs w:val="24"/>
        </w:rPr>
        <w:t>2%</w:t>
      </w:r>
    </w:p>
    <w:p>
      <w:pPr>
        <w:pStyle w:val="BodyText"/>
        <w:spacing w:line="240" w:lineRule="auto"/>
        <w:ind w:left="320" w:right="0"/>
        <w:jc w:val="left"/>
      </w:pPr>
      <w:r>
        <w:rPr/>
        <w:t>（含</w:t>
      </w:r>
      <w:r>
        <w:rPr>
          <w:spacing w:val="-60"/>
        </w:rPr>
        <w:t> </w:t>
      </w:r>
      <w:r>
        <w:rPr/>
        <w:t>2%）或报告期利润总额</w:t>
      </w:r>
      <w:r>
        <w:rPr>
          <w:spacing w:val="-60"/>
        </w:rPr>
        <w:t> </w:t>
      </w:r>
      <w:r>
        <w:rPr/>
        <w:t>10%（含</w:t>
      </w:r>
      <w:r>
        <w:rPr>
          <w:spacing w:val="-60"/>
        </w:rPr>
        <w:t> </w:t>
      </w:r>
      <w:r>
        <w:rPr/>
        <w:t>10%）以上项目分析。</w:t>
      </w:r>
    </w:p>
    <w:p>
      <w:pPr>
        <w:pStyle w:val="BodyText"/>
        <w:spacing w:line="240" w:lineRule="auto" w:before="154"/>
        <w:ind w:left="864" w:right="0"/>
        <w:jc w:val="left"/>
      </w:pPr>
      <w:r>
        <w:rPr/>
        <w:t>（1） 资产负债表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275" w:type="dxa"/>
        <w:tblLayout w:type="fixed"/>
        <w:tblCellMar>
          <w:top w:w="0" w:type="dxa"/>
          <w:left w:w="0" w:type="dxa"/>
          <w:bottom w:w="0" w:type="dxa"/>
          <w:right w:w="0" w:type="dxa"/>
        </w:tblCellMar>
        <w:tblLook w:val="01E0"/>
      </w:tblPr>
      <w:tblGrid>
        <w:gridCol w:w="1590"/>
        <w:gridCol w:w="1616"/>
        <w:gridCol w:w="1644"/>
        <w:gridCol w:w="1700"/>
        <w:gridCol w:w="1277"/>
        <w:gridCol w:w="1080"/>
      </w:tblGrid>
      <w:tr>
        <w:trPr>
          <w:trHeight w:val="361" w:hRule="exact"/>
        </w:trPr>
        <w:tc>
          <w:tcPr>
            <w:tcW w:w="1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399"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20"/>
                <w:szCs w:val="20"/>
              </w:rPr>
            </w:pPr>
            <w:r>
              <w:rPr>
                <w:rFonts w:ascii="宋体" w:hAnsi="宋体" w:cs="宋体" w:eastAsia="宋体" w:hint="default"/>
                <w:b/>
                <w:bCs/>
                <w:sz w:val="20"/>
                <w:szCs w:val="20"/>
              </w:rPr>
              <w:t>变动金额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1" w:right="0"/>
              <w:jc w:val="left"/>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tc>
        <w:tc>
          <w:tcPr>
            <w:tcW w:w="10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349"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center"/>
              <w:rPr>
                <w:rFonts w:ascii="宋体" w:hAnsi="宋体" w:cs="宋体" w:eastAsia="宋体" w:hint="default"/>
                <w:sz w:val="20"/>
                <w:szCs w:val="20"/>
              </w:rPr>
            </w:pPr>
            <w:r>
              <w:rPr>
                <w:rFonts w:ascii="宋体"/>
                <w:sz w:val="20"/>
              </w:rPr>
              <w:t>70,197,005.97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0"/>
                <w:szCs w:val="20"/>
              </w:rPr>
            </w:pPr>
            <w:r>
              <w:rPr>
                <w:rFonts w:ascii="宋体"/>
                <w:spacing w:val="-1"/>
                <w:sz w:val="20"/>
              </w:rPr>
              <w:t>27,478,988.11</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20"/>
                <w:szCs w:val="20"/>
              </w:rPr>
            </w:pPr>
            <w:r>
              <w:rPr>
                <w:rFonts w:ascii="宋体"/>
                <w:spacing w:val="-1"/>
                <w:sz w:val="20"/>
              </w:rPr>
              <w:t>42,718,017.86</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0"/>
                <w:szCs w:val="20"/>
              </w:rPr>
            </w:pPr>
            <w:r>
              <w:rPr>
                <w:rFonts w:ascii="宋体"/>
                <w:spacing w:val="-1"/>
                <w:sz w:val="20"/>
              </w:rPr>
              <w:t>155.46%</w:t>
            </w:r>
            <w:r>
              <w:rPr>
                <w:rFonts w:ascii="宋体"/>
                <w:sz w:val="20"/>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w:t>
            </w:r>
          </w:p>
        </w:tc>
      </w:tr>
      <w:tr>
        <w:trPr>
          <w:trHeight w:val="35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143,343,204.75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27,171,001.33</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116,172,203.42</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427.56%</w:t>
            </w:r>
            <w:r>
              <w:rPr>
                <w:rFonts w:ascii="宋体"/>
                <w:sz w:val="20"/>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2</w:t>
            </w:r>
          </w:p>
        </w:tc>
      </w:tr>
      <w:tr>
        <w:trPr>
          <w:trHeight w:val="361" w:hRule="exact"/>
        </w:trPr>
        <w:tc>
          <w:tcPr>
            <w:tcW w:w="1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1" w:right="0"/>
              <w:jc w:val="center"/>
              <w:rPr>
                <w:rFonts w:ascii="宋体" w:hAnsi="宋体" w:cs="宋体" w:eastAsia="宋体" w:hint="default"/>
                <w:sz w:val="20"/>
                <w:szCs w:val="20"/>
              </w:rPr>
            </w:pPr>
            <w:r>
              <w:rPr>
                <w:rFonts w:ascii="宋体"/>
                <w:sz w:val="20"/>
              </w:rPr>
              <w:t>80,144,398.42</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118,412,267.33</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-38,267,868.91</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-32.32%</w:t>
            </w:r>
            <w:r>
              <w:rPr>
                <w:rFonts w:ascii="宋体"/>
                <w:sz w:val="20"/>
              </w:rPr>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3</w:t>
            </w:r>
          </w:p>
        </w:tc>
      </w:tr>
    </w:tbl>
    <w:p>
      <w:pPr>
        <w:spacing w:line="240" w:lineRule="auto" w:before="11"/>
        <w:rPr>
          <w:rFonts w:ascii="宋体" w:hAnsi="宋体" w:cs="宋体" w:eastAsia="宋体" w:hint="default"/>
          <w:sz w:val="18"/>
          <w:szCs w:val="18"/>
        </w:rPr>
      </w:pPr>
    </w:p>
    <w:p>
      <w:pPr>
        <w:pStyle w:val="BodyText"/>
        <w:spacing w:line="240" w:lineRule="auto" w:before="26"/>
        <w:ind w:left="800" w:right="0"/>
        <w:jc w:val="left"/>
      </w:pPr>
      <w:r>
        <w:rPr/>
        <w:t>注</w:t>
      </w:r>
      <w:r>
        <w:rPr>
          <w:spacing w:val="-60"/>
        </w:rPr>
        <w:t> </w:t>
      </w:r>
      <w:r>
        <w:rPr/>
        <w:t>1、公司固定资产增加</w:t>
      </w:r>
      <w:r>
        <w:rPr>
          <w:spacing w:val="-60"/>
        </w:rPr>
        <w:t> </w:t>
      </w:r>
      <w:r>
        <w:rPr/>
        <w:t>155.46%，主要系手机深圳通项目完工转固所致。</w:t>
      </w:r>
    </w:p>
    <w:p>
      <w:pPr>
        <w:spacing w:after="0" w:line="240" w:lineRule="auto"/>
        <w:jc w:val="left"/>
        <w:sectPr>
          <w:pgSz w:w="11910" w:h="16840"/>
          <w:pgMar w:header="863" w:footer="982" w:top="1360" w:bottom="1180" w:left="1480" w:right="1080"/>
        </w:sectPr>
      </w:pPr>
    </w:p>
    <w:p>
      <w:pPr>
        <w:spacing w:line="240" w:lineRule="auto" w:before="4"/>
        <w:rPr>
          <w:rFonts w:ascii="宋体" w:hAnsi="宋体" w:cs="宋体" w:eastAsia="宋体" w:hint="default"/>
          <w:sz w:val="14"/>
          <w:szCs w:val="14"/>
        </w:rPr>
      </w:pPr>
    </w:p>
    <w:p>
      <w:pPr>
        <w:pStyle w:val="BodyText"/>
        <w:spacing w:line="357" w:lineRule="auto" w:before="26"/>
        <w:ind w:left="160" w:right="698" w:firstLine="480"/>
        <w:jc w:val="left"/>
      </w:pPr>
      <w:r>
        <w:rPr/>
        <w:t>注 2、公司无形资产增加</w:t>
      </w:r>
      <w:r>
        <w:rPr>
          <w:spacing w:val="-94"/>
        </w:rPr>
        <w:t> </w:t>
      </w:r>
      <w:r>
        <w:rPr/>
        <w:t>427.56%，主要系合并深圳市国民电子商务有限公</w:t>
      </w:r>
      <w:r>
        <w:rPr/>
        <w:t> 司的报表，新增深圳市国民电子商务有限公司账面的专利及商标等。</w:t>
      </w:r>
    </w:p>
    <w:p>
      <w:pPr>
        <w:pStyle w:val="BodyText"/>
        <w:spacing w:line="240" w:lineRule="auto" w:before="35"/>
        <w:ind w:left="640" w:right="600"/>
        <w:jc w:val="left"/>
      </w:pPr>
      <w:r>
        <w:rPr/>
        <w:t>注</w:t>
      </w:r>
      <w:r>
        <w:rPr>
          <w:spacing w:val="-60"/>
        </w:rPr>
        <w:t> </w:t>
      </w:r>
      <w:r>
        <w:rPr/>
        <w:t>3、应付账款减少</w:t>
      </w:r>
      <w:r>
        <w:rPr>
          <w:spacing w:val="-60"/>
        </w:rPr>
        <w:t> </w:t>
      </w:r>
      <w:r>
        <w:rPr/>
        <w:t>32.32%，主要为年初应付账款已到期支付。</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before="0"/>
        <w:ind w:left="704" w:right="600"/>
        <w:jc w:val="left"/>
      </w:pPr>
      <w:r>
        <w:rPr/>
        <w:t>（2） 利润表</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90"/>
        <w:gridCol w:w="1616"/>
        <w:gridCol w:w="1644"/>
        <w:gridCol w:w="1700"/>
        <w:gridCol w:w="1277"/>
        <w:gridCol w:w="1080"/>
      </w:tblGrid>
      <w:tr>
        <w:trPr>
          <w:trHeight w:val="360" w:hRule="exact"/>
        </w:trPr>
        <w:tc>
          <w:tcPr>
            <w:tcW w:w="1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399" w:right="0"/>
              <w:jc w:val="left"/>
              <w:rPr>
                <w:rFonts w:ascii="宋体" w:hAnsi="宋体" w:cs="宋体" w:eastAsia="宋体" w:hint="default"/>
                <w:sz w:val="20"/>
                <w:szCs w:val="20"/>
              </w:rPr>
            </w:pPr>
            <w:r>
              <w:rPr>
                <w:rFonts w:ascii="宋体" w:hAnsi="宋体" w:cs="宋体" w:eastAsia="宋体" w:hint="default"/>
                <w:b/>
                <w:bCs/>
                <w:sz w:val="20"/>
                <w:szCs w:val="20"/>
              </w:rPr>
              <w:t>报表项目</w:t>
            </w:r>
            <w:r>
              <w:rPr>
                <w:rFonts w:ascii="宋体" w:hAnsi="宋体" w:cs="宋体" w:eastAsia="宋体" w:hint="default"/>
                <w:sz w:val="20"/>
                <w:szCs w:val="20"/>
              </w:rPr>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0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20"/>
                <w:szCs w:val="20"/>
              </w:rPr>
            </w:pPr>
            <w:r>
              <w:rPr>
                <w:rFonts w:ascii="宋体" w:hAnsi="宋体" w:cs="宋体" w:eastAsia="宋体" w:hint="default"/>
                <w:b/>
                <w:bCs/>
                <w:sz w:val="20"/>
                <w:szCs w:val="20"/>
              </w:rPr>
              <w:t>变动金额</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31" w:right="0"/>
              <w:jc w:val="left"/>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tc>
        <w:tc>
          <w:tcPr>
            <w:tcW w:w="10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350"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86,335,688.47</w:t>
            </w:r>
            <w:r>
              <w:rPr>
                <w:rFonts w:ascii="宋体"/>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58,627,943.80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27,707,744.67</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
                <w:sz w:val="20"/>
              </w:rPr>
              <w:t>47.26%</w:t>
            </w:r>
            <w:r>
              <w:rPr>
                <w:rFonts w:ascii="宋体"/>
                <w:sz w:val="20"/>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4</w:t>
            </w:r>
          </w:p>
        </w:tc>
      </w:tr>
      <w:tr>
        <w:trPr>
          <w:trHeight w:val="361" w:hRule="exact"/>
        </w:trPr>
        <w:tc>
          <w:tcPr>
            <w:tcW w:w="15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9,386,351.45</w:t>
            </w:r>
            <w:r>
              <w:rPr>
                <w:rFonts w:ascii="宋体"/>
                <w:sz w:val="20"/>
              </w:rPr>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6,588,867.33</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2,797,484.12</w:t>
            </w:r>
            <w:r>
              <w:rPr>
                <w:rFonts w:ascii="宋体"/>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42.46%</w:t>
            </w:r>
            <w:r>
              <w:rPr>
                <w:rFonts w:ascii="宋体"/>
                <w:sz w:val="20"/>
              </w:rPr>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5</w:t>
            </w:r>
          </w:p>
        </w:tc>
      </w:tr>
    </w:tbl>
    <w:p>
      <w:pPr>
        <w:pStyle w:val="BodyText"/>
        <w:spacing w:line="240" w:lineRule="auto" w:before="40"/>
        <w:ind w:left="704" w:right="600"/>
        <w:jc w:val="left"/>
      </w:pPr>
      <w:r>
        <w:rPr/>
        <w:t>注</w:t>
      </w:r>
      <w:r>
        <w:rPr>
          <w:spacing w:val="-60"/>
        </w:rPr>
        <w:t> </w:t>
      </w:r>
      <w:r>
        <w:rPr/>
        <w:t>4、营业外收入增加</w:t>
      </w:r>
      <w:r>
        <w:rPr>
          <w:spacing w:val="-60"/>
        </w:rPr>
        <w:t> </w:t>
      </w:r>
      <w:r>
        <w:rPr/>
        <w:t>47.26%，主要为政府补助收入增加。</w:t>
      </w:r>
    </w:p>
    <w:p>
      <w:pPr>
        <w:pStyle w:val="BodyText"/>
        <w:spacing w:line="357" w:lineRule="auto" w:before="154"/>
        <w:ind w:left="160" w:right="700" w:firstLine="544"/>
        <w:jc w:val="left"/>
      </w:pPr>
      <w:r>
        <w:rPr/>
        <w:t>注 5、所得税费用增加</w:t>
      </w:r>
      <w:r>
        <w:rPr>
          <w:spacing w:val="-40"/>
        </w:rPr>
        <w:t> </w:t>
      </w:r>
      <w:r>
        <w:rPr/>
        <w:t>42.46%，主要系本年可税前加计扣除的研发支出减</w:t>
      </w:r>
      <w:r>
        <w:rPr/>
        <w:t> 少，及</w:t>
      </w:r>
      <w:r>
        <w:rPr>
          <w:spacing w:val="-60"/>
        </w:rPr>
        <w:t> </w:t>
      </w:r>
      <w:r>
        <w:rPr/>
        <w:t>2012</w:t>
      </w:r>
      <w:r>
        <w:rPr>
          <w:spacing w:val="-60"/>
        </w:rPr>
        <w:t> </w:t>
      </w:r>
      <w:r>
        <w:rPr/>
        <w:t>年所得税汇算清缴时补缴了前期税款。</w:t>
      </w:r>
    </w:p>
    <w:p>
      <w:pPr>
        <w:pStyle w:val="BodyText"/>
        <w:spacing w:line="240" w:lineRule="auto"/>
        <w:ind w:left="704" w:right="600"/>
        <w:jc w:val="left"/>
      </w:pPr>
      <w:r>
        <w:rPr/>
        <w:t>（3）现金流量表</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015"/>
        <w:gridCol w:w="1843"/>
        <w:gridCol w:w="1702"/>
        <w:gridCol w:w="1700"/>
        <w:gridCol w:w="992"/>
        <w:gridCol w:w="655"/>
      </w:tblGrid>
      <w:tr>
        <w:trPr>
          <w:trHeight w:val="360" w:hRule="exact"/>
        </w:trPr>
        <w:tc>
          <w:tcPr>
            <w:tcW w:w="2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593"/>
              <w:jc w:val="right"/>
              <w:rPr>
                <w:rFonts w:ascii="宋体" w:hAnsi="宋体" w:cs="宋体" w:eastAsia="宋体" w:hint="default"/>
                <w:sz w:val="20"/>
                <w:szCs w:val="20"/>
              </w:rPr>
            </w:pPr>
            <w:r>
              <w:rPr>
                <w:rFonts w:ascii="宋体" w:hAnsi="宋体" w:cs="宋体" w:eastAsia="宋体" w:hint="default"/>
                <w:b/>
                <w:bCs/>
                <w:w w:val="95"/>
                <w:sz w:val="20"/>
                <w:szCs w:val="20"/>
              </w:rPr>
              <w:t>报表项目</w:t>
            </w:r>
            <w:r>
              <w:rPr>
                <w:rFonts w:ascii="宋体" w:hAnsi="宋体" w:cs="宋体" w:eastAsia="宋体"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1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442" w:right="0"/>
              <w:jc w:val="left"/>
              <w:rPr>
                <w:rFonts w:ascii="宋体" w:hAnsi="宋体" w:cs="宋体" w:eastAsia="宋体" w:hint="default"/>
                <w:sz w:val="20"/>
                <w:szCs w:val="20"/>
              </w:rPr>
            </w:pPr>
            <w:r>
              <w:rPr>
                <w:rFonts w:ascii="宋体" w:hAnsi="宋体" w:cs="宋体" w:eastAsia="宋体" w:hint="default"/>
                <w:b/>
                <w:bCs/>
                <w:sz w:val="20"/>
                <w:szCs w:val="20"/>
              </w:rPr>
              <w:t>变动金额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42"/>
              <w:jc w:val="right"/>
              <w:rPr>
                <w:rFonts w:ascii="宋体" w:hAnsi="宋体" w:cs="宋体" w:eastAsia="宋体" w:hint="default"/>
                <w:sz w:val="20"/>
                <w:szCs w:val="20"/>
              </w:rPr>
            </w:pPr>
            <w:r>
              <w:rPr>
                <w:rFonts w:ascii="宋体" w:hAnsi="宋体" w:cs="宋体" w:eastAsia="宋体" w:hint="default"/>
                <w:b/>
                <w:bCs/>
                <w:w w:val="95"/>
                <w:sz w:val="20"/>
                <w:szCs w:val="20"/>
              </w:rPr>
              <w:t>变动幅度</w:t>
            </w:r>
            <w:r>
              <w:rPr>
                <w:rFonts w:ascii="宋体" w:hAnsi="宋体" w:cs="宋体" w:eastAsia="宋体" w:hint="default"/>
                <w:sz w:val="20"/>
                <w:szCs w:val="20"/>
              </w:rPr>
            </w:r>
          </w:p>
        </w:tc>
        <w:tc>
          <w:tcPr>
            <w:tcW w:w="6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21" w:right="0"/>
              <w:jc w:val="left"/>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35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578"/>
              <w:jc w:val="right"/>
              <w:rPr>
                <w:rFonts w:ascii="宋体" w:hAnsi="宋体" w:cs="宋体" w:eastAsia="宋体" w:hint="default"/>
                <w:sz w:val="20"/>
                <w:szCs w:val="20"/>
              </w:rPr>
            </w:pPr>
            <w:r>
              <w:rPr>
                <w:rFonts w:ascii="宋体" w:hAnsi="宋体" w:cs="宋体" w:eastAsia="宋体" w:hint="default"/>
                <w:spacing w:val="-2"/>
                <w:sz w:val="20"/>
                <w:szCs w:val="20"/>
              </w:rPr>
              <w:t>收到的税费返还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12,106,812.61</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25,029,534.29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-12,922,721.68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-51.63%</w:t>
            </w:r>
            <w:r>
              <w:rPr>
                <w:rFonts w:ascii="宋体"/>
                <w:sz w:val="20"/>
              </w:rPr>
            </w:r>
          </w:p>
        </w:tc>
        <w:tc>
          <w:tcPr>
            <w:tcW w:w="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6</w:t>
            </w:r>
          </w:p>
        </w:tc>
      </w:tr>
      <w:tr>
        <w:trPr>
          <w:trHeight w:val="634"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30" w:right="101"/>
              <w:jc w:val="left"/>
              <w:rPr>
                <w:rFonts w:ascii="宋体" w:hAnsi="宋体" w:cs="宋体" w:eastAsia="宋体" w:hint="default"/>
                <w:sz w:val="20"/>
                <w:szCs w:val="20"/>
              </w:rPr>
            </w:pPr>
            <w:r>
              <w:rPr>
                <w:rFonts w:ascii="宋体" w:hAnsi="宋体" w:cs="宋体" w:eastAsia="宋体" w:hint="default"/>
                <w:spacing w:val="6"/>
                <w:sz w:val="20"/>
                <w:szCs w:val="20"/>
              </w:rPr>
              <w:t>收到的其他与经营活</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动有关的现金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246,582,690.38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71,141,008.96</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175,441,681.42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246.61%</w:t>
            </w:r>
            <w:r>
              <w:rPr>
                <w:rFonts w:ascii="宋体"/>
                <w:sz w:val="20"/>
              </w:rPr>
            </w:r>
          </w:p>
        </w:tc>
        <w:tc>
          <w:tcPr>
            <w:tcW w:w="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left="17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7</w:t>
            </w:r>
          </w:p>
        </w:tc>
      </w:tr>
      <w:tr>
        <w:trPr>
          <w:trHeight w:val="35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578"/>
              <w:jc w:val="right"/>
              <w:rPr>
                <w:rFonts w:ascii="宋体" w:hAnsi="宋体" w:cs="宋体" w:eastAsia="宋体" w:hint="default"/>
                <w:sz w:val="20"/>
                <w:szCs w:val="20"/>
              </w:rPr>
            </w:pPr>
            <w:r>
              <w:rPr>
                <w:rFonts w:ascii="宋体" w:hAnsi="宋体" w:cs="宋体" w:eastAsia="宋体" w:hint="default"/>
                <w:spacing w:val="-2"/>
                <w:sz w:val="20"/>
                <w:szCs w:val="20"/>
              </w:rPr>
              <w:t>支付的各项税款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25,226,108.26</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48,502,455.01</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spacing w:val="-1"/>
                <w:sz w:val="20"/>
              </w:rPr>
              <w:t>-23,276,346.75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-47.99%</w:t>
            </w:r>
            <w:r>
              <w:rPr>
                <w:rFonts w:ascii="宋体"/>
                <w:sz w:val="20"/>
              </w:rPr>
            </w:r>
          </w:p>
        </w:tc>
        <w:tc>
          <w:tcPr>
            <w:tcW w:w="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7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8</w:t>
            </w:r>
          </w:p>
        </w:tc>
      </w:tr>
      <w:tr>
        <w:trPr>
          <w:trHeight w:val="634"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30" w:right="101"/>
              <w:jc w:val="left"/>
              <w:rPr>
                <w:rFonts w:ascii="宋体" w:hAnsi="宋体" w:cs="宋体" w:eastAsia="宋体" w:hint="default"/>
                <w:sz w:val="20"/>
                <w:szCs w:val="20"/>
              </w:rPr>
            </w:pPr>
            <w:r>
              <w:rPr>
                <w:rFonts w:ascii="宋体" w:hAnsi="宋体" w:cs="宋体" w:eastAsia="宋体" w:hint="default"/>
                <w:spacing w:val="6"/>
                <w:sz w:val="20"/>
                <w:szCs w:val="20"/>
              </w:rPr>
              <w:t>支付的其他与经营活</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动有关的现金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183,922,206.53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58,161,623.47</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125,760,583.06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216.23%</w:t>
            </w:r>
            <w:r>
              <w:rPr>
                <w:rFonts w:ascii="宋体"/>
                <w:sz w:val="20"/>
              </w:rPr>
            </w:r>
          </w:p>
        </w:tc>
        <w:tc>
          <w:tcPr>
            <w:tcW w:w="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left="17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9</w:t>
            </w:r>
          </w:p>
        </w:tc>
      </w:tr>
      <w:tr>
        <w:trPr>
          <w:trHeight w:val="644" w:hRule="exact"/>
        </w:trPr>
        <w:tc>
          <w:tcPr>
            <w:tcW w:w="2015" w:type="dxa"/>
            <w:tcBorders>
              <w:top w:val="single" w:sz="4" w:space="0" w:color="000000"/>
              <w:left w:val="nil" w:sz="6" w:space="0" w:color="auto"/>
              <w:bottom w:val="single" w:sz="12" w:space="0" w:color="000000"/>
              <w:right w:val="single" w:sz="4" w:space="0" w:color="000000"/>
            </w:tcBorders>
          </w:tcPr>
          <w:p>
            <w:pPr>
              <w:pStyle w:val="TableParagraph"/>
              <w:spacing w:line="285" w:lineRule="auto"/>
              <w:ind w:left="30" w:right="101"/>
              <w:jc w:val="left"/>
              <w:rPr>
                <w:rFonts w:ascii="宋体" w:hAnsi="宋体" w:cs="宋体" w:eastAsia="宋体" w:hint="default"/>
                <w:sz w:val="20"/>
                <w:szCs w:val="20"/>
              </w:rPr>
            </w:pPr>
            <w:r>
              <w:rPr>
                <w:rFonts w:ascii="宋体" w:hAnsi="宋体" w:cs="宋体" w:eastAsia="宋体" w:hint="default"/>
                <w:spacing w:val="6"/>
                <w:sz w:val="20"/>
                <w:szCs w:val="20"/>
              </w:rPr>
              <w:t>分配股利、利润或偿</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付利息所支付的现金</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81,600,000.00</w:t>
            </w:r>
            <w:r>
              <w:rPr>
                <w:rFonts w:ascii="宋体"/>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54,400,000.00</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27,200,000.00</w:t>
            </w:r>
            <w:r>
              <w:rPr>
                <w:rFonts w:ascii="宋体"/>
                <w:sz w:val="20"/>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pacing w:val="-1"/>
                <w:sz w:val="20"/>
              </w:rPr>
              <w:t>50.00%</w:t>
            </w:r>
            <w:r>
              <w:rPr>
                <w:rFonts w:ascii="宋体"/>
                <w:sz w:val="20"/>
              </w:rPr>
            </w:r>
          </w:p>
        </w:tc>
        <w:tc>
          <w:tcPr>
            <w:tcW w:w="6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宋体" w:hAnsi="宋体" w:cs="宋体" w:eastAsia="宋体" w:hint="default"/>
                <w:sz w:val="20"/>
                <w:szCs w:val="20"/>
              </w:rPr>
              <w:t>10</w:t>
            </w:r>
          </w:p>
        </w:tc>
      </w:tr>
    </w:tbl>
    <w:p>
      <w:pPr>
        <w:spacing w:line="240" w:lineRule="auto" w:before="4"/>
        <w:rPr>
          <w:rFonts w:ascii="宋体" w:hAnsi="宋体" w:cs="宋体" w:eastAsia="宋体" w:hint="default"/>
          <w:sz w:val="26"/>
          <w:szCs w:val="26"/>
        </w:rPr>
      </w:pPr>
    </w:p>
    <w:p>
      <w:pPr>
        <w:pStyle w:val="BodyText"/>
        <w:spacing w:line="276" w:lineRule="auto" w:before="26"/>
        <w:ind w:left="160" w:right="701" w:firstLine="480"/>
        <w:jc w:val="left"/>
      </w:pPr>
      <w:r>
        <w:rPr/>
        <w:t>注</w:t>
      </w:r>
      <w:r>
        <w:rPr>
          <w:spacing w:val="-56"/>
        </w:rPr>
        <w:t> </w:t>
      </w:r>
      <w:r>
        <w:rPr>
          <w:spacing w:val="-3"/>
        </w:rPr>
        <w:t>6、收到的税费返还减少</w:t>
      </w:r>
      <w:r>
        <w:rPr>
          <w:spacing w:val="-56"/>
        </w:rPr>
        <w:t> </w:t>
      </w:r>
      <w:r>
        <w:rPr>
          <w:spacing w:val="-3"/>
        </w:rPr>
        <w:t>51.63%，主要系软件产品的销售收入下降，软件</w:t>
      </w:r>
      <w:r>
        <w:rPr/>
        <w:t> 产品的增值税税负下降所致。</w:t>
      </w:r>
    </w:p>
    <w:p>
      <w:pPr>
        <w:pStyle w:val="BodyText"/>
        <w:spacing w:line="275" w:lineRule="exact" w:before="0"/>
        <w:ind w:left="640" w:right="600"/>
        <w:jc w:val="left"/>
      </w:pPr>
      <w:r>
        <w:rPr/>
        <w:t>注 7、收到的其他与经营活动有关的现金增加</w:t>
      </w:r>
      <w:r>
        <w:rPr>
          <w:spacing w:val="-94"/>
        </w:rPr>
        <w:t> </w:t>
      </w:r>
      <w:r>
        <w:rPr/>
        <w:t>246.61%，主要系手机深圳通</w:t>
      </w:r>
    </w:p>
    <w:p>
      <w:pPr>
        <w:pStyle w:val="BodyText"/>
        <w:spacing w:line="240" w:lineRule="auto" w:before="152"/>
        <w:ind w:left="160" w:right="600"/>
        <w:jc w:val="left"/>
      </w:pPr>
      <w:r>
        <w:rPr/>
        <w:t>充值业务代收代付款项增加、本年收到的政府补助和利息收入增加所致。</w:t>
      </w:r>
    </w:p>
    <w:p>
      <w:pPr>
        <w:pStyle w:val="BodyText"/>
        <w:spacing w:line="357" w:lineRule="auto" w:before="154"/>
        <w:ind w:left="160" w:right="701" w:firstLine="480"/>
        <w:jc w:val="left"/>
      </w:pPr>
      <w:r>
        <w:rPr/>
        <w:t>注</w:t>
      </w:r>
      <w:r>
        <w:rPr>
          <w:spacing w:val="-56"/>
        </w:rPr>
        <w:t> </w:t>
      </w:r>
      <w:r>
        <w:rPr>
          <w:spacing w:val="-3"/>
        </w:rPr>
        <w:t>8、支付的各项税款减少</w:t>
      </w:r>
      <w:r>
        <w:rPr>
          <w:spacing w:val="-56"/>
        </w:rPr>
        <w:t> </w:t>
      </w:r>
      <w:r>
        <w:rPr>
          <w:spacing w:val="-3"/>
        </w:rPr>
        <w:t>47.99%，主要系销售收入下降，缴纳的增值税减</w:t>
      </w:r>
      <w:r>
        <w:rPr/>
        <w:t> 少所致。</w:t>
      </w:r>
    </w:p>
    <w:p>
      <w:pPr>
        <w:pStyle w:val="BodyText"/>
        <w:spacing w:line="357" w:lineRule="auto" w:before="35"/>
        <w:ind w:left="160" w:right="698" w:firstLine="480"/>
        <w:jc w:val="left"/>
      </w:pPr>
      <w:r>
        <w:rPr/>
        <w:t>注 9、支付的其他与经营活动有关的现金增加</w:t>
      </w:r>
      <w:r>
        <w:rPr>
          <w:spacing w:val="-94"/>
        </w:rPr>
        <w:t> </w:t>
      </w:r>
      <w:r>
        <w:rPr/>
        <w:t>216.23%，主要系手机深圳通</w:t>
      </w:r>
      <w:r>
        <w:rPr/>
        <w:t> 充值业务代收代付款项增加所致。</w:t>
      </w:r>
    </w:p>
    <w:p>
      <w:pPr>
        <w:pStyle w:val="BodyText"/>
        <w:spacing w:line="357" w:lineRule="auto" w:before="35"/>
        <w:ind w:left="160" w:right="702" w:firstLine="480"/>
        <w:jc w:val="left"/>
      </w:pPr>
      <w:r>
        <w:rPr/>
        <w:t>注</w:t>
      </w:r>
      <w:r>
        <w:rPr>
          <w:spacing w:val="-58"/>
        </w:rPr>
        <w:t> </w:t>
      </w:r>
      <w:r>
        <w:rPr>
          <w:spacing w:val="-3"/>
        </w:rPr>
        <w:t>10、分配股利、利润或偿付利息所支付的现金增加</w:t>
      </w:r>
      <w:r>
        <w:rPr>
          <w:spacing w:val="-58"/>
        </w:rPr>
        <w:t> </w:t>
      </w:r>
      <w:r>
        <w:rPr>
          <w:spacing w:val="-3"/>
        </w:rPr>
        <w:t>50%，主要系本年分配</w:t>
      </w:r>
      <w:r>
        <w:rPr/>
        <w:t> 股利增加所致。</w:t>
      </w:r>
    </w:p>
    <w:p>
      <w:pPr>
        <w:spacing w:after="0" w:line="357" w:lineRule="auto"/>
        <w:jc w:val="left"/>
        <w:sectPr>
          <w:pgSz w:w="11910" w:h="16840"/>
          <w:pgMar w:header="863" w:footer="982" w:top="1360" w:bottom="1180" w:left="1640" w:right="1080"/>
        </w:sectPr>
      </w:pPr>
    </w:p>
    <w:p>
      <w:pPr>
        <w:spacing w:line="240" w:lineRule="auto" w:before="4"/>
        <w:rPr>
          <w:rFonts w:ascii="宋体" w:hAnsi="宋体" w:cs="宋体" w:eastAsia="宋体" w:hint="default"/>
          <w:sz w:val="26"/>
          <w:szCs w:val="26"/>
        </w:rPr>
      </w:pPr>
    </w:p>
    <w:p>
      <w:pPr>
        <w:pStyle w:val="Heading2"/>
        <w:spacing w:line="240" w:lineRule="auto"/>
        <w:ind w:left="140" w:right="103"/>
        <w:jc w:val="left"/>
        <w:rPr>
          <w:b w:val="0"/>
          <w:bCs w:val="0"/>
        </w:rPr>
      </w:pPr>
      <w:r>
        <w:rPr/>
        <w:t>十四、财务报告批准</w:t>
      </w:r>
      <w:r>
        <w:rPr>
          <w:b w:val="0"/>
          <w:bCs w:val="0"/>
        </w:rPr>
      </w:r>
    </w:p>
    <w:p>
      <w:pPr>
        <w:pStyle w:val="BodyText"/>
        <w:spacing w:line="240" w:lineRule="auto" w:before="152"/>
        <w:ind w:left="620" w:right="103"/>
        <w:jc w:val="left"/>
      </w:pPr>
      <w:r>
        <w:rPr/>
        <w:t>本财务报告于</w:t>
      </w:r>
      <w:r>
        <w:rPr>
          <w:spacing w:val="-59"/>
        </w:rPr>
        <w:t> </w:t>
      </w:r>
      <w:r>
        <w:rPr>
          <w:spacing w:val="25"/>
        </w:rPr>
        <w:t>2013年4月</w:t>
      </w:r>
      <w:r>
        <w:rPr>
          <w:spacing w:val="-59"/>
        </w:rPr>
        <w:t> </w:t>
      </w:r>
      <w:r>
        <w:rPr/>
        <w:t>17</w:t>
      </w:r>
      <w:r>
        <w:rPr>
          <w:spacing w:val="-59"/>
        </w:rPr>
        <w:t> </w:t>
      </w:r>
      <w:r>
        <w:rPr/>
        <w:t>日由本公司董事会批准报出。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300" w:lineRule="auto" w:before="193"/>
        <w:ind w:left="4273" w:right="115" w:firstLine="0"/>
        <w:jc w:val="right"/>
        <w:rPr>
          <w:rFonts w:ascii="宋体" w:hAnsi="宋体" w:cs="宋体" w:eastAsia="宋体" w:hint="default"/>
          <w:sz w:val="22"/>
          <w:szCs w:val="22"/>
        </w:rPr>
      </w:pPr>
      <w:r>
        <w:rPr>
          <w:rFonts w:ascii="宋体" w:hAnsi="宋体" w:cs="宋体" w:eastAsia="宋体" w:hint="default"/>
          <w:b/>
          <w:bCs/>
          <w:w w:val="95"/>
          <w:sz w:val="22"/>
          <w:szCs w:val="22"/>
        </w:rPr>
        <w:t>国民技术股份有限公司</w:t>
      </w:r>
      <w:r>
        <w:rPr>
          <w:rFonts w:ascii="宋体" w:hAnsi="宋体" w:cs="宋体" w:eastAsia="宋体" w:hint="default"/>
          <w:b/>
          <w:bCs/>
          <w:spacing w:val="-9"/>
          <w:w w:val="95"/>
          <w:sz w:val="22"/>
          <w:szCs w:val="22"/>
        </w:rPr>
        <w:t> </w:t>
      </w:r>
      <w:r>
        <w:rPr>
          <w:rFonts w:ascii="宋体" w:hAnsi="宋体" w:cs="宋体" w:eastAsia="宋体" w:hint="default"/>
          <w:b/>
          <w:bCs/>
          <w:w w:val="95"/>
          <w:sz w:val="22"/>
          <w:szCs w:val="22"/>
        </w:rPr>
        <w:t>二○一三年四月十七日</w:t>
      </w:r>
      <w:r>
        <w:rPr>
          <w:rFonts w:ascii="宋体" w:hAnsi="宋体" w:cs="宋体" w:eastAsia="宋体" w:hint="default"/>
          <w:sz w:val="22"/>
          <w:szCs w:val="22"/>
        </w:rPr>
      </w:r>
    </w:p>
    <w:p>
      <w:pPr>
        <w:spacing w:after="0" w:line="300" w:lineRule="auto"/>
        <w:jc w:val="right"/>
        <w:rPr>
          <w:rFonts w:ascii="宋体" w:hAnsi="宋体" w:cs="宋体" w:eastAsia="宋体" w:hint="default"/>
          <w:sz w:val="22"/>
          <w:szCs w:val="22"/>
        </w:rPr>
        <w:sectPr>
          <w:pgSz w:w="11910" w:h="16840"/>
          <w:pgMar w:header="863" w:footer="982" w:top="1360" w:bottom="1180" w:left="1660" w:right="1680"/>
        </w:sectPr>
      </w:pPr>
    </w:p>
    <w:p>
      <w:pPr>
        <w:spacing w:line="240" w:lineRule="auto" w:before="10"/>
        <w:rPr>
          <w:rFonts w:ascii="宋体" w:hAnsi="宋体" w:cs="宋体" w:eastAsia="宋体" w:hint="default"/>
          <w:b/>
          <w:bCs/>
          <w:sz w:val="21"/>
          <w:szCs w:val="21"/>
        </w:rPr>
      </w:pPr>
    </w:p>
    <w:p>
      <w:pPr>
        <w:pStyle w:val="Heading1"/>
        <w:spacing w:line="460" w:lineRule="exact"/>
        <w:ind w:left="2583" w:right="103"/>
        <w:jc w:val="left"/>
      </w:pPr>
      <w:bookmarkStart w:name="_TOC_250000" w:id="10"/>
      <w:bookmarkEnd w:id="10"/>
      <w:r>
        <w:rPr/>
        <w:t>第十节 备查文件目录</w:t>
      </w:r>
    </w:p>
    <w:p>
      <w:pPr>
        <w:spacing w:line="240" w:lineRule="auto" w:before="13"/>
        <w:rPr>
          <w:rFonts w:ascii="黑体" w:hAnsi="黑体" w:cs="黑体" w:eastAsia="黑体" w:hint="default"/>
          <w:sz w:val="36"/>
          <w:szCs w:val="36"/>
        </w:rPr>
      </w:pPr>
    </w:p>
    <w:p>
      <w:pPr>
        <w:pStyle w:val="BodyText"/>
        <w:tabs>
          <w:tab w:pos="1399" w:val="left" w:leader="none"/>
        </w:tabs>
        <w:spacing w:line="357" w:lineRule="auto" w:before="0"/>
        <w:ind w:right="110" w:firstLine="480"/>
        <w:jc w:val="left"/>
      </w:pPr>
      <w:r>
        <w:rPr/>
        <w:t>一、</w:t>
        <w:tab/>
      </w:r>
      <w:r>
        <w:rPr>
          <w:spacing w:val="2"/>
        </w:rPr>
        <w:t>载有法定代表人刘晋平先生、主管会计工作负责人及会计机构负责</w:t>
      </w:r>
      <w:r>
        <w:rPr>
          <w:spacing w:val="3"/>
        </w:rPr>
        <w:t> </w:t>
      </w:r>
      <w:r>
        <w:rPr/>
        <w:t>人许峰先生签名并盖章的财务报表；</w:t>
      </w:r>
    </w:p>
    <w:p>
      <w:pPr>
        <w:pStyle w:val="BodyText"/>
        <w:tabs>
          <w:tab w:pos="1399" w:val="left" w:leader="none"/>
        </w:tabs>
        <w:spacing w:line="357" w:lineRule="auto"/>
        <w:ind w:left="620" w:right="110"/>
        <w:jc w:val="left"/>
      </w:pPr>
      <w:r>
        <w:rPr/>
        <w:t>二、</w:t>
        <w:tab/>
        <w:t>载有会计师事务所盖章、注册会计师签名并盖章的审计报告原件； 三、</w:t>
        <w:tab/>
      </w:r>
      <w:r>
        <w:rPr>
          <w:spacing w:val="2"/>
        </w:rPr>
        <w:t>报告期内在中国证监会指定网站上公开披露过的所有公司文件的正</w:t>
      </w:r>
      <w:r>
        <w:rPr/>
      </w:r>
    </w:p>
    <w:p>
      <w:pPr>
        <w:pStyle w:val="BodyText"/>
        <w:spacing w:line="240" w:lineRule="auto"/>
        <w:ind w:right="103"/>
        <w:jc w:val="left"/>
      </w:pPr>
      <w:r>
        <w:rPr/>
        <w:t>本及公告的原稿；</w:t>
      </w:r>
    </w:p>
    <w:p>
      <w:pPr>
        <w:pStyle w:val="BodyText"/>
        <w:tabs>
          <w:tab w:pos="1399" w:val="left" w:leader="none"/>
        </w:tabs>
        <w:spacing w:line="357" w:lineRule="auto" w:before="154"/>
        <w:ind w:left="620" w:right="1162"/>
        <w:jc w:val="left"/>
      </w:pPr>
      <w:r>
        <w:rPr/>
        <w:t>四、</w:t>
        <w:tab/>
        <w:t>经公司法定代表人刘晋平先生签名的2012年度报告原件； 五、</w:t>
        <w:tab/>
        <w:t>其他资料。</w:t>
      </w:r>
    </w:p>
    <w:p>
      <w:pPr>
        <w:spacing w:line="240" w:lineRule="auto" w:before="0"/>
        <w:rPr>
          <w:rFonts w:ascii="宋体" w:hAnsi="宋体" w:cs="宋体" w:eastAsia="宋体" w:hint="default"/>
          <w:sz w:val="24"/>
          <w:szCs w:val="24"/>
        </w:rPr>
      </w:pPr>
    </w:p>
    <w:p>
      <w:pPr>
        <w:pStyle w:val="BodyText"/>
        <w:spacing w:line="240" w:lineRule="auto" w:before="190"/>
        <w:ind w:left="620" w:right="103"/>
        <w:jc w:val="left"/>
      </w:pPr>
      <w:r>
        <w:rPr/>
        <w:t>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spacing w:line="357" w:lineRule="auto" w:before="0"/>
        <w:ind w:left="6166" w:right="218" w:hanging="240"/>
        <w:jc w:val="left"/>
      </w:pPr>
      <w:r>
        <w:rPr/>
        <w:t>国民技术股份有限公司 董事长：刘晋平</w:t>
      </w:r>
    </w:p>
    <w:p>
      <w:pPr>
        <w:pStyle w:val="BodyText"/>
        <w:spacing w:line="240" w:lineRule="auto"/>
        <w:ind w:left="4273" w:right="237"/>
        <w:jc w:val="right"/>
      </w:pPr>
      <w:r>
        <w:rPr/>
        <w:t>二〇一三年四月十七日</w:t>
      </w:r>
    </w:p>
    <w:sectPr>
      <w:pgSz w:w="11910" w:h="16840"/>
      <w:pgMar w:header="863" w:footer="982" w:top="1360" w:bottom="1180" w:left="16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39697pt;margin-top:781.897522pt;width:8.5pt;height:11pt;mso-position-horizontal-relative:page;mso-position-vertical-relative:page;z-index:-820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9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60004pt;margin-top:771.517639pt;width:13pt;height:11pt;mso-position-horizontal-relative:page;mso-position-vertical-relative:page;z-index:-81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1pt;mso-position-horizontal-relative:page;mso-position-vertical-relative:page;z-index:-818344" type="#_x0000_t202" filled="false" stroked="false">
          <v:textbox inset="0,0,0,0">
            <w:txbxContent>
              <w:p>
                <w:pPr>
                  <w:spacing w:line="205"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70496pt;margin-top:535.297913pt;width:18.2pt;height:11pt;mso-position-horizontal-relative:page;mso-position-vertical-relative:page;z-index:-818008" type="#_x0000_t202" filled="false" stroked="false">
          <v:textbox inset="0,0,0,0">
            <w:txbxContent>
              <w:p>
                <w:pPr>
                  <w:spacing w:line="204" w:lineRule="exact" w:before="0"/>
                  <w:ind w:left="14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81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817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637634pt;width:13pt;height:11pt;mso-position-horizontal-relative:page;mso-position-vertical-relative:page;z-index:-82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817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817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81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817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637634pt;width:13.1pt;height:11.1pt;mso-position-horizontal-relative:page;mso-position-vertical-relative:page;z-index:-820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70496pt;margin-top:524.977661pt;width:13pt;height:11pt;mso-position-horizontal-relative:page;mso-position-vertical-relative:page;z-index:-820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70496pt;margin-top:524.977661pt;width:13pt;height:11pt;mso-position-horizontal-relative:page;mso-position-vertical-relative:page;z-index:-81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1pt;height:11.15pt;mso-position-horizontal-relative:page;mso-position-vertical-relative:page;z-index:-81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1.517639pt;width:13pt;height:11pt;mso-position-horizontal-relative:page;mso-position-vertical-relative:page;z-index:-81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379997pt;margin-top:43.125pt;width:86.25pt;height:24.75pt;mso-position-horizontal-relative:page;mso-position-vertical-relative:page;z-index:-820528" coordorigin="1468,863" coordsize="1725,495">
          <v:shape style="position:absolute;left:1468;top:870;width:1724;height:450" type="#_x0000_t75" stroked="false">
            <v:imagedata r:id="rId1" o:title=""/>
          </v:shape>
          <v:group style="position:absolute;left:3116;top:870;width:2;height:480" coordorigin="3116,870" coordsize="2,480">
            <v:shape style="position:absolute;left:3116;top:870;width:2;height:480" coordorigin="3116,870" coordsize="0,480" path="m3116,1350l3116,870e" filled="false" stroked="true" strokeweight=".75pt" strokecolor="#000000">
              <v:path arrowok="t"/>
            </v:shape>
          </v:group>
          <w10:wrap type="none"/>
        </v:group>
      </w:pict>
    </w:r>
    <w:r>
      <w:rPr/>
      <w:pict>
        <v:group style="position:absolute;margin-left:234.600006pt;margin-top:67.5pt;width:258.9pt;height:.1pt;mso-position-horizontal-relative:page;mso-position-vertical-relative:page;z-index:-820504" coordorigin="4692,1350" coordsize="5178,2">
          <v:shape style="position:absolute;left:4692;top:1350;width:5178;height:2" coordorigin="4692,1350" coordsize="5178,0" path="m4692,1350l9870,1350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62.259842pt;margin-top:43.008762pt;width:103.2pt;height:26.1pt;mso-position-horizontal-relative:page;mso-position-vertical-relative:page;z-index:-820480" type="#_x0000_t202" filled="false" stroked="false">
          <v:textbox inset="0,0,0,0">
            <w:txbxContent>
              <w:p>
                <w:pPr>
                  <w:spacing w:line="219" w:lineRule="exact" w:before="0"/>
                  <w:ind w:left="41"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080261pt;margin-top:57.064568pt;width:32.4500pt;height:12.05pt;mso-position-horizontal-relative:page;mso-position-vertical-relative:page;z-index:-82045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79999pt;margin-top:43.125pt;width:86.25pt;height:24.75pt;mso-position-horizontal-relative:page;mso-position-vertical-relative:page;z-index:-819856" coordorigin="1396,863" coordsize="1725,495">
          <v:shape style="position:absolute;left:1396;top:870;width:1724;height:450" type="#_x0000_t75"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008762pt;width:357.85pt;height:26.1pt;mso-position-horizontal-relative:page;mso-position-vertical-relative:page;z-index:-81983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475" w:val="left" w:leader="none"/>
                    <w:tab w:pos="7135"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tab/>
                </w:r>
                <w:r>
                  <w:rPr>
                    <w:rFonts w:ascii="Calibri" w:hAnsi="Calibri" w:cs="Calibri" w:eastAsia="Calibri" w:hint="default"/>
                    <w:sz w:val="20"/>
                    <w:szCs w:val="20"/>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78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76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73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71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688"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664"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640"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61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113pt;margin-top:73.167198pt;width:26pt;height:14pt;mso-position-horizontal-relative:page;mso-position-vertical-relative:page;z-index:-819592" type="#_x0000_t202" filled="false" stroked="false">
          <v:textbox inset="0,0,0,0">
            <w:txbxContent>
              <w:p>
                <w:pPr>
                  <w:pStyle w:val="BodyText"/>
                  <w:spacing w:line="260" w:lineRule="exact" w:before="0"/>
                  <w:ind w:left="20" w:right="0"/>
                  <w:jc w:val="left"/>
                </w:pPr>
                <w:r>
                  <w:rPr/>
                  <w:t>无。</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568"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544"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520"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49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400"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345001pt;margin-top:67.125pt;width:259.6500pt;height:.75pt;mso-position-horizontal-relative:page;mso-position-vertical-relative:page;z-index:-819376" coordorigin="4687,1343" coordsize="5193,15">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v:group style="position:absolute;left:4694;top:1350;width:5178;height:2" coordorigin="4694,1350" coordsize="5178,2">
            <v:shape style="position:absolute;left:4694;top:1350;width:5178;height:2" coordorigin="4694,1350" coordsize="5178,0" path="m4694,1350l9872,1350e" filled="false" stroked="true" strokeweight=".75pt" strokecolor="#000000">
              <v:path arrowok="t"/>
            </v:shape>
          </v:group>
          <w10:wrap type="none"/>
        </v:group>
      </w:pict>
    </w:r>
    <w:r>
      <w:rPr/>
      <w:pict>
        <v:shape style="position:absolute;margin-left:162.500092pt;margin-top:43.008762pt;width:103.05pt;height:26.1pt;mso-position-horizontal-relative:page;mso-position-vertical-relative:page;z-index:-819352"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328"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379997pt;margin-top:43.125pt;width:86.25pt;height:24.75pt;mso-position-horizontal-relative:page;mso-position-vertical-relative:page;z-index:-820408" coordorigin="1468,863" coordsize="1725,495">
          <v:shape style="position:absolute;left:1468;top:870;width:1724;height:450" type="#_x0000_t75" stroked="false">
            <v:imagedata r:id="rId1" o:title=""/>
          </v:shape>
          <v:group style="position:absolute;left:3116;top:870;width:2;height:480" coordorigin="3116,870" coordsize="2,480">
            <v:shape style="position:absolute;left:3116;top:870;width:2;height:480" coordorigin="3116,870" coordsize="0,480" path="m3116,1350l3116,870e" filled="false" stroked="true" strokeweight=".75pt" strokecolor="#000000">
              <v:path arrowok="t"/>
            </v:shape>
          </v:group>
          <w10:wrap type="none"/>
        </v:group>
      </w:pict>
    </w:r>
    <w:r>
      <w:rPr/>
      <w:pict>
        <v:group style="position:absolute;margin-left:234.600006pt;margin-top:67.5pt;width:258.9pt;height:.1pt;mso-position-horizontal-relative:page;mso-position-vertical-relative:page;z-index:-820384" coordorigin="4692,1350" coordsize="5178,2">
          <v:shape style="position:absolute;left:4692;top:1350;width:5178;height:2" coordorigin="4692,1350" coordsize="5178,0" path="m4692,1350l9870,1350e" filled="false" stroked="true" strokeweight=".75pt" strokecolor="#000000">
            <v:path arrowok="t"/>
          </v:shape>
          <w10:wrap type="none"/>
        </v:group>
      </w:pict>
    </w:r>
    <w:r>
      <w:rPr/>
      <w:pict>
        <v:shape style="position:absolute;margin-left:162.259842pt;margin-top:43.008762pt;width:103.2pt;height:26.1pt;mso-position-horizontal-relative:page;mso-position-vertical-relative:page;z-index:-820360" type="#_x0000_t202" filled="false" stroked="false">
          <v:textbox inset="0,0,0,0">
            <w:txbxContent>
              <w:p>
                <w:pPr>
                  <w:spacing w:line="219" w:lineRule="exact" w:before="0"/>
                  <w:ind w:left="41"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080261pt;margin-top:57.064568pt;width:32.4500pt;height:12.05pt;mso-position-horizontal-relative:page;mso-position-vertical-relative:page;z-index:-82033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30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28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25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23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89pt;margin-top:73.167198pt;width:413pt;height:14.7pt;mso-position-horizontal-relative:page;mso-position-vertical-relative:page;z-index:-819208" type="#_x0000_t202" filled="false" stroked="false">
          <v:textbox inset="0,0,0,0">
            <w:txbxContent>
              <w:p>
                <w:pPr>
                  <w:pStyle w:val="BodyText"/>
                  <w:spacing w:line="278" w:lineRule="exact" w:before="0"/>
                  <w:ind w:left="20" w:right="0"/>
                  <w:jc w:val="left"/>
                </w:pPr>
                <w:r>
                  <w:rPr/>
                  <w:t>总经理，国投创业投资有限公司副总经理。</w:t>
                </w:r>
                <w:r>
                  <w:rPr>
                    <w:rFonts w:ascii="Times New Roman" w:hAnsi="Times New Roman" w:cs="Times New Roman" w:eastAsia="Times New Roman" w:hint="default"/>
                  </w:rPr>
                  <w:t>2003 </w:t>
                </w:r>
                <w:r>
                  <w:rPr/>
                  <w:t>年至今，任中国华大总经理。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18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16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13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911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89pt;margin-top:73.167198pt;width:423.4pt;height:14pt;mso-position-horizontal-relative:page;mso-position-vertical-relative:page;z-index:-819088" type="#_x0000_t202" filled="false" stroked="false">
          <v:textbox inset="0,0,0,0">
            <w:txbxContent>
              <w:p>
                <w:pPr>
                  <w:pStyle w:val="BodyText"/>
                  <w:spacing w:line="260" w:lineRule="exact" w:before="0"/>
                  <w:ind w:left="20" w:right="0"/>
                  <w:jc w:val="left"/>
                </w:pPr>
                <w:r>
                  <w:rPr/>
                  <w:t>经济学学士，注册会计师。曾任利安达会计师事务所有限责任公司高级审计员、</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906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904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901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99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8968"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8944"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8920"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89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8848"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8824"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8800"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77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870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868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865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63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8584"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8560"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8536"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51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89pt;margin-top:73.167198pt;width:417.3pt;height:14pt;mso-position-horizontal-relative:page;mso-position-vertical-relative:page;z-index:-818488" type="#_x0000_t202" filled="false" stroked="false">
          <v:textbox inset="0,0,0,0">
            <w:txbxContent>
              <w:p>
                <w:pPr>
                  <w:pStyle w:val="BodyText"/>
                  <w:spacing w:line="260" w:lineRule="exact" w:before="0"/>
                  <w:ind w:left="20" w:right="0"/>
                  <w:jc w:val="left"/>
                </w:pPr>
                <w:r>
                  <w:rPr>
                    <w:spacing w:val="-3"/>
                  </w:rPr>
                  <w:t>资决策制度》、《关联交易管理办法》、《信息披露管理制度》、《募集资金使</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379997pt;margin-top:43.125pt;width:86.25pt;height:24.75pt;mso-position-horizontal-relative:page;mso-position-vertical-relative:page;z-index:-820312" coordorigin="1468,863" coordsize="1725,495">
          <v:shape style="position:absolute;left:1468;top:870;width:1724;height:450" type="#_x0000_t75" stroked="false">
            <v:imagedata r:id="rId1" o:title=""/>
          </v:shape>
          <v:group style="position:absolute;left:3116;top:870;width:2;height:480" coordorigin="3116,870" coordsize="2,480">
            <v:shape style="position:absolute;left:3116;top:870;width:2;height:480" coordorigin="3116,870" coordsize="0,480" path="m3116,1350l3116,870e" filled="false" stroked="true" strokeweight=".75pt" strokecolor="#000000">
              <v:path arrowok="t"/>
            </v:shape>
          </v:group>
          <w10:wrap type="none"/>
        </v:group>
      </w:pict>
    </w:r>
    <w:r>
      <w:rPr/>
      <w:pict>
        <v:group style="position:absolute;margin-left:234.600006pt;margin-top:67.5pt;width:258.9pt;height:.1pt;mso-position-horizontal-relative:page;mso-position-vertical-relative:page;z-index:-820288" coordorigin="4692,1350" coordsize="5178,2">
          <v:shape style="position:absolute;left:4692;top:1350;width:5178;height:2" coordorigin="4692,1350" coordsize="5178,0" path="m4692,1350l9870,1350e" filled="false" stroked="true" strokeweight=".75pt" strokecolor="#000000">
            <v:path arrowok="t"/>
          </v:shape>
          <w10:wrap type="none"/>
        </v:group>
      </w:pict>
    </w:r>
    <w:r>
      <w:rPr/>
      <w:pict>
        <v:shape style="position:absolute;margin-left:162.259842pt;margin-top:43.008762pt;width:103.2pt;height:26.1pt;mso-position-horizontal-relative:page;mso-position-vertical-relative:page;z-index:-820264" type="#_x0000_t202" filled="false" stroked="false">
          <v:textbox inset="0,0,0,0">
            <w:txbxContent>
              <w:p>
                <w:pPr>
                  <w:spacing w:line="219" w:lineRule="exact" w:before="0"/>
                  <w:ind w:left="41"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080261pt;margin-top:57.064568pt;width:32.4500pt;height:12.05pt;mso-position-horizontal-relative:page;mso-position-vertical-relative:page;z-index:-820240"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pt;margin-top:43.125pt;width:86.3pt;height:24.75pt;mso-position-horizontal-relative:page;mso-position-vertical-relative:page;z-index:-818440" coordorigin="1470,863" coordsize="1726,495">
          <v:shape style="position:absolute;left:1470;top:870;width:1726;height:450" type="#_x0000_t75" stroked="false">
            <v:imagedata r:id="rId1" o:title=""/>
          </v:shape>
          <v:group style="position:absolute;left:3120;top:870;width:2;height:480" coordorigin="3120,870" coordsize="2,480">
            <v:shape style="position:absolute;left:3120;top:870;width:2;height:480" coordorigin="3120,870" coordsize="0,480" path="m3120,1350l3120,870e" filled="false" stroked="true" strokeweight=".75pt" strokecolor="#000000">
              <v:path arrowok="t"/>
            </v:shape>
          </v:group>
          <w10:wrap type="none"/>
        </v:group>
      </w:pict>
    </w:r>
    <w:r>
      <w:rPr/>
      <w:pict>
        <v:group style="position:absolute;margin-left:234.720001pt;margin-top:67.5pt;width:258.9pt;height:.1pt;mso-position-horizontal-relative:page;mso-position-vertical-relative:page;z-index:-818416" coordorigin="4694,1350" coordsize="5178,2">
          <v:shape style="position:absolute;left:4694;top:1350;width:5178;height:2" coordorigin="4694,1350" coordsize="5178,0" path="m4694,1350l9872,1350e" filled="false" stroked="true" strokeweight=".75pt" strokecolor="#000000">
            <v:path arrowok="t"/>
          </v:shape>
          <w10:wrap type="none"/>
        </v:group>
      </w:pict>
    </w:r>
    <w:r>
      <w:rPr/>
      <w:pict>
        <v:shape style="position:absolute;margin-left:162.500092pt;margin-top:43.008762pt;width:103.05pt;height:26.1pt;mso-position-horizontal-relative:page;mso-position-vertical-relative:page;z-index:-818392" type="#_x0000_t202" filled="false" stroked="false">
          <v:textbox inset="0,0,0,0">
            <w:txbxContent>
              <w:p>
                <w:pPr>
                  <w:spacing w:line="219"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319519pt;margin-top:57.064568pt;width:32.4500pt;height:12.05pt;mso-position-horizontal-relative:page;mso-position-vertical-relative:page;z-index:-818368"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79999pt;margin-top:43.125pt;width:86.25pt;height:24.75pt;mso-position-horizontal-relative:page;mso-position-vertical-relative:page;z-index:-818320" coordorigin="1396,863" coordsize="1725,495">
          <v:shape style="position:absolute;left:1396;top:870;width:1724;height:450" type="#_x0000_t75"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008762pt;width:365.35pt;height:40.2pt;mso-position-horizontal-relative:page;mso-position-vertical-relative:page;z-index:-81829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6" w:val="left" w:leader="none"/>
                  </w:tabs>
                  <w:spacing w:line="268"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w:t>
                </w:r>
                <w:r>
                  <w:rPr>
                    <w:rFonts w:ascii="Calibri" w:hAnsi="Calibri" w:cs="Calibri" w:eastAsia="Calibri" w:hint="default"/>
                    <w:sz w:val="20"/>
                    <w:szCs w:val="20"/>
                  </w:rPr>
                  <w:t>7</w:t>
                </w:r>
              </w:p>
              <w:p>
                <w:pPr>
                  <w:spacing w:line="296" w:lineRule="exact" w:before="0"/>
                  <w:ind w:left="1804" w:right="0" w:firstLine="0"/>
                  <w:jc w:val="left"/>
                  <w:rPr>
                    <w:rFonts w:ascii="宋体" w:hAnsi="宋体" w:cs="宋体" w:eastAsia="宋体" w:hint="default"/>
                    <w:sz w:val="24"/>
                    <w:szCs w:val="24"/>
                  </w:rPr>
                </w:pPr>
                <w:r>
                  <w:rPr>
                    <w:rFonts w:ascii="宋体" w:hAnsi="宋体" w:cs="宋体" w:eastAsia="宋体" w:hint="default"/>
                    <w:b/>
                    <w:bCs/>
                    <w:sz w:val="24"/>
                    <w:szCs w:val="24"/>
                  </w:rPr>
                  <w:t>国民技术股份有限公司</w:t>
                </w:r>
                <w:r>
                  <w:rPr>
                    <w:rFonts w:ascii="宋体" w:hAnsi="宋体" w:cs="宋体" w:eastAsia="宋体" w:hint="default"/>
                    <w:sz w:val="24"/>
                    <w:szCs w:val="24"/>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3.29985pt;margin-top:43.008762pt;width:103.2pt;height:26.1pt;mso-position-horizontal-relative:page;mso-position-vertical-relative:page;z-index:-818272" type="#_x0000_t202" filled="false" stroked="false">
          <v:textbox inset="0,0,0,0">
            <w:txbxContent>
              <w:p>
                <w:pPr>
                  <w:spacing w:line="219" w:lineRule="exact" w:before="0"/>
                  <w:ind w:left="41"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46.119263pt;margin-top:57.064568pt;width:32.4500pt;height:12.05pt;mso-position-horizontal-relative:page;mso-position-vertical-relative:page;z-index:-818248"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248.419998pt;margin-top:69.207199pt;width:122.55pt;height:14pt;mso-position-horizontal-relative:page;mso-position-vertical-relative:page;z-index:-8182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国民技术股份有限公司</w:t>
                </w:r>
                <w:r>
                  <w:rPr>
                    <w:rFonts w:ascii="宋体" w:hAnsi="宋体" w:cs="宋体" w:eastAsia="宋体" w:hint="default"/>
                    <w:sz w:val="24"/>
                    <w:szCs w:val="24"/>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79999pt;margin-top:43.125pt;width:86.25pt;height:24.75pt;mso-position-horizontal-relative:page;mso-position-vertical-relative:page;z-index:-818200" coordorigin="1396,863" coordsize="1725,495">
          <v:shape style="position:absolute;left:1396;top:870;width:1724;height:450" type="#_x0000_t75"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008762pt;width:365.35pt;height:40.2pt;mso-position-horizontal-relative:page;mso-position-vertical-relative:page;z-index:-81817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6" w:val="left" w:leader="none"/>
                  </w:tabs>
                  <w:spacing w:line="268"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w:t>
                </w:r>
                <w:r>
                  <w:rPr>
                    <w:rFonts w:ascii="Calibri" w:hAnsi="Calibri" w:cs="Calibri" w:eastAsia="Calibri" w:hint="default"/>
                    <w:sz w:val="20"/>
                    <w:szCs w:val="20"/>
                  </w:rPr>
                  <w:t>7</w:t>
                </w:r>
              </w:p>
              <w:p>
                <w:pPr>
                  <w:spacing w:line="296" w:lineRule="exact" w:before="0"/>
                  <w:ind w:left="1804" w:right="0" w:firstLine="0"/>
                  <w:jc w:val="left"/>
                  <w:rPr>
                    <w:rFonts w:ascii="宋体" w:hAnsi="宋体" w:cs="宋体" w:eastAsia="宋体" w:hint="default"/>
                    <w:sz w:val="24"/>
                    <w:szCs w:val="24"/>
                  </w:rPr>
                </w:pPr>
                <w:r>
                  <w:rPr>
                    <w:rFonts w:ascii="宋体" w:hAnsi="宋体" w:cs="宋体" w:eastAsia="宋体" w:hint="default"/>
                    <w:b/>
                    <w:bCs/>
                    <w:sz w:val="24"/>
                    <w:szCs w:val="24"/>
                  </w:rPr>
                  <w:t>国民技术股份有限公司</w:t>
                </w:r>
                <w:r>
                  <w:rPr>
                    <w:rFonts w:ascii="宋体" w:hAnsi="宋体" w:cs="宋体" w:eastAsia="宋体" w:hint="default"/>
                    <w:sz w:val="24"/>
                    <w:szCs w:val="24"/>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79999pt;margin-top:43.125pt;width:86.25pt;height:24.75pt;mso-position-horizontal-relative:page;mso-position-vertical-relative:page;z-index:-818152" coordorigin="1396,863" coordsize="1725,495">
          <v:shape style="position:absolute;left:1396;top:870;width:1724;height:450" type="#_x0000_t75"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008762pt;width:365.35pt;height:38.450pt;mso-position-horizontal-relative:page;mso-position-vertical-relative:page;z-index:-81812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6" w:val="left" w:leader="none"/>
                  </w:tabs>
                  <w:spacing w:line="270"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w:t>
                </w:r>
                <w:r>
                  <w:rPr>
                    <w:rFonts w:ascii="Calibri" w:hAnsi="Calibri" w:cs="Calibri" w:eastAsia="Calibri" w:hint="default"/>
                    <w:sz w:val="20"/>
                    <w:szCs w:val="20"/>
                  </w:rPr>
                  <w:t>7</w:t>
                </w:r>
              </w:p>
              <w:p>
                <w:pPr>
                  <w:spacing w:line="259" w:lineRule="exact" w:before="0"/>
                  <w:ind w:left="1715" w:right="0" w:firstLine="0"/>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sz w:val="21"/>
                    <w:szCs w:val="21"/>
                  </w:rPr>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7.231001pt;margin-top:43.125pt;width:86.25pt;height:24.75pt;mso-position-horizontal-relative:page;mso-position-vertical-relative:page;z-index:-818104" coordorigin="545,863" coordsize="1725,495">
          <v:shape style="position:absolute;left:545;top:870;width:1724;height:450" type="#_x0000_t75" stroked="false">
            <v:imagedata r:id="rId1" o:title=""/>
          </v:shape>
          <v:group style="position:absolute;left:2209;top:870;width:2;height:480" coordorigin="2209,870" coordsize="2,480">
            <v:shape style="position:absolute;left:2209;top:870;width:2;height:480" coordorigin="2209,870" coordsize="0,480" path="m2209,1350l2209,870e" filled="false" stroked="true" strokeweight=".75pt" strokecolor="#000000">
              <v:path arrowok="t"/>
            </v:shape>
          </v:group>
          <w10:wrap type="none"/>
        </v:group>
      </w:pict>
    </w:r>
    <w:r>
      <w:rPr/>
      <w:pict>
        <v:group style="position:absolute;margin-left:184.311005pt;margin-top:67.5pt;width:618.2pt;height:.1pt;mso-position-horizontal-relative:page;mso-position-vertical-relative:page;z-index:-818080" coordorigin="3686,1350" coordsize="12364,2">
          <v:shape style="position:absolute;left:3686;top:1350;width:12364;height:2" coordorigin="3686,1350" coordsize="12364,0" path="m3686,1350l16050,1350e" filled="false" stroked="true" strokeweight=".75pt" strokecolor="#000000">
            <v:path arrowok="t"/>
          </v:shape>
          <w10:wrap type="none"/>
        </v:group>
      </w:pict>
    </w:r>
    <w:r>
      <w:rPr/>
      <w:pict>
        <v:shape style="position:absolute;margin-left:116.650497pt;margin-top:43.009064pt;width:102.1pt;height:26.1pt;mso-position-horizontal-relative:page;mso-position-vertical-relative:page;z-index:-81805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69.449463pt;margin-top:57.064869pt;width:32.5pt;height:12.05pt;mso-position-horizontal-relative:page;mso-position-vertical-relative:page;z-index:-81803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091pt;margin-top:43.125pt;width:86.25pt;height:24.75pt;mso-position-horizontal-relative:page;mso-position-vertical-relative:page;z-index:-817984" coordorigin="1242,863" coordsize="1725,495">
          <v:shape style="position:absolute;left:1242;top:870;width:1724;height:450" type="#_x0000_t75" stroked="false">
            <v:imagedata r:id="rId1" o:title=""/>
          </v:shape>
          <v:group style="position:absolute;left:2906;top:870;width:2;height:480" coordorigin="2906,870" coordsize="2,480">
            <v:shape style="position:absolute;left:2906;top:870;width:2;height:480" coordorigin="2906,870" coordsize="0,480" path="m2906,1350l2906,870e" filled="false" stroked="true" strokeweight=".75pt" strokecolor="#000000">
              <v:path arrowok="t"/>
            </v:shape>
          </v:group>
          <w10:wrap type="none"/>
        </v:group>
      </w:pict>
    </w:r>
    <w:r>
      <w:rPr/>
      <w:pict>
        <v:group style="position:absolute;margin-left:219.171005pt;margin-top:67.5pt;width:549.550pt;height:.1pt;mso-position-horizontal-relative:page;mso-position-vertical-relative:page;z-index:-817960" coordorigin="4383,1350" coordsize="10991,2">
          <v:shape style="position:absolute;left:4383;top:1350;width:10991;height:2" coordorigin="4383,1350" coordsize="10991,0" path="m4383,1350l15374,1350e" filled="false" stroked="true" strokeweight=".75pt" strokecolor="#000000">
            <v:path arrowok="t"/>
          </v:shape>
          <w10:wrap type="none"/>
        </v:group>
      </w:pict>
    </w:r>
    <w:r>
      <w:rPr/>
      <w:pict>
        <v:shape style="position:absolute;margin-left:151.4505pt;margin-top:43.009064pt;width:102.1pt;height:26.1pt;mso-position-horizontal-relative:page;mso-position-vertical-relative:page;z-index:-81793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11"/>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38.610474pt;margin-top:57.064869pt;width:32.4pt;height:12.05pt;mso-position-horizontal-relative:page;mso-position-vertical-relative:page;z-index:-817912"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860001pt;margin-top:43.125pt;width:86.3pt;height:24.75pt;mso-position-horizontal-relative:page;mso-position-vertical-relative:page;z-index:-817888" coordorigin="1777,863" coordsize="1726,495">
          <v:shape style="position:absolute;left:1777;top:870;width:1726;height:450" type="#_x0000_t75" stroked="false">
            <v:imagedata r:id="rId1" o:title=""/>
          </v:shape>
          <v:group style="position:absolute;left:3442;top:870;width:2;height:480" coordorigin="3442,870" coordsize="2,480">
            <v:shape style="position:absolute;left:3442;top:870;width:2;height:480" coordorigin="3442,870" coordsize="0,480" path="m3442,1350l3442,870e" filled="false" stroked="true" strokeweight=".75pt" strokecolor="#000000">
              <v:path arrowok="t"/>
            </v:shape>
          </v:group>
          <w10:wrap type="none"/>
        </v:group>
      </w:pict>
    </w:r>
    <w:r>
      <w:rPr/>
      <w:pict>
        <v:shape style="position:absolute;margin-left:178.279999pt;margin-top:43.008762pt;width:328.25pt;height:26.1pt;mso-position-horizontal-relative:page;mso-position-vertical-relative:page;z-index:-81786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5776" w:val="left" w:leader="none"/>
                    <w:tab w:pos="6544"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tab/>
                </w:r>
                <w:r>
                  <w:rPr>
                    <w:rFonts w:ascii="Calibri" w:hAnsi="Calibri" w:cs="Calibri" w:eastAsia="Calibri" w:hint="default"/>
                    <w:sz w:val="20"/>
                    <w:szCs w:val="2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79999pt;margin-top:43.125pt;width:86.25pt;height:24.75pt;mso-position-horizontal-relative:page;mso-position-vertical-relative:page;z-index:-820216" coordorigin="1396,863" coordsize="1725,495">
          <v:shape style="position:absolute;left:1396;top:870;width:1724;height:450" type="#_x0000_t75"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008762pt;width:360.25pt;height:26.1pt;mso-position-horizontal-relative:page;mso-position-vertical-relative:page;z-index:-82019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576"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7"/>
                    <w:sz w:val="20"/>
                    <w:szCs w:val="20"/>
                  </w:rPr>
                  <w:t> </w:t>
                </w:r>
                <w:r>
                  <w:rPr>
                    <w:rFonts w:ascii="宋体" w:hAnsi="宋体" w:cs="宋体" w:eastAsia="宋体" w:hint="default"/>
                    <w:spacing w:val="-3"/>
                    <w:sz w:val="20"/>
                    <w:szCs w:val="20"/>
                  </w:rPr>
                  <w:t>年年度报告</w:t>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pacing w:val="-3"/>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1.4505pt;margin-top:43.009064pt;width:102.1pt;height:26.1pt;mso-position-horizontal-relative:page;mso-position-vertical-relative:page;z-index:-82012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699.249939pt;margin-top:57.064869pt;width:32.5pt;height:12.05pt;mso-position-horizontal-relative:page;mso-position-vertical-relative:page;z-index:-820096"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1.4505pt;margin-top:43.009064pt;width:102.1pt;height:26.1pt;mso-position-horizontal-relative:page;mso-position-vertical-relative:page;z-index:-82004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24.269836pt;margin-top:57.064869pt;width:32.5pt;height:12.05pt;mso-position-horizontal-relative:page;mso-position-vertical-relative:page;z-index:-820024"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091pt;margin-top:43.125pt;width:86.25pt;height:24.75pt;mso-position-horizontal-relative:page;mso-position-vertical-relative:page;z-index:-820000" coordorigin="1242,863" coordsize="1725,495">
          <v:shape style="position:absolute;left:1242;top:870;width:1724;height:450" type="#_x0000_t75" stroked="false">
            <v:imagedata r:id="rId1" o:title=""/>
          </v:shape>
          <v:group style="position:absolute;left:2906;top:870;width:2;height:480" coordorigin="2906,870" coordsize="2,480">
            <v:shape style="position:absolute;left:2906;top:870;width:2;height:480" coordorigin="2906,870" coordsize="0,480" path="m2906,1350l2906,870e" filled="false" stroked="true" strokeweight=".75pt" strokecolor="#000000">
              <v:path arrowok="t"/>
            </v:shape>
          </v:group>
          <w10:wrap type="none"/>
        </v:group>
      </w:pict>
    </w:r>
    <w:r>
      <w:rPr/>
      <w:pict>
        <v:shape style="position:absolute;margin-left:151.4505pt;margin-top:43.009064pt;width:610.2pt;height:26.1pt;mso-position-horizontal-relative:page;mso-position-vertical-relative:page;z-index:-81997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11575"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091pt;margin-top:43.125pt;width:86.25pt;height:24.75pt;mso-position-horizontal-relative:page;mso-position-vertical-relative:page;z-index:-819928" coordorigin="1242,863" coordsize="1725,495">
          <v:shape style="position:absolute;left:1242;top:870;width:1724;height:450" type="#_x0000_t75" stroked="false">
            <v:imagedata r:id="rId1" o:title=""/>
          </v:shape>
          <v:group style="position:absolute;left:2906;top:870;width:2;height:480" coordorigin="2906,870" coordsize="2,480">
            <v:shape style="position:absolute;left:2906;top:870;width:2;height:480" coordorigin="2906,870" coordsize="0,480" path="m2906,1350l2906,870e" filled="false" stroked="true" strokeweight=".75pt" strokecolor="#000000">
              <v:path arrowok="t"/>
            </v:shape>
          </v:group>
          <w10:wrap type="none"/>
        </v:group>
      </w:pict>
    </w:r>
    <w:r>
      <w:rPr/>
      <w:pict>
        <v:shape style="position:absolute;margin-left:151.4505pt;margin-top:43.009064pt;width:102.1pt;height:26.1pt;mso-position-horizontal-relative:page;mso-position-vertical-relative:page;z-index:-81990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2012</w:t>
                </w:r>
                <w:r>
                  <w:rPr>
                    <w:rFonts w:ascii="Calibri" w:hAnsi="Calibri" w:cs="Calibri" w:eastAsia="Calibri" w:hint="default"/>
                    <w:spacing w:val="3"/>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19.289917pt;margin-top:57.064869pt;width:32.4pt;height:12.05pt;mso-position-horizontal-relative:page;mso-position-vertical-relative:page;z-index:-819880" type="#_x0000_t202" filled="false" stroked="false">
          <v:textbox inset="0,0,0,0">
            <w:txbxContent>
              <w:p>
                <w:pPr>
                  <w:spacing w:line="224"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4"/>
      <w:ind w:left="437"/>
    </w:pPr>
    <w:rPr>
      <w:rFonts w:ascii="黑体" w:hAnsi="黑体" w:eastAsia="黑体"/>
      <w:sz w:val="24"/>
      <w:szCs w:val="24"/>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ind w:left="2"/>
      <w:outlineLvl w:val="1"/>
    </w:pPr>
    <w:rPr>
      <w:rFonts w:ascii="黑体" w:hAnsi="黑体" w:eastAsia="黑体"/>
      <w:sz w:val="36"/>
      <w:szCs w:val="36"/>
    </w:rPr>
  </w:style>
  <w:style w:styleId="Heading2" w:type="paragraph">
    <w:name w:val="Heading 2"/>
    <w:basedOn w:val="Normal"/>
    <w:uiPriority w:val="1"/>
    <w:qFormat/>
    <w:pPr>
      <w:spacing w:before="26"/>
      <w:ind w:left="92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www.cninfo.com.cn/" TargetMode="External"/><Relationship Id="rId11" Type="http://schemas.openxmlformats.org/officeDocument/2006/relationships/hyperlink" Target="http://www.nationz.com.cn/" TargetMode="External"/><Relationship Id="rId12" Type="http://schemas.openxmlformats.org/officeDocument/2006/relationships/hyperlink" Target="mailto:info@natioz.com.cn" TargetMode="External"/><Relationship Id="rId13" Type="http://schemas.openxmlformats.org/officeDocument/2006/relationships/hyperlink" Target="mailto:investors@nationz.com.cn" TargetMode="Externa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jpeg"/><Relationship Id="rId30" Type="http://schemas.openxmlformats.org/officeDocument/2006/relationships/image" Target="media/image16.png"/><Relationship Id="rId31" Type="http://schemas.openxmlformats.org/officeDocument/2006/relationships/header" Target="header5.xml"/><Relationship Id="rId32" Type="http://schemas.openxmlformats.org/officeDocument/2006/relationships/footer" Target="footer4.xml"/><Relationship Id="rId33" Type="http://schemas.openxmlformats.org/officeDocument/2006/relationships/image" Target="media/image17.jpeg"/><Relationship Id="rId34" Type="http://schemas.openxmlformats.org/officeDocument/2006/relationships/header" Target="header6.xml"/><Relationship Id="rId35" Type="http://schemas.openxmlformats.org/officeDocument/2006/relationships/header" Target="header7.xml"/><Relationship Id="rId36" Type="http://schemas.openxmlformats.org/officeDocument/2006/relationships/footer" Target="footer5.xml"/><Relationship Id="rId37" Type="http://schemas.openxmlformats.org/officeDocument/2006/relationships/image" Target="media/image2.jpeg"/><Relationship Id="rId38" Type="http://schemas.openxmlformats.org/officeDocument/2006/relationships/header" Target="header8.xml"/><Relationship Id="rId39" Type="http://schemas.openxmlformats.org/officeDocument/2006/relationships/footer" Target="footer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footer" Target="footer7.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image" Target="media/image18.jpeg"/><Relationship Id="rId47" Type="http://schemas.openxmlformats.org/officeDocument/2006/relationships/header" Target="header14.xml"/><Relationship Id="rId48" Type="http://schemas.openxmlformats.org/officeDocument/2006/relationships/header" Target="header15.xml"/><Relationship Id="rId49" Type="http://schemas.openxmlformats.org/officeDocument/2006/relationships/header" Target="header16.xml"/><Relationship Id="rId50" Type="http://schemas.openxmlformats.org/officeDocument/2006/relationships/footer" Target="footer8.xml"/><Relationship Id="rId51" Type="http://schemas.openxmlformats.org/officeDocument/2006/relationships/header" Target="header17.xml"/><Relationship Id="rId52" Type="http://schemas.openxmlformats.org/officeDocument/2006/relationships/footer" Target="footer9.xml"/><Relationship Id="rId53" Type="http://schemas.openxmlformats.org/officeDocument/2006/relationships/header" Target="header18.xml"/><Relationship Id="rId54" Type="http://schemas.openxmlformats.org/officeDocument/2006/relationships/footer" Target="footer10.xml"/><Relationship Id="rId55" Type="http://schemas.openxmlformats.org/officeDocument/2006/relationships/header" Target="header19.xml"/><Relationship Id="rId56" Type="http://schemas.openxmlformats.org/officeDocument/2006/relationships/image" Target="media/image20.png"/><Relationship Id="rId57" Type="http://schemas.openxmlformats.org/officeDocument/2006/relationships/header" Target="header20.xml"/><Relationship Id="rId58" Type="http://schemas.openxmlformats.org/officeDocument/2006/relationships/header" Target="header21.xml"/><Relationship Id="rId59" Type="http://schemas.openxmlformats.org/officeDocument/2006/relationships/header" Target="header22.xml"/><Relationship Id="rId60" Type="http://schemas.openxmlformats.org/officeDocument/2006/relationships/header" Target="header23.xml"/><Relationship Id="rId61" Type="http://schemas.openxmlformats.org/officeDocument/2006/relationships/header" Target="header24.xml"/><Relationship Id="rId62" Type="http://schemas.openxmlformats.org/officeDocument/2006/relationships/footer" Target="footer11.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12.xml"/><Relationship Id="rId66" Type="http://schemas.openxmlformats.org/officeDocument/2006/relationships/header" Target="header27.xml"/><Relationship Id="rId67" Type="http://schemas.openxmlformats.org/officeDocument/2006/relationships/footer" Target="footer13.xml"/><Relationship Id="rId68" Type="http://schemas.openxmlformats.org/officeDocument/2006/relationships/header" Target="header28.xml"/><Relationship Id="rId69" Type="http://schemas.openxmlformats.org/officeDocument/2006/relationships/footer" Target="footer14.xml"/><Relationship Id="rId70" Type="http://schemas.openxmlformats.org/officeDocument/2006/relationships/header" Target="header29.xml"/><Relationship Id="rId71" Type="http://schemas.openxmlformats.org/officeDocument/2006/relationships/footer" Target="footer15.xml"/><Relationship Id="rId72" Type="http://schemas.openxmlformats.org/officeDocument/2006/relationships/header" Target="header30.xml"/><Relationship Id="rId73" Type="http://schemas.openxmlformats.org/officeDocument/2006/relationships/footer" Target="footer16.xml"/><Relationship Id="rId74" Type="http://schemas.openxmlformats.org/officeDocument/2006/relationships/header" Target="header31.xml"/><Relationship Id="rId75" Type="http://schemas.openxmlformats.org/officeDocument/2006/relationships/header" Target="header32.xml"/><Relationship Id="rId76" Type="http://schemas.openxmlformats.org/officeDocument/2006/relationships/header" Target="header33.xml"/><Relationship Id="rId77" Type="http://schemas.openxmlformats.org/officeDocument/2006/relationships/header" Target="header34.xml"/><Relationship Id="rId78" Type="http://schemas.openxmlformats.org/officeDocument/2006/relationships/header" Target="header35.xml"/><Relationship Id="rId79" Type="http://schemas.openxmlformats.org/officeDocument/2006/relationships/header" Target="header36.xml"/><Relationship Id="rId80" Type="http://schemas.openxmlformats.org/officeDocument/2006/relationships/footer" Target="footer17.xml"/><Relationship Id="rId81" Type="http://schemas.openxmlformats.org/officeDocument/2006/relationships/header" Target="header37.xml"/><Relationship Id="rId82" Type="http://schemas.openxmlformats.org/officeDocument/2006/relationships/header" Target="header38.xml"/><Relationship Id="rId83" Type="http://schemas.openxmlformats.org/officeDocument/2006/relationships/footer" Target="footer18.xml"/><Relationship Id="rId84" Type="http://schemas.openxmlformats.org/officeDocument/2006/relationships/footer" Target="footer19.xml"/><Relationship Id="rId85" Type="http://schemas.openxmlformats.org/officeDocument/2006/relationships/footer" Target="footer20.xml"/><Relationship Id="rId86" Type="http://schemas.openxmlformats.org/officeDocument/2006/relationships/footer" Target="footer21.xml"/><Relationship Id="rId87" Type="http://schemas.openxmlformats.org/officeDocument/2006/relationships/footer" Target="footer22.xml"/><Relationship Id="rId88"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8.jpeg"/></Relationships>

</file>

<file path=word/_rels/header12.xml.rels><?xml version="1.0" encoding="UTF-8" standalone="yes"?>
<Relationships xmlns="http://schemas.openxmlformats.org/package/2006/relationships"><Relationship Id="rId1" Type="http://schemas.openxmlformats.org/officeDocument/2006/relationships/image" Target="media/image18.jpeg"/></Relationships>

</file>

<file path=word/_rels/header14.xml.rels><?xml version="1.0" encoding="UTF-8" standalone="yes"?>
<Relationships xmlns="http://schemas.openxmlformats.org/package/2006/relationships"><Relationship Id="rId1" Type="http://schemas.openxmlformats.org/officeDocument/2006/relationships/image" Target="media/image18.jpeg"/></Relationships>

</file>

<file path=word/_rels/header19.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18.jpeg"/></Relationships>

</file>

<file path=word/_rels/header21.xml.rels><?xml version="1.0" encoding="UTF-8" standalone="yes"?>
<Relationships xmlns="http://schemas.openxmlformats.org/package/2006/relationships"><Relationship Id="rId1" Type="http://schemas.openxmlformats.org/officeDocument/2006/relationships/image" Target="media/image18.jpeg"/></Relationships>

</file>

<file path=word/_rels/header22.xml.rels><?xml version="1.0" encoding="UTF-8" standalone="yes"?>
<Relationships xmlns="http://schemas.openxmlformats.org/package/2006/relationships"><Relationship Id="rId1" Type="http://schemas.openxmlformats.org/officeDocument/2006/relationships/image" Target="media/image18.jpeg"/></Relationships>

</file>

<file path=word/_rels/header24.xml.rels><?xml version="1.0" encoding="UTF-8" standalone="yes"?>
<Relationships xmlns="http://schemas.openxmlformats.org/package/2006/relationships"><Relationship Id="rId1" Type="http://schemas.openxmlformats.org/officeDocument/2006/relationships/image" Target="media/image18.jpeg"/></Relationships>

</file>

<file path=word/_rels/header25.xml.rels><?xml version="1.0" encoding="UTF-8" standalone="yes"?>
<Relationships xmlns="http://schemas.openxmlformats.org/package/2006/relationships"><Relationship Id="rId1" Type="http://schemas.openxmlformats.org/officeDocument/2006/relationships/image" Target="media/image18.jpeg"/></Relationships>

</file>

<file path=word/_rels/header28.xml.rels><?xml version="1.0" encoding="UTF-8" standalone="yes"?>
<Relationships xmlns="http://schemas.openxmlformats.org/package/2006/relationships"><Relationship Id="rId1" Type="http://schemas.openxmlformats.org/officeDocument/2006/relationships/image" Target="media/image18.jpeg"/></Relationships>

</file>

<file path=word/_rels/header29.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1" Type="http://schemas.openxmlformats.org/officeDocument/2006/relationships/image" Target="media/image18.jpeg"/></Relationships>

</file>

<file path=word/_rels/header31.xml.rels><?xml version="1.0" encoding="UTF-8" standalone="yes"?>
<Relationships xmlns="http://schemas.openxmlformats.org/package/2006/relationships"><Relationship Id="rId1" Type="http://schemas.openxmlformats.org/officeDocument/2006/relationships/image" Target="media/image2.jpeg"/></Relationships>

</file>

<file path=word/_rels/header33.xml.rels><?xml version="1.0" encoding="UTF-8" standalone="yes"?>
<Relationships xmlns="http://schemas.openxmlformats.org/package/2006/relationships"><Relationship Id="rId1" Type="http://schemas.openxmlformats.org/officeDocument/2006/relationships/image" Target="media/image2.jpeg"/></Relationships>

</file>

<file path=word/_rels/header34.xml.rels><?xml version="1.0" encoding="UTF-8" standalone="yes"?>
<Relationships xmlns="http://schemas.openxmlformats.org/package/2006/relationships"><Relationship Id="rId1" Type="http://schemas.openxmlformats.org/officeDocument/2006/relationships/image" Target="media/image2.jpeg"/></Relationships>

</file>

<file path=word/_rels/header36.xml.rels><?xml version="1.0" encoding="UTF-8" standalone="yes"?>
<Relationships xmlns="http://schemas.openxmlformats.org/package/2006/relationships"><Relationship Id="rId1" Type="http://schemas.openxmlformats.org/officeDocument/2006/relationships/image" Target="media/image17.jpeg"/></Relationships>

</file>

<file path=word/_rels/header37.xml.rels><?xml version="1.0" encoding="UTF-8" standalone="yes"?>
<Relationships xmlns="http://schemas.openxmlformats.org/package/2006/relationships"><Relationship Id="rId1" Type="http://schemas.openxmlformats.org/officeDocument/2006/relationships/image" Target="media/image17.jpeg"/></Relationships>

</file>

<file path=word/_rels/header38.xml.rels><?xml version="1.0" encoding="UTF-8" standalone="yes"?>
<Relationships xmlns="http://schemas.openxmlformats.org/package/2006/relationships"><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17.jpeg"/></Relationships>

</file>

<file path=word/_rels/header9.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zhu.ruoyu</dc:creator>
  <dc:title>&lt;4D6963726F736F667420576F7264202D20B9FAC3F1BCBCCAF5A3BA32303132C4EAC4EAB6C8B1A8B8E65631372E646F6378&gt;</dc:title>
  <dcterms:created xsi:type="dcterms:W3CDTF">2020-05-04T01:43:34Z</dcterms:created>
  <dcterms:modified xsi:type="dcterms:W3CDTF">2020-05-04T01:43:34Z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PScript5.dll Version 5.2.2</vt:lpwstr>
  </property>
  <property fmtid="{D5CDD505-2E9C-101B-9397-08002B2CF9AE}" pid="4" name="LastSaved">
    <vt:filetime>2020-05-03T00:00:00Z</vt:filetime>
  </property>
</Properties>
</file>