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Default Extension="png" ContentType="image/png"/>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40.200001pt;margin-top:36.574982pt;width:86.3pt;height:24.75pt;mso-position-horizontal-relative:page;mso-position-vertical-relative:page;z-index:-778072" coordorigin="804,731" coordsize="1726,495">
            <v:shape style="position:absolute;left:804;top:739;width:1726;height:449" type="#_x0000_t75" stroked="false">
              <v:imagedata r:id="rId6" o:title=""/>
            </v:shape>
            <v:group style="position:absolute;left:2454;top:739;width:2;height:480" coordorigin="2454,739" coordsize="2,480">
              <v:shape style="position:absolute;left:2454;top:739;width:2;height:480" coordorigin="2454,739" coordsize="0,480" path="m2454,1219l2454,739e" filled="false" stroked="true" strokeweight=".75pt" strokecolor="#000000">
                <v:path arrowok="t"/>
              </v:shape>
            </v:group>
            <w10:wrap type="none"/>
          </v:group>
        </w:pict>
      </w:r>
      <w:r>
        <w:rPr/>
        <w:pict>
          <v:group style="position:absolute;margin-left:195pt;margin-top:64.949982pt;width:339.75pt;height:.1pt;mso-position-horizontal-relative:page;mso-position-vertical-relative:page;z-index:-778048" coordorigin="3900,1299" coordsize="6795,2">
            <v:shape style="position:absolute;left:3900;top:1299;width:6795;height:2" coordorigin="3900,1299" coordsize="6795,0" path="m3900,1299l10695,1299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1157" w:lineRule="exact"/>
        <w:ind w:left="30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836687" cy="7347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36687" cy="734758"/>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8"/>
        <w:rPr>
          <w:rFonts w:ascii="Times New Roman" w:hAnsi="Times New Roman" w:cs="Times New Roman" w:eastAsia="Times New Roman" w:hint="default"/>
          <w:sz w:val="19"/>
          <w:szCs w:val="19"/>
        </w:rPr>
      </w:pPr>
    </w:p>
    <w:p>
      <w:pPr>
        <w:spacing w:line="723" w:lineRule="exact" w:before="0"/>
        <w:ind w:left="2181" w:right="1844" w:firstLine="0"/>
        <w:jc w:val="center"/>
        <w:rPr>
          <w:rFonts w:ascii="Microsoft JhengHei" w:hAnsi="Microsoft JhengHei" w:cs="Microsoft JhengHei" w:eastAsia="Microsoft JhengHei" w:hint="default"/>
          <w:sz w:val="56"/>
          <w:szCs w:val="56"/>
        </w:rPr>
      </w:pPr>
      <w:r>
        <w:rPr>
          <w:rFonts w:ascii="Microsoft JhengHei" w:hAnsi="Microsoft JhengHei" w:cs="Microsoft JhengHei" w:eastAsia="Microsoft JhengHei" w:hint="default"/>
          <w:b/>
          <w:bCs/>
          <w:spacing w:val="44"/>
          <w:sz w:val="56"/>
          <w:szCs w:val="56"/>
        </w:rPr>
        <w:t>国民技术股份有限公司</w:t>
      </w:r>
      <w:r>
        <w:rPr>
          <w:rFonts w:ascii="Microsoft JhengHei" w:hAnsi="Microsoft JhengHei" w:cs="Microsoft JhengHei" w:eastAsia="Microsoft JhengHei" w:hint="default"/>
          <w:spacing w:val="44"/>
          <w:sz w:val="56"/>
          <w:szCs w:val="56"/>
        </w:rPr>
      </w:r>
    </w:p>
    <w:p>
      <w:pPr>
        <w:spacing w:before="60"/>
        <w:ind w:left="2181" w:right="1785" w:firstLine="0"/>
        <w:jc w:val="center"/>
        <w:rPr>
          <w:rFonts w:ascii="Times New Roman" w:hAnsi="Times New Roman" w:cs="Times New Roman" w:eastAsia="Times New Roman" w:hint="default"/>
          <w:sz w:val="48"/>
          <w:szCs w:val="48"/>
        </w:rPr>
      </w:pPr>
      <w:r>
        <w:rPr>
          <w:rFonts w:ascii="Times New Roman"/>
          <w:b/>
          <w:sz w:val="48"/>
        </w:rPr>
        <w:t>Nationz </w:t>
      </w:r>
      <w:r>
        <w:rPr>
          <w:rFonts w:ascii="Times New Roman"/>
          <w:b/>
          <w:spacing w:val="-4"/>
          <w:sz w:val="48"/>
        </w:rPr>
        <w:t>Technologies</w:t>
      </w:r>
      <w:r>
        <w:rPr>
          <w:rFonts w:ascii="Times New Roman"/>
          <w:b/>
          <w:spacing w:val="-8"/>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7"/>
        <w:rPr>
          <w:rFonts w:ascii="Times New Roman" w:hAnsi="Times New Roman" w:cs="Times New Roman" w:eastAsia="Times New Roman" w:hint="default"/>
          <w:b/>
          <w:bCs/>
          <w:sz w:val="44"/>
          <w:szCs w:val="44"/>
        </w:rPr>
      </w:pPr>
    </w:p>
    <w:p>
      <w:pPr>
        <w:spacing w:before="0"/>
        <w:ind w:left="2181" w:right="1783" w:firstLine="0"/>
        <w:jc w:val="center"/>
        <w:rPr>
          <w:rFonts w:ascii="Microsoft JhengHei" w:hAnsi="Microsoft JhengHei" w:cs="Microsoft JhengHei" w:eastAsia="Microsoft JhengHei" w:hint="default"/>
          <w:sz w:val="52"/>
          <w:szCs w:val="52"/>
        </w:rPr>
      </w:pPr>
      <w:r>
        <w:rPr>
          <w:rFonts w:ascii="Times New Roman" w:hAnsi="Times New Roman" w:cs="Times New Roman" w:eastAsia="Times New Roman" w:hint="default"/>
          <w:b/>
          <w:bCs/>
          <w:sz w:val="52"/>
          <w:szCs w:val="52"/>
        </w:rPr>
        <w:t>2015</w:t>
      </w:r>
      <w:r>
        <w:rPr>
          <w:rFonts w:ascii="Times New Roman" w:hAnsi="Times New Roman" w:cs="Times New Roman" w:eastAsia="Times New Roman" w:hint="default"/>
          <w:b/>
          <w:bCs/>
          <w:spacing w:val="10"/>
          <w:sz w:val="52"/>
          <w:szCs w:val="52"/>
        </w:rPr>
        <w:t> </w:t>
      </w:r>
      <w:r>
        <w:rPr>
          <w:rFonts w:ascii="Microsoft JhengHei" w:hAnsi="Microsoft JhengHei" w:cs="Microsoft JhengHei" w:eastAsia="Microsoft JhengHei" w:hint="default"/>
          <w:b/>
          <w:bCs/>
          <w:sz w:val="52"/>
          <w:szCs w:val="52"/>
        </w:rPr>
        <w:t>年年度报告</w:t>
      </w:r>
      <w:r>
        <w:rPr>
          <w:rFonts w:ascii="Microsoft JhengHei" w:hAnsi="Microsoft JhengHei" w:cs="Microsoft JhengHei" w:eastAsia="Microsoft JhengHei" w:hint="default"/>
          <w:sz w:val="52"/>
          <w:szCs w:val="52"/>
        </w:rPr>
      </w:r>
    </w:p>
    <w:p>
      <w:pPr>
        <w:spacing w:before="13"/>
        <w:ind w:left="3736" w:right="0" w:firstLine="0"/>
        <w:jc w:val="left"/>
        <w:rPr>
          <w:rFonts w:ascii="宋体" w:hAnsi="宋体" w:cs="宋体" w:eastAsia="宋体" w:hint="default"/>
          <w:sz w:val="28"/>
          <w:szCs w:val="28"/>
        </w:rPr>
      </w:pPr>
      <w:r>
        <w:rPr>
          <w:rFonts w:ascii="宋体" w:hAnsi="宋体" w:cs="宋体" w:eastAsia="宋体" w:hint="default"/>
          <w:sz w:val="28"/>
          <w:szCs w:val="28"/>
        </w:rPr>
        <w:t>（公告编号：</w:t>
      </w:r>
      <w:r>
        <w:rPr>
          <w:rFonts w:ascii="Times New Roman" w:hAnsi="Times New Roman" w:cs="Times New Roman" w:eastAsia="Times New Roman" w:hint="default"/>
          <w:sz w:val="28"/>
          <w:szCs w:val="28"/>
        </w:rPr>
        <w:t>2016-005</w:t>
      </w:r>
      <w:r>
        <w:rPr>
          <w:rFonts w:ascii="宋体" w:hAnsi="宋体" w:cs="宋体" w:eastAsia="宋体" w:hint="default"/>
          <w:sz w:val="28"/>
          <w:szCs w:val="28"/>
        </w:rPr>
        <w:t>）</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2"/>
        <w:rPr>
          <w:rFonts w:ascii="宋体" w:hAnsi="宋体" w:cs="宋体" w:eastAsia="宋体" w:hint="default"/>
          <w:sz w:val="37"/>
          <w:szCs w:val="37"/>
        </w:rPr>
      </w:pPr>
    </w:p>
    <w:p>
      <w:pPr>
        <w:spacing w:line="362" w:lineRule="auto" w:before="0"/>
        <w:ind w:left="3993" w:right="3582" w:firstLine="12"/>
        <w:jc w:val="left"/>
        <w:rPr>
          <w:rFonts w:ascii="宋体" w:hAnsi="宋体" w:cs="宋体" w:eastAsia="宋体" w:hint="default"/>
          <w:sz w:val="28"/>
          <w:szCs w:val="28"/>
        </w:rPr>
      </w:pPr>
      <w:r>
        <w:rPr>
          <w:rFonts w:ascii="宋体" w:hAnsi="宋体" w:cs="宋体" w:eastAsia="宋体" w:hint="default"/>
          <w:sz w:val="28"/>
          <w:szCs w:val="28"/>
        </w:rPr>
        <w:t>证券代码：</w:t>
      </w:r>
      <w:r>
        <w:rPr>
          <w:rFonts w:ascii="Times New Roman" w:hAnsi="Times New Roman" w:cs="Times New Roman" w:eastAsia="Times New Roman" w:hint="default"/>
          <w:sz w:val="28"/>
          <w:szCs w:val="28"/>
        </w:rPr>
        <w:t>300077</w:t>
      </w:r>
      <w:r>
        <w:rPr>
          <w:rFonts w:ascii="Times New Roman" w:hAnsi="Times New Roman" w:cs="Times New Roman" w:eastAsia="Times New Roman" w:hint="default"/>
          <w:w w:val="100"/>
          <w:sz w:val="28"/>
          <w:szCs w:val="28"/>
        </w:rPr>
        <w:t> </w:t>
      </w:r>
      <w:r>
        <w:rPr>
          <w:rFonts w:ascii="宋体" w:hAnsi="宋体" w:cs="宋体" w:eastAsia="宋体" w:hint="default"/>
          <w:spacing w:val="-1"/>
          <w:sz w:val="28"/>
          <w:szCs w:val="28"/>
        </w:rPr>
        <w:t>证券简称：国民技术</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22"/>
        <w:ind w:left="2181" w:right="1782" w:firstLine="0"/>
        <w:jc w:val="center"/>
        <w:rPr>
          <w:rFonts w:ascii="宋体" w:hAnsi="宋体" w:cs="宋体" w:eastAsia="宋体" w:hint="default"/>
          <w:sz w:val="28"/>
          <w:szCs w:val="28"/>
        </w:rPr>
      </w:pPr>
      <w:r>
        <w:rPr>
          <w:rFonts w:ascii="宋体" w:hAnsi="宋体" w:cs="宋体" w:eastAsia="宋体" w:hint="default"/>
          <w:sz w:val="28"/>
          <w:szCs w:val="28"/>
        </w:rPr>
        <w:t>二〇一六年三月</w:t>
      </w:r>
    </w:p>
    <w:p>
      <w:pPr>
        <w:spacing w:after="0"/>
        <w:jc w:val="center"/>
        <w:rPr>
          <w:rFonts w:ascii="宋体" w:hAnsi="宋体" w:cs="宋体" w:eastAsia="宋体" w:hint="default"/>
          <w:sz w:val="28"/>
          <w:szCs w:val="28"/>
        </w:rPr>
        <w:sectPr>
          <w:headerReference w:type="default" r:id="rId5"/>
          <w:type w:val="continuous"/>
          <w:pgSz w:w="11910" w:h="16840"/>
          <w:pgMar w:header="789" w:top="1420" w:bottom="280" w:left="700" w:right="1100"/>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3pt;height:24.75pt;mso-position-horizontal-relative:page;mso-position-vertical-relative:page;z-index:1096" coordorigin="804,862" coordsize="1726,495">
            <v:shape style="position:absolute;left:804;top:871;width:1726;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tabs>
          <w:tab w:pos="1604" w:val="left" w:leader="none"/>
        </w:tabs>
        <w:spacing w:line="456" w:lineRule="exact"/>
        <w:ind w:left="317" w:right="0"/>
        <w:jc w:val="center"/>
        <w:rPr>
          <w:b w:val="0"/>
          <w:bCs w:val="0"/>
        </w:rPr>
      </w:pPr>
      <w:bookmarkStart w:name="_bookmark0" w:id="1"/>
      <w:bookmarkEnd w:id="1"/>
      <w:r>
        <w:rPr>
          <w:b w:val="0"/>
          <w:bCs w:val="0"/>
        </w:rPr>
      </w:r>
      <w:r>
        <w:rPr/>
        <w:t>第一节</w:t>
        <w:tab/>
        <w:t>重要提示、目录和释义</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357" w:lineRule="auto"/>
        <w:ind w:right="119" w:firstLine="480"/>
        <w:jc w:val="both"/>
      </w:pPr>
      <w:r>
        <w:rPr/>
        <w:t>本公司董事会、监事会及董事、监事、高级管理人员保证本报告所载资料不存在任何虚 假记载、误导性陈述或者重大遗漏，并对其内容的真实性、准确性和完整性承担个别及连带</w:t>
      </w:r>
      <w:r>
        <w:rPr>
          <w:spacing w:val="-91"/>
        </w:rPr>
        <w:t> </w:t>
      </w:r>
      <w:r>
        <w:rPr>
          <w:spacing w:val="-91"/>
        </w:rPr>
      </w:r>
      <w:r>
        <w:rPr/>
        <w:t>责任。</w:t>
      </w:r>
    </w:p>
    <w:p>
      <w:pPr>
        <w:pStyle w:val="BodyText"/>
        <w:spacing w:line="357" w:lineRule="auto" w:before="36"/>
        <w:ind w:right="116" w:firstLine="480"/>
        <w:jc w:val="both"/>
      </w:pPr>
      <w:r>
        <w:rPr/>
        <w:t>公司负责人罗昭学先生、主管会计工作负责人喻俊杰先生及会计机构负责人喻俊杰先生 声明：保证年度报告中财务报告的真实、准确、完整。</w:t>
      </w:r>
    </w:p>
    <w:p>
      <w:pPr>
        <w:pStyle w:val="BodyText"/>
        <w:spacing w:line="357" w:lineRule="auto" w:before="36"/>
        <w:ind w:left="913" w:right="96"/>
        <w:jc w:val="left"/>
      </w:pPr>
      <w:r>
        <w:rPr/>
        <w:t>所有董事均出席了审议本次年报的董事会会议。 本报告涉及的未来计划、发展战略等前瞻性描述不构成公司对投资者的实质承诺，敬请</w:t>
      </w:r>
    </w:p>
    <w:p>
      <w:pPr>
        <w:pStyle w:val="BodyText"/>
        <w:spacing w:line="357" w:lineRule="auto" w:before="36"/>
        <w:ind w:left="913" w:right="96" w:hanging="481"/>
        <w:jc w:val="left"/>
      </w:pPr>
      <w:r>
        <w:rPr/>
        <w:t>投资者注意投资风险。 公司在本报告第四节“管理层分析与讨论”之“九、公司未来发展的展望”部分，详细</w:t>
      </w:r>
    </w:p>
    <w:p>
      <w:pPr>
        <w:pStyle w:val="BodyText"/>
        <w:spacing w:line="357" w:lineRule="auto" w:before="36"/>
        <w:ind w:left="913" w:right="96" w:hanging="481"/>
        <w:jc w:val="left"/>
      </w:pPr>
      <w:r>
        <w:rPr/>
        <w:t>描述了公司经营中可能存在的风险及应对措施，敬请投资者关注相关内容。 公司经本次董事会审议通过的利润分配预案为：以截止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日公司总股本</w:t>
      </w:r>
    </w:p>
    <w:p>
      <w:pPr>
        <w:pStyle w:val="BodyText"/>
        <w:spacing w:line="240" w:lineRule="auto" w:before="6"/>
        <w:ind w:right="0"/>
        <w:jc w:val="left"/>
      </w:pPr>
      <w:r>
        <w:rPr>
          <w:rFonts w:ascii="Times New Roman" w:hAnsi="Times New Roman" w:cs="Times New Roman" w:eastAsia="Times New Roman" w:hint="default"/>
        </w:rPr>
        <w:t>281,960,000</w:t>
      </w:r>
      <w:r>
        <w:rPr>
          <w:rFonts w:ascii="Times New Roman" w:hAnsi="Times New Roman" w:cs="Times New Roman" w:eastAsia="Times New Roman" w:hint="default"/>
          <w:spacing w:val="-1"/>
        </w:rPr>
        <w:t> </w:t>
      </w:r>
      <w:r>
        <w:rPr/>
        <w:t>股为基数</w:t>
      </w:r>
      <w:r>
        <w:rPr>
          <w:spacing w:val="-36"/>
        </w:rPr>
        <w:t>，</w:t>
      </w:r>
      <w:r>
        <w:rPr/>
        <w:t>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1 </w:t>
      </w:r>
      <w:r>
        <w:rPr>
          <w:spacing w:val="-36"/>
        </w:rPr>
        <w:t>元</w:t>
      </w:r>
      <w:r>
        <w:rPr/>
        <w:t>（含税</w:t>
      </w:r>
      <w:r>
        <w:rPr>
          <w:spacing w:val="-120"/>
        </w:rPr>
        <w:t>）</w:t>
      </w:r>
      <w:r>
        <w:rPr>
          <w:spacing w:val="-36"/>
        </w:rPr>
        <w:t>，</w:t>
      </w:r>
      <w:r>
        <w:rPr/>
        <w:t>送红股</w:t>
      </w:r>
      <w:r>
        <w:rPr>
          <w:spacing w:val="-60"/>
        </w:rPr>
        <w:t> </w:t>
      </w:r>
      <w:r>
        <w:rPr>
          <w:rFonts w:ascii="Times New Roman" w:hAnsi="Times New Roman" w:cs="Times New Roman" w:eastAsia="Times New Roman" w:hint="default"/>
        </w:rPr>
        <w:t>0 </w:t>
      </w:r>
      <w:r>
        <w:rPr>
          <w:spacing w:val="-36"/>
        </w:rPr>
        <w:t>股</w:t>
      </w:r>
      <w:r>
        <w:rPr/>
        <w:t>（含税</w:t>
      </w:r>
      <w:r>
        <w:rPr>
          <w:spacing w:val="-120"/>
        </w:rPr>
        <w:t>）</w:t>
      </w:r>
      <w:r>
        <w:rPr/>
        <w:t>，</w:t>
      </w:r>
    </w:p>
    <w:p>
      <w:pPr>
        <w:pStyle w:val="BodyText"/>
        <w:spacing w:line="240" w:lineRule="auto" w:before="135"/>
        <w:ind w:right="96"/>
        <w:jc w:val="left"/>
      </w:pPr>
      <w:r>
        <w:rPr/>
        <w:t>以资本公积金向全体股东每</w:t>
      </w:r>
      <w:r>
        <w:rPr>
          <w:spacing w:val="-59"/>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w:t>
      </w:r>
    </w:p>
    <w:p>
      <w:pPr>
        <w:spacing w:after="0" w:line="240" w:lineRule="auto"/>
        <w:jc w:val="left"/>
        <w:sectPr>
          <w:footerReference w:type="default" r:id="rId8"/>
          <w:pgSz w:w="11910" w:h="16840"/>
          <w:pgMar w:footer="1267" w:header="789" w:top="1420" w:bottom="1460" w:left="700" w:right="1020"/>
          <w:pgNumType w:start="1"/>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3pt;height:24.75pt;mso-position-horizontal-relative:page;mso-position-vertical-relative:page;z-index:1144" coordorigin="804,862" coordsize="1726,495">
            <v:shape style="position:absolute;left:804;top:871;width:1726;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line="501" w:lineRule="exact" w:before="0"/>
        <w:ind w:left="4776" w:right="443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6"/>
        <w:rPr>
          <w:rFonts w:ascii="Microsoft JhengHei" w:hAnsi="Microsoft JhengHei" w:cs="Microsoft JhengHei" w:eastAsia="Microsoft JhengHei" w:hint="default"/>
          <w:b/>
          <w:bCs/>
          <w:sz w:val="47"/>
          <w:szCs w:val="47"/>
        </w:rPr>
      </w:pPr>
    </w:p>
    <w:sdt>
      <w:sdtPr>
        <w:docPartObj>
          <w:docPartGallery w:val="Table of Contents"/>
          <w:docPartUnique/>
        </w:docPartObj>
      </w:sdtPr>
      <w:sdtEndPr/>
      <w:sdtContent>
        <w:p>
          <w:pPr>
            <w:pStyle w:val="TOC1"/>
            <w:tabs>
              <w:tab w:pos="1397" w:val="left" w:leader="none"/>
              <w:tab w:pos="1006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before="89"/>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100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before="88"/>
            <w:ind w:right="0"/>
            <w:jc w:val="left"/>
            <w:rPr>
              <w:rFonts w:ascii="Times New Roman" w:hAnsi="Times New Roman" w:cs="Times New Roman" w:eastAsia="Times New Roman" w:hint="default"/>
              <w:b w:val="0"/>
              <w:bCs w:val="0"/>
            </w:rPr>
          </w:pPr>
          <w:hyperlink w:history="true" w:anchor="_bookmark5">
            <w:r>
              <w:rPr/>
              <w:t>第六节</w:t>
              <w:tab/>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before="88"/>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637"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备查文件目录</w:t>
            </w:r>
            <w:r>
              <w:rPr>
                <w:rFonts w:ascii="Times New Roman" w:hAnsi="Times New Roman" w:cs="Times New Roman" w:eastAsia="Times New Roman" w:hint="default"/>
              </w:rPr>
              <w:tab/>
              <w:t>137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9" w:footer="1267" w:top="1420" w:bottom="1460" w:left="700" w:right="1040"/>
        </w:sectPr>
      </w:pPr>
    </w:p>
    <w:p>
      <w:pPr>
        <w:spacing w:before="532"/>
        <w:ind w:left="319" w:right="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8"/>
          <w:szCs w:val="28"/>
        </w:rPr>
      </w:pPr>
    </w:p>
    <w:p>
      <w:pPr>
        <w:spacing w:before="0"/>
        <w:ind w:left="0" w:right="99" w:firstLine="0"/>
        <w:jc w:val="right"/>
        <w:rPr>
          <w:rFonts w:ascii="宋体" w:hAnsi="宋体" w:cs="宋体" w:eastAsia="宋体" w:hint="default"/>
          <w:sz w:val="21"/>
          <w:szCs w:val="21"/>
        </w:rPr>
      </w:pPr>
      <w:r>
        <w:rPr/>
        <w:pict>
          <v:shape style="position:absolute;margin-left:56.400002pt;margin-top:-419.216339pt;width:479.3pt;height:585.3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4"/>
                    <w:gridCol w:w="686"/>
                    <w:gridCol w:w="6211"/>
                  </w:tblGrid>
                  <w:tr>
                    <w:trPr>
                      <w:trHeight w:val="403"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国民技术、本公司、公司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股东、股东大会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国民技术股份有限公司股东、股东大会</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董事、董事会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国民技术股份有限公司董事、董事会</w:t>
                        </w: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监事、监事会</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国民技术股份有限公司监事、监事会</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国民电商</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深圳市国民电子商务有限公司，系公司全资子公司</w:t>
                        </w: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国民投资</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深圳前海国民投资管理有限公司</w:t>
                        </w:r>
                      </w:p>
                    </w:tc>
                  </w:tr>
                  <w:tr>
                    <w:trPr>
                      <w:trHeight w:val="473"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IC</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66" w:lineRule="auto" w:before="28"/>
                          <w:ind w:left="28" w:right="-48"/>
                          <w:jc w:val="left"/>
                          <w:rPr>
                            <w:rFonts w:ascii="宋体" w:hAnsi="宋体" w:cs="宋体" w:eastAsia="宋体" w:hint="default"/>
                            <w:sz w:val="21"/>
                            <w:szCs w:val="21"/>
                          </w:rPr>
                        </w:pPr>
                        <w:r>
                          <w:rPr>
                            <w:rFonts w:ascii="Times New Roman" w:hAnsi="Times New Roman" w:cs="Times New Roman" w:eastAsia="Times New Roman" w:hint="default"/>
                            <w:sz w:val="21"/>
                            <w:szCs w:val="21"/>
                          </w:rPr>
                          <w:t>Integrated Circuit</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的缩写，即集成电路，是指采用半导体制作工艺，</w:t>
                        </w:r>
                        <w:r>
                          <w:rPr>
                            <w:rFonts w:ascii="宋体" w:hAnsi="宋体" w:cs="宋体" w:eastAsia="宋体" w:hint="default"/>
                            <w:w w:val="100"/>
                            <w:sz w:val="21"/>
                            <w:szCs w:val="21"/>
                          </w:rPr>
                          <w:t> </w:t>
                        </w:r>
                        <w:r>
                          <w:rPr>
                            <w:rFonts w:ascii="宋体" w:hAnsi="宋体" w:cs="宋体" w:eastAsia="宋体" w:hint="default"/>
                            <w:sz w:val="21"/>
                            <w:szCs w:val="21"/>
                          </w:rPr>
                          <w:t>在一块较小的单晶硅片上制作许多晶体管及电阻器、电容器等元器</w:t>
                        </w:r>
                        <w:r>
                          <w:rPr>
                            <w:rFonts w:ascii="宋体" w:hAnsi="宋体" w:cs="宋体" w:eastAsia="宋体" w:hint="default"/>
                            <w:w w:val="100"/>
                            <w:sz w:val="21"/>
                            <w:szCs w:val="21"/>
                          </w:rPr>
                          <w:t> </w:t>
                        </w:r>
                        <w:r>
                          <w:rPr>
                            <w:rFonts w:ascii="宋体" w:hAnsi="宋体" w:cs="宋体" w:eastAsia="宋体" w:hint="default"/>
                            <w:sz w:val="21"/>
                            <w:szCs w:val="21"/>
                          </w:rPr>
                          <w:t>件，并按照多层布线或遂道布线的方法将元器件组合成完整的电子</w:t>
                        </w:r>
                        <w:r>
                          <w:rPr>
                            <w:rFonts w:ascii="宋体" w:hAnsi="宋体" w:cs="宋体" w:eastAsia="宋体" w:hint="default"/>
                            <w:w w:val="100"/>
                            <w:sz w:val="21"/>
                            <w:szCs w:val="21"/>
                          </w:rPr>
                          <w:t> </w:t>
                        </w:r>
                        <w:r>
                          <w:rPr>
                            <w:rFonts w:ascii="宋体" w:hAnsi="宋体" w:cs="宋体" w:eastAsia="宋体" w:hint="default"/>
                            <w:sz w:val="21"/>
                            <w:szCs w:val="21"/>
                          </w:rPr>
                          <w:t>电路。</w:t>
                        </w:r>
                      </w:p>
                    </w:tc>
                  </w:tr>
                  <w:tr>
                    <w:trPr>
                      <w:trHeight w:val="391"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473"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161"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射频技术、</w:t>
                        </w:r>
                        <w:r>
                          <w:rPr>
                            <w:rFonts w:ascii="Times New Roman" w:hAnsi="Times New Roman" w:cs="Times New Roman" w:eastAsia="Times New Roman" w:hint="default"/>
                            <w:sz w:val="21"/>
                            <w:szCs w:val="21"/>
                          </w:rPr>
                          <w:t>RF</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56" w:lineRule="auto" w:before="28"/>
                          <w:ind w:left="28" w:right="15"/>
                          <w:jc w:val="left"/>
                          <w:rPr>
                            <w:rFonts w:ascii="宋体" w:hAnsi="宋体" w:cs="宋体" w:eastAsia="宋体" w:hint="default"/>
                            <w:sz w:val="21"/>
                            <w:szCs w:val="21"/>
                          </w:rPr>
                        </w:pPr>
                        <w:r>
                          <w:rPr>
                            <w:rFonts w:ascii="Times New Roman" w:hAnsi="Times New Roman" w:cs="Times New Roman" w:eastAsia="Times New Roman" w:hint="default"/>
                            <w:sz w:val="21"/>
                            <w:szCs w:val="21"/>
                          </w:rPr>
                          <w:t>Radio</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Frequency</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技术，是指利用无线频率变换对承载信息进行空间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传播、并完成承载信息收发或读写的技术。</w:t>
                        </w:r>
                      </w:p>
                    </w:tc>
                  </w:tr>
                  <w:tr>
                    <w:trPr>
                      <w:trHeight w:val="394"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161"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317"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安全芯片</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71" w:lineRule="auto" w:before="28"/>
                          <w:ind w:left="28" w:right="67"/>
                          <w:jc w:val="both"/>
                          <w:rPr>
                            <w:rFonts w:ascii="宋体" w:hAnsi="宋体" w:cs="宋体" w:eastAsia="宋体" w:hint="default"/>
                            <w:sz w:val="21"/>
                            <w:szCs w:val="21"/>
                          </w:rPr>
                        </w:pPr>
                        <w:r>
                          <w:rPr>
                            <w:rFonts w:ascii="宋体" w:hAnsi="宋体" w:cs="宋体" w:eastAsia="宋体" w:hint="default"/>
                            <w:spacing w:val="-2"/>
                            <w:sz w:val="21"/>
                            <w:szCs w:val="21"/>
                          </w:rPr>
                          <w:t>一种可独立进行密钥生成、数字签名、数据加解密的装置，内部拥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有独立的处理器和存储单元，可存储密钥和特征数据，用来提供数</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据加密和安全认证服务。</w:t>
                        </w:r>
                      </w:p>
                    </w:tc>
                  </w:tr>
                  <w:tr>
                    <w:trPr>
                      <w:trHeight w:val="391"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317"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317"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USBKEY</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64" w:lineRule="auto" w:before="28"/>
                          <w:ind w:left="28" w:right="67"/>
                          <w:jc w:val="both"/>
                          <w:rPr>
                            <w:rFonts w:ascii="宋体" w:hAnsi="宋体" w:cs="宋体" w:eastAsia="宋体" w:hint="default"/>
                            <w:sz w:val="21"/>
                            <w:szCs w:val="21"/>
                          </w:rPr>
                        </w:pPr>
                        <w:r>
                          <w:rPr>
                            <w:rFonts w:ascii="宋体" w:hAnsi="宋体" w:cs="宋体" w:eastAsia="宋体" w:hint="default"/>
                            <w:sz w:val="21"/>
                            <w:szCs w:val="21"/>
                          </w:rPr>
                          <w:t>一种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接口的硬件设备，内置安全芯片，可安全存储用户密钥</w:t>
                        </w:r>
                        <w:r>
                          <w:rPr>
                            <w:rFonts w:ascii="宋体" w:hAnsi="宋体" w:cs="宋体" w:eastAsia="宋体" w:hint="default"/>
                            <w:w w:val="100"/>
                            <w:sz w:val="21"/>
                            <w:szCs w:val="21"/>
                          </w:rPr>
                          <w:t> </w:t>
                        </w:r>
                        <w:r>
                          <w:rPr>
                            <w:rFonts w:ascii="宋体" w:hAnsi="宋体" w:cs="宋体" w:eastAsia="宋体" w:hint="default"/>
                            <w:spacing w:val="-2"/>
                            <w:sz w:val="21"/>
                            <w:szCs w:val="21"/>
                          </w:rPr>
                          <w:t>或数字证书，利用内置的密码算法实现对用户身份的认证，并实现</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数据加解密等功能。</w:t>
                        </w:r>
                      </w:p>
                    </w:tc>
                  </w:tr>
                  <w:tr>
                    <w:trPr>
                      <w:trHeight w:val="394"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317"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317"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移动支付</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64" w:lineRule="auto" w:before="28"/>
                          <w:ind w:left="28" w:right="15"/>
                          <w:jc w:val="both"/>
                          <w:rPr>
                            <w:rFonts w:ascii="宋体" w:hAnsi="宋体" w:cs="宋体" w:eastAsia="宋体" w:hint="default"/>
                            <w:sz w:val="21"/>
                            <w:szCs w:val="21"/>
                          </w:rPr>
                        </w:pPr>
                        <w:r>
                          <w:rPr>
                            <w:rFonts w:ascii="宋体" w:hAnsi="宋体" w:cs="宋体" w:eastAsia="宋体" w:hint="default"/>
                            <w:sz w:val="21"/>
                            <w:szCs w:val="21"/>
                          </w:rPr>
                          <w:t>一种利用手机等移动终端实现移动电子商务的技术，通过改造移动</w:t>
                        </w:r>
                        <w:r>
                          <w:rPr>
                            <w:rFonts w:ascii="宋体" w:hAnsi="宋体" w:cs="宋体" w:eastAsia="宋体" w:hint="default"/>
                            <w:w w:val="100"/>
                            <w:sz w:val="21"/>
                            <w:szCs w:val="21"/>
                          </w:rPr>
                          <w:t> </w:t>
                        </w:r>
                        <w:r>
                          <w:rPr>
                            <w:rFonts w:ascii="宋体" w:hAnsi="宋体" w:cs="宋体" w:eastAsia="宋体" w:hint="default"/>
                            <w:sz w:val="21"/>
                            <w:szCs w:val="21"/>
                          </w:rPr>
                          <w:t>终端或其内部</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26"/>
                            <w:sz w:val="21"/>
                            <w:szCs w:val="21"/>
                          </w:rPr>
                          <w:t> </w:t>
                        </w:r>
                        <w:r>
                          <w:rPr>
                            <w:rFonts w:ascii="宋体" w:hAnsi="宋体" w:cs="宋体" w:eastAsia="宋体" w:hint="default"/>
                            <w:spacing w:val="-5"/>
                            <w:sz w:val="21"/>
                            <w:szCs w:val="21"/>
                          </w:rPr>
                          <w:t>卡等用户识别模块，与读卡器装置进行近距离通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讯实现离线支付，或利用手机网络实现在线交易以及动态业务下载</w:t>
                        </w:r>
                      </w:p>
                    </w:tc>
                  </w:tr>
                  <w:tr>
                    <w:trPr>
                      <w:trHeight w:val="392"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317"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161"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RCC</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56" w:lineRule="auto" w:before="28"/>
                          <w:ind w:left="28"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Range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Controlled</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Communications</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的缩写，即限域通信，一种多距离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范围的受控通信技术。</w:t>
                        </w:r>
                      </w:p>
                    </w:tc>
                  </w:tr>
                  <w:tr>
                    <w:trPr>
                      <w:trHeight w:val="394"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161"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317" w:hRule="exact"/>
                    </w:trPr>
                    <w:tc>
                      <w:tcPr>
                        <w:tcW w:w="2674"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ISO/IEC</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11" w:type="dxa"/>
                        <w:vMerge w:val="restart"/>
                        <w:tcBorders>
                          <w:top w:val="single" w:sz="4" w:space="0" w:color="000000"/>
                          <w:left w:val="single" w:sz="9" w:space="0" w:color="D2D2D2"/>
                          <w:right w:val="single" w:sz="4" w:space="0" w:color="000000"/>
                        </w:tcBorders>
                      </w:tcPr>
                      <w:p>
                        <w:pPr>
                          <w:pStyle w:val="TableParagraph"/>
                          <w:spacing w:line="259" w:lineRule="auto" w:before="75"/>
                          <w:ind w:left="28" w:right="58"/>
                          <w:jc w:val="left"/>
                          <w:rPr>
                            <w:rFonts w:ascii="宋体" w:hAnsi="宋体" w:cs="宋体" w:eastAsia="宋体" w:hint="default"/>
                            <w:sz w:val="21"/>
                            <w:szCs w:val="21"/>
                          </w:rPr>
                        </w:pPr>
                        <w:r>
                          <w:rPr>
                            <w:rFonts w:ascii="Times New Roman" w:hAnsi="Times New Roman" w:cs="Times New Roman" w:eastAsia="Times New Roman" w:hint="default"/>
                            <w:sz w:val="21"/>
                            <w:szCs w:val="21"/>
                          </w:rPr>
                          <w:t>the International Organization for Standardization and the</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International</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Electrotechnical Commission</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的缩写，即国际标准化组织和国际电工</w:t>
                        </w:r>
                        <w:r>
                          <w:rPr>
                            <w:rFonts w:ascii="宋体" w:hAnsi="宋体" w:cs="宋体" w:eastAsia="宋体" w:hint="default"/>
                            <w:w w:val="100"/>
                            <w:sz w:val="21"/>
                            <w:szCs w:val="21"/>
                          </w:rPr>
                          <w:t> </w:t>
                        </w:r>
                        <w:r>
                          <w:rPr>
                            <w:rFonts w:ascii="宋体" w:hAnsi="宋体" w:cs="宋体" w:eastAsia="宋体" w:hint="default"/>
                            <w:sz w:val="21"/>
                            <w:szCs w:val="21"/>
                          </w:rPr>
                          <w:t>委员会。</w:t>
                        </w:r>
                      </w:p>
                    </w:tc>
                  </w:tr>
                  <w:tr>
                    <w:trPr>
                      <w:trHeight w:val="391" w:hRule="exact"/>
                    </w:trPr>
                    <w:tc>
                      <w:tcPr>
                        <w:tcW w:w="2674" w:type="dxa"/>
                        <w:vMerge/>
                        <w:tcBorders>
                          <w:left w:val="single" w:sz="4" w:space="0" w:color="000000"/>
                          <w:right w:val="single" w:sz="10" w:space="0" w:color="D2D2D2"/>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vMerge/>
                        <w:tcBorders>
                          <w:left w:val="single" w:sz="9" w:space="0" w:color="D2D2D2"/>
                          <w:right w:val="single" w:sz="4" w:space="0" w:color="000000"/>
                        </w:tcBorders>
                      </w:tcPr>
                      <w:p>
                        <w:pPr/>
                      </w:p>
                    </w:tc>
                  </w:tr>
                  <w:tr>
                    <w:trPr>
                      <w:trHeight w:val="317" w:hRule="exact"/>
                    </w:trPr>
                    <w:tc>
                      <w:tcPr>
                        <w:tcW w:w="2674" w:type="dxa"/>
                        <w:vMerge/>
                        <w:tcBorders>
                          <w:left w:val="single" w:sz="4" w:space="0" w:color="000000"/>
                          <w:bottom w:val="single" w:sz="4" w:space="0" w:color="000000"/>
                          <w:right w:val="single" w:sz="10" w:space="0" w:color="D2D2D2"/>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11" w:type="dxa"/>
                        <w:vMerge/>
                        <w:tcBorders>
                          <w:left w:val="single" w:sz="9" w:space="0" w:color="D2D2D2"/>
                          <w:bottom w:val="single" w:sz="4" w:space="0" w:color="000000"/>
                          <w:right w:val="single" w:sz="4" w:space="0" w:color="000000"/>
                        </w:tcBorders>
                      </w:tcPr>
                      <w:p>
                        <w:pP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公司股票</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《国民技术股份有限公司章程》</w:t>
                        </w:r>
                      </w:p>
                    </w:tc>
                  </w:tr>
                  <w:tr>
                    <w:trPr>
                      <w:trHeight w:val="404"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89" w:footer="1267" w:top="1420" w:bottom="1460" w:left="700" w:right="1020"/>
        </w:sectPr>
      </w:pPr>
    </w:p>
    <w:p>
      <w:pPr>
        <w:spacing w:line="240" w:lineRule="auto" w:before="4"/>
        <w:rPr>
          <w:rFonts w:ascii="Times New Roman" w:hAnsi="Times New Roman" w:cs="Times New Roman" w:eastAsia="Times New Roman" w:hint="default"/>
          <w:sz w:val="5"/>
          <w:szCs w:val="5"/>
        </w:rPr>
      </w:pPr>
    </w:p>
    <w:tbl>
      <w:tblPr>
        <w:tblW w:w="0" w:type="auto"/>
        <w:jc w:val="left"/>
        <w:tblInd w:w="427" w:type="dxa"/>
        <w:tblLayout w:type="fixed"/>
        <w:tblCellMar>
          <w:top w:w="0" w:type="dxa"/>
          <w:left w:w="0" w:type="dxa"/>
          <w:bottom w:w="0" w:type="dxa"/>
          <w:right w:w="0" w:type="dxa"/>
        </w:tblCellMar>
        <w:tblLook w:val="01E0"/>
      </w:tblPr>
      <w:tblGrid>
        <w:gridCol w:w="2674"/>
        <w:gridCol w:w="696"/>
        <w:gridCol w:w="6200"/>
      </w:tblGrid>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403"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1" w:hRule="exact"/>
        </w:trPr>
        <w:tc>
          <w:tcPr>
            <w:tcW w:w="2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9">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89" w:footer="1267" w:top="1420" w:bottom="1460" w:left="700" w:right="10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tabs>
          <w:tab w:pos="4129" w:val="left" w:leader="none"/>
        </w:tabs>
        <w:spacing w:line="456" w:lineRule="exact"/>
        <w:ind w:left="2842" w:right="96"/>
        <w:jc w:val="left"/>
        <w:rPr>
          <w:b w:val="0"/>
          <w:bCs w:val="0"/>
        </w:rPr>
      </w:pPr>
      <w:bookmarkStart w:name="_bookmark1" w:id="2"/>
      <w:bookmarkEnd w:id="2"/>
      <w:r>
        <w:rPr>
          <w:b w:val="0"/>
          <w:bCs w:val="0"/>
        </w:rPr>
      </w:r>
      <w:r>
        <w:rPr/>
        <w:t>第二节</w:t>
        <w:tab/>
        <w:t>公司简介和主要财务指标</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6"/>
        <w:jc w:val="left"/>
        <w:rPr>
          <w:b w:val="0"/>
          <w:bCs w:val="0"/>
        </w:rPr>
      </w:pP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9" w:type="dxa"/>
        <w:tblLayout w:type="fixed"/>
        <w:tblCellMar>
          <w:top w:w="0" w:type="dxa"/>
          <w:left w:w="0" w:type="dxa"/>
          <w:bottom w:w="0" w:type="dxa"/>
          <w:right w:w="0" w:type="dxa"/>
        </w:tblCellMar>
        <w:tblLook w:val="01E0"/>
      </w:tblPr>
      <w:tblGrid>
        <w:gridCol w:w="2930"/>
        <w:gridCol w:w="2306"/>
        <w:gridCol w:w="2156"/>
        <w:gridCol w:w="2247"/>
      </w:tblGrid>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300077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Times New Roman" w:hAnsi="Times New Roman" w:cs="Times New Roman" w:eastAsia="Times New Roman" w:hint="default"/>
                <w:sz w:val="21"/>
                <w:szCs w:val="21"/>
              </w:rPr>
            </w:pPr>
            <w:r>
              <w:rPr>
                <w:rFonts w:ascii="Times New Roman"/>
                <w:sz w:val="21"/>
              </w:rPr>
              <w:t>Nationz Technologies</w:t>
            </w:r>
            <w:r>
              <w:rPr>
                <w:rFonts w:ascii="Times New Roman"/>
                <w:spacing w:val="-26"/>
                <w:sz w:val="21"/>
              </w:rPr>
              <w:t> </w:t>
            </w:r>
            <w:r>
              <w:rPr>
                <w:rFonts w:ascii="Times New Roman"/>
                <w:sz w:val="21"/>
              </w:rPr>
              <w:t>Inc.</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Nationz</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罗昭学</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深圳市南山区高新技术产业园区深圳软件园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301</w:t>
            </w:r>
            <w:r>
              <w:rPr>
                <w:rFonts w:ascii="宋体" w:hAnsi="宋体" w:cs="宋体" w:eastAsia="宋体" w:hint="default"/>
                <w:sz w:val="21"/>
                <w:szCs w:val="21"/>
              </w:rPr>
              <w:t>、</w:t>
            </w:r>
            <w:r>
              <w:rPr>
                <w:rFonts w:ascii="Times New Roman" w:hAnsi="Times New Roman" w:cs="Times New Roman" w:eastAsia="Times New Roman" w:hint="default"/>
                <w:sz w:val="21"/>
                <w:szCs w:val="21"/>
              </w:rPr>
              <w:t>302</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座</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层</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Times New Roman" w:hAnsi="Times New Roman" w:cs="Times New Roman" w:eastAsia="Times New Roman" w:hint="default"/>
                <w:sz w:val="21"/>
                <w:szCs w:val="21"/>
              </w:rPr>
            </w:pPr>
            <w:hyperlink r:id="rId10">
              <w:r>
                <w:rPr>
                  <w:rFonts w:ascii="Times New Roman"/>
                  <w:sz w:val="21"/>
                </w:rPr>
                <w:t>www.nationz.com.cn</w:t>
              </w:r>
            </w:hyperlink>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hyperlink r:id="rId11">
              <w:r>
                <w:rPr>
                  <w:rFonts w:ascii="Times New Roman"/>
                  <w:sz w:val="21"/>
                </w:rPr>
                <w:t>info@nationz.com.cn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40" w:type="dxa"/>
        <w:tblLayout w:type="fixed"/>
        <w:tblCellMar>
          <w:top w:w="0" w:type="dxa"/>
          <w:left w:w="0" w:type="dxa"/>
          <w:bottom w:w="0" w:type="dxa"/>
          <w:right w:w="0" w:type="dxa"/>
        </w:tblCellMar>
        <w:tblLook w:val="01E0"/>
      </w:tblPr>
      <w:tblGrid>
        <w:gridCol w:w="2823"/>
        <w:gridCol w:w="3545"/>
        <w:gridCol w:w="3190"/>
      </w:tblGrid>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4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许国辉</w:t>
            </w:r>
          </w:p>
        </w:tc>
      </w:tr>
      <w:tr>
        <w:trPr>
          <w:trHeight w:val="44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21"/>
                <w:szCs w:val="21"/>
              </w:rPr>
            </w:pPr>
            <w:r>
              <w:rPr>
                <w:rFonts w:ascii="Times New Roman"/>
                <w:sz w:val="21"/>
              </w:rPr>
              <w:t>0755-86916692</w:t>
            </w:r>
          </w:p>
        </w:tc>
      </w:tr>
      <w:tr>
        <w:trPr>
          <w:trHeight w:val="44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21"/>
                <w:szCs w:val="21"/>
              </w:rPr>
            </w:pPr>
            <w:r>
              <w:rPr>
                <w:rFonts w:ascii="Times New Roman"/>
                <w:sz w:val="21"/>
              </w:rPr>
              <w:t>0755-86169100</w:t>
            </w:r>
          </w:p>
        </w:tc>
      </w:tr>
      <w:tr>
        <w:trPr>
          <w:trHeight w:val="449"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3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21"/>
                <w:szCs w:val="21"/>
              </w:rPr>
            </w:pPr>
            <w:hyperlink r:id="rId12">
              <w:r>
                <w:rPr>
                  <w:rFonts w:ascii="Times New Roman"/>
                  <w:sz w:val="21"/>
                </w:rPr>
                <w:t>investors@nationz.com.cn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9" w:type="dxa"/>
        <w:tblLayout w:type="fixed"/>
        <w:tblCellMar>
          <w:top w:w="0" w:type="dxa"/>
          <w:left w:w="0" w:type="dxa"/>
          <w:bottom w:w="0" w:type="dxa"/>
          <w:right w:w="0" w:type="dxa"/>
        </w:tblCellMar>
        <w:tblLook w:val="01E0"/>
      </w:tblPr>
      <w:tblGrid>
        <w:gridCol w:w="4100"/>
        <w:gridCol w:w="5469"/>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巨潮资讯网</w:t>
            </w:r>
            <w:r>
              <w:rPr>
                <w:rFonts w:ascii="宋体" w:hAnsi="宋体" w:cs="宋体" w:eastAsia="宋体" w:hint="default"/>
                <w:spacing w:val="-29"/>
                <w:sz w:val="21"/>
                <w:szCs w:val="21"/>
              </w:rPr>
              <w:t> </w:t>
            </w:r>
            <w:hyperlink r:id="rId9">
              <w:r>
                <w:rPr>
                  <w:rFonts w:ascii="Times New Roman" w:hAnsi="Times New Roman" w:cs="Times New Roman" w:eastAsia="Times New Roman" w:hint="default"/>
                  <w:spacing w:val="-2"/>
                  <w:sz w:val="21"/>
                  <w:szCs w:val="21"/>
                </w:rPr>
                <w:t>www.cninfo.com.cn</w:t>
              </w:r>
            </w:hyperlink>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89" w:footer="1267" w:top="1420" w:bottom="1460" w:left="700" w:right="1020"/>
        </w:sectPr>
      </w:pPr>
    </w:p>
    <w:p>
      <w:pPr>
        <w:pStyle w:val="Heading2"/>
        <w:spacing w:line="366" w:lineRule="exact"/>
        <w:ind w:right="0"/>
        <w:jc w:val="left"/>
        <w:rPr>
          <w:b w:val="0"/>
          <w:bCs w:val="0"/>
        </w:rPr>
      </w:pPr>
      <w:r>
        <w:rPr/>
        <w:t>四、其他有关资料</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913" w:right="0"/>
        <w:jc w:val="left"/>
      </w:pPr>
      <w:r>
        <w:rPr/>
        <w:t>公司聘请的会计师事务所</w:t>
      </w:r>
    </w:p>
    <w:p>
      <w:pPr>
        <w:spacing w:line="240" w:lineRule="auto" w:before="12"/>
        <w:rPr>
          <w:rFonts w:ascii="宋体" w:hAnsi="宋体" w:cs="宋体" w:eastAsia="宋体" w:hint="default"/>
          <w:sz w:val="11"/>
          <w:szCs w:val="11"/>
        </w:rPr>
      </w:pPr>
    </w:p>
    <w:tbl>
      <w:tblPr>
        <w:tblW w:w="0" w:type="auto"/>
        <w:jc w:val="left"/>
        <w:tblInd w:w="429" w:type="dxa"/>
        <w:tblLayout w:type="fixed"/>
        <w:tblCellMar>
          <w:top w:w="0" w:type="dxa"/>
          <w:left w:w="0" w:type="dxa"/>
          <w:bottom w:w="0" w:type="dxa"/>
          <w:right w:w="0" w:type="dxa"/>
        </w:tblCellMar>
        <w:tblLook w:val="01E0"/>
      </w:tblPr>
      <w:tblGrid>
        <w:gridCol w:w="2661"/>
        <w:gridCol w:w="6909"/>
      </w:tblGrid>
      <w:tr>
        <w:trPr>
          <w:trHeight w:val="44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44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号学院国际大厦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李洪、胡嫄嫄</w:t>
            </w:r>
          </w:p>
        </w:tc>
      </w:tr>
    </w:tbl>
    <w:p>
      <w:pPr>
        <w:pStyle w:val="BodyText"/>
        <w:spacing w:line="240" w:lineRule="auto" w:before="39"/>
        <w:ind w:left="913" w:right="0"/>
        <w:jc w:val="left"/>
      </w:pPr>
      <w:r>
        <w:rPr/>
        <w:t>公司聘请的报告期内履行持续督导职责的保荐机构</w:t>
      </w:r>
    </w:p>
    <w:p>
      <w:pPr>
        <w:pStyle w:val="BodyText"/>
        <w:spacing w:line="338" w:lineRule="auto" w:before="154"/>
        <w:ind w:left="913" w:right="395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公司聘请的报告期内履行持续督导职责的财务顾问</w:t>
      </w:r>
    </w:p>
    <w:p>
      <w:pPr>
        <w:spacing w:line="444" w:lineRule="auto" w:before="55"/>
        <w:ind w:left="432" w:right="659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五、主要会计数据和财务指标</w:t>
      </w:r>
      <w:r>
        <w:rPr>
          <w:rFonts w:ascii="Microsoft JhengHei" w:hAnsi="Microsoft JhengHei" w:cs="Microsoft JhengHei" w:eastAsia="Microsoft JhengHei" w:hint="default"/>
          <w:sz w:val="24"/>
          <w:szCs w:val="24"/>
        </w:rPr>
      </w:r>
    </w:p>
    <w:p>
      <w:pPr>
        <w:pStyle w:val="BodyText"/>
        <w:spacing w:line="240" w:lineRule="auto" w:before="78"/>
        <w:ind w:left="913" w:right="0"/>
        <w:jc w:val="left"/>
      </w:pPr>
      <w:r>
        <w:rPr/>
        <w:t>公司是否因会计政策变更及会计差错更正等追溯调整或重述以前年度会计数据</w:t>
      </w:r>
    </w:p>
    <w:p>
      <w:pPr>
        <w:pStyle w:val="BodyText"/>
        <w:spacing w:line="240" w:lineRule="auto" w:before="154"/>
        <w:ind w:left="913" w:right="0"/>
        <w:jc w:val="left"/>
      </w:pPr>
      <w:r>
        <w:rPr>
          <w:rFonts w:ascii="Times New Roman" w:hAnsi="Times New Roman" w:cs="Times New Roman" w:eastAsia="Times New Roman" w:hint="default"/>
        </w:rPr>
        <w:t>□  </w:t>
      </w:r>
      <w:r>
        <w:rPr/>
        <w:t>是</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5"/>
        <w:rPr>
          <w:rFonts w:ascii="宋体" w:hAnsi="宋体" w:cs="宋体" w:eastAsia="宋体" w:hint="default"/>
          <w:sz w:val="7"/>
          <w:szCs w:val="7"/>
        </w:rPr>
      </w:pPr>
    </w:p>
    <w:tbl>
      <w:tblPr>
        <w:tblW w:w="0" w:type="auto"/>
        <w:jc w:val="left"/>
        <w:tblInd w:w="411" w:type="dxa"/>
        <w:tblLayout w:type="fixed"/>
        <w:tblCellMar>
          <w:top w:w="0" w:type="dxa"/>
          <w:left w:w="0" w:type="dxa"/>
          <w:bottom w:w="0" w:type="dxa"/>
          <w:right w:w="0" w:type="dxa"/>
        </w:tblCellMar>
        <w:tblLook w:val="01E0"/>
      </w:tblPr>
      <w:tblGrid>
        <w:gridCol w:w="2598"/>
        <w:gridCol w:w="305"/>
        <w:gridCol w:w="1446"/>
        <w:gridCol w:w="1736"/>
        <w:gridCol w:w="1952"/>
        <w:gridCol w:w="15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400" w:right="0"/>
              <w:jc w:val="left"/>
              <w:rPr>
                <w:rFonts w:ascii="Times New Roman" w:hAnsi="Times New Roman" w:cs="Times New Roman" w:eastAsia="Times New Roman" w:hint="default"/>
                <w:sz w:val="21"/>
                <w:szCs w:val="21"/>
              </w:rPr>
            </w:pPr>
            <w:r>
              <w:rPr>
                <w:rFonts w:ascii="Times New Roman"/>
                <w:sz w:val="21"/>
              </w:rPr>
              <w:t>560,592,462.98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425,695,457.54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433,621,613.42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05" w:right="0"/>
              <w:jc w:val="left"/>
              <w:rPr>
                <w:rFonts w:ascii="Times New Roman" w:hAnsi="Times New Roman" w:cs="Times New Roman" w:eastAsia="Times New Roman" w:hint="default"/>
                <w:sz w:val="21"/>
                <w:szCs w:val="21"/>
              </w:rPr>
            </w:pPr>
            <w:r>
              <w:rPr>
                <w:rFonts w:ascii="Times New Roman"/>
                <w:sz w:val="21"/>
              </w:rPr>
              <w:t>86,006,337.15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10,149,592.48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747.39%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4,685,101.16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非经常性损益的净利润（元</w:t>
            </w:r>
          </w:p>
        </w:tc>
        <w:tc>
          <w:tcPr>
            <w:tcW w:w="305"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2" w:right="0"/>
              <w:jc w:val="left"/>
              <w:rPr>
                <w:rFonts w:ascii="Times New Roman" w:hAnsi="Times New Roman" w:cs="Times New Roman" w:eastAsia="Times New Roman" w:hint="default"/>
                <w:sz w:val="21"/>
                <w:szCs w:val="21"/>
              </w:rPr>
            </w:pPr>
            <w:r>
              <w:rPr>
                <w:rFonts w:ascii="Times New Roman"/>
                <w:sz w:val="21"/>
              </w:rPr>
              <w:t>45,413,951.57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-30,845,202.69</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247.23%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-33,220,190.76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3" w:right="0"/>
              <w:jc w:val="left"/>
              <w:rPr>
                <w:rFonts w:ascii="Times New Roman" w:hAnsi="Times New Roman" w:cs="Times New Roman" w:eastAsia="Times New Roman" w:hint="default"/>
                <w:sz w:val="21"/>
                <w:szCs w:val="21"/>
              </w:rPr>
            </w:pPr>
            <w:r>
              <w:rPr>
                <w:rFonts w:ascii="Times New Roman"/>
                <w:sz w:val="21"/>
              </w:rPr>
              <w:t>-16,131,800.53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-33,977,519.67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18,156,151.54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0.17%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41" w:right="0"/>
              <w:jc w:val="left"/>
              <w:rPr>
                <w:rFonts w:ascii="Times New Roman" w:hAnsi="Times New Roman" w:cs="Times New Roman" w:eastAsia="Times New Roman" w:hint="default"/>
                <w:sz w:val="21"/>
                <w:szCs w:val="21"/>
              </w:rPr>
            </w:pPr>
            <w:r>
              <w:rPr>
                <w:rFonts w:ascii="Times New Roman"/>
                <w:sz w:val="21"/>
              </w:rPr>
              <w:t>3,199,702,397.68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2,865,377,295.58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2,839,565,745.50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5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1" w:right="0"/>
              <w:jc w:val="left"/>
              <w:rPr>
                <w:rFonts w:ascii="Times New Roman" w:hAnsi="Times New Roman" w:cs="Times New Roman" w:eastAsia="Times New Roman" w:hint="default"/>
                <w:sz w:val="21"/>
                <w:szCs w:val="21"/>
              </w:rPr>
            </w:pPr>
            <w:r>
              <w:rPr>
                <w:rFonts w:ascii="Times New Roman"/>
                <w:sz w:val="21"/>
              </w:rPr>
              <w:t>2,814,659,942.17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2,712,910,490.64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2,706,793,605.91</w:t>
            </w:r>
          </w:p>
        </w:tc>
      </w:tr>
    </w:tbl>
    <w:p>
      <w:pPr>
        <w:pStyle w:val="BodyText"/>
        <w:spacing w:line="240" w:lineRule="auto" w:before="39"/>
        <w:ind w:left="913" w:right="0"/>
        <w:jc w:val="left"/>
      </w:pPr>
      <w:r>
        <w:rPr/>
        <w:t>是否存在公司债</w:t>
      </w:r>
    </w:p>
    <w:p>
      <w:pPr>
        <w:pStyle w:val="BodyText"/>
        <w:spacing w:line="338" w:lineRule="auto" w:before="154"/>
        <w:ind w:left="913" w:right="515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 公司是否存在最近两年连续亏损的情形</w:t>
      </w:r>
    </w:p>
    <w:p>
      <w:pPr>
        <w:pStyle w:val="BodyText"/>
        <w:spacing w:line="240" w:lineRule="auto" w:before="56"/>
        <w:ind w:left="913" w:right="0"/>
        <w:jc w:val="left"/>
      </w:pPr>
      <w:r>
        <w:rPr>
          <w:rFonts w:ascii="Times New Roman" w:hAnsi="Times New Roman" w:cs="Times New Roman" w:eastAsia="Times New Roman" w:hint="default"/>
        </w:rPr>
        <w:t>□  </w:t>
      </w:r>
      <w:r>
        <w:rPr/>
        <w:t>是</w:t>
      </w:r>
      <w:r>
        <w:rPr>
          <w:rFonts w:ascii="Times New Roman" w:hAnsi="Times New Roman" w:cs="Times New Roman" w:eastAsia="Times New Roman" w:hint="default"/>
        </w:rPr>
        <w:t>√</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after="0" w:line="240" w:lineRule="auto"/>
        <w:jc w:val="left"/>
        <w:sectPr>
          <w:pgSz w:w="11910" w:h="16840"/>
          <w:pgMar w:header="789" w:footer="1267" w:top="1420" w:bottom="1460" w:left="700" w:right="1040"/>
        </w:sectPr>
      </w:pPr>
    </w:p>
    <w:p>
      <w:pPr>
        <w:pStyle w:val="Heading2"/>
        <w:spacing w:line="357" w:lineRule="exact"/>
        <w:ind w:right="96"/>
        <w:jc w:val="left"/>
        <w:rPr>
          <w:b w:val="0"/>
          <w:bCs w:val="0"/>
        </w:rPr>
      </w:pPr>
      <w:r>
        <w:rPr/>
        <w:t>六、分季度主要会计数据和财务指标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64" w:type="dxa"/>
        <w:tblLayout w:type="fixed"/>
        <w:tblCellMar>
          <w:top w:w="0" w:type="dxa"/>
          <w:left w:w="0" w:type="dxa"/>
          <w:bottom w:w="0" w:type="dxa"/>
          <w:right w:w="0" w:type="dxa"/>
        </w:tblCellMar>
        <w:tblLook w:val="01E0"/>
      </w:tblPr>
      <w:tblGrid>
        <w:gridCol w:w="2774"/>
        <w:gridCol w:w="1751"/>
        <w:gridCol w:w="1740"/>
        <w:gridCol w:w="1738"/>
        <w:gridCol w:w="1800"/>
      </w:tblGrid>
      <w:tr>
        <w:trPr>
          <w:trHeight w:val="401"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7"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3"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120,934,269.77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105,344,570.19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122,487,229.48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211,826,393.54</w:t>
            </w:r>
          </w:p>
        </w:tc>
      </w:tr>
      <w:tr>
        <w:trPr>
          <w:trHeight w:val="401"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10,177,428.95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19,241,626.44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35,511,747.85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21,075,533.91</w:t>
            </w:r>
          </w:p>
        </w:tc>
      </w:tr>
      <w:tr>
        <w:trPr>
          <w:trHeight w:val="715"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5,601,490.42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12,569,655.49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34,125,685.38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-6,882,879.72</w:t>
            </w:r>
          </w:p>
        </w:tc>
      </w:tr>
      <w:tr>
        <w:trPr>
          <w:trHeight w:val="403"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-25,504,097.07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8,492,086.88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-35,589,307.99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36,469,517.65</w:t>
            </w:r>
          </w:p>
        </w:tc>
      </w:tr>
    </w:tbl>
    <w:p>
      <w:pPr>
        <w:pStyle w:val="BodyText"/>
        <w:spacing w:line="357" w:lineRule="auto" w:before="39"/>
        <w:ind w:right="134" w:firstLine="480"/>
        <w:jc w:val="left"/>
      </w:pPr>
      <w:r>
        <w:rPr/>
        <w:t>上述财务指标或其加总数是否与公司已披露季度报告、半年度报告相关财务指标存在重 大差异</w:t>
      </w:r>
    </w:p>
    <w:p>
      <w:pPr>
        <w:spacing w:line="444" w:lineRule="auto" w:before="36"/>
        <w:ind w:left="432" w:right="589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是</w:t>
      </w:r>
      <w:r>
        <w:rPr>
          <w:rFonts w:ascii="Times New Roman" w:hAnsi="Times New Roman" w:cs="Times New Roman" w:eastAsia="Times New Roman" w:hint="default"/>
          <w:sz w:val="24"/>
          <w:szCs w:val="24"/>
        </w:rPr>
        <w:t>√</w:t>
      </w:r>
      <w:r>
        <w:rPr>
          <w:rFonts w:ascii="宋体" w:hAnsi="宋体" w:cs="宋体" w:eastAsia="宋体" w:hint="default"/>
          <w:sz w:val="24"/>
          <w:szCs w:val="24"/>
        </w:rPr>
        <w:t>否 </w:t>
      </w:r>
      <w:r>
        <w:rPr>
          <w:rFonts w:ascii="Microsoft JhengHei" w:hAnsi="Microsoft JhengHei" w:cs="Microsoft JhengHei" w:eastAsia="Microsoft JhengHei" w:hint="default"/>
          <w:b/>
          <w:bCs/>
          <w:sz w:val="24"/>
          <w:szCs w:val="24"/>
        </w:rPr>
        <w:t>七、境内外会计准则下会计数据差异</w:t>
      </w:r>
      <w:r>
        <w:rPr>
          <w:rFonts w:ascii="Microsoft JhengHei" w:hAnsi="Microsoft JhengHei" w:cs="Microsoft JhengHei" w:eastAsia="Microsoft JhengHei" w:hint="default"/>
          <w:sz w:val="24"/>
          <w:szCs w:val="24"/>
        </w:rPr>
      </w:r>
    </w:p>
    <w:p>
      <w:pPr>
        <w:pStyle w:val="Heading2"/>
        <w:spacing w:line="341" w:lineRule="exact"/>
        <w:ind w:right="9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913" w:right="13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适用</w:t>
      </w:r>
      <w:r>
        <w:rPr>
          <w:rFonts w:ascii="Times New Roman" w:hAnsi="Times New Roman" w:cs="Times New Roman" w:eastAsia="Times New Roman" w:hint="default"/>
        </w:rPr>
        <w:t>√</w:t>
      </w:r>
      <w:r>
        <w:rPr/>
        <w:t>不适用 公司报告期不存在按照国际会计准则与按照中国会计准则披露的财务报告中净利润和净</w:t>
      </w:r>
    </w:p>
    <w:p>
      <w:pPr>
        <w:pStyle w:val="BodyText"/>
        <w:spacing w:line="240" w:lineRule="auto" w:before="55"/>
        <w:ind w:right="96"/>
        <w:jc w:val="left"/>
      </w:pPr>
      <w:r>
        <w:rPr/>
        <w:t>资产差异情况。</w:t>
      </w:r>
    </w:p>
    <w:p>
      <w:pPr>
        <w:spacing w:line="240" w:lineRule="auto" w:before="13"/>
        <w:rPr>
          <w:rFonts w:ascii="宋体" w:hAnsi="宋体" w:cs="宋体" w:eastAsia="宋体" w:hint="default"/>
          <w:sz w:val="22"/>
          <w:szCs w:val="22"/>
        </w:rPr>
      </w:pPr>
    </w:p>
    <w:p>
      <w:pPr>
        <w:pStyle w:val="Heading2"/>
        <w:spacing w:line="240" w:lineRule="auto"/>
        <w:ind w:right="9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3" w:right="13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适用</w:t>
      </w:r>
      <w:r>
        <w:rPr>
          <w:rFonts w:ascii="Times New Roman" w:hAnsi="Times New Roman" w:cs="Times New Roman" w:eastAsia="Times New Roman" w:hint="default"/>
        </w:rPr>
        <w:t>√</w:t>
      </w:r>
      <w:r>
        <w:rPr/>
        <w:t>不适用 公司报告期不存在按照境外会计准则与按照中国会计准则披露的财务报告中净利润和净</w:t>
      </w:r>
    </w:p>
    <w:p>
      <w:pPr>
        <w:pStyle w:val="BodyText"/>
        <w:spacing w:line="240" w:lineRule="auto" w:before="55"/>
        <w:ind w:right="96"/>
        <w:jc w:val="left"/>
      </w:pPr>
      <w:r>
        <w:rPr/>
        <w:t>资产差异情况。</w:t>
      </w:r>
    </w:p>
    <w:p>
      <w:pPr>
        <w:spacing w:line="240" w:lineRule="auto" w:before="0"/>
        <w:rPr>
          <w:rFonts w:ascii="宋体" w:hAnsi="宋体" w:cs="宋体" w:eastAsia="宋体" w:hint="default"/>
          <w:sz w:val="23"/>
          <w:szCs w:val="23"/>
        </w:rPr>
      </w:pPr>
    </w:p>
    <w:p>
      <w:pPr>
        <w:pStyle w:val="Heading2"/>
        <w:spacing w:line="240" w:lineRule="auto"/>
        <w:ind w:right="96"/>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44" w:lineRule="auto" w:before="0"/>
        <w:ind w:left="432" w:right="637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八、非经常性损益的项目及金额</w:t>
      </w:r>
      <w:r>
        <w:rPr>
          <w:rFonts w:ascii="Microsoft JhengHei" w:hAnsi="Microsoft JhengHei" w:cs="Microsoft JhengHei" w:eastAsia="Microsoft JhengHei" w:hint="default"/>
          <w:sz w:val="24"/>
          <w:szCs w:val="24"/>
        </w:rPr>
      </w:r>
    </w:p>
    <w:p>
      <w:pPr>
        <w:pStyle w:val="BodyText"/>
        <w:spacing w:line="240" w:lineRule="auto" w:before="76"/>
        <w:ind w:left="913" w:right="9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146"/>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3295"/>
        <w:gridCol w:w="1522"/>
        <w:gridCol w:w="1520"/>
        <w:gridCol w:w="1523"/>
        <w:gridCol w:w="1710"/>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40" w:lineRule="auto"/>
        <w:jc w:val="center"/>
        <w:rPr>
          <w:rFonts w:ascii="宋体" w:hAnsi="宋体" w:cs="宋体" w:eastAsia="宋体" w:hint="default"/>
          <w:sz w:val="21"/>
          <w:szCs w:val="21"/>
        </w:rPr>
        <w:sectPr>
          <w:headerReference w:type="default" r:id="rId13"/>
          <w:pgSz w:w="11910" w:h="16840"/>
          <w:pgMar w:header="862" w:footer="1267" w:top="1420" w:bottom="1460" w:left="700" w:right="1020"/>
        </w:sectPr>
      </w:pPr>
    </w:p>
    <w:p>
      <w:pPr>
        <w:spacing w:line="240" w:lineRule="auto" w:before="1"/>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4,433,083.46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247,776.92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84,932.23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1"/>
              <w:jc w:val="left"/>
              <w:rPr>
                <w:rFonts w:ascii="宋体" w:hAnsi="宋体" w:cs="宋体" w:eastAsia="宋体" w:hint="default"/>
                <w:sz w:val="21"/>
                <w:szCs w:val="21"/>
              </w:rPr>
            </w:pPr>
            <w:r>
              <w:rPr>
                <w:rFonts w:ascii="宋体" w:hAnsi="宋体" w:cs="宋体" w:eastAsia="宋体" w:hint="default"/>
                <w:sz w:val="21"/>
                <w:szCs w:val="21"/>
              </w:rPr>
              <w:t>主要是无线射频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资产组处置收益</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47,535,414.35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47,112,458.86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48,994,876.09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-4,212,750.07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-1,810,463.37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-6,962,817.30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7,163,362.16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4,554,977.24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4,211,699.10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40,592,385.58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40,994,795.17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37,905,291.92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39"/>
        <w:ind w:left="913" w:right="0"/>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w:t>
      </w:r>
    </w:p>
    <w:p>
      <w:pPr>
        <w:pStyle w:val="BodyText"/>
        <w:spacing w:line="338" w:lineRule="auto" w:before="135"/>
        <w:ind w:right="92"/>
        <w:jc w:val="left"/>
      </w:pPr>
      <w:r>
        <w:rPr/>
        <w:t>界定的非经常性损益项目，以及把《公开发行证券的公司信息披露解释性公告第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 经常性损益》中列举的非经常性损益项目界定为经常性损益的项目，应说明原因。</w:t>
      </w:r>
    </w:p>
    <w:p>
      <w:pPr>
        <w:pStyle w:val="BodyText"/>
        <w:spacing w:line="240" w:lineRule="auto" w:before="55"/>
        <w:ind w:left="91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62" w:footer="1267" w:top="1420" w:bottom="1460" w:left="7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tabs>
          <w:tab w:pos="1600" w:val="left" w:leader="none"/>
        </w:tabs>
        <w:spacing w:line="456" w:lineRule="exact"/>
        <w:ind w:right="0"/>
        <w:jc w:val="center"/>
        <w:rPr>
          <w:b w:val="0"/>
          <w:bCs w:val="0"/>
        </w:rPr>
      </w:pPr>
      <w:bookmarkStart w:name="_bookmark2" w:id="3"/>
      <w:bookmarkEnd w:id="3"/>
      <w:r>
        <w:rPr>
          <w:b w:val="0"/>
          <w:bCs w:val="0"/>
        </w:rPr>
      </w:r>
      <w:r>
        <w:rPr/>
        <w:t>第三节</w:t>
        <w:tab/>
        <w:t>公司业务概要</w:t>
      </w:r>
      <w:r>
        <w:rPr>
          <w:b w:val="0"/>
          <w:bCs w:val="0"/>
        </w:rPr>
      </w:r>
    </w:p>
    <w:p>
      <w:pPr>
        <w:spacing w:line="240" w:lineRule="auto" w:before="14"/>
        <w:rPr>
          <w:rFonts w:ascii="Microsoft JhengHei" w:hAnsi="Microsoft JhengHei" w:cs="Microsoft JhengHei" w:eastAsia="Microsoft JhengHei" w:hint="default"/>
          <w:b/>
          <w:bCs/>
          <w:sz w:val="22"/>
          <w:szCs w:val="22"/>
        </w:rPr>
      </w:pPr>
    </w:p>
    <w:p>
      <w:pPr>
        <w:spacing w:line="441" w:lineRule="auto" w:before="0"/>
        <w:ind w:left="913" w:right="96"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一、报告期内公司从事的主要业务</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集成电路产业是信息技术产业的核心，是支撑经济社会发展和保障国家安全的战略性、</w:t>
      </w:r>
    </w:p>
    <w:p>
      <w:pPr>
        <w:pStyle w:val="BodyText"/>
        <w:spacing w:line="266" w:lineRule="exact"/>
        <w:ind w:right="96"/>
        <w:jc w:val="left"/>
      </w:pPr>
      <w:r>
        <w:rPr/>
        <w:t>基础性和先导性产业。随着国家信息安全战略的实施、国家集成电路产业发展推进纲要及相</w:t>
      </w:r>
    </w:p>
    <w:p>
      <w:pPr>
        <w:pStyle w:val="BodyText"/>
        <w:spacing w:line="357" w:lineRule="auto" w:before="154"/>
        <w:ind w:right="96"/>
        <w:jc w:val="left"/>
      </w:pPr>
      <w:r>
        <w:rPr/>
        <w:t>关配套政策的落实、国家集成电路产业投资基金的支持，集成电路产业发展环境更趋优化。</w:t>
      </w:r>
      <w:r>
        <w:rPr>
          <w:spacing w:val="-87"/>
        </w:rPr>
        <w:t> </w:t>
      </w:r>
      <w:r>
        <w:rPr>
          <w:spacing w:val="-87"/>
        </w:rPr>
      </w:r>
      <w:r>
        <w:rPr/>
        <w:t>可以预见，集成电路产业将迎来发展的重要战略机遇期。</w:t>
      </w:r>
    </w:p>
    <w:p>
      <w:pPr>
        <w:pStyle w:val="BodyText"/>
        <w:spacing w:line="338" w:lineRule="auto" w:before="36"/>
        <w:ind w:right="111" w:firstLine="480"/>
        <w:jc w:val="both"/>
      </w:pPr>
      <w:r>
        <w:rPr>
          <w:spacing w:val="2"/>
        </w:rPr>
        <w:t>公司专注于集成电路行业之信息安全领域的研发与设计，以信息安全、</w:t>
      </w:r>
      <w:r>
        <w:rPr>
          <w:rFonts w:ascii="Times New Roman" w:hAnsi="Times New Roman" w:cs="Times New Roman" w:eastAsia="Times New Roman" w:hint="default"/>
          <w:spacing w:val="2"/>
        </w:rPr>
        <w:t>SoC</w:t>
      </w:r>
      <w:r>
        <w:rPr>
          <w:spacing w:val="2"/>
        </w:rPr>
        <w:t>、无线射频 </w:t>
      </w:r>
      <w:r>
        <w:rPr/>
        <w:t>为核心技术发展方向，涵盖</w:t>
      </w:r>
      <w:r>
        <w:rPr>
          <w:rFonts w:ascii="Times New Roman" w:hAnsi="Times New Roman" w:cs="Times New Roman" w:eastAsia="Times New Roman" w:hint="default"/>
        </w:rPr>
        <w:t>IC</w:t>
      </w:r>
      <w:r>
        <w:rPr/>
        <w:t>设计前端至后端全过程技术，产品涉及安全主控芯片、智能卡</w:t>
      </w:r>
      <w:r>
        <w:rPr>
          <w:spacing w:val="-90"/>
        </w:rPr>
        <w:t> </w:t>
      </w:r>
      <w:r>
        <w:rPr>
          <w:spacing w:val="-90"/>
        </w:rPr>
      </w:r>
      <w:r>
        <w:rPr/>
        <w:t>芯片、可信计算及</w:t>
      </w:r>
      <w:r>
        <w:rPr>
          <w:rFonts w:ascii="Times New Roman" w:hAnsi="Times New Roman" w:cs="Times New Roman" w:eastAsia="Times New Roman" w:hint="default"/>
        </w:rPr>
        <w:t>RCC</w:t>
      </w:r>
      <w:r>
        <w:rPr/>
        <w:t>移动支付整体解决方案等多个方向及领域。</w:t>
      </w:r>
    </w:p>
    <w:p>
      <w:pPr>
        <w:pStyle w:val="Heading2"/>
        <w:spacing w:line="240" w:lineRule="auto" w:before="173"/>
        <w:ind w:right="96"/>
        <w:jc w:val="left"/>
        <w:rPr>
          <w:b w:val="0"/>
          <w:bCs w:val="0"/>
        </w:rPr>
      </w:pPr>
      <w:r>
        <w:rPr/>
        <w:t>二、主要资产重大变化情况</w:t>
      </w:r>
      <w:r>
        <w:rPr>
          <w:b w:val="0"/>
          <w:bCs w:val="0"/>
        </w:rPr>
      </w:r>
    </w:p>
    <w:p>
      <w:pPr>
        <w:pStyle w:val="Heading2"/>
        <w:spacing w:line="240" w:lineRule="auto" w:before="194"/>
        <w:ind w:right="9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2084"/>
        <w:gridCol w:w="7475"/>
      </w:tblGrid>
      <w:tr>
        <w:trPr>
          <w:trHeight w:val="185" w:hRule="exact"/>
        </w:trPr>
        <w:tc>
          <w:tcPr>
            <w:tcW w:w="2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0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10"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4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5" w:hRule="exact"/>
        </w:trPr>
        <w:tc>
          <w:tcPr>
            <w:tcW w:w="2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5" w:type="dxa"/>
            <w:vMerge w:val="restart"/>
            <w:tcBorders>
              <w:top w:val="single" w:sz="4" w:space="0" w:color="000000"/>
              <w:left w:val="single" w:sz="10" w:space="0" w:color="D2D2D2"/>
              <w:right w:val="single" w:sz="4" w:space="0" w:color="000000"/>
            </w:tcBorders>
          </w:tcPr>
          <w:p>
            <w:pPr>
              <w:pStyle w:val="TableParagraph"/>
              <w:spacing w:line="256" w:lineRule="auto" w:before="28"/>
              <w:ind w:left="16" w:right="82"/>
              <w:jc w:val="left"/>
              <w:rPr>
                <w:rFonts w:ascii="宋体" w:hAnsi="宋体" w:cs="宋体" w:eastAsia="宋体" w:hint="default"/>
                <w:sz w:val="21"/>
                <w:szCs w:val="21"/>
              </w:rPr>
            </w:pPr>
            <w:r>
              <w:rPr>
                <w:rFonts w:ascii="宋体" w:hAnsi="宋体" w:cs="宋体" w:eastAsia="宋体" w:hint="default"/>
                <w:sz w:val="21"/>
                <w:szCs w:val="21"/>
              </w:rPr>
              <w:t>比期初减少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117,882.88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万元，主要是购买了银行理财产品、参与设立深圳国泰旗</w:t>
            </w:r>
            <w:r>
              <w:rPr>
                <w:rFonts w:ascii="宋体" w:hAnsi="宋体" w:cs="宋体" w:eastAsia="宋体" w:hint="default"/>
                <w:w w:val="100"/>
                <w:sz w:val="21"/>
                <w:szCs w:val="21"/>
              </w:rPr>
              <w:t> </w:t>
            </w:r>
            <w:r>
              <w:rPr>
                <w:rFonts w:ascii="宋体" w:hAnsi="宋体" w:cs="宋体" w:eastAsia="宋体" w:hint="default"/>
                <w:sz w:val="21"/>
                <w:szCs w:val="21"/>
              </w:rPr>
              <w:t>兴产业投资基金管理中心（有限合伙）。</w:t>
            </w:r>
          </w:p>
        </w:tc>
      </w:tr>
      <w:tr>
        <w:trPr>
          <w:trHeight w:val="394" w:hRule="exact"/>
        </w:trPr>
        <w:tc>
          <w:tcPr>
            <w:tcW w:w="20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475" w:type="dxa"/>
            <w:vMerge/>
            <w:tcBorders>
              <w:left w:val="single" w:sz="10" w:space="0" w:color="D2D2D2"/>
              <w:right w:val="single" w:sz="4" w:space="0" w:color="000000"/>
            </w:tcBorders>
          </w:tcPr>
          <w:p>
            <w:pPr/>
          </w:p>
        </w:tc>
      </w:tr>
      <w:tr>
        <w:trPr>
          <w:trHeight w:val="161" w:hRule="exact"/>
        </w:trPr>
        <w:tc>
          <w:tcPr>
            <w:tcW w:w="2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75" w:type="dxa"/>
            <w:vMerge/>
            <w:tcBorders>
              <w:left w:val="single" w:sz="10" w:space="0" w:color="D2D2D2"/>
              <w:bottom w:val="single" w:sz="4" w:space="0" w:color="000000"/>
              <w:right w:val="single" w:sz="4" w:space="0" w:color="000000"/>
            </w:tcBorders>
          </w:tcPr>
          <w:p>
            <w:pPr/>
          </w:p>
        </w:tc>
      </w:tr>
      <w:tr>
        <w:trPr>
          <w:trHeight w:val="358" w:hRule="exact"/>
        </w:trPr>
        <w:tc>
          <w:tcPr>
            <w:tcW w:w="2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5" w:type="dxa"/>
            <w:vMerge w:val="restart"/>
            <w:tcBorders>
              <w:top w:val="single" w:sz="4" w:space="0" w:color="000000"/>
              <w:left w:val="single" w:sz="10" w:space="0" w:color="D2D2D2"/>
              <w:right w:val="single" w:sz="4" w:space="0" w:color="000000"/>
            </w:tcBorders>
          </w:tcPr>
          <w:p>
            <w:pPr>
              <w:pStyle w:val="TableParagraph"/>
              <w:spacing w:line="290" w:lineRule="auto" w:before="28"/>
              <w:ind w:left="331" w:right="4392" w:hanging="315"/>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11,928.35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一是随着收入的增长而增加；</w:t>
            </w:r>
          </w:p>
          <w:p>
            <w:pPr>
              <w:pStyle w:val="TableParagraph"/>
              <w:spacing w:line="240" w:lineRule="auto" w:before="34"/>
              <w:ind w:left="331" w:right="-17"/>
              <w:jc w:val="left"/>
              <w:rPr>
                <w:rFonts w:ascii="宋体" w:hAnsi="宋体" w:cs="宋体" w:eastAsia="宋体" w:hint="default"/>
                <w:sz w:val="21"/>
                <w:szCs w:val="21"/>
              </w:rPr>
            </w:pPr>
            <w:r>
              <w:rPr>
                <w:rFonts w:ascii="宋体" w:hAnsi="宋体" w:cs="宋体" w:eastAsia="宋体" w:hint="default"/>
                <w:spacing w:val="-2"/>
                <w:sz w:val="21"/>
                <w:szCs w:val="21"/>
              </w:rPr>
              <w:t>二是为更有利于参与市场竞争，公司采取了适度延长账期等营销策略而增加。</w:t>
            </w:r>
          </w:p>
        </w:tc>
      </w:tr>
      <w:tr>
        <w:trPr>
          <w:trHeight w:val="391" w:hRule="exact"/>
        </w:trPr>
        <w:tc>
          <w:tcPr>
            <w:tcW w:w="20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475" w:type="dxa"/>
            <w:vMerge/>
            <w:tcBorders>
              <w:left w:val="single" w:sz="10" w:space="0" w:color="D2D2D2"/>
              <w:right w:val="single" w:sz="4" w:space="0" w:color="000000"/>
            </w:tcBorders>
          </w:tcPr>
          <w:p>
            <w:pPr/>
          </w:p>
        </w:tc>
      </w:tr>
      <w:tr>
        <w:trPr>
          <w:trHeight w:val="358" w:hRule="exact"/>
        </w:trPr>
        <w:tc>
          <w:tcPr>
            <w:tcW w:w="2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75" w:type="dxa"/>
            <w:vMerge/>
            <w:tcBorders>
              <w:left w:val="single" w:sz="10" w:space="0" w:color="D2D2D2"/>
              <w:bottom w:val="single" w:sz="4" w:space="0" w:color="000000"/>
              <w:right w:val="single" w:sz="4" w:space="0" w:color="000000"/>
            </w:tcBorders>
          </w:tcPr>
          <w:p>
            <w:pPr/>
          </w:p>
        </w:tc>
      </w:tr>
      <w:tr>
        <w:trPr>
          <w:trHeight w:val="401"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4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98,372.38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万元，主要是购买的银行理财产品。</w:t>
            </w:r>
          </w:p>
        </w:tc>
      </w:tr>
      <w:tr>
        <w:trPr>
          <w:trHeight w:val="845" w:hRule="exact"/>
        </w:trPr>
        <w:tc>
          <w:tcPr>
            <w:tcW w:w="2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75" w:type="dxa"/>
            <w:vMerge w:val="restart"/>
            <w:tcBorders>
              <w:top w:val="single" w:sz="4" w:space="0" w:color="000000"/>
              <w:left w:val="single" w:sz="10" w:space="0" w:color="D2D2D2"/>
              <w:right w:val="single" w:sz="4" w:space="0" w:color="000000"/>
            </w:tcBorders>
          </w:tcPr>
          <w:p>
            <w:pPr>
              <w:pStyle w:val="TableParagraph"/>
              <w:spacing w:line="240" w:lineRule="auto" w:before="29"/>
              <w:ind w:left="16" w:right="0"/>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32,120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万元，主要是：</w:t>
            </w:r>
          </w:p>
          <w:p>
            <w:pPr>
              <w:pStyle w:val="TableParagraph"/>
              <w:spacing w:line="256" w:lineRule="auto" w:before="62"/>
              <w:ind w:left="16" w:right="84" w:firstLine="31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、下属子公司国民投资作为有限合伙人参与投资设立深圳国泰旗兴产业投资</w:t>
            </w:r>
            <w:r>
              <w:rPr>
                <w:rFonts w:ascii="宋体" w:hAnsi="宋体" w:cs="宋体" w:eastAsia="宋体" w:hint="default"/>
                <w:w w:val="100"/>
                <w:sz w:val="21"/>
                <w:szCs w:val="21"/>
              </w:rPr>
              <w:t> </w:t>
            </w:r>
            <w:r>
              <w:rPr>
                <w:rFonts w:ascii="宋体" w:hAnsi="宋体" w:cs="宋体" w:eastAsia="宋体" w:hint="default"/>
                <w:sz w:val="21"/>
                <w:szCs w:val="21"/>
              </w:rPr>
              <w:t>基金管理中心（有限合伙），实缴出资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43"/>
              <w:ind w:left="3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、参与设立深圳国民飞骧科技有限公司，实缴出资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62"/>
              <w:ind w:left="33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支</w:t>
            </w:r>
            <w:r>
              <w:rPr>
                <w:rFonts w:ascii="宋体" w:hAnsi="宋体" w:cs="宋体" w:eastAsia="宋体" w:hint="default"/>
                <w:spacing w:val="-2"/>
                <w:w w:val="100"/>
                <w:sz w:val="21"/>
                <w:szCs w:val="21"/>
              </w:rPr>
              <w:t>付</w:t>
            </w:r>
            <w:r>
              <w:rPr>
                <w:rFonts w:ascii="宋体" w:hAnsi="宋体" w:cs="宋体" w:eastAsia="宋体" w:hint="default"/>
                <w:w w:val="100"/>
                <w:sz w:val="21"/>
                <w:szCs w:val="21"/>
              </w:rPr>
              <w:t>中</w:t>
            </w:r>
            <w:r>
              <w:rPr>
                <w:rFonts w:ascii="宋体" w:hAnsi="宋体" w:cs="宋体" w:eastAsia="宋体" w:hint="default"/>
                <w:spacing w:val="-3"/>
                <w:w w:val="100"/>
                <w:sz w:val="21"/>
                <w:szCs w:val="21"/>
              </w:rPr>
              <w:t>信</w:t>
            </w:r>
            <w:r>
              <w:rPr>
                <w:rFonts w:ascii="宋体" w:hAnsi="宋体" w:cs="宋体" w:eastAsia="宋体" w:hint="default"/>
                <w:w w:val="100"/>
                <w:sz w:val="21"/>
                <w:szCs w:val="21"/>
              </w:rPr>
              <w:t>资</w:t>
            </w:r>
            <w:r>
              <w:rPr>
                <w:rFonts w:ascii="宋体" w:hAnsi="宋体" w:cs="宋体" w:eastAsia="宋体" w:hint="default"/>
                <w:spacing w:val="-1"/>
                <w:w w:val="100"/>
                <w:sz w:val="21"/>
                <w:szCs w:val="21"/>
              </w:rPr>
              <w:t>本</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深圳</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技术</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限合伙</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认</w:t>
            </w:r>
            <w:r>
              <w:rPr>
                <w:rFonts w:ascii="宋体" w:hAnsi="宋体" w:cs="宋体" w:eastAsia="宋体" w:hint="default"/>
                <w:spacing w:val="-3"/>
                <w:w w:val="100"/>
                <w:sz w:val="21"/>
                <w:szCs w:val="21"/>
              </w:rPr>
              <w:t>购</w:t>
            </w:r>
            <w:r>
              <w:rPr>
                <w:rFonts w:ascii="宋体" w:hAnsi="宋体" w:cs="宋体" w:eastAsia="宋体" w:hint="default"/>
                <w:w w:val="100"/>
                <w:sz w:val="21"/>
                <w:szCs w:val="21"/>
              </w:rPr>
              <w:t>款</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00</w:t>
            </w:r>
          </w:p>
          <w:p>
            <w:pPr>
              <w:pStyle w:val="TableParagraph"/>
              <w:spacing w:line="240" w:lineRule="auto" w:before="21"/>
              <w:ind w:left="16"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94" w:hRule="exact"/>
        </w:trPr>
        <w:tc>
          <w:tcPr>
            <w:tcW w:w="2084" w:type="dxa"/>
            <w:tcBorders>
              <w:top w:val="nil" w:sz="6" w:space="0" w:color="auto"/>
              <w:left w:val="single" w:sz="13" w:space="0" w:color="D2D2D2"/>
              <w:bottom w:val="nil" w:sz="6" w:space="0" w:color="auto"/>
              <w:right w:val="single" w:sz="13" w:space="0" w:color="D2D2D2"/>
            </w:tcBorders>
          </w:tcPr>
          <w:p>
            <w:pPr>
              <w:pStyle w:val="TableParagraph"/>
              <w:tabs>
                <w:tab w:pos="2037" w:val="left" w:leader="none"/>
              </w:tabs>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可供出售金融资产</w:t>
              <w:tab/>
            </w:r>
            <w:r>
              <w:rPr>
                <w:rFonts w:ascii="宋体" w:hAnsi="宋体" w:cs="宋体" w:eastAsia="宋体" w:hint="default"/>
                <w:sz w:val="21"/>
                <w:szCs w:val="21"/>
              </w:rPr>
            </w:r>
          </w:p>
        </w:tc>
        <w:tc>
          <w:tcPr>
            <w:tcW w:w="7475" w:type="dxa"/>
            <w:vMerge/>
            <w:tcBorders>
              <w:left w:val="single" w:sz="10" w:space="0" w:color="D2D2D2"/>
              <w:right w:val="single" w:sz="4" w:space="0" w:color="000000"/>
            </w:tcBorders>
          </w:tcPr>
          <w:p>
            <w:pPr/>
          </w:p>
        </w:tc>
      </w:tr>
      <w:tr>
        <w:trPr>
          <w:trHeight w:val="845" w:hRule="exact"/>
        </w:trPr>
        <w:tc>
          <w:tcPr>
            <w:tcW w:w="2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75" w:type="dxa"/>
            <w:vMerge/>
            <w:tcBorders>
              <w:left w:val="single" w:sz="10" w:space="0" w:color="D2D2D2"/>
              <w:bottom w:val="single" w:sz="4" w:space="0" w:color="000000"/>
              <w:right w:val="single" w:sz="4" w:space="0" w:color="000000"/>
            </w:tcBorders>
          </w:tcPr>
          <w:p>
            <w:pPr/>
          </w:p>
        </w:tc>
      </w:tr>
      <w:tr>
        <w:trPr>
          <w:trHeight w:val="401"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4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比期初减少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1,421.63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万元，主要是本期新增固定资产小于本期计提的折旧。</w:t>
            </w:r>
          </w:p>
        </w:tc>
      </w:tr>
      <w:tr>
        <w:trPr>
          <w:trHeight w:val="403"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4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5,212.35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万元，主要是取得的土地使用权及研发形成的无形资产。</w:t>
            </w:r>
          </w:p>
        </w:tc>
      </w:tr>
    </w:tbl>
    <w:p>
      <w:pPr>
        <w:spacing w:after="0" w:line="240" w:lineRule="auto"/>
        <w:jc w:val="left"/>
        <w:rPr>
          <w:rFonts w:ascii="宋体" w:hAnsi="宋体" w:cs="宋体" w:eastAsia="宋体" w:hint="default"/>
          <w:sz w:val="21"/>
          <w:szCs w:val="21"/>
        </w:rPr>
        <w:sectPr>
          <w:pgSz w:w="11910" w:h="16840"/>
          <w:pgMar w:header="862" w:footer="1267" w:top="1420" w:bottom="1460" w:left="700" w:right="1020"/>
        </w:sectPr>
      </w:pPr>
    </w:p>
    <w:p>
      <w:pPr>
        <w:pStyle w:val="Heading2"/>
        <w:spacing w:line="357" w:lineRule="exact"/>
        <w:ind w:right="9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44" w:lineRule="auto" w:before="0"/>
        <w:ind w:left="432" w:right="589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三、核心竞争力分析</w:t>
      </w:r>
      <w:r>
        <w:rPr>
          <w:rFonts w:ascii="Microsoft JhengHei" w:hAnsi="Microsoft JhengHei" w:cs="Microsoft JhengHei" w:eastAsia="Microsoft JhengHei" w:hint="default"/>
          <w:sz w:val="24"/>
          <w:szCs w:val="24"/>
        </w:rPr>
      </w:r>
    </w:p>
    <w:p>
      <w:pPr>
        <w:pStyle w:val="BodyText"/>
        <w:spacing w:line="338" w:lineRule="auto" w:before="78"/>
        <w:ind w:right="108" w:firstLine="480"/>
        <w:jc w:val="both"/>
      </w:pPr>
      <w:r>
        <w:rPr>
          <w:rFonts w:ascii="Times New Roman" w:hAnsi="Times New Roman" w:cs="Times New Roman" w:eastAsia="Times New Roman" w:hint="default"/>
          <w:spacing w:val="-3"/>
        </w:rPr>
        <w:t>1</w:t>
      </w:r>
      <w:r>
        <w:rPr>
          <w:spacing w:val="-3"/>
        </w:rPr>
        <w:t>、研发更加聚焦主业，人才竞争力进一步提高：公司持续聚焦核心技术研发、不断提升</w:t>
      </w:r>
      <w:r>
        <w:rPr/>
        <w:t> </w:t>
      </w:r>
      <w:r>
        <w:rPr>
          <w:spacing w:val="-3"/>
        </w:rPr>
        <w:t>产品性能、降低产品成本，报告期内推出具有无线传输功能的用于移动网络的</w:t>
      </w:r>
      <w:r>
        <w:rPr>
          <w:spacing w:val="-50"/>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8"/>
        </w:rPr>
        <w:t> </w:t>
      </w:r>
      <w:r>
        <w:rPr/>
        <w:t>安全</w:t>
      </w:r>
      <w:r>
        <w:rPr>
          <w:spacing w:val="2"/>
        </w:rPr>
        <w:t> </w:t>
      </w:r>
      <w:r>
        <w:rPr/>
        <w:t>主控芯片、用于金融终端的安全芯片及安全模块等产品。</w:t>
      </w:r>
    </w:p>
    <w:p>
      <w:pPr>
        <w:pStyle w:val="BodyText"/>
        <w:spacing w:line="338" w:lineRule="auto" w:before="56"/>
        <w:ind w:right="111" w:firstLine="480"/>
        <w:jc w:val="both"/>
      </w:pPr>
      <w:r>
        <w:rPr>
          <w:rFonts w:ascii="Times New Roman" w:hAnsi="Times New Roman" w:cs="Times New Roman" w:eastAsia="Times New Roman" w:hint="default"/>
        </w:rPr>
        <w:t>2</w:t>
      </w:r>
      <w:r>
        <w:rPr/>
        <w:t>、外部环境持续改善：公司参与制订的新一代可信计算国际标准已于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年正式成为 </w:t>
      </w:r>
      <w:r>
        <w:rPr>
          <w:rFonts w:ascii="Times New Roman" w:hAnsi="Times New Roman" w:cs="Times New Roman" w:eastAsia="Times New Roman" w:hint="default"/>
        </w:rPr>
        <w:t>ISO/IEC</w:t>
      </w:r>
      <w:r>
        <w:rPr>
          <w:rFonts w:ascii="Times New Roman" w:hAnsi="Times New Roman" w:cs="Times New Roman" w:eastAsia="Times New Roman" w:hint="default"/>
          <w:spacing w:val="25"/>
        </w:rPr>
        <w:t> </w:t>
      </w:r>
      <w:r>
        <w:rPr/>
        <w:t>国际标准，该标准支持中国密码算法体系，对可信计算产业的发展提供了必要的技</w:t>
      </w:r>
      <w:r>
        <w:rPr>
          <w:spacing w:val="-117"/>
        </w:rPr>
        <w:t> </w:t>
      </w:r>
      <w:r>
        <w:rPr>
          <w:spacing w:val="-117"/>
        </w:rPr>
      </w:r>
      <w:r>
        <w:rPr/>
        <w:t>术基础。工信部于</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年底批准实施</w:t>
      </w:r>
      <w:r>
        <w:rPr>
          <w:spacing w:val="-56"/>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通信行业技术标准，并于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年底对</w:t>
      </w:r>
      <w:r>
        <w:rPr>
          <w:spacing w:val="-57"/>
        </w:rPr>
        <w:t> </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spacing w:val="-3"/>
        </w:rPr>
        <w:t>相关</w:t>
      </w:r>
      <w:r>
        <w:rPr>
          <w:spacing w:val="-3"/>
          <w:w w:val="99"/>
        </w:rPr>
        <w:t> </w:t>
      </w:r>
      <w:r>
        <w:rPr/>
        <w:t>国家标准进行公示，</w:t>
      </w:r>
      <w:r>
        <w:rPr>
          <w:rFonts w:ascii="Times New Roman" w:hAnsi="Times New Roman" w:cs="Times New Roman" w:eastAsia="Times New Roman" w:hint="default"/>
        </w:rPr>
        <w:t>RCC </w:t>
      </w:r>
      <w:r>
        <w:rPr/>
        <w:t>技术标准进一步获得国家认可，长期看对 </w:t>
      </w:r>
      <w:r>
        <w:rPr>
          <w:rFonts w:ascii="Times New Roman" w:hAnsi="Times New Roman" w:cs="Times New Roman" w:eastAsia="Times New Roman" w:hint="default"/>
        </w:rPr>
        <w:t>RCC</w:t>
      </w:r>
      <w:r>
        <w:rPr>
          <w:rFonts w:ascii="Times New Roman" w:hAnsi="Times New Roman" w:cs="Times New Roman" w:eastAsia="Times New Roman" w:hint="default"/>
          <w:spacing w:val="-26"/>
        </w:rPr>
        <w:t> </w:t>
      </w:r>
      <w:r>
        <w:rPr/>
        <w:t>业务发展有积极作</w:t>
      </w:r>
      <w:r>
        <w:rPr>
          <w:w w:val="99"/>
        </w:rPr>
        <w:t> </w:t>
      </w:r>
      <w:r>
        <w:rPr/>
        <w:t>用。</w:t>
      </w:r>
    </w:p>
    <w:p>
      <w:pPr>
        <w:pStyle w:val="BodyText"/>
        <w:spacing w:line="240" w:lineRule="auto" w:before="55"/>
        <w:ind w:left="913" w:right="0"/>
        <w:jc w:val="left"/>
      </w:pPr>
      <w:r>
        <w:rPr>
          <w:rFonts w:ascii="Times New Roman" w:hAnsi="Times New Roman" w:cs="Times New Roman" w:eastAsia="Times New Roman" w:hint="default"/>
        </w:rPr>
        <w:t>3</w:t>
      </w:r>
      <w:r>
        <w:rPr/>
        <w:t>、知识产权实力稳步增强：</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年，公司申请国内外专利</w:t>
      </w:r>
      <w:r>
        <w:rPr>
          <w:spacing w:val="-68"/>
        </w:rPr>
        <w:t> </w:t>
      </w:r>
      <w:r>
        <w:rPr>
          <w:rFonts w:ascii="Times New Roman" w:hAnsi="Times New Roman" w:cs="Times New Roman" w:eastAsia="Times New Roman" w:hint="default"/>
        </w:rPr>
        <w:t>62</w:t>
      </w:r>
      <w:r>
        <w:rPr>
          <w:rFonts w:ascii="Times New Roman" w:hAnsi="Times New Roman" w:cs="Times New Roman" w:eastAsia="Times New Roman" w:hint="default"/>
          <w:spacing w:val="-8"/>
        </w:rPr>
        <w:t> </w:t>
      </w:r>
      <w:r>
        <w:rPr/>
        <w:t>项，获得国内外授权专利</w:t>
      </w:r>
    </w:p>
    <w:p>
      <w:pPr>
        <w:pStyle w:val="BodyText"/>
        <w:spacing w:line="240" w:lineRule="auto" w:before="135"/>
        <w:ind w:right="0"/>
        <w:jc w:val="left"/>
      </w:pPr>
      <w:r>
        <w:rPr>
          <w:rFonts w:ascii="Times New Roman" w:hAnsi="Times New Roman" w:cs="Times New Roman" w:eastAsia="Times New Roman" w:hint="default"/>
        </w:rPr>
        <w:t>76 </w:t>
      </w:r>
      <w:r>
        <w:rPr/>
        <w:t>项</w:t>
      </w:r>
      <w:r>
        <w:rPr>
          <w:spacing w:val="-104"/>
        </w:rPr>
        <w:t>。</w:t>
      </w:r>
      <w:r>
        <w:rPr/>
        <w:t>截止</w:t>
      </w:r>
      <w:r>
        <w:rPr>
          <w:spacing w:val="-61"/>
        </w:rPr>
        <w:t> </w:t>
      </w:r>
      <w:r>
        <w:rPr>
          <w:rFonts w:ascii="Times New Roman" w:hAnsi="Times New Roman" w:cs="Times New Roman" w:eastAsia="Times New Roman" w:hint="default"/>
        </w:rPr>
        <w:t>2015 </w:t>
      </w:r>
      <w:r>
        <w:rPr/>
        <w:t>年底</w:t>
      </w:r>
      <w:r>
        <w:rPr>
          <w:spacing w:val="-106"/>
        </w:rPr>
        <w:t>，</w:t>
      </w:r>
      <w:r>
        <w:rPr/>
        <w:t>公司累计申请国内外专利</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1</w:t>
      </w:r>
      <w:r>
        <w:rPr>
          <w:rFonts w:ascii="Times New Roman" w:hAnsi="Times New Roman" w:cs="Times New Roman" w:eastAsia="Times New Roman" w:hint="default"/>
        </w:rPr>
        <w:t>19 </w:t>
      </w:r>
      <w:r>
        <w:rPr/>
        <w:t>项</w:t>
      </w:r>
      <w:r>
        <w:rPr>
          <w:spacing w:val="-104"/>
        </w:rPr>
        <w:t>，</w:t>
      </w:r>
      <w:r>
        <w:rPr/>
        <w:t>累计获得国内外授权专利</w:t>
      </w:r>
      <w:r>
        <w:rPr>
          <w:spacing w:val="-60"/>
        </w:rPr>
        <w:t> </w:t>
      </w:r>
      <w:r>
        <w:rPr>
          <w:rFonts w:ascii="Times New Roman" w:hAnsi="Times New Roman" w:cs="Times New Roman" w:eastAsia="Times New Roman" w:hint="default"/>
        </w:rPr>
        <w:t>382 </w:t>
      </w:r>
      <w:r>
        <w:rPr/>
        <w:t>项。</w:t>
      </w:r>
    </w:p>
    <w:p>
      <w:pPr>
        <w:pStyle w:val="BodyText"/>
        <w:spacing w:line="338" w:lineRule="auto" w:before="136"/>
        <w:ind w:left="913" w:right="96" w:hanging="481"/>
        <w:jc w:val="left"/>
      </w:pPr>
      <w:r>
        <w:rPr/>
        <w:t>其中，移动支付技术方面累计申请国内外专利</w:t>
      </w:r>
      <w:r>
        <w:rPr>
          <w:spacing w:val="-60"/>
        </w:rPr>
        <w:t> </w:t>
      </w:r>
      <w:r>
        <w:rPr>
          <w:rFonts w:ascii="Times New Roman" w:hAnsi="Times New Roman" w:cs="Times New Roman" w:eastAsia="Times New Roman" w:hint="default"/>
        </w:rPr>
        <w:t>805 </w:t>
      </w:r>
      <w:r>
        <w:rPr/>
        <w:t>项，累计获得国内外授权专利</w:t>
      </w:r>
      <w:r>
        <w:rPr>
          <w:spacing w:val="-60"/>
        </w:rPr>
        <w:t> </w:t>
      </w:r>
      <w:r>
        <w:rPr>
          <w:rFonts w:ascii="Times New Roman" w:hAnsi="Times New Roman" w:cs="Times New Roman" w:eastAsia="Times New Roman" w:hint="default"/>
        </w:rPr>
        <w:t>294 </w:t>
      </w:r>
      <w:r>
        <w:rPr/>
        <w:t>项。 报告期内公司未发生因设备或技术升级换代、核心技术人员辞职、特许经营权丧失等导</w:t>
      </w:r>
    </w:p>
    <w:p>
      <w:pPr>
        <w:pStyle w:val="BodyText"/>
        <w:spacing w:line="240" w:lineRule="auto" w:before="55"/>
        <w:ind w:right="96"/>
        <w:jc w:val="left"/>
      </w:pPr>
      <w:r>
        <w:rPr/>
        <w:t>致公司核心竞争能力受到严重影响的情况。</w:t>
      </w:r>
    </w:p>
    <w:p>
      <w:pPr>
        <w:spacing w:after="0" w:line="240" w:lineRule="auto"/>
        <w:jc w:val="left"/>
        <w:sectPr>
          <w:pgSz w:w="11910" w:h="16840"/>
          <w:pgMar w:header="862" w:footer="1267" w:top="1420" w:bottom="1460" w:left="70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tabs>
          <w:tab w:pos="4612" w:val="left" w:leader="none"/>
        </w:tabs>
        <w:spacing w:line="456" w:lineRule="exact"/>
        <w:ind w:left="3325" w:right="96"/>
        <w:jc w:val="left"/>
        <w:rPr>
          <w:b w:val="0"/>
          <w:bCs w:val="0"/>
        </w:rPr>
      </w:pPr>
      <w:bookmarkStart w:name="_bookmark3" w:id="4"/>
      <w:bookmarkEnd w:id="4"/>
      <w:r>
        <w:rPr>
          <w:b w:val="0"/>
          <w:bCs w:val="0"/>
        </w:rPr>
      </w:r>
      <w:r>
        <w:rPr/>
        <w:t>第四节</w:t>
        <w:tab/>
        <w:t>管理层讨论与分析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6"/>
        <w:jc w:val="left"/>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11"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年，是公司积极变革、谋求发展的重要之年，是公司奋力推动“二次创业”的突破 </w:t>
      </w:r>
      <w:r>
        <w:rPr>
          <w:spacing w:val="2"/>
        </w:rPr>
        <w:t>之年。在董事会的领导下，在全体员工的共同努力下，公司以塑造网络社会信息安全</w:t>
      </w:r>
      <w:r>
        <w:rPr>
          <w:spacing w:val="18"/>
        </w:rPr>
        <w:t> </w:t>
      </w:r>
      <w:r>
        <w:rPr>
          <w:rFonts w:ascii="Times New Roman" w:hAnsi="Times New Roman" w:cs="Times New Roman" w:eastAsia="Times New Roman" w:hint="default"/>
        </w:rPr>
        <w:t>DNA</w:t>
      </w:r>
      <w:r>
        <w:rPr>
          <w:rFonts w:ascii="Times New Roman" w:hAnsi="Times New Roman" w:cs="Times New Roman" w:eastAsia="Times New Roman" w:hint="default"/>
          <w:spacing w:val="-57"/>
        </w:rPr>
        <w:t> </w:t>
      </w:r>
      <w:r>
        <w:rPr/>
        <w:t>为目标，抓住集成电路和信息安全发展的战略机遇，以市场为导向、用户体验为原则，围绕</w:t>
      </w:r>
      <w:r>
        <w:rPr>
          <w:spacing w:val="-89"/>
        </w:rPr>
        <w:t> </w:t>
      </w:r>
      <w:r>
        <w:rPr>
          <w:spacing w:val="-89"/>
        </w:rPr>
      </w:r>
      <w:r>
        <w:rPr/>
        <w:t>公司发展战略开展经营工作，通过聚焦核心业务，加强内部管理，建立健全长效激励机制，</w:t>
      </w:r>
      <w:r>
        <w:rPr>
          <w:spacing w:val="-89"/>
        </w:rPr>
        <w:t> </w:t>
      </w:r>
      <w:r>
        <w:rPr>
          <w:spacing w:val="-89"/>
        </w:rPr>
      </w:r>
      <w:r>
        <w:rPr/>
        <w:t>继续保持并巩固了公司在安全芯片领域的领先地位。</w:t>
      </w:r>
    </w:p>
    <w:p>
      <w:pPr>
        <w:pStyle w:val="BodyText"/>
        <w:spacing w:line="338" w:lineRule="auto" w:before="46"/>
        <w:ind w:right="113" w:firstLine="480"/>
        <w:jc w:val="both"/>
      </w:pPr>
      <w:r>
        <w:rPr/>
        <w:t>报告期内，公司实现营业收入</w:t>
      </w:r>
      <w:r>
        <w:rPr>
          <w:rFonts w:ascii="Times New Roman" w:hAnsi="Times New Roman" w:cs="Times New Roman" w:eastAsia="Times New Roman" w:hint="default"/>
        </w:rPr>
        <w:t>56,059.25</w:t>
      </w:r>
      <w:r>
        <w:rPr/>
        <w:t>万元，较上年同期增长</w:t>
      </w:r>
      <w:r>
        <w:rPr>
          <w:rFonts w:ascii="Times New Roman" w:hAnsi="Times New Roman" w:cs="Times New Roman" w:eastAsia="Times New Roman" w:hint="default"/>
        </w:rPr>
        <w:t>31.69%</w:t>
      </w:r>
      <w:r>
        <w:rPr/>
        <w:t>，主要原因是持续 强化经营管理，业务稳定发展，其中</w:t>
      </w:r>
      <w:r>
        <w:rPr>
          <w:rFonts w:ascii="Times New Roman" w:hAnsi="Times New Roman" w:cs="Times New Roman" w:eastAsia="Times New Roman" w:hint="default"/>
        </w:rPr>
        <w:t>USBKEY</w:t>
      </w:r>
      <w:r>
        <w:rPr/>
        <w:t>安全主控芯片业务收入基本保持平稳，智能卡</w:t>
      </w:r>
      <w:r>
        <w:rPr>
          <w:spacing w:val="-93"/>
        </w:rPr>
        <w:t> </w:t>
      </w:r>
      <w:r>
        <w:rPr>
          <w:spacing w:val="-93"/>
        </w:rPr>
      </w:r>
      <w:r>
        <w:rPr/>
        <w:t>芯片业务收入同比增长</w:t>
      </w:r>
      <w:r>
        <w:rPr>
          <w:rFonts w:ascii="Times New Roman" w:hAnsi="Times New Roman" w:cs="Times New Roman" w:eastAsia="Times New Roman" w:hint="default"/>
        </w:rPr>
        <w:t>94%</w:t>
      </w:r>
      <w:r>
        <w:rPr/>
        <w:t>，</w:t>
      </w:r>
      <w:r>
        <w:rPr>
          <w:rFonts w:ascii="Times New Roman" w:hAnsi="Times New Roman" w:cs="Times New Roman" w:eastAsia="Times New Roman" w:hint="default"/>
        </w:rPr>
        <w:t>RCC</w:t>
      </w:r>
      <w:r>
        <w:rPr/>
        <w:t>移动支付业务收入同比增长</w:t>
      </w:r>
      <w:r>
        <w:rPr>
          <w:rFonts w:ascii="Times New Roman" w:hAnsi="Times New Roman" w:cs="Times New Roman" w:eastAsia="Times New Roman" w:hint="default"/>
        </w:rPr>
        <w:t>18%</w:t>
      </w:r>
      <w:r>
        <w:rPr/>
        <w:t>。</w:t>
      </w:r>
    </w:p>
    <w:p>
      <w:pPr>
        <w:pStyle w:val="BodyText"/>
        <w:spacing w:line="348" w:lineRule="auto" w:before="27"/>
        <w:ind w:right="111" w:firstLine="480"/>
        <w:jc w:val="both"/>
      </w:pPr>
      <w:r>
        <w:rPr>
          <w:spacing w:val="-2"/>
        </w:rPr>
        <w:t>报告期内，公司实现归属于上市公司普通股股东的净利润</w:t>
      </w:r>
      <w:r>
        <w:rPr>
          <w:rFonts w:ascii="Times New Roman" w:hAnsi="Times New Roman" w:cs="Times New Roman" w:eastAsia="Times New Roman" w:hint="default"/>
          <w:spacing w:val="-2"/>
        </w:rPr>
        <w:t>8,600.63</w:t>
      </w:r>
      <w:r>
        <w:rPr>
          <w:spacing w:val="-2"/>
        </w:rPr>
        <w:t>万元，较上年同期上升</w:t>
      </w:r>
      <w:r>
        <w:rPr/>
        <w:t> </w:t>
      </w:r>
      <w:r>
        <w:rPr>
          <w:rFonts w:ascii="Times New Roman" w:hAnsi="Times New Roman" w:cs="Times New Roman" w:eastAsia="Times New Roman" w:hint="default"/>
          <w:spacing w:val="-3"/>
        </w:rPr>
        <w:t>747.39%</w:t>
      </w:r>
      <w:r>
        <w:rPr>
          <w:spacing w:val="-3"/>
        </w:rPr>
        <w:t>，主要原因是在收入增长的同时，更加聚焦信息安全主业，严格控制管理费用并调整</w:t>
      </w:r>
      <w:r>
        <w:rPr>
          <w:spacing w:val="-91"/>
        </w:rPr>
        <w:t> </w:t>
      </w:r>
      <w:r>
        <w:rPr>
          <w:spacing w:val="-91"/>
        </w:rPr>
      </w:r>
      <w:r>
        <w:rPr/>
        <w:t>清理效益欠佳的产品研发项目，研发及办公费用同比下降；同时，公司进一步强化优势资产</w:t>
      </w:r>
      <w:r>
        <w:rPr>
          <w:spacing w:val="-88"/>
        </w:rPr>
        <w:t> </w:t>
      </w:r>
      <w:r>
        <w:rPr>
          <w:spacing w:val="-88"/>
        </w:rPr>
      </w:r>
      <w:r>
        <w:rPr/>
        <w:t>运营，加强资金管理，克服利率持续下降、理财产品收益率持续下滑等市场不利因素，投资</w:t>
      </w:r>
      <w:r>
        <w:rPr>
          <w:spacing w:val="-89"/>
        </w:rPr>
        <w:t> </w:t>
      </w:r>
      <w:r>
        <w:rPr>
          <w:spacing w:val="-89"/>
        </w:rPr>
      </w:r>
      <w:r>
        <w:rPr/>
        <w:t>收益同比增加。</w:t>
      </w:r>
    </w:p>
    <w:p>
      <w:pPr>
        <w:spacing w:line="300" w:lineRule="auto" w:before="46"/>
        <w:ind w:left="853" w:right="4859" w:firstLine="6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公司主要经营管理工作如下： </w:t>
      </w: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、保持并巩固在安全芯片市场的领先地位</w:t>
      </w:r>
      <w:r>
        <w:rPr>
          <w:rFonts w:ascii="Microsoft JhengHei" w:hAnsi="Microsoft JhengHei" w:cs="Microsoft JhengHei" w:eastAsia="Microsoft JhengHei" w:hint="default"/>
          <w:sz w:val="24"/>
          <w:szCs w:val="24"/>
        </w:rPr>
      </w:r>
    </w:p>
    <w:p>
      <w:pPr>
        <w:pStyle w:val="BodyText"/>
        <w:spacing w:line="345" w:lineRule="auto" w:before="47"/>
        <w:ind w:right="111" w:firstLine="480"/>
        <w:jc w:val="both"/>
      </w:pPr>
      <w:r>
        <w:rPr/>
        <w:t>安全芯片方面：</w:t>
      </w:r>
      <w:r>
        <w:rPr>
          <w:rFonts w:ascii="Times New Roman" w:hAnsi="Times New Roman" w:cs="Times New Roman" w:eastAsia="Times New Roman" w:hint="default"/>
        </w:rPr>
        <w:t>USBKEY</w:t>
      </w:r>
      <w:r>
        <w:rPr>
          <w:rFonts w:ascii="Times New Roman" w:hAnsi="Times New Roman" w:cs="Times New Roman" w:eastAsia="Times New Roman" w:hint="default"/>
          <w:spacing w:val="-21"/>
        </w:rPr>
        <w:t> </w:t>
      </w:r>
      <w:r>
        <w:rPr/>
        <w:t>安全主控芯片市场成熟度高、市场年总容量有缩减趋势，竞争 尤为激烈，销售单价逐年下滑。公司通过持续技术优化、不断提升产品性能、降低产品成本</w:t>
      </w:r>
      <w:r>
        <w:rPr>
          <w:spacing w:val="-91"/>
        </w:rPr>
        <w:t> </w:t>
      </w:r>
      <w:r>
        <w:rPr>
          <w:spacing w:val="-91"/>
        </w:rPr>
      </w:r>
      <w:r>
        <w:rPr/>
        <w:t>等整体性产品及市场策略强化，不懈提升客户满意度。报告期内，</w:t>
      </w:r>
      <w:r>
        <w:rPr>
          <w:rFonts w:ascii="Times New Roman" w:hAnsi="Times New Roman" w:cs="Times New Roman" w:eastAsia="Times New Roman" w:hint="default"/>
        </w:rPr>
        <w:t>USBKEY</w:t>
      </w:r>
      <w:r>
        <w:rPr>
          <w:rFonts w:ascii="Times New Roman" w:hAnsi="Times New Roman" w:cs="Times New Roman" w:eastAsia="Times New Roman" w:hint="default"/>
          <w:spacing w:val="-22"/>
        </w:rPr>
        <w:t> </w:t>
      </w:r>
      <w:r>
        <w:rPr/>
        <w:t>安全主控芯片销 售收入同比略有下降，但销售数量保持增长，并创历史新高，巩固了市场领先地位。同时，</w:t>
      </w:r>
      <w:r>
        <w:rPr>
          <w:spacing w:val="-88"/>
        </w:rPr>
        <w:t> </w:t>
      </w:r>
      <w:r>
        <w:rPr>
          <w:spacing w:val="-88"/>
        </w:rPr>
      </w:r>
      <w:r>
        <w:rPr/>
        <w:t>公司持续优化具有无线传输功能的用于移动网络的</w:t>
      </w:r>
      <w:r>
        <w:rPr>
          <w:spacing w:val="-61"/>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2"/>
        </w:rPr>
        <w:t> </w:t>
      </w:r>
      <w:r>
        <w:rPr>
          <w:spacing w:val="-6"/>
        </w:rPr>
        <w:t>安全主控芯片相关产品，已进入</w:t>
      </w:r>
      <w:r>
        <w:rPr/>
        <w:t> 市场推广和客户导入阶段。</w:t>
      </w:r>
    </w:p>
    <w:p>
      <w:pPr>
        <w:pStyle w:val="BodyText"/>
        <w:spacing w:line="345" w:lineRule="auto" w:before="48"/>
        <w:ind w:right="112" w:firstLine="480"/>
        <w:jc w:val="right"/>
      </w:pPr>
      <w:r>
        <w:rPr/>
        <w:t>公司新研制的用于金融终端的安全芯片及安全模块，已开始进入相关领域的应用市场。 </w:t>
      </w:r>
      <w:r>
        <w:rPr>
          <w:spacing w:val="13"/>
        </w:rPr>
        <w:t>可信计算芯片方面：公司参与制订的新一代可信计算国际标准已于</w:t>
      </w:r>
      <w:r>
        <w:rPr>
          <w:rFonts w:ascii="Times New Roman" w:hAnsi="Times New Roman" w:cs="Times New Roman" w:eastAsia="Times New Roman" w:hint="default"/>
          <w:spacing w:val="13"/>
        </w:rPr>
        <w:t>2015</w:t>
      </w:r>
      <w:r>
        <w:rPr>
          <w:spacing w:val="13"/>
        </w:rPr>
        <w:t>年正式成为</w:t>
      </w:r>
      <w:r>
        <w:rPr/>
        <w:t> </w:t>
      </w:r>
      <w:r>
        <w:rPr>
          <w:rFonts w:ascii="Times New Roman" w:hAnsi="Times New Roman" w:cs="Times New Roman" w:eastAsia="Times New Roman" w:hint="default"/>
          <w:spacing w:val="-2"/>
        </w:rPr>
        <w:t>ISO/IEC</w:t>
      </w:r>
      <w:r>
        <w:rPr>
          <w:spacing w:val="-2"/>
        </w:rPr>
        <w:t>国际标准，该标准支持中国密码算法体系，对可信计算产业的发展提供了必要的技术</w:t>
      </w:r>
      <w:r>
        <w:rPr>
          <w:w w:val="99"/>
        </w:rPr>
        <w:t> </w:t>
      </w:r>
      <w:r>
        <w:rPr/>
        <w:t>基础。公司已推出符合该标准、支持中国密码算法的安全模块产品已进入小批量出货阶段，</w:t>
      </w:r>
    </w:p>
    <w:p>
      <w:pPr>
        <w:spacing w:after="0" w:line="345" w:lineRule="auto"/>
        <w:jc w:val="right"/>
        <w:sectPr>
          <w:pgSz w:w="11910" w:h="16840"/>
          <w:pgMar w:header="862" w:footer="1267" w:top="1420" w:bottom="1460" w:left="700" w:right="1020"/>
        </w:sectPr>
      </w:pPr>
    </w:p>
    <w:p>
      <w:pPr>
        <w:spacing w:line="307" w:lineRule="auto" w:before="92"/>
        <w:ind w:left="913" w:right="96" w:hanging="481"/>
        <w:jc w:val="left"/>
        <w:rPr>
          <w:rFonts w:ascii="宋体" w:hAnsi="宋体" w:cs="宋体" w:eastAsia="宋体" w:hint="default"/>
          <w:sz w:val="24"/>
          <w:szCs w:val="24"/>
        </w:rPr>
      </w:pPr>
      <w:r>
        <w:rPr>
          <w:rFonts w:ascii="宋体" w:hAnsi="宋体" w:cs="宋体" w:eastAsia="宋体" w:hint="default"/>
          <w:sz w:val="24"/>
          <w:szCs w:val="24"/>
        </w:rPr>
        <w:t>被微软、联想等国内外厂商采用。 </w:t>
      </w: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、把握金融</w:t>
      </w:r>
      <w:r>
        <w:rPr>
          <w:rFonts w:ascii="Arial" w:hAnsi="Arial" w:cs="Arial" w:eastAsia="Arial" w:hint="default"/>
          <w:b/>
          <w:bCs/>
          <w:sz w:val="24"/>
          <w:szCs w:val="24"/>
        </w:rPr>
        <w:t>IC</w:t>
      </w:r>
      <w:r>
        <w:rPr>
          <w:rFonts w:ascii="Microsoft JhengHei" w:hAnsi="Microsoft JhengHei" w:cs="Microsoft JhengHei" w:eastAsia="Microsoft JhengHei" w:hint="default"/>
          <w:b/>
          <w:bCs/>
          <w:sz w:val="24"/>
          <w:szCs w:val="24"/>
        </w:rPr>
        <w:t>卡芯片国产化趋势，积极拓展行业卡应用市场 </w:t>
      </w:r>
      <w:r>
        <w:rPr>
          <w:rFonts w:ascii="宋体" w:hAnsi="宋体" w:cs="宋体" w:eastAsia="宋体" w:hint="default"/>
          <w:sz w:val="24"/>
          <w:szCs w:val="24"/>
        </w:rPr>
        <w:t>近年来，在中国人民银行的指导下，金融</w:t>
      </w:r>
      <w:r>
        <w:rPr>
          <w:rFonts w:ascii="Times New Roman" w:hAnsi="Times New Roman" w:cs="Times New Roman" w:eastAsia="Times New Roman" w:hint="default"/>
          <w:sz w:val="24"/>
          <w:szCs w:val="24"/>
        </w:rPr>
        <w:t>IC</w:t>
      </w:r>
      <w:r>
        <w:rPr>
          <w:rFonts w:ascii="宋体" w:hAnsi="宋体" w:cs="宋体" w:eastAsia="宋体" w:hint="default"/>
          <w:sz w:val="24"/>
          <w:szCs w:val="24"/>
        </w:rPr>
        <w:t>卡作为芯片化迁移的重要载体，凭借更高便</w:t>
      </w:r>
    </w:p>
    <w:p>
      <w:pPr>
        <w:pStyle w:val="BodyText"/>
        <w:spacing w:line="338" w:lineRule="auto" w:before="61"/>
        <w:ind w:right="113"/>
        <w:jc w:val="both"/>
      </w:pPr>
      <w:r>
        <w:rPr/>
        <w:t>捷性与安全性，正在逐步取代磁条卡，具有广阔的市场空间，金融</w:t>
      </w:r>
      <w:r>
        <w:rPr>
          <w:rFonts w:ascii="Times New Roman" w:hAnsi="Times New Roman" w:cs="Times New Roman" w:eastAsia="Times New Roman" w:hint="default"/>
        </w:rPr>
        <w:t>IC</w:t>
      </w:r>
      <w:r>
        <w:rPr/>
        <w:t>卡芯片国产化已成必然</w:t>
      </w:r>
      <w:r>
        <w:rPr>
          <w:spacing w:val="-89"/>
        </w:rPr>
        <w:t> </w:t>
      </w:r>
      <w:r>
        <w:rPr>
          <w:spacing w:val="-89"/>
        </w:rPr>
      </w:r>
      <w:r>
        <w:rPr/>
        <w:t>趋势。但与国际巨头竞争、后发、金融</w:t>
      </w:r>
      <w:r>
        <w:rPr>
          <w:rFonts w:ascii="Times New Roman" w:hAnsi="Times New Roman" w:cs="Times New Roman" w:eastAsia="Times New Roman" w:hint="default"/>
        </w:rPr>
        <w:t>IC</w:t>
      </w:r>
      <w:r>
        <w:rPr/>
        <w:t>卡芯片国产化应用环境建设滞后等因素，决定了金</w:t>
      </w:r>
      <w:r>
        <w:rPr>
          <w:spacing w:val="-92"/>
        </w:rPr>
        <w:t> </w:t>
      </w:r>
      <w:r>
        <w:rPr>
          <w:spacing w:val="-92"/>
        </w:rPr>
      </w:r>
      <w:r>
        <w:rPr/>
        <w:t>融</w:t>
      </w:r>
      <w:r>
        <w:rPr>
          <w:rFonts w:ascii="Times New Roman" w:hAnsi="Times New Roman" w:cs="Times New Roman" w:eastAsia="Times New Roman" w:hint="default"/>
        </w:rPr>
        <w:t>IC</w:t>
      </w:r>
      <w:r>
        <w:rPr/>
        <w:t>卡芯片国产化市场发展的波折性和激烈性。报告期内，公司迎难而上，积极把握金融</w:t>
      </w:r>
      <w:r>
        <w:rPr>
          <w:rFonts w:ascii="Times New Roman" w:hAnsi="Times New Roman" w:cs="Times New Roman" w:eastAsia="Times New Roman" w:hint="default"/>
        </w:rPr>
        <w:t>IC</w:t>
      </w:r>
      <w:r>
        <w:rPr>
          <w:rFonts w:ascii="Times New Roman" w:hAnsi="Times New Roman" w:cs="Times New Roman" w:eastAsia="Times New Roman" w:hint="default"/>
          <w:spacing w:val="-37"/>
        </w:rPr>
        <w:t> </w:t>
      </w:r>
      <w:r>
        <w:rPr/>
        <w:t>卡芯片国产化的发展契机，通过加强金融</w:t>
      </w:r>
      <w:r>
        <w:rPr>
          <w:rFonts w:ascii="Times New Roman" w:hAnsi="Times New Roman" w:cs="Times New Roman" w:eastAsia="Times New Roman" w:hint="default"/>
        </w:rPr>
        <w:t>IC</w:t>
      </w:r>
      <w:r>
        <w:rPr/>
        <w:t>卡芯片的研发力度、加强与封装厂商、卡商等合</w:t>
      </w:r>
      <w:r>
        <w:rPr>
          <w:spacing w:val="-90"/>
        </w:rPr>
        <w:t> </w:t>
      </w:r>
      <w:r>
        <w:rPr>
          <w:spacing w:val="-90"/>
        </w:rPr>
      </w:r>
      <w:r>
        <w:rPr/>
        <w:t>作，努力实现在部分银行的试点发卡等工作，为金融</w:t>
      </w:r>
      <w:r>
        <w:rPr>
          <w:rFonts w:ascii="Times New Roman" w:hAnsi="Times New Roman" w:cs="Times New Roman" w:eastAsia="Times New Roman" w:hint="default"/>
        </w:rPr>
        <w:t>IC</w:t>
      </w:r>
      <w:r>
        <w:rPr/>
        <w:t>卡芯片国产化市场发展打基础、做准</w:t>
      </w:r>
      <w:r>
        <w:rPr>
          <w:spacing w:val="-91"/>
        </w:rPr>
        <w:t> </w:t>
      </w:r>
      <w:r>
        <w:rPr>
          <w:spacing w:val="-91"/>
        </w:rPr>
      </w:r>
      <w:r>
        <w:rPr/>
        <w:t>备。</w:t>
      </w:r>
    </w:p>
    <w:p>
      <w:pPr>
        <w:pStyle w:val="BodyText"/>
        <w:spacing w:line="348" w:lineRule="auto" w:before="55"/>
        <w:ind w:right="104" w:firstLine="480"/>
        <w:jc w:val="both"/>
      </w:pPr>
      <w:r>
        <w:rPr/>
        <w:t>针对国家加快实施信息惠民工程的工作部署，公司积极把握社保卡、居民健康卡的市场 机遇，努力开拓市场，社保卡芯片销售收入同比增长</w:t>
      </w:r>
      <w:r>
        <w:rPr>
          <w:rFonts w:ascii="Times New Roman" w:hAnsi="Times New Roman" w:cs="Times New Roman" w:eastAsia="Times New Roman" w:hint="default"/>
        </w:rPr>
        <w:t>28%</w:t>
      </w:r>
      <w:r>
        <w:rPr/>
        <w:t>，居民健康卡芯片销售收入同比增</w:t>
      </w:r>
      <w:r>
        <w:rPr>
          <w:spacing w:val="-47"/>
        </w:rPr>
        <w:t> </w:t>
      </w:r>
      <w:r>
        <w:rPr>
          <w:spacing w:val="-47"/>
        </w:rPr>
      </w:r>
      <w:r>
        <w:rPr/>
        <w:t>长</w:t>
      </w:r>
      <w:r>
        <w:rPr>
          <w:rFonts w:ascii="Times New Roman" w:hAnsi="Times New Roman" w:cs="Times New Roman" w:eastAsia="Times New Roman" w:hint="default"/>
        </w:rPr>
        <w:t>3086%</w:t>
      </w:r>
      <w:r>
        <w:rPr/>
        <w:t>，建立并保持了行业卡市场主流供应商地位。</w:t>
      </w:r>
    </w:p>
    <w:p>
      <w:pPr>
        <w:pStyle w:val="Heading2"/>
        <w:spacing w:line="358" w:lineRule="exact"/>
        <w:ind w:left="853" w:right="0"/>
        <w:jc w:val="left"/>
        <w:rPr>
          <w:b w:val="0"/>
          <w:bCs w:val="0"/>
        </w:rPr>
      </w:pPr>
      <w:r>
        <w:rPr>
          <w:rFonts w:ascii="Arial" w:hAnsi="Arial" w:cs="Arial" w:eastAsia="Arial" w:hint="default"/>
          <w:w w:val="95"/>
        </w:rPr>
        <w:t>3</w:t>
      </w:r>
      <w:r>
        <w:rPr>
          <w:w w:val="95"/>
        </w:rPr>
        <w:t>、立足于国家信息安全战略的需要，积极推广自主创新的     </w:t>
      </w:r>
      <w:r>
        <w:rPr>
          <w:spacing w:val="46"/>
          <w:w w:val="95"/>
        </w:rPr>
        <w:t> </w:t>
      </w:r>
      <w:r>
        <w:rPr>
          <w:rFonts w:ascii="Arial" w:hAnsi="Arial" w:cs="Arial" w:eastAsia="Arial" w:hint="default"/>
          <w:w w:val="95"/>
        </w:rPr>
        <w:t>RCC</w:t>
      </w:r>
      <w:r>
        <w:rPr>
          <w:w w:val="95"/>
        </w:rPr>
        <w:t>（限域通信）移动支付技</w:t>
      </w:r>
      <w:r>
        <w:rPr>
          <w:b w:val="0"/>
          <w:bCs w:val="0"/>
          <w:w w:val="95"/>
        </w:rPr>
      </w:r>
    </w:p>
    <w:p>
      <w:pPr>
        <w:spacing w:line="312" w:lineRule="auto" w:before="50"/>
        <w:ind w:left="913" w:right="96"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术，相关技术标准进一步获得国家认可</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z w:val="24"/>
          <w:szCs w:val="24"/>
        </w:rPr>
        <w:t>报告期内，公司继续深耕于城市一卡通、校园、企业等市场，并采取更具针对性的营销</w:t>
      </w:r>
    </w:p>
    <w:p>
      <w:pPr>
        <w:pStyle w:val="BodyText"/>
        <w:spacing w:line="240" w:lineRule="auto" w:before="82"/>
        <w:ind w:right="96"/>
        <w:jc w:val="left"/>
      </w:pPr>
      <w:r>
        <w:rPr/>
        <w:t>策略，公司</w:t>
      </w:r>
      <w:r>
        <w:rPr>
          <w:spacing w:val="-62"/>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移动支付类产品销售收入同比增长</w:t>
      </w:r>
      <w:r>
        <w:rPr>
          <w:spacing w:val="-62"/>
        </w:rPr>
        <w:t> </w:t>
      </w:r>
      <w:r>
        <w:rPr>
          <w:rFonts w:ascii="Times New Roman" w:hAnsi="Times New Roman" w:cs="Times New Roman" w:eastAsia="Times New Roman" w:hint="default"/>
        </w:rPr>
        <w:t>18%</w:t>
      </w:r>
      <w:r>
        <w:rPr/>
        <w:t>。</w:t>
      </w:r>
    </w:p>
    <w:p>
      <w:pPr>
        <w:pStyle w:val="BodyText"/>
        <w:spacing w:line="340" w:lineRule="auto" w:before="135"/>
        <w:ind w:right="108" w:firstLine="480"/>
        <w:jc w:val="both"/>
      </w:pPr>
      <w:r>
        <w:rPr/>
        <w:t>工信部于</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年底批准实施</w:t>
      </w:r>
      <w:r>
        <w:rPr>
          <w:spacing w:val="-56"/>
        </w:rPr>
        <w:t> </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t>通信行业技术标准，并于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年底对</w:t>
      </w:r>
      <w:r>
        <w:rPr>
          <w:spacing w:val="-56"/>
        </w:rPr>
        <w:t> </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t>相关国家 标准进行公示，</w:t>
      </w:r>
      <w:r>
        <w:rPr>
          <w:rFonts w:ascii="Times New Roman" w:hAnsi="Times New Roman" w:cs="Times New Roman" w:eastAsia="Times New Roman" w:hint="default"/>
        </w:rPr>
        <w:t>RCC </w:t>
      </w:r>
      <w:r>
        <w:rPr/>
        <w:t>技术标准进一步获得国家认可，长期看对 </w:t>
      </w:r>
      <w:r>
        <w:rPr>
          <w:rFonts w:ascii="Times New Roman" w:hAnsi="Times New Roman" w:cs="Times New Roman" w:eastAsia="Times New Roman" w:hint="default"/>
        </w:rPr>
        <w:t>RCC</w:t>
      </w:r>
      <w:r>
        <w:rPr>
          <w:rFonts w:ascii="Times New Roman" w:hAnsi="Times New Roman" w:cs="Times New Roman" w:eastAsia="Times New Roman" w:hint="default"/>
          <w:spacing w:val="34"/>
        </w:rPr>
        <w:t> </w:t>
      </w:r>
      <w:r>
        <w:rPr/>
        <w:t>业务发展有积极作用。 但受</w:t>
      </w:r>
      <w:r>
        <w:rPr>
          <w:spacing w:val="-49"/>
        </w:rPr>
        <w:t> </w:t>
      </w:r>
      <w:r>
        <w:rPr>
          <w:rFonts w:ascii="Times New Roman" w:hAnsi="Times New Roman" w:cs="Times New Roman" w:eastAsia="Times New Roman" w:hint="default"/>
        </w:rPr>
        <w:t>RCC</w:t>
      </w:r>
      <w:r>
        <w:rPr>
          <w:rFonts w:ascii="Times New Roman" w:hAnsi="Times New Roman" w:cs="Times New Roman" w:eastAsia="Times New Roman" w:hint="default"/>
          <w:spacing w:val="11"/>
        </w:rPr>
        <w:t> </w:t>
      </w:r>
      <w:r>
        <w:rPr>
          <w:spacing w:val="-3"/>
        </w:rPr>
        <w:t>长期不是金融行业移动支付标准以及诸多其他新兴移动支付技术应用的影响，</w:t>
      </w:r>
      <w:r>
        <w:rPr>
          <w:rFonts w:ascii="Times New Roman" w:hAnsi="Times New Roman" w:cs="Times New Roman" w:eastAsia="Times New Roman" w:hint="default"/>
          <w:spacing w:val="-3"/>
        </w:rPr>
        <w:t>RCC</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t>技术的产业基础及市场环境建设尚需不断完善，</w:t>
      </w:r>
      <w:r>
        <w:rPr>
          <w:rFonts w:ascii="Times New Roman" w:hAnsi="Times New Roman" w:cs="Times New Roman" w:eastAsia="Times New Roman" w:hint="default"/>
        </w:rPr>
        <w:t>RCC</w:t>
      </w:r>
      <w:r>
        <w:rPr>
          <w:rFonts w:ascii="Times New Roman" w:hAnsi="Times New Roman" w:cs="Times New Roman" w:eastAsia="Times New Roman" w:hint="default"/>
          <w:spacing w:val="-19"/>
        </w:rPr>
        <w:t> </w:t>
      </w:r>
      <w:r>
        <w:rPr/>
        <w:t>移动支付技术逐步进入主流市场面临很 </w:t>
      </w:r>
      <w:r>
        <w:rPr>
          <w:spacing w:val="-4"/>
        </w:rPr>
        <w:t>大挑战。公司认为</w:t>
      </w:r>
      <w:r>
        <w:rPr>
          <w:spacing w:val="-84"/>
        </w:rPr>
        <w:t> </w:t>
      </w:r>
      <w:r>
        <w:rPr>
          <w:rFonts w:ascii="Times New Roman" w:hAnsi="Times New Roman" w:cs="Times New Roman" w:eastAsia="Times New Roman" w:hint="default"/>
        </w:rPr>
        <w:t>RCC</w:t>
      </w:r>
      <w:r>
        <w:rPr>
          <w:rFonts w:ascii="Times New Roman" w:hAnsi="Times New Roman" w:cs="Times New Roman" w:eastAsia="Times New Roman" w:hint="default"/>
          <w:spacing w:val="-24"/>
        </w:rPr>
        <w:t> </w:t>
      </w:r>
      <w:r>
        <w:rPr/>
        <w:t>自主技术创新及其应用模式的发展，从长期看，符合国家信息安全战 略的发展要求，也符合公司的长远战略，公司仍将努力在该业务方向上推动相关工作，并不</w:t>
      </w:r>
      <w:r>
        <w:rPr>
          <w:spacing w:val="-91"/>
        </w:rPr>
        <w:t> </w:t>
      </w:r>
      <w:r>
        <w:rPr>
          <w:spacing w:val="-91"/>
        </w:rPr>
      </w:r>
      <w:r>
        <w:rPr/>
        <w:t>断开拓</w:t>
      </w:r>
      <w:r>
        <w:rPr>
          <w:spacing w:val="-62"/>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技术应用的新领域。</w:t>
      </w:r>
    </w:p>
    <w:p>
      <w:pPr>
        <w:pStyle w:val="BodyText"/>
        <w:spacing w:line="348" w:lineRule="auto" w:before="24"/>
        <w:ind w:right="113" w:firstLine="480"/>
        <w:jc w:val="both"/>
      </w:pPr>
      <w:r>
        <w:rPr>
          <w:spacing w:val="-3"/>
        </w:rPr>
        <w:t>（</w:t>
      </w:r>
      <w:r>
        <w:rPr>
          <w:rFonts w:ascii="Times New Roman" w:hAnsi="Times New Roman" w:cs="Times New Roman" w:eastAsia="Times New Roman" w:hint="default"/>
          <w:spacing w:val="-3"/>
        </w:rPr>
        <w:t>1</w:t>
      </w:r>
      <w:r>
        <w:rPr>
          <w:spacing w:val="-3"/>
        </w:rPr>
        <w:t>）在持续加大现有市场的营销力度以外，积极突破、布局新兴市场和合作项目，与虚 </w:t>
      </w:r>
      <w:r>
        <w:rPr/>
        <w:t>拟运营商银盛通信合作，推出“银盛手机深圳通”并正式向市民放号发卡，同时与国内其他</w:t>
      </w:r>
      <w:r>
        <w:rPr>
          <w:spacing w:val="-88"/>
        </w:rPr>
        <w:t> </w:t>
      </w:r>
      <w:r>
        <w:rPr>
          <w:spacing w:val="-88"/>
        </w:rPr>
      </w:r>
      <w:r>
        <w:rPr/>
        <w:t>几家虚拟运营商尝试整合相关资源，进行合作探索。</w:t>
      </w:r>
    </w:p>
    <w:p>
      <w:pPr>
        <w:pStyle w:val="BodyText"/>
        <w:spacing w:line="348" w:lineRule="auto" w:before="46"/>
        <w:ind w:right="111" w:firstLine="480"/>
        <w:jc w:val="both"/>
      </w:pPr>
      <w:r>
        <w:rPr/>
        <w:t>（</w:t>
      </w:r>
      <w:r>
        <w:rPr>
          <w:rFonts w:ascii="Times New Roman" w:hAnsi="Times New Roman" w:cs="Times New Roman" w:eastAsia="Times New Roman" w:hint="default"/>
        </w:rPr>
        <w:t>2</w:t>
      </w:r>
      <w:r>
        <w:rPr/>
        <w:t>）进一步提升 </w:t>
      </w:r>
      <w:r>
        <w:rPr>
          <w:rFonts w:ascii="Times New Roman" w:hAnsi="Times New Roman" w:cs="Times New Roman" w:eastAsia="Times New Roman" w:hint="default"/>
        </w:rPr>
        <w:t>RCC</w:t>
      </w:r>
      <w:r>
        <w:rPr>
          <w:rFonts w:ascii="Times New Roman" w:hAnsi="Times New Roman" w:cs="Times New Roman" w:eastAsia="Times New Roman" w:hint="default"/>
          <w:spacing w:val="-24"/>
        </w:rPr>
        <w:t> </w:t>
      </w:r>
      <w:r>
        <w:rPr/>
        <w:t>移动支付芯片兼容性和稳定性，并积极推进产品的研制和市场导 入，推动构建基于移动互联网应用的商用运营环境建设，积极探索创新商业模式，为公司未</w:t>
      </w:r>
      <w:r>
        <w:rPr>
          <w:spacing w:val="-87"/>
        </w:rPr>
        <w:t> </w:t>
      </w:r>
      <w:r>
        <w:rPr>
          <w:spacing w:val="-87"/>
        </w:rPr>
      </w:r>
      <w:r>
        <w:rPr/>
        <w:t>来在</w:t>
      </w:r>
      <w:r>
        <w:rPr>
          <w:spacing w:val="-62"/>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移动支付业务领域的发展奠定基础。</w:t>
      </w:r>
    </w:p>
    <w:p>
      <w:pPr>
        <w:spacing w:after="0" w:line="348" w:lineRule="auto"/>
        <w:jc w:val="both"/>
        <w:sectPr>
          <w:footerReference w:type="default" r:id="rId14"/>
          <w:pgSz w:w="11910" w:h="16840"/>
          <w:pgMar w:footer="1267" w:header="862" w:top="1420" w:bottom="1460" w:left="700" w:right="1020"/>
          <w:pgNumType w:start="12"/>
        </w:sectPr>
      </w:pPr>
    </w:p>
    <w:p>
      <w:pPr>
        <w:pStyle w:val="BodyText"/>
        <w:spacing w:line="338" w:lineRule="auto" w:before="92"/>
        <w:ind w:right="110" w:firstLine="480"/>
        <w:jc w:val="both"/>
      </w:pPr>
      <w:r>
        <w:rPr>
          <w:spacing w:val="-3"/>
        </w:rPr>
        <w:t>（</w:t>
      </w:r>
      <w:r>
        <w:rPr>
          <w:rFonts w:ascii="Times New Roman" w:hAnsi="Times New Roman" w:cs="Times New Roman" w:eastAsia="Times New Roman" w:hint="default"/>
          <w:spacing w:val="-3"/>
        </w:rPr>
        <w:t>3</w:t>
      </w:r>
      <w:r>
        <w:rPr>
          <w:spacing w:val="-3"/>
        </w:rPr>
        <w:t>）继续配合、参与相关标准的制订。根据工业和信息化部标准制修订计划，相关标准</w:t>
      </w:r>
      <w:r>
        <w:rPr/>
        <w:t> 化技术组织已完成《手机支付基于</w:t>
      </w:r>
      <w:r>
        <w:rPr>
          <w:spacing w:val="5"/>
        </w:rPr>
        <w:t> </w:t>
      </w:r>
      <w:r>
        <w:rPr>
          <w:rFonts w:ascii="Times New Roman" w:hAnsi="Times New Roman" w:cs="Times New Roman" w:eastAsia="Times New Roman" w:hint="default"/>
        </w:rPr>
        <w:t>2.45GHzRCC</w:t>
      </w:r>
      <w:r>
        <w:rPr/>
        <w:t>（限域通信）技术的非接触式读写器终端技 术要求》等</w:t>
      </w:r>
      <w:r>
        <w:rPr>
          <w:spacing w:val="-60"/>
        </w:rPr>
        <w:t> </w:t>
      </w:r>
      <w:r>
        <w:rPr>
          <w:rFonts w:ascii="Times New Roman" w:hAnsi="Times New Roman" w:cs="Times New Roman" w:eastAsia="Times New Roman" w:hint="default"/>
        </w:rPr>
        <w:t>8 </w:t>
      </w:r>
      <w:r>
        <w:rPr/>
        <w:t>项通信行业国家标准的制修订工作，工业和信息化部已就以上标准公示。</w:t>
      </w:r>
    </w:p>
    <w:p>
      <w:pPr>
        <w:pStyle w:val="Heading2"/>
        <w:spacing w:line="368" w:lineRule="exact"/>
        <w:ind w:left="853" w:right="96"/>
        <w:jc w:val="left"/>
        <w:rPr>
          <w:b w:val="0"/>
          <w:bCs w:val="0"/>
        </w:rPr>
      </w:pPr>
      <w:r>
        <w:rPr>
          <w:rFonts w:ascii="Arial" w:hAnsi="Arial" w:cs="Arial" w:eastAsia="Arial" w:hint="default"/>
        </w:rPr>
        <w:t>4</w:t>
      </w:r>
      <w:r>
        <w:rPr/>
        <w:t>、有效强化公司治理，全面提升管理水平</w:t>
      </w:r>
      <w:r>
        <w:rPr>
          <w:b w:val="0"/>
          <w:bCs w:val="0"/>
        </w:rPr>
      </w:r>
    </w:p>
    <w:p>
      <w:pPr>
        <w:pStyle w:val="BodyText"/>
        <w:spacing w:line="350" w:lineRule="auto" w:before="126"/>
        <w:ind w:right="111" w:firstLine="480"/>
        <w:jc w:val="both"/>
      </w:pPr>
      <w:r>
        <w:rPr>
          <w:spacing w:val="-3"/>
        </w:rPr>
        <w:t>（</w:t>
      </w:r>
      <w:r>
        <w:rPr>
          <w:rFonts w:ascii="Times New Roman" w:hAnsi="Times New Roman" w:cs="Times New Roman" w:eastAsia="Times New Roman" w:hint="default"/>
          <w:spacing w:val="-3"/>
        </w:rPr>
        <w:t>1</w:t>
      </w:r>
      <w:r>
        <w:rPr>
          <w:spacing w:val="-3"/>
        </w:rPr>
        <w:t>）完成了董事会、监事会换届选举和高级管理人员的聘任工作，公司“三会一层”治</w:t>
      </w:r>
      <w:r>
        <w:rPr/>
        <w:t> 理架构和管理团队人员配置进一步强化；根据法律法规及相关规定的变化，结合公司实际情</w:t>
      </w:r>
      <w:r>
        <w:rPr>
          <w:spacing w:val="-89"/>
        </w:rPr>
        <w:t> </w:t>
      </w:r>
      <w:r>
        <w:rPr>
          <w:spacing w:val="-89"/>
        </w:rPr>
      </w:r>
      <w:r>
        <w:rPr/>
        <w:t>况，公司对《公司章程》等重要制度进行了修订与完善，以更加符合公司发展的需要，有利</w:t>
      </w:r>
      <w:r>
        <w:rPr>
          <w:spacing w:val="-91"/>
        </w:rPr>
        <w:t> </w:t>
      </w:r>
      <w:r>
        <w:rPr>
          <w:spacing w:val="-91"/>
        </w:rPr>
      </w:r>
      <w:r>
        <w:rPr/>
        <w:t>于进一步提升公司治理水平，促进公司健康快速发展。</w:t>
      </w:r>
    </w:p>
    <w:p>
      <w:pPr>
        <w:pStyle w:val="BodyText"/>
        <w:spacing w:line="345" w:lineRule="auto" w:before="43"/>
        <w:ind w:right="111" w:firstLine="480"/>
        <w:jc w:val="both"/>
      </w:pPr>
      <w:r>
        <w:rPr>
          <w:spacing w:val="-3"/>
        </w:rPr>
        <w:t>（</w:t>
      </w:r>
      <w:r>
        <w:rPr>
          <w:rFonts w:ascii="Times New Roman" w:hAnsi="Times New Roman" w:cs="Times New Roman" w:eastAsia="Times New Roman" w:hint="default"/>
          <w:spacing w:val="-3"/>
        </w:rPr>
        <w:t>2</w:t>
      </w:r>
      <w:r>
        <w:rPr>
          <w:spacing w:val="-3"/>
        </w:rPr>
        <w:t>）适时推行股权激励计划，建立健全长效激励机制。根据实际经营发展的需要，公司</w:t>
      </w:r>
      <w:r>
        <w:rPr/>
        <w:t> 适时推行了限制性股票股权激励计划，向公司董事、高级管理人员、中层管理人员以及核心</w:t>
      </w:r>
      <w:r>
        <w:rPr>
          <w:spacing w:val="-91"/>
        </w:rPr>
        <w:t> </w:t>
      </w:r>
      <w:r>
        <w:rPr>
          <w:spacing w:val="-91"/>
        </w:rPr>
      </w:r>
      <w:r>
        <w:rPr>
          <w:spacing w:val="-2"/>
        </w:rPr>
        <w:t>骨干人员等</w:t>
      </w:r>
      <w:r>
        <w:rPr>
          <w:rFonts w:ascii="Times New Roman" w:hAnsi="Times New Roman" w:cs="Times New Roman" w:eastAsia="Times New Roman" w:hint="default"/>
          <w:spacing w:val="-2"/>
        </w:rPr>
        <w:t>80</w:t>
      </w:r>
      <w:r>
        <w:rPr>
          <w:spacing w:val="-2"/>
        </w:rPr>
        <w:t>名激励对象授予</w:t>
      </w:r>
      <w:r>
        <w:rPr>
          <w:rFonts w:ascii="Times New Roman" w:hAnsi="Times New Roman" w:cs="Times New Roman" w:eastAsia="Times New Roman" w:hint="default"/>
          <w:spacing w:val="-2"/>
        </w:rPr>
        <w:t>996</w:t>
      </w:r>
      <w:r>
        <w:rPr>
          <w:spacing w:val="-2"/>
        </w:rPr>
        <w:t>万股限制性股票，进一步建立、健全公司长效激励机制，有</w:t>
      </w:r>
      <w:r>
        <w:rPr>
          <w:spacing w:val="-116"/>
        </w:rPr>
        <w:t> </w:t>
      </w:r>
      <w:r>
        <w:rPr>
          <w:spacing w:val="-116"/>
        </w:rPr>
      </w:r>
      <w:r>
        <w:rPr/>
        <w:t>效调动管理层和员工的积极性，从而有利于公司长远发展。</w:t>
      </w:r>
    </w:p>
    <w:p>
      <w:pPr>
        <w:pStyle w:val="BodyText"/>
        <w:spacing w:line="350" w:lineRule="auto" w:before="48"/>
        <w:ind w:right="112" w:firstLine="480"/>
        <w:jc w:val="both"/>
      </w:pPr>
      <w:r>
        <w:rPr>
          <w:spacing w:val="-3"/>
        </w:rPr>
        <w:t>（</w:t>
      </w:r>
      <w:r>
        <w:rPr>
          <w:rFonts w:ascii="Times New Roman" w:hAnsi="Times New Roman" w:cs="Times New Roman" w:eastAsia="Times New Roman" w:hint="default"/>
          <w:spacing w:val="-3"/>
        </w:rPr>
        <w:t>3</w:t>
      </w:r>
      <w:r>
        <w:rPr>
          <w:spacing w:val="-3"/>
        </w:rPr>
        <w:t>）调整完善组织架构，进一步优化资源配置。成立市场产品管理部门，统筹管理公司</w:t>
      </w:r>
      <w:r>
        <w:rPr/>
        <w:t> 产品、市场规划等工作，进一步理顺研发、市场产品和营销的关系；推动研发资源平台化，</w:t>
      </w:r>
      <w:r>
        <w:rPr>
          <w:spacing w:val="-90"/>
        </w:rPr>
        <w:t> </w:t>
      </w:r>
      <w:r>
        <w:rPr>
          <w:spacing w:val="-90"/>
        </w:rPr>
      </w:r>
      <w:r>
        <w:rPr/>
        <w:t>优化研发资源配置和研发模式，强化研发市场转化导向，深入贯彻产品运营理念；进一步推</w:t>
      </w:r>
      <w:r>
        <w:rPr>
          <w:spacing w:val="-88"/>
        </w:rPr>
        <w:t> </w:t>
      </w:r>
      <w:r>
        <w:rPr>
          <w:spacing w:val="-88"/>
        </w:rPr>
      </w:r>
      <w:r>
        <w:rPr/>
        <w:t>动组织扁平化，精兵简政增效。</w:t>
      </w:r>
    </w:p>
    <w:p>
      <w:pPr>
        <w:pStyle w:val="BodyText"/>
        <w:spacing w:line="338" w:lineRule="auto" w:before="43"/>
        <w:ind w:right="111" w:firstLine="480"/>
        <w:jc w:val="both"/>
      </w:pPr>
      <w:r>
        <w:rPr>
          <w:spacing w:val="-9"/>
        </w:rPr>
        <w:t>（</w:t>
      </w:r>
      <w:r>
        <w:rPr>
          <w:rFonts w:ascii="Times New Roman" w:hAnsi="Times New Roman" w:cs="Times New Roman" w:eastAsia="Times New Roman" w:hint="default"/>
          <w:spacing w:val="-9"/>
        </w:rPr>
        <w:t>4</w:t>
      </w:r>
      <w:r>
        <w:rPr>
          <w:spacing w:val="-9"/>
        </w:rPr>
        <w:t>）成立专项工作领导小组主抓重要业务和重大项目，明确目标、统筹协调、整体推进、</w:t>
      </w:r>
      <w:r>
        <w:rPr/>
        <w:t> 督促落实，确保了公司重要业务、重大项目的有序推进。</w:t>
      </w:r>
    </w:p>
    <w:p>
      <w:pPr>
        <w:pStyle w:val="Heading2"/>
        <w:spacing w:line="397" w:lineRule="exact"/>
        <w:ind w:left="853" w:right="96"/>
        <w:jc w:val="left"/>
        <w:rPr>
          <w:b w:val="0"/>
          <w:bCs w:val="0"/>
        </w:rPr>
      </w:pPr>
      <w:r>
        <w:rPr>
          <w:rFonts w:ascii="Arial" w:hAnsi="Arial" w:cs="Arial" w:eastAsia="Arial" w:hint="default"/>
        </w:rPr>
        <w:t>5</w:t>
      </w:r>
      <w:r>
        <w:rPr/>
        <w:t>、优化资产结构及配置，提升资产质效</w:t>
      </w:r>
      <w:r>
        <w:rPr>
          <w:b w:val="0"/>
          <w:bCs w:val="0"/>
        </w:rPr>
      </w:r>
    </w:p>
    <w:p>
      <w:pPr>
        <w:pStyle w:val="BodyText"/>
        <w:spacing w:line="348" w:lineRule="auto" w:before="126"/>
        <w:ind w:right="111" w:firstLine="480"/>
        <w:jc w:val="both"/>
      </w:pPr>
      <w:r>
        <w:rPr>
          <w:spacing w:val="-3"/>
        </w:rPr>
        <w:t>（</w:t>
      </w:r>
      <w:r>
        <w:rPr>
          <w:rFonts w:ascii="Times New Roman" w:hAnsi="Times New Roman" w:cs="Times New Roman" w:eastAsia="Times New Roman" w:hint="default"/>
          <w:spacing w:val="-3"/>
        </w:rPr>
        <w:t>1</w:t>
      </w:r>
      <w:r>
        <w:rPr>
          <w:spacing w:val="-3"/>
        </w:rPr>
        <w:t>）成功竞得深圳市南山区高新园北区内土地使用权，用以建设公司深圳总部研发办公</w:t>
      </w:r>
      <w:r>
        <w:rPr/>
        <w:t> 大楼，从而使公司拥有稳定的办公和研发环境，有利于业务及员工的稳定和发展，为公司长</w:t>
      </w:r>
      <w:r>
        <w:rPr>
          <w:spacing w:val="-88"/>
        </w:rPr>
        <w:t> </w:t>
      </w:r>
      <w:r>
        <w:rPr>
          <w:spacing w:val="-88"/>
        </w:rPr>
      </w:r>
      <w:r>
        <w:rPr/>
        <w:t>远发展奠定基础。</w:t>
      </w:r>
    </w:p>
    <w:p>
      <w:pPr>
        <w:pStyle w:val="BodyText"/>
        <w:spacing w:line="350" w:lineRule="auto" w:before="46"/>
        <w:ind w:right="114" w:firstLine="480"/>
        <w:jc w:val="both"/>
      </w:pPr>
      <w:r>
        <w:rPr/>
        <w:t>（</w:t>
      </w:r>
      <w:r>
        <w:rPr>
          <w:rFonts w:ascii="Times New Roman" w:hAnsi="Times New Roman" w:cs="Times New Roman" w:eastAsia="Times New Roman" w:hint="default"/>
        </w:rPr>
        <w:t>2</w:t>
      </w:r>
      <w:r>
        <w:rPr/>
        <w:t>）使用超募资金</w:t>
      </w:r>
      <w:r>
        <w:rPr>
          <w:rFonts w:ascii="Times New Roman" w:hAnsi="Times New Roman" w:cs="Times New Roman" w:eastAsia="Times New Roman" w:hint="default"/>
        </w:rPr>
        <w:t>5</w:t>
      </w:r>
      <w:r>
        <w:rPr/>
        <w:t>亿元成立全资子公司国民投资，作为对外投资和资本运作平台，以 寻求合适的时机进行产业布局。审慎采用国民投资与专业投资管理机构合作、以有限合伙方</w:t>
      </w:r>
      <w:r>
        <w:rPr>
          <w:spacing w:val="-87"/>
        </w:rPr>
        <w:t> </w:t>
      </w:r>
      <w:r>
        <w:rPr>
          <w:spacing w:val="-87"/>
        </w:rPr>
      </w:r>
      <w:r>
        <w:rPr/>
        <w:t>式参与设立产业投资基金的架构，以提高资金使用效率、分享快速发展的产业投资及并购市</w:t>
      </w:r>
      <w:r>
        <w:rPr>
          <w:spacing w:val="-89"/>
        </w:rPr>
        <w:t> </w:t>
      </w:r>
      <w:r>
        <w:rPr>
          <w:spacing w:val="-89"/>
        </w:rPr>
      </w:r>
      <w:r>
        <w:rPr/>
        <w:t>场的回报，并增强对并购市场的感知能力和培育产业布局机遇，有利于增强持续经营能力。</w:t>
      </w:r>
    </w:p>
    <w:p>
      <w:pPr>
        <w:pStyle w:val="BodyText"/>
        <w:spacing w:line="338" w:lineRule="auto" w:before="43"/>
        <w:ind w:left="913" w:right="96"/>
        <w:jc w:val="left"/>
      </w:pPr>
      <w:r>
        <w:rPr/>
        <w:t>（</w:t>
      </w:r>
      <w:r>
        <w:rPr>
          <w:rFonts w:ascii="Times New Roman" w:hAnsi="Times New Roman" w:cs="Times New Roman" w:eastAsia="Times New Roman" w:hint="default"/>
        </w:rPr>
        <w:t>3</w:t>
      </w:r>
      <w:r>
        <w:rPr/>
        <w:t>）剥离射频功率放大器业务并出售相关业务资产组，以更加聚焦于核心业务发展。 此外，进一步加强质量管理、成本管控等基础性内控管理工作，细化经营计划，强化预</w:t>
      </w:r>
    </w:p>
    <w:p>
      <w:pPr>
        <w:pStyle w:val="BodyText"/>
        <w:spacing w:line="240" w:lineRule="auto" w:before="56"/>
        <w:ind w:right="0"/>
        <w:jc w:val="left"/>
      </w:pPr>
      <w:r>
        <w:rPr>
          <w:spacing w:val="-5"/>
        </w:rPr>
        <w:t>算管理、绩效管理，坚持以人为本，着力加强“务实求真、重信守诺、严谨高效、平等关爱”</w:t>
      </w:r>
    </w:p>
    <w:p>
      <w:pPr>
        <w:spacing w:after="0" w:line="240" w:lineRule="auto"/>
        <w:jc w:val="left"/>
        <w:sectPr>
          <w:pgSz w:w="11910" w:h="16840"/>
          <w:pgMar w:header="862" w:footer="1267" w:top="1420" w:bottom="1460" w:left="700" w:right="1020"/>
        </w:sectPr>
      </w:pPr>
    </w:p>
    <w:p>
      <w:pPr>
        <w:spacing w:line="470" w:lineRule="auto" w:before="92"/>
        <w:ind w:left="432" w:right="781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的企业文化建设。 </w:t>
      </w:r>
      <w:r>
        <w:rPr>
          <w:rFonts w:ascii="Microsoft JhengHei" w:hAnsi="Microsoft JhengHei" w:cs="Microsoft JhengHei" w:eastAsia="Microsoft JhengHei" w:hint="default"/>
          <w:b/>
          <w:bCs/>
          <w:sz w:val="24"/>
          <w:szCs w:val="24"/>
        </w:rPr>
        <w:t>二、主营业务分析</w:t>
      </w:r>
      <w:r>
        <w:rPr>
          <w:rFonts w:ascii="Microsoft JhengHei" w:hAnsi="Microsoft JhengHei" w:cs="Microsoft JhengHei" w:eastAsia="Microsoft JhengHei" w:hint="default"/>
          <w:sz w:val="24"/>
          <w:szCs w:val="24"/>
        </w:rPr>
      </w:r>
    </w:p>
    <w:p>
      <w:pPr>
        <w:pStyle w:val="Heading2"/>
        <w:spacing w:line="306" w:lineRule="exact"/>
        <w:ind w:right="9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6"/>
        <w:jc w:val="left"/>
      </w:pPr>
      <w:r>
        <w:rPr/>
        <w:t>是否与管理层讨论与分析中的概述披露相同</w:t>
      </w:r>
    </w:p>
    <w:p>
      <w:pPr>
        <w:pStyle w:val="BodyText"/>
        <w:spacing w:line="338" w:lineRule="auto" w:before="154"/>
        <w:ind w:left="913" w:right="3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参见“管理层讨论与分析”之“一、概述”相关内容。</w:t>
      </w:r>
    </w:p>
    <w:p>
      <w:pPr>
        <w:pStyle w:val="Heading2"/>
        <w:spacing w:line="240" w:lineRule="auto" w:before="203"/>
        <w:ind w:right="96"/>
        <w:jc w:val="left"/>
        <w:rPr>
          <w:b w:val="0"/>
          <w:bCs w:val="0"/>
        </w:rPr>
      </w:pPr>
      <w:r>
        <w:rPr>
          <w:rFonts w:ascii="Times New Roman" w:hAnsi="Times New Roman" w:cs="Times New Roman" w:eastAsia="Times New Roman" w:hint="default"/>
        </w:rPr>
        <w:t>2</w:t>
      </w:r>
      <w:r>
        <w:rPr/>
        <w:t>、收入与成本</w:t>
      </w:r>
      <w:r>
        <w:rPr>
          <w:b w:val="0"/>
          <w:bCs w:val="0"/>
        </w:rPr>
      </w:r>
    </w:p>
    <w:p>
      <w:pPr>
        <w:pStyle w:val="Heading2"/>
        <w:spacing w:line="240" w:lineRule="auto" w:before="194"/>
        <w:ind w:right="9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2235"/>
        <w:gridCol w:w="1419"/>
        <w:gridCol w:w="1560"/>
        <w:gridCol w:w="1558"/>
        <w:gridCol w:w="1277"/>
        <w:gridCol w:w="1519"/>
      </w:tblGrid>
      <w:tr>
        <w:trPr>
          <w:trHeight w:val="361" w:hRule="exact"/>
        </w:trPr>
        <w:tc>
          <w:tcPr>
            <w:tcW w:w="2235" w:type="dxa"/>
            <w:vMerge w:val="restart"/>
            <w:tcBorders>
              <w:top w:val="single" w:sz="4" w:space="0" w:color="000000"/>
              <w:left w:val="single" w:sz="4" w:space="0" w:color="000000"/>
              <w:right w:val="single" w:sz="4" w:space="0" w:color="000000"/>
            </w:tcBorders>
            <w:shd w:val="clear" w:color="auto" w:fill="D2D2D2"/>
          </w:tcPr>
          <w:p>
            <w:pP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673" w:hRule="exact"/>
        </w:trPr>
        <w:tc>
          <w:tcPr>
            <w:tcW w:w="223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占营业收入比重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22" w:right="104" w:hanging="315"/>
              <w:jc w:val="left"/>
              <w:rPr>
                <w:rFonts w:ascii="宋体" w:hAnsi="宋体" w:cs="宋体" w:eastAsia="宋体" w:hint="default"/>
                <w:sz w:val="21"/>
                <w:szCs w:val="21"/>
              </w:rPr>
            </w:pPr>
            <w:r>
              <w:rPr>
                <w:rFonts w:ascii="宋体" w:hAnsi="宋体" w:cs="宋体" w:eastAsia="宋体" w:hint="default"/>
                <w:sz w:val="21"/>
                <w:szCs w:val="21"/>
              </w:rPr>
              <w:t>占营业收入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519" w:type="dxa"/>
            <w:vMerge/>
            <w:tcBorders>
              <w:left w:val="single" w:sz="4" w:space="0" w:color="000000"/>
              <w:bottom w:val="single" w:sz="4" w:space="0" w:color="000000"/>
              <w:right w:val="single" w:sz="4" w:space="0" w:color="000000"/>
            </w:tcBorders>
            <w:shd w:val="clear" w:color="auto" w:fill="D2D2D2"/>
          </w:tcPr>
          <w:p>
            <w:pPr/>
          </w:p>
        </w:tc>
      </w:tr>
      <w:tr>
        <w:trPr>
          <w:trHeight w:val="37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72" w:hRule="exact"/>
        </w:trPr>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集成电路和关键元器件</w:t>
            </w:r>
          </w:p>
        </w:tc>
        <w:tc>
          <w:tcPr>
            <w:tcW w:w="141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548,942,497.91</w:t>
            </w:r>
          </w:p>
        </w:tc>
        <w:tc>
          <w:tcPr>
            <w:tcW w:w="156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100%</w:t>
            </w:r>
          </w:p>
        </w:tc>
        <w:tc>
          <w:tcPr>
            <w:tcW w:w="155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420,258,420.63</w:t>
            </w:r>
          </w:p>
        </w:tc>
        <w:tc>
          <w:tcPr>
            <w:tcW w:w="127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100%</w:t>
            </w:r>
          </w:p>
        </w:tc>
        <w:tc>
          <w:tcPr>
            <w:tcW w:w="151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21"/>
                <w:szCs w:val="21"/>
              </w:rPr>
            </w:pPr>
            <w:r>
              <w:rPr>
                <w:rFonts w:ascii="Times New Roman"/>
                <w:sz w:val="21"/>
              </w:rPr>
              <w:t>30.62%</w:t>
            </w:r>
          </w:p>
        </w:tc>
      </w:tr>
      <w:tr>
        <w:trPr>
          <w:trHeight w:val="36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74" w:hRule="exact"/>
        </w:trPr>
        <w:tc>
          <w:tcPr>
            <w:tcW w:w="223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41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395,885,634.23</w:t>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72.12%</w:t>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362,692,869.31</w:t>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86.30%</w:t>
            </w:r>
          </w:p>
        </w:tc>
        <w:tc>
          <w:tcPr>
            <w:tcW w:w="151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9.15%</w:t>
            </w:r>
          </w:p>
        </w:tc>
      </w:tr>
      <w:tr>
        <w:trPr>
          <w:trHeight w:val="37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其中：移动支付类产品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55,434,497.64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10.10%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46,922,821.29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pacing w:val="-2"/>
                <w:sz w:val="21"/>
              </w:rPr>
              <w:t>11.17%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21"/>
                <w:szCs w:val="21"/>
              </w:rPr>
            </w:pPr>
            <w:r>
              <w:rPr>
                <w:rFonts w:ascii="Times New Roman"/>
                <w:sz w:val="21"/>
              </w:rPr>
              <w:t>18.14%</w:t>
            </w:r>
          </w:p>
        </w:tc>
      </w:tr>
      <w:tr>
        <w:trPr>
          <w:trHeight w:val="374" w:hRule="exact"/>
        </w:trPr>
        <w:tc>
          <w:tcPr>
            <w:tcW w:w="22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153,056,863.68</w:t>
            </w:r>
          </w:p>
        </w:tc>
        <w:tc>
          <w:tcPr>
            <w:tcW w:w="156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27.88%</w:t>
            </w:r>
          </w:p>
        </w:tc>
        <w:tc>
          <w:tcPr>
            <w:tcW w:w="155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1"/>
                <w:szCs w:val="21"/>
              </w:rPr>
            </w:pPr>
            <w:r>
              <w:rPr>
                <w:rFonts w:ascii="Times New Roman"/>
                <w:spacing w:val="-1"/>
                <w:sz w:val="21"/>
              </w:rPr>
              <w:t>57,565,551.32</w:t>
            </w:r>
          </w:p>
        </w:tc>
        <w:tc>
          <w:tcPr>
            <w:tcW w:w="127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1"/>
                <w:szCs w:val="21"/>
              </w:rPr>
            </w:pPr>
            <w:r>
              <w:rPr>
                <w:rFonts w:ascii="Times New Roman"/>
                <w:sz w:val="21"/>
              </w:rPr>
              <w:t>13.70%</w:t>
            </w:r>
          </w:p>
        </w:tc>
        <w:tc>
          <w:tcPr>
            <w:tcW w:w="151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21"/>
                <w:szCs w:val="21"/>
              </w:rPr>
            </w:pPr>
            <w:r>
              <w:rPr>
                <w:rFonts w:ascii="Times New Roman"/>
                <w:sz w:val="21"/>
              </w:rPr>
              <w:t>165.88%</w:t>
            </w:r>
          </w:p>
        </w:tc>
      </w:tr>
      <w:tr>
        <w:trPr>
          <w:trHeight w:val="365"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7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spacing w:val="-1"/>
                <w:sz w:val="21"/>
              </w:rPr>
              <w:t>517,752,589.94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z w:val="21"/>
              </w:rPr>
              <w:t>94.32%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spacing w:val="-1"/>
                <w:sz w:val="21"/>
              </w:rPr>
              <w:t>398,996,268.55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z w:val="21"/>
              </w:rPr>
              <w:t>94.94%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z w:val="21"/>
              </w:rPr>
              <w:t>29.76%</w:t>
            </w:r>
          </w:p>
        </w:tc>
      </w:tr>
      <w:tr>
        <w:trPr>
          <w:trHeight w:val="37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31,189,907.97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5.68%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21,262,152.08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5.06%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46.69%</w:t>
            </w:r>
          </w:p>
        </w:tc>
      </w:tr>
    </w:tbl>
    <w:p>
      <w:pPr>
        <w:spacing w:line="240" w:lineRule="auto" w:before="1"/>
        <w:rPr>
          <w:rFonts w:ascii="宋体" w:hAnsi="宋体" w:cs="宋体" w:eastAsia="宋体" w:hint="default"/>
          <w:sz w:val="18"/>
          <w:szCs w:val="18"/>
        </w:rPr>
      </w:pPr>
    </w:p>
    <w:p>
      <w:pPr>
        <w:pStyle w:val="Heading2"/>
        <w:spacing w:line="367" w:lineRule="exact"/>
        <w:ind w:right="96"/>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1368"/>
        <w:gridCol w:w="1436"/>
        <w:gridCol w:w="1416"/>
        <w:gridCol w:w="124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43"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46"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1" w:right="45" w:hanging="21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集成电路和关</w:t>
            </w:r>
            <w:r>
              <w:rPr>
                <w:rFonts w:ascii="宋体" w:hAnsi="宋体" w:cs="宋体" w:eastAsia="宋体" w:hint="default"/>
                <w:w w:val="100"/>
                <w:sz w:val="21"/>
                <w:szCs w:val="21"/>
              </w:rPr>
              <w:t> </w:t>
            </w:r>
            <w:r>
              <w:rPr>
                <w:rFonts w:ascii="宋体" w:hAnsi="宋体" w:cs="宋体" w:eastAsia="宋体" w:hint="default"/>
                <w:sz w:val="21"/>
                <w:szCs w:val="21"/>
              </w:rPr>
              <w:t>键元器件</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548,942,497.91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356,779,256.61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-3.80%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1"/>
                <w:szCs w:val="21"/>
              </w:rPr>
            </w:pPr>
            <w:r>
              <w:rPr>
                <w:rFonts w:ascii="宋体" w:hAnsi="宋体" w:cs="宋体" w:eastAsia="宋体" w:hint="default"/>
                <w:sz w:val="21"/>
                <w:szCs w:val="21"/>
              </w:rPr>
              <w:t>安全芯片类产</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Times New Roman" w:hAnsi="Times New Roman" w:cs="Times New Roman" w:eastAsia="Times New Roman" w:hint="default"/>
                <w:sz w:val="21"/>
                <w:szCs w:val="21"/>
              </w:rPr>
            </w:pPr>
            <w:r>
              <w:rPr>
                <w:rFonts w:ascii="Times New Roman"/>
                <w:sz w:val="21"/>
              </w:rPr>
              <w:t>395,885,634.23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center"/>
              <w:rPr>
                <w:rFonts w:ascii="Times New Roman" w:hAnsi="Times New Roman" w:cs="Times New Roman" w:eastAsia="Times New Roman" w:hint="default"/>
                <w:sz w:val="21"/>
                <w:szCs w:val="21"/>
              </w:rPr>
            </w:pPr>
            <w:r>
              <w:rPr>
                <w:rFonts w:ascii="Times New Roman"/>
                <w:sz w:val="21"/>
              </w:rPr>
              <w:t>226,788,496.90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1.85%</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700" w:right="1020"/>
        </w:sectPr>
      </w:pPr>
    </w:p>
    <w:p>
      <w:pPr>
        <w:spacing w:line="240" w:lineRule="auto" w:before="1"/>
        <w:rPr>
          <w:rFonts w:ascii="宋体" w:hAnsi="宋体" w:cs="宋体" w:eastAsia="宋体" w:hint="default"/>
          <w:sz w:val="4"/>
          <w:szCs w:val="4"/>
        </w:rPr>
      </w:pPr>
    </w:p>
    <w:tbl>
      <w:tblPr>
        <w:tblW w:w="0" w:type="auto"/>
        <w:jc w:val="left"/>
        <w:tblInd w:w="427" w:type="dxa"/>
        <w:tblLayout w:type="fixed"/>
        <w:tblCellMar>
          <w:top w:w="0" w:type="dxa"/>
          <w:left w:w="0" w:type="dxa"/>
          <w:bottom w:w="0" w:type="dxa"/>
          <w:right w:w="0" w:type="dxa"/>
        </w:tblCellMar>
        <w:tblLook w:val="01E0"/>
      </w:tblPr>
      <w:tblGrid>
        <w:gridCol w:w="1368"/>
        <w:gridCol w:w="1436"/>
        <w:gridCol w:w="1416"/>
        <w:gridCol w:w="124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其中：移动支</w:t>
            </w:r>
            <w:r>
              <w:rPr>
                <w:rFonts w:ascii="宋体" w:hAnsi="宋体" w:cs="宋体" w:eastAsia="宋体" w:hint="default"/>
                <w:w w:val="100"/>
                <w:sz w:val="21"/>
                <w:szCs w:val="21"/>
              </w:rPr>
              <w:t> </w:t>
            </w:r>
            <w:r>
              <w:rPr>
                <w:rFonts w:ascii="宋体" w:hAnsi="宋体" w:cs="宋体" w:eastAsia="宋体" w:hint="default"/>
                <w:sz w:val="21"/>
                <w:szCs w:val="21"/>
              </w:rPr>
              <w:t>付类产品</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55,434,497.64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22,744,658.10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-0.97%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153,056,863.68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129,990,759.71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204.75%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-10.83%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382,042.04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899,597.36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128.55%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-88.12%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309,350,227.25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184,567,434.07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33,200,093.72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19,043,078.95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34.47%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169,318,858.58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126,308,818.58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118.61%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155.62%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-10.80%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5,372,397.39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2,912,657.23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6258.99%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11808.56%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-25.27%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45,757.28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22,109.18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45.04%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83,213.68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36,188.13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31,189,907.97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2"/>
                <w:sz w:val="21"/>
              </w:rPr>
              <w:t>22,989,373.11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53.34%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-3.20%</w:t>
            </w:r>
          </w:p>
        </w:tc>
      </w:tr>
    </w:tbl>
    <w:p>
      <w:pPr>
        <w:spacing w:line="240" w:lineRule="auto" w:before="1"/>
        <w:rPr>
          <w:rFonts w:ascii="宋体" w:hAnsi="宋体" w:cs="宋体" w:eastAsia="宋体" w:hint="default"/>
          <w:sz w:val="18"/>
          <w:szCs w:val="18"/>
        </w:rPr>
      </w:pPr>
    </w:p>
    <w:p>
      <w:pPr>
        <w:pStyle w:val="Heading2"/>
        <w:spacing w:line="367" w:lineRule="exact"/>
        <w:ind w:right="139"/>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139"/>
        <w:jc w:val="left"/>
      </w:pPr>
      <w:r>
        <w:rPr>
          <w:rFonts w:ascii="Times New Roman" w:hAnsi="Times New Roman" w:cs="Times New Roman" w:eastAsia="Times New Roman" w:hint="default"/>
        </w:rPr>
        <w:t>√</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5"/>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3"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73" w:lineRule="auto" w:before="74"/>
              <w:ind w:left="478" w:right="53" w:hanging="421"/>
              <w:jc w:val="left"/>
              <w:rPr>
                <w:rFonts w:ascii="宋体" w:hAnsi="宋体" w:cs="宋体" w:eastAsia="宋体" w:hint="default"/>
                <w:sz w:val="21"/>
                <w:szCs w:val="21"/>
              </w:rPr>
            </w:pPr>
            <w:r>
              <w:rPr>
                <w:rFonts w:ascii="宋体" w:hAnsi="宋体" w:cs="宋体" w:eastAsia="宋体" w:hint="default"/>
                <w:sz w:val="21"/>
                <w:szCs w:val="21"/>
              </w:rPr>
              <w:t>集成电路和关键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元器件</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86"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17,058.18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13,516.14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26.21%</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53"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20,219.80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14,736.81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37.21%</w:t>
            </w:r>
          </w:p>
        </w:tc>
      </w:tr>
    </w:tbl>
    <w:p>
      <w:pPr>
        <w:pStyle w:val="BodyText"/>
        <w:spacing w:line="240" w:lineRule="auto" w:before="39"/>
        <w:ind w:left="913" w:right="139"/>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pStyle w:val="BodyText"/>
        <w:spacing w:line="240" w:lineRule="auto" w:before="135"/>
        <w:ind w:left="913" w:right="13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139" w:firstLine="480"/>
        <w:jc w:val="left"/>
      </w:pPr>
      <w:r>
        <w:rPr>
          <w:spacing w:val="-3"/>
        </w:rPr>
        <w:t>生产量同比增长一方面是因为销售增长而增加，另一方面是公司于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年推出的新产品 达到了量产阶段备货产生。</w:t>
      </w:r>
    </w:p>
    <w:p>
      <w:pPr>
        <w:pStyle w:val="Heading2"/>
        <w:spacing w:line="240" w:lineRule="auto" w:before="203"/>
        <w:ind w:right="139"/>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tabs>
          <w:tab w:pos="1777" w:val="left" w:leader="none"/>
        </w:tabs>
        <w:spacing w:line="240" w:lineRule="auto"/>
        <w:ind w:left="913" w:right="13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rPr>
        <w:t>√</w:t>
      </w:r>
      <w:r>
        <w:rPr/>
        <w:t>不适用</w:t>
      </w:r>
    </w:p>
    <w:p>
      <w:pPr>
        <w:spacing w:line="660" w:lineRule="atLeast" w:before="40"/>
        <w:ind w:left="913" w:right="7734"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）营业成本构成</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行业分类</w:t>
      </w:r>
    </w:p>
    <w:p>
      <w:pPr>
        <w:spacing w:before="16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995"/>
        <w:gridCol w:w="1104"/>
        <w:gridCol w:w="1681"/>
        <w:gridCol w:w="1640"/>
        <w:gridCol w:w="1428"/>
        <w:gridCol w:w="1604"/>
        <w:gridCol w:w="1246"/>
      </w:tblGrid>
      <w:tr>
        <w:trPr>
          <w:trHeight w:val="401" w:hRule="exact"/>
        </w:trPr>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30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2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4" w:hRule="exact"/>
        </w:trPr>
        <w:tc>
          <w:tcPr>
            <w:tcW w:w="995"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24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2" w:footer="1267" w:top="1420" w:bottom="1460" w:left="700" w:right="980"/>
        </w:sectPr>
      </w:pPr>
    </w:p>
    <w:p>
      <w:pPr>
        <w:spacing w:line="240" w:lineRule="auto" w:before="1"/>
        <w:rPr>
          <w:rFonts w:ascii="宋体" w:hAnsi="宋体" w:cs="宋体" w:eastAsia="宋体" w:hint="default"/>
          <w:sz w:val="4"/>
          <w:szCs w:val="4"/>
        </w:rPr>
      </w:pPr>
    </w:p>
    <w:tbl>
      <w:tblPr>
        <w:tblW w:w="0" w:type="auto"/>
        <w:jc w:val="left"/>
        <w:tblInd w:w="399" w:type="dxa"/>
        <w:tblLayout w:type="fixed"/>
        <w:tblCellMar>
          <w:top w:w="0" w:type="dxa"/>
          <w:left w:w="0" w:type="dxa"/>
          <w:bottom w:w="0" w:type="dxa"/>
          <w:right w:w="0" w:type="dxa"/>
        </w:tblCellMar>
        <w:tblLook w:val="01E0"/>
      </w:tblPr>
      <w:tblGrid>
        <w:gridCol w:w="996"/>
        <w:gridCol w:w="1104"/>
        <w:gridCol w:w="1681"/>
        <w:gridCol w:w="1640"/>
        <w:gridCol w:w="1428"/>
        <w:gridCol w:w="1604"/>
        <w:gridCol w:w="1246"/>
      </w:tblGrid>
      <w:tr>
        <w:trPr>
          <w:trHeight w:val="401" w:hRule="exact"/>
        </w:trPr>
        <w:tc>
          <w:tcPr>
            <w:tcW w:w="996" w:type="dxa"/>
            <w:vMerge w:val="restart"/>
            <w:tcBorders>
              <w:top w:val="single" w:sz="4" w:space="0" w:color="000000"/>
              <w:left w:val="single" w:sz="4" w:space="0" w:color="000000"/>
              <w:right w:val="single" w:sz="4" w:space="0" w:color="000000"/>
            </w:tcBorders>
          </w:tcPr>
          <w:p>
            <w:pPr>
              <w:pStyle w:val="TableParagraph"/>
              <w:spacing w:line="273" w:lineRule="auto" w:before="28"/>
              <w:ind w:left="72" w:right="70"/>
              <w:jc w:val="center"/>
              <w:rPr>
                <w:rFonts w:ascii="宋体" w:hAnsi="宋体" w:cs="宋体" w:eastAsia="宋体" w:hint="default"/>
                <w:sz w:val="21"/>
                <w:szCs w:val="21"/>
              </w:rPr>
            </w:pPr>
            <w:r>
              <w:rPr>
                <w:rFonts w:ascii="宋体" w:hAnsi="宋体" w:cs="宋体" w:eastAsia="宋体" w:hint="default"/>
                <w:sz w:val="21"/>
                <w:szCs w:val="21"/>
              </w:rPr>
              <w:t>集成电路</w:t>
            </w:r>
            <w:r>
              <w:rPr>
                <w:rFonts w:ascii="宋体" w:hAnsi="宋体" w:cs="宋体" w:eastAsia="宋体" w:hint="default"/>
                <w:w w:val="100"/>
                <w:sz w:val="21"/>
                <w:szCs w:val="21"/>
              </w:rPr>
              <w:t> </w:t>
            </w:r>
            <w:r>
              <w:rPr>
                <w:rFonts w:ascii="宋体" w:hAnsi="宋体" w:cs="宋体" w:eastAsia="宋体" w:hint="default"/>
                <w:sz w:val="21"/>
                <w:szCs w:val="21"/>
              </w:rPr>
              <w:t>和关键元</w:t>
            </w:r>
            <w:r>
              <w:rPr>
                <w:rFonts w:ascii="宋体" w:hAnsi="宋体" w:cs="宋体" w:eastAsia="宋体" w:hint="default"/>
                <w:w w:val="100"/>
                <w:sz w:val="21"/>
                <w:szCs w:val="21"/>
              </w:rPr>
              <w:t> </w:t>
            </w:r>
            <w:r>
              <w:rPr>
                <w:rFonts w:ascii="宋体" w:hAnsi="宋体" w:cs="宋体" w:eastAsia="宋体" w:hint="default"/>
                <w:sz w:val="21"/>
                <w:szCs w:val="21"/>
              </w:rPr>
              <w:t>器件</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348,763,696.43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97.75%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247,689,046.96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96.32%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40.81%</w:t>
            </w:r>
          </w:p>
        </w:tc>
      </w:tr>
      <w:tr>
        <w:trPr>
          <w:trHeight w:val="403" w:hRule="exact"/>
        </w:trPr>
        <w:tc>
          <w:tcPr>
            <w:tcW w:w="996" w:type="dxa"/>
            <w:vMerge/>
            <w:tcBorders>
              <w:left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8,015,560.18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9,458,254.12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3.68%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-15.25%</w:t>
            </w:r>
          </w:p>
        </w:tc>
      </w:tr>
      <w:tr>
        <w:trPr>
          <w:trHeight w:val="401" w:hRule="exact"/>
        </w:trPr>
        <w:tc>
          <w:tcPr>
            <w:tcW w:w="996"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356,779,256.61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257,147,301.08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38.75%</w:t>
            </w:r>
          </w:p>
        </w:tc>
      </w:tr>
    </w:tbl>
    <w:p>
      <w:pPr>
        <w:pStyle w:val="BodyText"/>
        <w:spacing w:line="240" w:lineRule="auto" w:before="39"/>
        <w:ind w:left="913" w:right="139"/>
        <w:jc w:val="left"/>
      </w:pPr>
      <w:r>
        <w:rPr/>
        <w:t>产品分类</w:t>
      </w:r>
    </w:p>
    <w:p>
      <w:pPr>
        <w:spacing w:line="240" w:lineRule="auto" w:before="2"/>
        <w:rPr>
          <w:rFonts w:ascii="宋体" w:hAnsi="宋体" w:cs="宋体" w:eastAsia="宋体" w:hint="default"/>
          <w:sz w:val="9"/>
          <w:szCs w:val="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1385"/>
        <w:gridCol w:w="1135"/>
        <w:gridCol w:w="1585"/>
        <w:gridCol w:w="1366"/>
        <w:gridCol w:w="1442"/>
        <w:gridCol w:w="1292"/>
        <w:gridCol w:w="1368"/>
      </w:tblGrid>
      <w:tr>
        <w:trPr>
          <w:trHeight w:val="401"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6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5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468" w:right="147" w:hanging="315"/>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8"/>
              <w:ind w:left="434" w:right="108" w:hanging="3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85" w:type="dxa"/>
            <w:vMerge w:val="restart"/>
            <w:tcBorders>
              <w:top w:val="single" w:sz="4" w:space="0" w:color="000000"/>
              <w:left w:val="single" w:sz="4" w:space="0" w:color="000000"/>
              <w:right w:val="single" w:sz="4" w:space="0" w:color="000000"/>
            </w:tcBorders>
          </w:tcPr>
          <w:p>
            <w:pPr>
              <w:pStyle w:val="TableParagraph"/>
              <w:spacing w:line="307" w:lineRule="auto" w:before="55"/>
              <w:ind w:left="478" w:right="156" w:hanging="315"/>
              <w:jc w:val="left"/>
              <w:rPr>
                <w:rFonts w:ascii="宋体" w:hAnsi="宋体" w:cs="宋体" w:eastAsia="宋体" w:hint="default"/>
                <w:sz w:val="21"/>
                <w:szCs w:val="21"/>
              </w:rPr>
            </w:pPr>
            <w:r>
              <w:rPr>
                <w:rFonts w:ascii="宋体" w:hAnsi="宋体" w:cs="宋体" w:eastAsia="宋体" w:hint="default"/>
                <w:sz w:val="21"/>
                <w:szCs w:val="21"/>
              </w:rPr>
              <w:t>安全芯片类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221,693,366.48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62.14%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206,602,910.43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
              <w:jc w:val="right"/>
              <w:rPr>
                <w:rFonts w:ascii="Times New Roman" w:hAnsi="Times New Roman" w:cs="Times New Roman" w:eastAsia="Times New Roman" w:hint="default"/>
                <w:sz w:val="21"/>
                <w:szCs w:val="21"/>
              </w:rPr>
            </w:pPr>
            <w:r>
              <w:rPr>
                <w:rFonts w:ascii="Times New Roman"/>
                <w:sz w:val="21"/>
              </w:rPr>
              <w:t>80.34%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8"/>
              <w:jc w:val="right"/>
              <w:rPr>
                <w:rFonts w:ascii="Times New Roman" w:hAnsi="Times New Roman" w:cs="Times New Roman" w:eastAsia="Times New Roman" w:hint="default"/>
                <w:sz w:val="21"/>
                <w:szCs w:val="21"/>
              </w:rPr>
            </w:pPr>
            <w:r>
              <w:rPr>
                <w:rFonts w:ascii="Times New Roman"/>
                <w:sz w:val="21"/>
              </w:rPr>
              <w:t>7.30%</w:t>
            </w:r>
          </w:p>
        </w:tc>
      </w:tr>
      <w:tr>
        <w:trPr>
          <w:trHeight w:val="401" w:hRule="exact"/>
        </w:trPr>
        <w:tc>
          <w:tcPr>
            <w:tcW w:w="1385"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5,095,130.42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7,889,338.88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-35.35%</w:t>
            </w:r>
          </w:p>
        </w:tc>
      </w:tr>
      <w:tr>
        <w:trPr>
          <w:trHeight w:val="403" w:hRule="exact"/>
        </w:trPr>
        <w:tc>
          <w:tcPr>
            <w:tcW w:w="1385" w:type="dxa"/>
            <w:vMerge w:val="restart"/>
            <w:tcBorders>
              <w:top w:val="single" w:sz="4" w:space="0" w:color="000000"/>
              <w:left w:val="single" w:sz="4" w:space="0" w:color="000000"/>
              <w:right w:val="single" w:sz="4" w:space="0" w:color="000000"/>
            </w:tcBorders>
          </w:tcPr>
          <w:p>
            <w:pPr>
              <w:pStyle w:val="TableParagraph"/>
              <w:spacing w:line="273" w:lineRule="auto" w:before="74"/>
              <w:ind w:left="216" w:right="123" w:hanging="193"/>
              <w:jc w:val="left"/>
              <w:rPr>
                <w:rFonts w:ascii="宋体" w:hAnsi="宋体" w:cs="宋体" w:eastAsia="宋体" w:hint="default"/>
                <w:sz w:val="21"/>
                <w:szCs w:val="21"/>
              </w:rPr>
            </w:pPr>
            <w:r>
              <w:rPr>
                <w:rFonts w:ascii="宋体" w:hAnsi="宋体" w:cs="宋体" w:eastAsia="宋体" w:hint="default"/>
                <w:spacing w:val="-7"/>
                <w:sz w:val="21"/>
                <w:szCs w:val="21"/>
              </w:rPr>
              <w:t>其中：移动支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付类产品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22,233,666.58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6.23%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18,105,054.21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22.80%</w:t>
            </w:r>
          </w:p>
        </w:tc>
      </w:tr>
      <w:tr>
        <w:trPr>
          <w:trHeight w:val="401" w:hRule="exact"/>
        </w:trPr>
        <w:tc>
          <w:tcPr>
            <w:tcW w:w="1385"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510,991.52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691,359.61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-26.02%</w:t>
            </w:r>
          </w:p>
        </w:tc>
      </w:tr>
      <w:tr>
        <w:trPr>
          <w:trHeight w:val="40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127,070,329.95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35.61%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41,086,136.53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15.98%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209.27%</w:t>
            </w:r>
          </w:p>
        </w:tc>
      </w:tr>
      <w:tr>
        <w:trPr>
          <w:trHeight w:val="401" w:hRule="exact"/>
        </w:trPr>
        <w:tc>
          <w:tcPr>
            <w:tcW w:w="1385"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2,920,429.76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0.82%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1,568,915.24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86.33%</w:t>
            </w:r>
          </w:p>
        </w:tc>
      </w:tr>
      <w:tr>
        <w:trPr>
          <w:trHeight w:val="403" w:hRule="exact"/>
        </w:trPr>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356,779,256.61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257,147,301.08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38.75%</w:t>
            </w:r>
          </w:p>
        </w:tc>
      </w:tr>
    </w:tbl>
    <w:p>
      <w:pPr>
        <w:spacing w:line="240" w:lineRule="auto" w:before="1"/>
        <w:rPr>
          <w:rFonts w:ascii="宋体" w:hAnsi="宋体" w:cs="宋体" w:eastAsia="宋体" w:hint="default"/>
          <w:sz w:val="18"/>
          <w:szCs w:val="18"/>
        </w:rPr>
      </w:pPr>
    </w:p>
    <w:p>
      <w:pPr>
        <w:pStyle w:val="Heading2"/>
        <w:spacing w:line="367" w:lineRule="exact"/>
        <w:ind w:right="139"/>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139"/>
        <w:jc w:val="left"/>
      </w:pPr>
      <w:r>
        <w:rPr>
          <w:rFonts w:ascii="Times New Roman" w:hAnsi="Times New Roman" w:cs="Times New Roman" w:eastAsia="Times New Roman" w:hint="default"/>
        </w:rPr>
        <w:t>√</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8" w:lineRule="auto" w:before="135"/>
        <w:ind w:right="180" w:firstLine="480"/>
        <w:jc w:val="left"/>
      </w:pPr>
      <w:r>
        <w:rPr/>
        <w:t>公司投资设立的全资子公司国民投资于</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日成立，纳入公司合并财务报表 范围。</w:t>
      </w:r>
    </w:p>
    <w:p>
      <w:pPr>
        <w:pStyle w:val="Heading2"/>
        <w:spacing w:line="240" w:lineRule="auto" w:before="202"/>
        <w:ind w:right="139"/>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tabs>
          <w:tab w:pos="1897" w:val="left" w:leader="none"/>
        </w:tabs>
        <w:spacing w:line="240" w:lineRule="auto"/>
        <w:ind w:left="913" w:right="13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适用</w:t>
        <w:tab/>
      </w:r>
      <w:r>
        <w:rPr>
          <w:rFonts w:ascii="Times New Roman" w:hAnsi="Times New Roman" w:cs="Times New Roman" w:eastAsia="Times New Roman" w:hint="default"/>
        </w:rPr>
        <w:t>√  </w:t>
      </w:r>
      <w:r>
        <w:rPr/>
        <w:t>不适用</w:t>
      </w:r>
    </w:p>
    <w:p>
      <w:pPr>
        <w:spacing w:line="240" w:lineRule="auto" w:before="8"/>
        <w:rPr>
          <w:rFonts w:ascii="宋体" w:hAnsi="宋体" w:cs="宋体" w:eastAsia="宋体" w:hint="default"/>
          <w:sz w:val="21"/>
          <w:szCs w:val="21"/>
        </w:rPr>
      </w:pPr>
    </w:p>
    <w:p>
      <w:pPr>
        <w:spacing w:line="441" w:lineRule="auto" w:before="0"/>
        <w:ind w:left="913" w:right="5814" w:hanging="481"/>
        <w:jc w:val="left"/>
        <w:rPr>
          <w:rFonts w:ascii="宋体" w:hAnsi="宋体" w:cs="宋体" w:eastAsia="宋体" w:hint="default"/>
          <w:sz w:val="24"/>
          <w:szCs w:val="24"/>
        </w:rPr>
      </w:pPr>
      <w:r>
        <w:rPr/>
        <w:pict>
          <v:shape style="position:absolute;margin-left:56.459999pt;margin-top:59.833668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2"/>
                    <w:gridCol w:w="5067"/>
                  </w:tblGrid>
                  <w:tr>
                    <w:trPr>
                      <w:trHeight w:val="401" w:hRule="exact"/>
                    </w:trPr>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297,380,817.74</w:t>
                        </w:r>
                      </w:p>
                    </w:tc>
                  </w:tr>
                  <w:tr>
                    <w:trPr>
                      <w:trHeight w:val="403" w:hRule="exact"/>
                    </w:trPr>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53.05%</w:t>
                        </w:r>
                      </w:p>
                    </w:tc>
                  </w:tr>
                </w:tbl>
                <w:p>
                  <w:pPr/>
                </w:p>
              </w:txbxContent>
            </v:textbox>
            <w10:wrap type="none"/>
          </v:shape>
        </w:pic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）主要销售客户和主要供应商情况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913" w:right="139"/>
        <w:jc w:val="left"/>
      </w:pPr>
      <w:r>
        <w:rPr/>
        <w:t>公司主要供应商情况</w:t>
      </w:r>
    </w:p>
    <w:p>
      <w:pPr>
        <w:spacing w:line="240" w:lineRule="auto" w:before="10"/>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4502"/>
        <w:gridCol w:w="5067"/>
      </w:tblGrid>
      <w:tr>
        <w:trPr>
          <w:trHeight w:val="401" w:hRule="exact"/>
        </w:trPr>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2"/>
                <w:szCs w:val="22"/>
              </w:rPr>
            </w:pPr>
            <w:r>
              <w:rPr>
                <w:rFonts w:ascii="Times New Roman"/>
                <w:spacing w:val="-1"/>
                <w:sz w:val="22"/>
              </w:rPr>
              <w:t>260,339,928.20</w:t>
            </w:r>
          </w:p>
        </w:tc>
      </w:tr>
      <w:tr>
        <w:trPr>
          <w:trHeight w:val="404" w:hRule="exact"/>
        </w:trPr>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2"/>
                <w:szCs w:val="22"/>
              </w:rPr>
            </w:pPr>
            <w:r>
              <w:rPr>
                <w:rFonts w:ascii="Times New Roman"/>
                <w:sz w:val="22"/>
              </w:rPr>
              <w:t>42.17%</w:t>
            </w:r>
          </w:p>
        </w:tc>
      </w:tr>
    </w:tbl>
    <w:p>
      <w:pPr>
        <w:spacing w:after="0" w:line="240" w:lineRule="auto"/>
        <w:jc w:val="right"/>
        <w:rPr>
          <w:rFonts w:ascii="Times New Roman" w:hAnsi="Times New Roman" w:cs="Times New Roman" w:eastAsia="Times New Roman" w:hint="default"/>
          <w:sz w:val="22"/>
          <w:szCs w:val="22"/>
        </w:rPr>
        <w:sectPr>
          <w:pgSz w:w="11910" w:h="16840"/>
          <w:pgMar w:header="862" w:footer="1267" w:top="1420" w:bottom="1460" w:left="700" w:right="980"/>
        </w:sectPr>
      </w:pPr>
    </w:p>
    <w:p>
      <w:pPr>
        <w:pStyle w:val="Heading2"/>
        <w:spacing w:line="357" w:lineRule="exact"/>
        <w:ind w:right="9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5"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76,733,192.80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56,917,633.39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34.81%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随着收入的增长而增长</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4" w:right="0"/>
              <w:jc w:val="left"/>
              <w:rPr>
                <w:rFonts w:ascii="Times New Roman" w:hAnsi="Times New Roman" w:cs="Times New Roman" w:eastAsia="Times New Roman" w:hint="default"/>
                <w:sz w:val="21"/>
                <w:szCs w:val="21"/>
              </w:rPr>
            </w:pPr>
            <w:r>
              <w:rPr>
                <w:rFonts w:ascii="Times New Roman"/>
                <w:sz w:val="21"/>
              </w:rPr>
              <w:t>144,530,375.49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192,210,385.82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0" w:right="0"/>
              <w:jc w:val="left"/>
              <w:rPr>
                <w:rFonts w:ascii="Times New Roman" w:hAnsi="Times New Roman" w:cs="Times New Roman" w:eastAsia="Times New Roman" w:hint="default"/>
                <w:sz w:val="21"/>
                <w:szCs w:val="21"/>
              </w:rPr>
            </w:pPr>
            <w:r>
              <w:rPr>
                <w:rFonts w:ascii="Times New Roman"/>
                <w:sz w:val="21"/>
              </w:rPr>
              <w:t>-24.81%</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7"/>
                <w:sz w:val="21"/>
                <w:szCs w:val="21"/>
              </w:rPr>
              <w:t>强化经营管理，调整清理效益欠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佳的产品研发项目</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-22,912,347.19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-63,535,986.48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63.94%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利息收入减少</w:t>
            </w:r>
          </w:p>
        </w:tc>
      </w:tr>
    </w:tbl>
    <w:p>
      <w:pPr>
        <w:spacing w:line="240" w:lineRule="auto" w:before="1"/>
        <w:rPr>
          <w:rFonts w:ascii="宋体" w:hAnsi="宋体" w:cs="宋体" w:eastAsia="宋体" w:hint="default"/>
          <w:sz w:val="18"/>
          <w:szCs w:val="18"/>
        </w:rPr>
      </w:pPr>
    </w:p>
    <w:p>
      <w:pPr>
        <w:pStyle w:val="Heading2"/>
        <w:spacing w:line="367" w:lineRule="exact"/>
        <w:ind w:right="9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6" w:lineRule="auto" w:before="56"/>
        <w:ind w:right="106" w:firstLine="47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年度公司在</w:t>
      </w:r>
      <w:r>
        <w:rPr>
          <w:spacing w:val="-46"/>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13"/>
        </w:rPr>
        <w:t> </w:t>
      </w:r>
      <w:r>
        <w:rPr/>
        <w:t>安全主控芯片、可信计算芯片、金融</w:t>
      </w:r>
      <w:r>
        <w:rPr>
          <w:spacing w:val="-44"/>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卡芯片和</w:t>
      </w:r>
      <w:r>
        <w:rPr>
          <w:spacing w:val="-46"/>
        </w:rPr>
        <w:t> </w:t>
      </w:r>
      <w:r>
        <w:rPr>
          <w:rFonts w:ascii="Times New Roman" w:hAnsi="Times New Roman" w:cs="Times New Roman" w:eastAsia="Times New Roman" w:hint="default"/>
        </w:rPr>
        <w:t>RCC</w:t>
      </w:r>
      <w:r>
        <w:rPr>
          <w:rFonts w:ascii="Times New Roman" w:hAnsi="Times New Roman" w:cs="Times New Roman" w:eastAsia="Times New Roman" w:hint="default"/>
          <w:spacing w:val="14"/>
        </w:rPr>
        <w:t> </w:t>
      </w:r>
      <w:r>
        <w:rPr/>
        <w:t>等方 向进行了持续研发投入。</w:t>
      </w:r>
    </w:p>
    <w:p>
      <w:pPr>
        <w:pStyle w:val="BodyText"/>
        <w:spacing w:line="240" w:lineRule="auto" w:before="137"/>
        <w:ind w:left="913" w:right="96"/>
        <w:jc w:val="left"/>
      </w:pPr>
      <w:r>
        <w:rPr/>
        <w:t>近三年公司研发投入金额及占营业收入的比例</w:t>
      </w:r>
    </w:p>
    <w:p>
      <w:pPr>
        <w:spacing w:line="240" w:lineRule="auto" w:before="10"/>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3489"/>
        <w:gridCol w:w="2030"/>
        <w:gridCol w:w="2018"/>
        <w:gridCol w:w="2021"/>
      </w:tblGrid>
      <w:tr>
        <w:trPr>
          <w:trHeight w:val="401"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r>
      <w:tr>
        <w:trPr>
          <w:trHeight w:val="40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260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331</w:t>
            </w:r>
          </w:p>
        </w:tc>
      </w:tr>
      <w:tr>
        <w:trPr>
          <w:trHeight w:val="401"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65.48%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60.75%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65.03%</w:t>
            </w:r>
          </w:p>
        </w:tc>
      </w:tr>
      <w:tr>
        <w:trPr>
          <w:trHeight w:val="40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135,570,620.02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180,151,406.89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172,758,982.46</w:t>
            </w:r>
          </w:p>
        </w:tc>
      </w:tr>
      <w:tr>
        <w:trPr>
          <w:trHeight w:val="401"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24.18%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42.32%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39.84%</w:t>
            </w:r>
          </w:p>
        </w:tc>
      </w:tr>
      <w:tr>
        <w:trPr>
          <w:trHeight w:val="40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43,908,361.27</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35,224,319.24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9,403,516.76</w:t>
            </w:r>
          </w:p>
        </w:tc>
      </w:tr>
      <w:tr>
        <w:trPr>
          <w:trHeight w:val="401"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32.39%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19.55%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5.44%</w:t>
            </w:r>
          </w:p>
        </w:tc>
      </w:tr>
      <w:tr>
        <w:trPr>
          <w:trHeight w:val="403" w:hRule="exact"/>
        </w:trPr>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51.05%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347.05%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200.71%</w:t>
            </w:r>
          </w:p>
        </w:tc>
      </w:tr>
    </w:tbl>
    <w:p>
      <w:pPr>
        <w:pStyle w:val="BodyText"/>
        <w:spacing w:line="338" w:lineRule="auto" w:before="39"/>
        <w:ind w:right="113" w:firstLine="480"/>
        <w:jc w:val="both"/>
      </w:pPr>
      <w:r>
        <w:rPr/>
        <w:t>报告期内，公司对具有无线传输功能的</w:t>
      </w:r>
      <w:r>
        <w:rPr>
          <w:rFonts w:ascii="Times New Roman" w:hAnsi="Times New Roman" w:cs="Times New Roman" w:eastAsia="Times New Roman" w:hint="default"/>
        </w:rPr>
        <w:t>USBKEY</w:t>
      </w:r>
      <w:r>
        <w:rPr/>
        <w:t>安全主控芯片进行了持续优化，以实现 产品具备更高安全、更高性能、更低功耗、应用场景多适性等特点。</w:t>
      </w:r>
    </w:p>
    <w:p>
      <w:pPr>
        <w:pStyle w:val="BodyText"/>
        <w:spacing w:line="357" w:lineRule="auto" w:before="56"/>
        <w:ind w:right="116" w:firstLine="480"/>
        <w:jc w:val="both"/>
      </w:pPr>
      <w:r>
        <w:rPr/>
        <w:t>公司研制并推出了用于金融终端的安全芯片及安全模块，并通过银行卡检测中心、国家 商用密码检测中心等检测机构的相关认证。</w:t>
      </w:r>
    </w:p>
    <w:p>
      <w:pPr>
        <w:pStyle w:val="BodyText"/>
        <w:spacing w:line="357" w:lineRule="auto" w:before="36"/>
        <w:ind w:right="117" w:firstLine="480"/>
        <w:jc w:val="both"/>
      </w:pPr>
      <w:r>
        <w:rPr/>
        <w:t>公司参与制定了新一代可信计算国际标准，并推出了符合该标准、支持中国密码算法的 安全模块产品。</w:t>
      </w:r>
    </w:p>
    <w:p>
      <w:pPr>
        <w:pStyle w:val="BodyText"/>
        <w:spacing w:line="338" w:lineRule="auto" w:before="36"/>
        <w:ind w:right="113" w:firstLine="480"/>
        <w:jc w:val="both"/>
      </w:pPr>
      <w:r>
        <w:rPr/>
        <w:t>公司完成了金融</w:t>
      </w:r>
      <w:r>
        <w:rPr>
          <w:rFonts w:ascii="Times New Roman" w:hAnsi="Times New Roman" w:cs="Times New Roman" w:eastAsia="Times New Roman" w:hint="default"/>
        </w:rPr>
        <w:t>IC</w:t>
      </w:r>
      <w:r>
        <w:rPr/>
        <w:t>卡芯片的研发及产品化，并通过银行卡检测中心、国家商用密码检测 中心等检测机构的相关认证，以及多家银行的入围测试，为金融</w:t>
      </w:r>
      <w:r>
        <w:rPr>
          <w:rFonts w:ascii="Times New Roman" w:hAnsi="Times New Roman" w:cs="Times New Roman" w:eastAsia="Times New Roman" w:hint="default"/>
        </w:rPr>
        <w:t>IC</w:t>
      </w:r>
      <w:r>
        <w:rPr/>
        <w:t>卡芯片国产化做好了产品</w:t>
      </w:r>
      <w:r>
        <w:rPr>
          <w:spacing w:val="-89"/>
        </w:rPr>
        <w:t> </w:t>
      </w:r>
      <w:r>
        <w:rPr>
          <w:spacing w:val="-89"/>
        </w:rPr>
      </w:r>
      <w:r>
        <w:rPr/>
        <w:t>准备。</w:t>
      </w:r>
    </w:p>
    <w:p>
      <w:pPr>
        <w:pStyle w:val="BodyText"/>
        <w:spacing w:line="240" w:lineRule="auto" w:before="56"/>
        <w:ind w:left="913" w:right="96"/>
        <w:jc w:val="left"/>
      </w:pPr>
      <w:r>
        <w:rPr/>
        <w:t>公司研制推出支持金融双界面应用的社保卡、以及大容量多应用的居民健康卡，继续巩</w:t>
      </w:r>
    </w:p>
    <w:p>
      <w:pPr>
        <w:spacing w:after="0" w:line="240" w:lineRule="auto"/>
        <w:jc w:val="left"/>
        <w:sectPr>
          <w:pgSz w:w="11910" w:h="16840"/>
          <w:pgMar w:header="862" w:footer="1267" w:top="1420" w:bottom="1460" w:left="700" w:right="1020"/>
        </w:sectPr>
      </w:pPr>
    </w:p>
    <w:p>
      <w:pPr>
        <w:pStyle w:val="BodyText"/>
        <w:spacing w:line="357" w:lineRule="auto" w:before="92"/>
        <w:ind w:left="913" w:right="96" w:hanging="481"/>
        <w:jc w:val="left"/>
      </w:pPr>
      <w:r>
        <w:rPr/>
        <w:t>固行业卡市场的产品优势。 公司进一步提升</w:t>
      </w:r>
      <w:r>
        <w:rPr>
          <w:rFonts w:ascii="Times New Roman" w:hAnsi="Times New Roman" w:cs="Times New Roman" w:eastAsia="Times New Roman" w:hint="default"/>
        </w:rPr>
        <w:t>RCC</w:t>
      </w:r>
      <w:r>
        <w:rPr/>
        <w:t>移动支付芯片兼容性和稳定性，开发相关配套管理平台，为产品导</w:t>
      </w:r>
    </w:p>
    <w:p>
      <w:pPr>
        <w:pStyle w:val="BodyText"/>
        <w:spacing w:line="338" w:lineRule="auto" w:before="5"/>
        <w:ind w:right="104"/>
        <w:jc w:val="left"/>
      </w:pPr>
      <w:r>
        <w:rPr>
          <w:spacing w:val="-5"/>
        </w:rPr>
        <w:t>入市场、推动构建基于移动互联网应用的商用运营环境建设、创新商业模式等公司未来在</w:t>
      </w:r>
      <w:r>
        <w:rPr>
          <w:rFonts w:ascii="Times New Roman" w:hAnsi="Times New Roman" w:cs="Times New Roman" w:eastAsia="Times New Roman" w:hint="default"/>
          <w:spacing w:val="-5"/>
        </w:rPr>
        <w:t>RCC</w:t>
      </w:r>
      <w:r>
        <w:rPr>
          <w:rFonts w:ascii="Times New Roman" w:hAnsi="Times New Roman" w:cs="Times New Roman" w:eastAsia="Times New Roman" w:hint="default"/>
          <w:spacing w:val="-52"/>
        </w:rPr>
        <w:t> </w:t>
      </w:r>
      <w:r>
        <w:rPr/>
        <w:t>移动支付业务领域的发展奠定基础。</w:t>
      </w:r>
    </w:p>
    <w:p>
      <w:pPr>
        <w:pStyle w:val="BodyText"/>
        <w:spacing w:line="357" w:lineRule="auto" w:before="55"/>
        <w:ind w:left="913" w:right="853"/>
        <w:jc w:val="left"/>
      </w:pPr>
      <w:r>
        <w:rPr/>
        <w:t>此外，顺应安全芯片技术发展趋势，公司在相关基础技术上也进行了相应投入。 研发投入总额占营业收入的比重较上年发生显著变化的原因</w:t>
      </w:r>
    </w:p>
    <w:p>
      <w:pPr>
        <w:pStyle w:val="BodyText"/>
        <w:spacing w:line="338" w:lineRule="auto" w:before="36"/>
        <w:ind w:left="913" w:right="397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研发投入资本化率大幅变动的原因及其合理性说明</w:t>
      </w:r>
    </w:p>
    <w:p>
      <w:pPr>
        <w:pStyle w:val="BodyText"/>
        <w:spacing w:line="338" w:lineRule="auto" w:before="55"/>
        <w:ind w:left="913" w:right="6853"/>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 近两年国内专利数情况</w:t>
      </w:r>
    </w:p>
    <w:p>
      <w:pPr>
        <w:pStyle w:val="BodyText"/>
        <w:spacing w:line="240" w:lineRule="auto" w:before="55"/>
        <w:ind w:left="913" w:right="9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440" w:type="dxa"/>
        <w:tblLayout w:type="fixed"/>
        <w:tblCellMar>
          <w:top w:w="0" w:type="dxa"/>
          <w:left w:w="0" w:type="dxa"/>
          <w:bottom w:w="0" w:type="dxa"/>
          <w:right w:w="0" w:type="dxa"/>
        </w:tblCellMar>
        <w:tblLook w:val="01E0"/>
      </w:tblPr>
      <w:tblGrid>
        <w:gridCol w:w="3348"/>
        <w:gridCol w:w="1962"/>
        <w:gridCol w:w="2225"/>
        <w:gridCol w:w="2024"/>
      </w:tblGrid>
      <w:tr>
        <w:trPr>
          <w:trHeight w:val="161" w:hRule="exact"/>
        </w:trPr>
        <w:tc>
          <w:tcPr>
            <w:tcW w:w="3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03" w:right="55" w:hanging="841"/>
              <w:jc w:val="left"/>
              <w:rPr>
                <w:rFonts w:ascii="宋体" w:hAnsi="宋体" w:cs="宋体" w:eastAsia="宋体" w:hint="default"/>
                <w:sz w:val="21"/>
                <w:szCs w:val="21"/>
              </w:rPr>
            </w:pPr>
            <w:r>
              <w:rPr>
                <w:rFonts w:ascii="宋体" w:hAnsi="宋体" w:cs="宋体" w:eastAsia="宋体" w:hint="default"/>
                <w:sz w:val="21"/>
                <w:szCs w:val="21"/>
              </w:rPr>
              <w:t>截至报告期末累计获</w:t>
            </w:r>
            <w:r>
              <w:rPr>
                <w:rFonts w:ascii="宋体" w:hAnsi="宋体" w:cs="宋体" w:eastAsia="宋体" w:hint="default"/>
                <w:w w:val="100"/>
                <w:sz w:val="21"/>
                <w:szCs w:val="21"/>
              </w:rPr>
              <w:t> </w:t>
            </w:r>
            <w:r>
              <w:rPr>
                <w:rFonts w:ascii="宋体" w:hAnsi="宋体" w:cs="宋体" w:eastAsia="宋体" w:hint="default"/>
                <w:sz w:val="21"/>
                <w:szCs w:val="21"/>
              </w:rPr>
              <w:t>得</w:t>
            </w:r>
          </w:p>
        </w:tc>
      </w:tr>
      <w:tr>
        <w:trPr>
          <w:trHeight w:val="391" w:hRule="exact"/>
        </w:trPr>
        <w:tc>
          <w:tcPr>
            <w:tcW w:w="3348" w:type="dxa"/>
            <w:tcBorders>
              <w:top w:val="nil" w:sz="6" w:space="0" w:color="auto"/>
              <w:left w:val="single" w:sz="4" w:space="0" w:color="000000"/>
              <w:bottom w:val="nil" w:sz="6" w:space="0" w:color="auto"/>
              <w:right w:val="single" w:sz="4" w:space="0" w:color="000000"/>
            </w:tcBorders>
            <w:shd w:val="clear" w:color="auto" w:fill="D2D2D2"/>
          </w:tcPr>
          <w:p>
            <w:pPr/>
          </w:p>
        </w:tc>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已申请</w:t>
            </w:r>
          </w:p>
        </w:tc>
        <w:tc>
          <w:tcPr>
            <w:tcW w:w="22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已获得</w:t>
            </w:r>
          </w:p>
        </w:tc>
        <w:tc>
          <w:tcPr>
            <w:tcW w:w="2024" w:type="dxa"/>
            <w:vMerge/>
            <w:tcBorders>
              <w:left w:val="single" w:sz="4" w:space="0" w:color="000000"/>
              <w:right w:val="single" w:sz="4" w:space="0" w:color="000000"/>
            </w:tcBorders>
            <w:shd w:val="clear" w:color="auto" w:fill="D2D2D2"/>
          </w:tcPr>
          <w:p>
            <w:pPr/>
          </w:p>
        </w:tc>
      </w:tr>
      <w:tr>
        <w:trPr>
          <w:trHeight w:val="161" w:hRule="exact"/>
        </w:trPr>
        <w:tc>
          <w:tcPr>
            <w:tcW w:w="3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5"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9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77</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157</w:t>
            </w:r>
          </w:p>
        </w:tc>
      </w:tr>
      <w:tr>
        <w:trPr>
          <w:trHeight w:val="401"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9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163</w:t>
            </w:r>
          </w:p>
        </w:tc>
      </w:tr>
      <w:tr>
        <w:trPr>
          <w:trHeight w:val="404"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9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70"/>
              <w:jc w:val="left"/>
              <w:rPr>
                <w:rFonts w:ascii="宋体" w:hAnsi="宋体" w:cs="宋体" w:eastAsia="宋体" w:hint="default"/>
                <w:sz w:val="21"/>
                <w:szCs w:val="21"/>
              </w:rPr>
            </w:pPr>
            <w:r>
              <w:rPr>
                <w:rFonts w:ascii="宋体" w:hAnsi="宋体" w:cs="宋体" w:eastAsia="宋体" w:hint="default"/>
                <w:spacing w:val="-2"/>
                <w:sz w:val="21"/>
                <w:szCs w:val="21"/>
              </w:rPr>
              <w:t>本年度核心技术团队或关键技术人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员变动情况</w:t>
            </w:r>
          </w:p>
        </w:tc>
        <w:tc>
          <w:tcPr>
            <w:tcW w:w="62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本年度核心技术团队或关键技术人员未发生变动。</w:t>
            </w:r>
          </w:p>
        </w:tc>
      </w:tr>
      <w:tr>
        <w:trPr>
          <w:trHeight w:val="403"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是否属于科技部认定高新企业</w:t>
            </w:r>
          </w:p>
        </w:tc>
        <w:tc>
          <w:tcPr>
            <w:tcW w:w="621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
        <w:rPr>
          <w:rFonts w:ascii="宋体" w:hAnsi="宋体" w:cs="宋体" w:eastAsia="宋体" w:hint="default"/>
          <w:sz w:val="18"/>
          <w:szCs w:val="18"/>
        </w:rPr>
      </w:pPr>
    </w:p>
    <w:p>
      <w:pPr>
        <w:pStyle w:val="Heading2"/>
        <w:spacing w:line="367" w:lineRule="exact"/>
        <w:ind w:right="9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2780"/>
        <w:gridCol w:w="2266"/>
        <w:gridCol w:w="2256"/>
        <w:gridCol w:w="2257"/>
      </w:tblGrid>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688,320,155.61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675,570,074.09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21"/>
                <w:szCs w:val="21"/>
              </w:rPr>
            </w:pPr>
            <w:r>
              <w:rPr>
                <w:rFonts w:ascii="Times New Roman"/>
                <w:sz w:val="21"/>
              </w:rPr>
              <w:t>1.89%</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704,451,956.14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709,547,593.76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-0.72%</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-16,131,800.53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-33,977,519.67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21"/>
                <w:szCs w:val="21"/>
              </w:rPr>
            </w:pPr>
            <w:r>
              <w:rPr>
                <w:rFonts w:ascii="Times New Roman"/>
                <w:sz w:val="21"/>
              </w:rPr>
              <w:t>52.52%</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3,077,706,950.54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98,789,150.85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3015.43%</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4,396,773,988.50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224,223,117.21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21"/>
                <w:szCs w:val="21"/>
              </w:rPr>
            </w:pPr>
            <w:r>
              <w:rPr>
                <w:rFonts w:ascii="Times New Roman"/>
                <w:spacing w:val="-1"/>
                <w:sz w:val="21"/>
              </w:rPr>
              <w:t>1860.89%</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-1,319,067,037.96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-125,433,966.36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-951.60%</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169,224,000.00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13,706,731.51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4,091,751.26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234.98%</w:t>
            </w:r>
          </w:p>
        </w:tc>
      </w:tr>
      <w:tr>
        <w:trPr>
          <w:trHeight w:val="401"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155,517,268.49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-4,091,751.26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3900.75%</w:t>
            </w:r>
          </w:p>
        </w:tc>
      </w:tr>
    </w:tbl>
    <w:p>
      <w:pPr>
        <w:spacing w:after="0" w:line="240" w:lineRule="auto"/>
        <w:jc w:val="right"/>
        <w:rPr>
          <w:rFonts w:ascii="Times New Roman" w:hAnsi="Times New Roman" w:cs="Times New Roman" w:eastAsia="Times New Roman" w:hint="default"/>
          <w:sz w:val="21"/>
          <w:szCs w:val="21"/>
        </w:rPr>
        <w:sectPr>
          <w:headerReference w:type="default" r:id="rId15"/>
          <w:pgSz w:w="11910" w:h="16840"/>
          <w:pgMar w:header="862" w:footer="1267" w:top="1420" w:bottom="1460" w:left="700" w:right="1020"/>
        </w:sectPr>
      </w:pPr>
    </w:p>
    <w:p>
      <w:pPr>
        <w:spacing w:line="240" w:lineRule="auto" w:before="1"/>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2803"/>
        <w:gridCol w:w="2254"/>
        <w:gridCol w:w="2256"/>
        <w:gridCol w:w="2257"/>
      </w:tblGrid>
      <w:tr>
        <w:trPr>
          <w:trHeight w:val="401"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1" w:right="0"/>
              <w:jc w:val="left"/>
              <w:rPr>
                <w:rFonts w:ascii="Times New Roman" w:hAnsi="Times New Roman" w:cs="Times New Roman" w:eastAsia="Times New Roman" w:hint="default"/>
                <w:sz w:val="21"/>
                <w:szCs w:val="21"/>
              </w:rPr>
            </w:pPr>
            <w:r>
              <w:rPr>
                <w:rFonts w:ascii="Times New Roman"/>
                <w:sz w:val="21"/>
              </w:rPr>
              <w:t>-1,178,828,823.65</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0" w:right="0"/>
              <w:jc w:val="left"/>
              <w:rPr>
                <w:rFonts w:ascii="Times New Roman" w:hAnsi="Times New Roman" w:cs="Times New Roman" w:eastAsia="Times New Roman" w:hint="default"/>
                <w:sz w:val="21"/>
                <w:szCs w:val="21"/>
              </w:rPr>
            </w:pPr>
            <w:r>
              <w:rPr>
                <w:rFonts w:ascii="Times New Roman"/>
                <w:sz w:val="21"/>
              </w:rPr>
              <w:t>-163,561,349.22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02" w:right="0"/>
              <w:jc w:val="left"/>
              <w:rPr>
                <w:rFonts w:ascii="Times New Roman" w:hAnsi="Times New Roman" w:cs="Times New Roman" w:eastAsia="Times New Roman" w:hint="default"/>
                <w:sz w:val="21"/>
                <w:szCs w:val="21"/>
              </w:rPr>
            </w:pPr>
            <w:r>
              <w:rPr>
                <w:rFonts w:ascii="Times New Roman"/>
                <w:sz w:val="21"/>
              </w:rPr>
              <w:t>-620.73%</w:t>
            </w:r>
          </w:p>
        </w:tc>
      </w:tr>
    </w:tbl>
    <w:p>
      <w:pPr>
        <w:pStyle w:val="BodyText"/>
        <w:spacing w:line="240" w:lineRule="auto" w:before="39"/>
        <w:ind w:left="913" w:right="339"/>
        <w:jc w:val="left"/>
      </w:pPr>
      <w:r>
        <w:rPr/>
        <w:t>相关数据同比发生重大变动的主要影响因素说明</w:t>
      </w:r>
    </w:p>
    <w:p>
      <w:pPr>
        <w:pStyle w:val="BodyText"/>
        <w:spacing w:line="240" w:lineRule="auto" w:before="154"/>
        <w:ind w:left="913" w:right="33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right="339" w:firstLine="480"/>
        <w:jc w:val="left"/>
      </w:pPr>
      <w:r>
        <w:rPr/>
        <w:t>经营活动产生的现金流量净额本期金额</w:t>
      </w:r>
      <w:r>
        <w:rPr>
          <w:rFonts w:ascii="Times New Roman" w:hAnsi="Times New Roman" w:cs="Times New Roman" w:eastAsia="Times New Roman" w:hint="default"/>
        </w:rPr>
        <w:t>-16,131,800.53 </w:t>
      </w:r>
      <w:r>
        <w:rPr/>
        <w:t>元，上年同期</w:t>
      </w:r>
      <w:r>
        <w:rPr>
          <w:rFonts w:ascii="Times New Roman" w:hAnsi="Times New Roman" w:cs="Times New Roman" w:eastAsia="Times New Roman" w:hint="default"/>
        </w:rPr>
        <w:t>-33,977,519.67</w:t>
      </w:r>
      <w:r>
        <w:rPr>
          <w:rFonts w:ascii="Times New Roman" w:hAnsi="Times New Roman" w:cs="Times New Roman" w:eastAsia="Times New Roman" w:hint="default"/>
          <w:spacing w:val="58"/>
        </w:rPr>
        <w:t> </w:t>
      </w:r>
      <w:r>
        <w:rPr/>
        <w:t>元， 同比增长</w:t>
      </w:r>
      <w:r>
        <w:rPr>
          <w:spacing w:val="-62"/>
        </w:rPr>
        <w:t> </w:t>
      </w:r>
      <w:r>
        <w:rPr>
          <w:rFonts w:ascii="Times New Roman" w:hAnsi="Times New Roman" w:cs="Times New Roman" w:eastAsia="Times New Roman" w:hint="default"/>
        </w:rPr>
        <w:t>52.52%</w:t>
      </w:r>
      <w:r>
        <w:rPr/>
        <w:t>，主要是支付给职工以及为职工支付的现金减少。</w:t>
      </w:r>
    </w:p>
    <w:p>
      <w:pPr>
        <w:pStyle w:val="BodyText"/>
        <w:spacing w:line="338" w:lineRule="auto" w:before="27"/>
        <w:ind w:right="339" w:firstLine="480"/>
        <w:jc w:val="left"/>
      </w:pPr>
      <w:r>
        <w:rPr/>
        <w:t>投资活动现金流入小计本期金额 </w:t>
      </w:r>
      <w:r>
        <w:rPr>
          <w:rFonts w:ascii="Times New Roman" w:hAnsi="Times New Roman" w:cs="Times New Roman" w:eastAsia="Times New Roman" w:hint="default"/>
        </w:rPr>
        <w:t>3,077,706,950.54 </w:t>
      </w:r>
      <w:r>
        <w:rPr/>
        <w:t>元，上年同期 </w:t>
      </w:r>
      <w:r>
        <w:rPr>
          <w:rFonts w:ascii="Times New Roman" w:hAnsi="Times New Roman" w:cs="Times New Roman" w:eastAsia="Times New Roman" w:hint="default"/>
        </w:rPr>
        <w:t>98,789,150.85</w:t>
      </w:r>
      <w:r>
        <w:rPr>
          <w:rFonts w:ascii="Times New Roman" w:hAnsi="Times New Roman" w:cs="Times New Roman" w:eastAsia="Times New Roman" w:hint="default"/>
          <w:spacing w:val="-25"/>
        </w:rPr>
        <w:t> </w:t>
      </w:r>
      <w:r>
        <w:rPr/>
        <w:t>元，同比 增长</w:t>
      </w:r>
      <w:r>
        <w:rPr>
          <w:spacing w:val="-62"/>
        </w:rPr>
        <w:t> </w:t>
      </w:r>
      <w:r>
        <w:rPr>
          <w:rFonts w:ascii="Times New Roman" w:hAnsi="Times New Roman" w:cs="Times New Roman" w:eastAsia="Times New Roman" w:hint="default"/>
        </w:rPr>
        <w:t>3015.43%</w:t>
      </w:r>
      <w:r>
        <w:rPr/>
        <w:t>，主要是收回到期的委托理财产品本金。</w:t>
      </w:r>
    </w:p>
    <w:p>
      <w:pPr>
        <w:pStyle w:val="BodyText"/>
        <w:spacing w:line="338" w:lineRule="auto" w:before="27"/>
        <w:ind w:right="342" w:firstLine="480"/>
        <w:jc w:val="left"/>
      </w:pPr>
      <w:r>
        <w:rPr/>
        <w:t>投资活动现金流出小计本期金额</w:t>
      </w:r>
      <w:r>
        <w:rPr>
          <w:spacing w:val="-67"/>
        </w:rPr>
        <w:t> </w:t>
      </w:r>
      <w:r>
        <w:rPr>
          <w:rFonts w:ascii="Times New Roman" w:hAnsi="Times New Roman" w:cs="Times New Roman" w:eastAsia="Times New Roman" w:hint="default"/>
        </w:rPr>
        <w:t>4,396,773,988.50</w:t>
      </w:r>
      <w:r>
        <w:rPr>
          <w:rFonts w:ascii="Times New Roman" w:hAnsi="Times New Roman" w:cs="Times New Roman" w:eastAsia="Times New Roman" w:hint="default"/>
          <w:spacing w:val="-7"/>
        </w:rPr>
        <w:t> </w:t>
      </w:r>
      <w:r>
        <w:rPr/>
        <w:t>元，上年同期</w:t>
      </w:r>
      <w:r>
        <w:rPr>
          <w:spacing w:val="-67"/>
        </w:rPr>
        <w:t> </w:t>
      </w:r>
      <w:r>
        <w:rPr>
          <w:rFonts w:ascii="Times New Roman" w:hAnsi="Times New Roman" w:cs="Times New Roman" w:eastAsia="Times New Roman" w:hint="default"/>
        </w:rPr>
        <w:t>224,223,117.21</w:t>
      </w:r>
      <w:r>
        <w:rPr>
          <w:rFonts w:ascii="Times New Roman" w:hAnsi="Times New Roman" w:cs="Times New Roman" w:eastAsia="Times New Roman" w:hint="default"/>
          <w:spacing w:val="-7"/>
        </w:rPr>
        <w:t> </w:t>
      </w:r>
      <w:r>
        <w:rPr/>
        <w:t>元，同比 增长</w:t>
      </w:r>
      <w:r>
        <w:rPr>
          <w:spacing w:val="40"/>
        </w:rPr>
        <w:t> </w:t>
      </w:r>
      <w:r>
        <w:rPr>
          <w:rFonts w:ascii="Times New Roman" w:hAnsi="Times New Roman" w:cs="Times New Roman" w:eastAsia="Times New Roman" w:hint="default"/>
          <w:spacing w:val="2"/>
        </w:rPr>
        <w:t>1860.89%</w:t>
      </w:r>
      <w:r>
        <w:rPr>
          <w:spacing w:val="2"/>
        </w:rPr>
        <w:t>，主要是购买银行理财产品及参与设立深圳国泰旗兴产业投资基金管理中心</w:t>
      </w:r>
    </w:p>
    <w:p>
      <w:pPr>
        <w:pStyle w:val="BodyText"/>
        <w:spacing w:line="240" w:lineRule="auto" w:before="27"/>
        <w:ind w:right="339"/>
        <w:jc w:val="left"/>
      </w:pPr>
      <w:r>
        <w:rPr/>
        <w:t>（有限合伙</w:t>
      </w:r>
      <w:r>
        <w:rPr>
          <w:spacing w:val="-120"/>
        </w:rPr>
        <w:t>）</w:t>
      </w:r>
      <w:r>
        <w:rPr/>
        <w:t>。</w:t>
      </w:r>
    </w:p>
    <w:p>
      <w:pPr>
        <w:pStyle w:val="BodyText"/>
        <w:spacing w:line="338" w:lineRule="auto" w:before="154"/>
        <w:ind w:right="101" w:firstLine="480"/>
        <w:jc w:val="left"/>
      </w:pPr>
      <w:r>
        <w:rPr/>
        <w:t>投资活动产生的现金流量净额本期金额</w:t>
      </w:r>
      <w:r>
        <w:rPr>
          <w:rFonts w:ascii="Times New Roman" w:hAnsi="Times New Roman" w:cs="Times New Roman" w:eastAsia="Times New Roman" w:hint="default"/>
        </w:rPr>
        <w:t>-1,319,067,037.96 </w:t>
      </w:r>
      <w:r>
        <w:rPr>
          <w:spacing w:val="-4"/>
        </w:rPr>
        <w:t>元，上年同期</w:t>
      </w:r>
      <w:r>
        <w:rPr>
          <w:rFonts w:ascii="Times New Roman" w:hAnsi="Times New Roman" w:cs="Times New Roman" w:eastAsia="Times New Roman" w:hint="default"/>
          <w:spacing w:val="-4"/>
        </w:rPr>
        <w:t>-125,433,966.36</w:t>
      </w:r>
      <w:r>
        <w:rPr>
          <w:rFonts w:ascii="Times New Roman" w:hAnsi="Times New Roman" w:cs="Times New Roman" w:eastAsia="Times New Roman" w:hint="default"/>
          <w:spacing w:val="17"/>
        </w:rPr>
        <w:t> </w:t>
      </w:r>
      <w:r>
        <w:rPr/>
        <w:t>元， 同比下降</w:t>
      </w:r>
      <w:r>
        <w:rPr>
          <w:spacing w:val="-62"/>
        </w:rPr>
        <w:t> </w:t>
      </w:r>
      <w:r>
        <w:rPr>
          <w:rFonts w:ascii="Times New Roman" w:hAnsi="Times New Roman" w:cs="Times New Roman" w:eastAsia="Times New Roman" w:hint="default"/>
        </w:rPr>
        <w:t>951.60%</w:t>
      </w:r>
      <w:r>
        <w:rPr/>
        <w:t>，主要是购买银行理财产品及对外投资同比增长。</w:t>
      </w:r>
    </w:p>
    <w:p>
      <w:pPr>
        <w:pStyle w:val="BodyText"/>
        <w:spacing w:line="338" w:lineRule="auto" w:before="27"/>
        <w:ind w:right="337" w:firstLine="480"/>
        <w:jc w:val="left"/>
      </w:pPr>
      <w:r>
        <w:rPr/>
        <w:t>筹资活动现金流入小计本期金额 </w:t>
      </w:r>
      <w:r>
        <w:rPr>
          <w:rFonts w:ascii="Times New Roman" w:hAnsi="Times New Roman" w:cs="Times New Roman" w:eastAsia="Times New Roman" w:hint="default"/>
        </w:rPr>
        <w:t>169,224,000.00 </w:t>
      </w:r>
      <w:r>
        <w:rPr/>
        <w:t>元，上年同期 </w:t>
      </w:r>
      <w:r>
        <w:rPr>
          <w:rFonts w:ascii="Times New Roman" w:hAnsi="Times New Roman" w:cs="Times New Roman" w:eastAsia="Times New Roman" w:hint="default"/>
        </w:rPr>
        <w:t>0</w:t>
      </w:r>
      <w:r>
        <w:rPr>
          <w:rFonts w:ascii="Times New Roman" w:hAnsi="Times New Roman" w:cs="Times New Roman" w:eastAsia="Times New Roman" w:hint="default"/>
          <w:spacing w:val="-23"/>
        </w:rPr>
        <w:t> </w:t>
      </w:r>
      <w:r>
        <w:rPr/>
        <w:t>元，主要是收到股权激 励的股份认购款。</w:t>
      </w:r>
    </w:p>
    <w:p>
      <w:pPr>
        <w:pStyle w:val="BodyText"/>
        <w:spacing w:line="240" w:lineRule="auto" w:before="56"/>
        <w:ind w:left="913" w:right="101"/>
        <w:jc w:val="left"/>
      </w:pPr>
      <w:r>
        <w:rPr/>
        <w:t>筹资活动现金流出小计本期金额</w:t>
      </w:r>
      <w:r>
        <w:rPr>
          <w:spacing w:val="-51"/>
        </w:rPr>
        <w:t> </w:t>
      </w:r>
      <w:r>
        <w:rPr>
          <w:rFonts w:ascii="Times New Roman" w:hAnsi="Times New Roman" w:cs="Times New Roman" w:eastAsia="Times New Roman" w:hint="default"/>
        </w:rPr>
        <w:t>13,706,731.51</w:t>
      </w:r>
      <w:r>
        <w:rPr>
          <w:rFonts w:ascii="Times New Roman" w:hAnsi="Times New Roman" w:cs="Times New Roman" w:eastAsia="Times New Roman" w:hint="default"/>
          <w:spacing w:val="10"/>
        </w:rPr>
        <w:t> </w:t>
      </w:r>
      <w:r>
        <w:rPr/>
        <w:t>元，上年同期</w:t>
      </w:r>
      <w:r>
        <w:rPr>
          <w:spacing w:val="-51"/>
        </w:rPr>
        <w:t> </w:t>
      </w:r>
      <w:r>
        <w:rPr>
          <w:rFonts w:ascii="Times New Roman" w:hAnsi="Times New Roman" w:cs="Times New Roman" w:eastAsia="Times New Roman" w:hint="default"/>
        </w:rPr>
        <w:t>4,091,751.26</w:t>
      </w:r>
      <w:r>
        <w:rPr>
          <w:rFonts w:ascii="Times New Roman" w:hAnsi="Times New Roman" w:cs="Times New Roman" w:eastAsia="Times New Roman" w:hint="default"/>
          <w:spacing w:val="10"/>
        </w:rPr>
        <w:t> </w:t>
      </w:r>
      <w:r>
        <w:rPr/>
        <w:t>元，同比增长</w:t>
      </w:r>
    </w:p>
    <w:p>
      <w:pPr>
        <w:pStyle w:val="BodyText"/>
        <w:spacing w:line="240" w:lineRule="auto" w:before="135"/>
        <w:ind w:right="339"/>
        <w:jc w:val="left"/>
      </w:pPr>
      <w:r>
        <w:rPr>
          <w:rFonts w:ascii="Times New Roman" w:hAnsi="Times New Roman" w:cs="Times New Roman" w:eastAsia="Times New Roman" w:hint="default"/>
        </w:rPr>
        <w:t>234.98%</w:t>
      </w:r>
      <w:r>
        <w:rPr/>
        <w:t>，主要是支付回购股权激励股份的款项。</w:t>
      </w:r>
    </w:p>
    <w:p>
      <w:pPr>
        <w:pStyle w:val="BodyText"/>
        <w:spacing w:line="338" w:lineRule="auto" w:before="135"/>
        <w:ind w:right="390" w:firstLine="480"/>
        <w:jc w:val="left"/>
      </w:pPr>
      <w:r>
        <w:rPr/>
        <w:t>筹资活动产生的现金流量净额本期金额</w:t>
      </w:r>
      <w:r>
        <w:rPr>
          <w:spacing w:val="-59"/>
        </w:rPr>
        <w:t> </w:t>
      </w:r>
      <w:r>
        <w:rPr>
          <w:rFonts w:ascii="Times New Roman" w:hAnsi="Times New Roman" w:cs="Times New Roman" w:eastAsia="Times New Roman" w:hint="default"/>
        </w:rPr>
        <w:t>155,517,268.49</w:t>
      </w:r>
      <w:r>
        <w:rPr>
          <w:rFonts w:ascii="Times New Roman" w:hAnsi="Times New Roman" w:cs="Times New Roman" w:eastAsia="Times New Roman" w:hint="default"/>
          <w:spacing w:val="1"/>
        </w:rPr>
        <w:t> </w:t>
      </w:r>
      <w:r>
        <w:rPr>
          <w:spacing w:val="-3"/>
        </w:rPr>
        <w:t>元，上年同期</w:t>
      </w:r>
      <w:r>
        <w:rPr>
          <w:rFonts w:ascii="Times New Roman" w:hAnsi="Times New Roman" w:cs="Times New Roman" w:eastAsia="Times New Roman" w:hint="default"/>
          <w:spacing w:val="-3"/>
        </w:rPr>
        <w:t>-4,091,751.26</w:t>
      </w:r>
      <w:r>
        <w:rPr>
          <w:rFonts w:ascii="Times New Roman" w:hAnsi="Times New Roman" w:cs="Times New Roman" w:eastAsia="Times New Roman" w:hint="default"/>
          <w:spacing w:val="1"/>
        </w:rPr>
        <w:t> </w:t>
      </w:r>
      <w:r>
        <w:rPr>
          <w:spacing w:val="-34"/>
        </w:rPr>
        <w:t>元，同</w:t>
      </w:r>
      <w:r>
        <w:rPr>
          <w:spacing w:val="-51"/>
        </w:rPr>
        <w:t> </w:t>
      </w:r>
      <w:r>
        <w:rPr/>
        <w:t>比增长</w:t>
      </w:r>
      <w:r>
        <w:rPr>
          <w:spacing w:val="-61"/>
        </w:rPr>
        <w:t> </w:t>
      </w:r>
      <w:r>
        <w:rPr>
          <w:rFonts w:ascii="Times New Roman" w:hAnsi="Times New Roman" w:cs="Times New Roman" w:eastAsia="Times New Roman" w:hint="default"/>
        </w:rPr>
        <w:t>3900.75%</w:t>
      </w:r>
      <w:r>
        <w:rPr/>
        <w:t>，主要是收到股权激励的股份认购款。</w:t>
      </w:r>
    </w:p>
    <w:p>
      <w:pPr>
        <w:pStyle w:val="BodyText"/>
        <w:spacing w:line="338" w:lineRule="auto" w:before="27"/>
        <w:ind w:right="218" w:firstLine="480"/>
        <w:jc w:val="left"/>
      </w:pPr>
      <w:r>
        <w:rPr/>
        <w:t>现金及现金等价物净增加额本期金额</w:t>
      </w:r>
      <w:r>
        <w:rPr>
          <w:rFonts w:ascii="Times New Roman" w:hAnsi="Times New Roman" w:cs="Times New Roman" w:eastAsia="Times New Roman" w:hint="default"/>
        </w:rPr>
        <w:t>-1,178,828,823.65 </w:t>
      </w:r>
      <w:r>
        <w:rPr/>
        <w:t>元，上年同期</w:t>
      </w:r>
      <w:r>
        <w:rPr>
          <w:rFonts w:ascii="Times New Roman" w:hAnsi="Times New Roman" w:cs="Times New Roman" w:eastAsia="Times New Roman" w:hint="default"/>
        </w:rPr>
        <w:t>-163,561,349.22</w:t>
      </w:r>
      <w:r>
        <w:rPr>
          <w:rFonts w:ascii="Times New Roman" w:hAnsi="Times New Roman" w:cs="Times New Roman" w:eastAsia="Times New Roman" w:hint="default"/>
          <w:spacing w:val="56"/>
        </w:rPr>
        <w:t> </w:t>
      </w:r>
      <w:r>
        <w:rPr/>
        <w:t>元， 同比下降</w:t>
      </w:r>
      <w:r>
        <w:rPr>
          <w:spacing w:val="-62"/>
        </w:rPr>
        <w:t> </w:t>
      </w:r>
      <w:r>
        <w:rPr>
          <w:rFonts w:ascii="Times New Roman" w:hAnsi="Times New Roman" w:cs="Times New Roman" w:eastAsia="Times New Roman" w:hint="default"/>
        </w:rPr>
        <w:t>620.73%</w:t>
      </w:r>
      <w:r>
        <w:rPr/>
        <w:t>，主要是购买银行理财产品及对外投资支出。</w:t>
      </w:r>
    </w:p>
    <w:p>
      <w:pPr>
        <w:pStyle w:val="BodyText"/>
        <w:spacing w:line="240" w:lineRule="auto" w:before="27"/>
        <w:ind w:left="913" w:right="339"/>
        <w:jc w:val="left"/>
      </w:pPr>
      <w:r>
        <w:rPr/>
        <w:t>报告期内公司经营活动产生的现金净流量与本年度净利润存在重大差异的原因说明</w:t>
      </w:r>
    </w:p>
    <w:p>
      <w:pPr>
        <w:pStyle w:val="BodyText"/>
        <w:spacing w:line="338" w:lineRule="auto" w:before="154"/>
        <w:ind w:left="913" w:right="33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报告期内公司经营活动产生的现金净流量与本年度净利润存在差异的主要原因是：一方</w:t>
      </w:r>
    </w:p>
    <w:p>
      <w:pPr>
        <w:pStyle w:val="BodyText"/>
        <w:spacing w:line="357" w:lineRule="auto" w:before="55"/>
        <w:ind w:right="339"/>
        <w:jc w:val="left"/>
      </w:pPr>
      <w:r>
        <w:rPr>
          <w:spacing w:val="-5"/>
        </w:rPr>
        <w:t>面，为更有利于参与市场竞争，公司采取了适度延长账期等营销策略，使得收入增长的同时，</w:t>
      </w:r>
      <w:r>
        <w:rPr/>
        <w:t> 应收账款增加；另一方面，公司进行资金管理产生的收益核算到投资活动产生的现金流量。</w:t>
      </w:r>
    </w:p>
    <w:p>
      <w:pPr>
        <w:pStyle w:val="Heading2"/>
        <w:spacing w:line="240" w:lineRule="auto" w:before="183"/>
        <w:ind w:right="339"/>
        <w:jc w:val="left"/>
        <w:rPr>
          <w:b w:val="0"/>
          <w:bCs w:val="0"/>
        </w:rPr>
      </w:pPr>
      <w:r>
        <w:rPr/>
        <w:t>三、非主营业务情况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862" w:footer="1267" w:top="1420" w:bottom="1460" w:left="700" w:right="780"/>
        </w:sectPr>
      </w:pPr>
    </w:p>
    <w:p>
      <w:pPr>
        <w:pStyle w:val="BodyText"/>
        <w:spacing w:line="240" w:lineRule="auto" w:before="26"/>
        <w:ind w:left="913" w:right="-14"/>
        <w:jc w:val="left"/>
      </w:pPr>
      <w:r>
        <w:rPr>
          <w:rFonts w:ascii="Times New Roman" w:hAnsi="Times New Roman" w:cs="Times New Roman" w:eastAsia="Times New Roman" w:hint="default"/>
          <w:spacing w:val="-1"/>
        </w:rPr>
        <w:t>√</w:t>
      </w:r>
      <w:r>
        <w:rPr>
          <w:spacing w:val="-1"/>
        </w:rPr>
        <w:t>适用</w:t>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9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20" w:bottom="280" w:left="700" w:right="780"/>
          <w:cols w:num="2" w:equalWidth="0">
            <w:col w:w="2390" w:space="6050"/>
            <w:col w:w="1990"/>
          </w:cols>
        </w:sectPr>
      </w:pPr>
    </w:p>
    <w:p>
      <w:pPr>
        <w:spacing w:line="240" w:lineRule="auto" w:before="2"/>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1950"/>
        <w:gridCol w:w="1490"/>
        <w:gridCol w:w="1621"/>
        <w:gridCol w:w="2420"/>
        <w:gridCol w:w="2078"/>
      </w:tblGrid>
      <w:tr>
        <w:trPr>
          <w:trHeight w:val="403" w:hRule="exact"/>
        </w:trPr>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4"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2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9" w:right="0"/>
              <w:jc w:val="left"/>
              <w:rPr>
                <w:rFonts w:ascii="宋体" w:hAnsi="宋体" w:cs="宋体" w:eastAsia="宋体" w:hint="default"/>
                <w:sz w:val="21"/>
                <w:szCs w:val="21"/>
              </w:rPr>
            </w:pPr>
            <w:r>
              <w:rPr>
                <w:rFonts w:ascii="宋体" w:hAnsi="宋体" w:cs="宋体" w:eastAsia="宋体" w:hint="default"/>
                <w:sz w:val="21"/>
                <w:szCs w:val="21"/>
              </w:rPr>
              <w:t>是否具有可持续性</w:t>
            </w:r>
          </w:p>
        </w:tc>
      </w:tr>
    </w:tbl>
    <w:p>
      <w:pPr>
        <w:spacing w:after="0" w:line="240" w:lineRule="auto"/>
        <w:jc w:val="left"/>
        <w:rPr>
          <w:rFonts w:ascii="宋体" w:hAnsi="宋体" w:cs="宋体" w:eastAsia="宋体" w:hint="default"/>
          <w:sz w:val="21"/>
          <w:szCs w:val="21"/>
        </w:rPr>
        <w:sectPr>
          <w:type w:val="continuous"/>
          <w:pgSz w:w="11910" w:h="16840"/>
          <w:pgMar w:top="1420" w:bottom="280" w:left="700" w:right="780"/>
        </w:sectPr>
      </w:pPr>
    </w:p>
    <w:p>
      <w:pPr>
        <w:spacing w:line="240" w:lineRule="auto" w:before="1"/>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1950"/>
        <w:gridCol w:w="1489"/>
        <w:gridCol w:w="1622"/>
        <w:gridCol w:w="2420"/>
        <w:gridCol w:w="2089"/>
      </w:tblGrid>
      <w:tr>
        <w:trPr>
          <w:trHeight w:val="713" w:hRule="exact"/>
        </w:trPr>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72,353,025.86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74.21%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pacing w:val="-2"/>
                <w:sz w:val="21"/>
                <w:szCs w:val="21"/>
              </w:rPr>
              <w:t>进行现金管理、委托理财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等产生的收益</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3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32,708,208.10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33.55%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存货减值损失</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63,088,249.80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64.71%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pacing w:val="-2"/>
                <w:sz w:val="21"/>
                <w:szCs w:val="21"/>
              </w:rPr>
              <w:t>政府补助收入及无线射频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资产组处置收入</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4,754,272.60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4.88%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政府项目相关支出</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2"/>
        <w:spacing w:line="367" w:lineRule="exact"/>
        <w:ind w:right="96"/>
        <w:jc w:val="left"/>
        <w:rPr>
          <w:b w:val="0"/>
          <w:bCs w:val="0"/>
        </w:rPr>
      </w:pPr>
      <w:r>
        <w:rPr/>
        <w:t>四、资产及负债状况</w:t>
      </w:r>
      <w:r>
        <w:rPr>
          <w:b w:val="0"/>
          <w:bCs w:val="0"/>
        </w:rPr>
      </w:r>
    </w:p>
    <w:p>
      <w:pPr>
        <w:pStyle w:val="Heading2"/>
        <w:spacing w:line="240" w:lineRule="auto" w:before="194"/>
        <w:ind w:right="9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1356"/>
        <w:gridCol w:w="1577"/>
        <w:gridCol w:w="708"/>
        <w:gridCol w:w="1560"/>
        <w:gridCol w:w="850"/>
        <w:gridCol w:w="850"/>
        <w:gridCol w:w="2657"/>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7"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85"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314" w:right="98" w:hanging="209"/>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spacing w:val="-102"/>
                <w:sz w:val="21"/>
                <w:szCs w:val="21"/>
              </w:rPr>
              <w:t> </w:t>
            </w:r>
            <w:r>
              <w:rPr>
                <w:rFonts w:ascii="宋体" w:hAnsi="宋体" w:cs="宋体" w:eastAsia="宋体" w:hint="default"/>
                <w:sz w:val="21"/>
                <w:szCs w:val="21"/>
              </w:rPr>
              <w:t>减</w:t>
            </w:r>
          </w:p>
        </w:tc>
        <w:tc>
          <w:tcPr>
            <w:tcW w:w="2657"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33" w:right="29"/>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105" w:right="98"/>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850" w:type="dxa"/>
            <w:vMerge/>
            <w:tcBorders>
              <w:left w:val="single" w:sz="4" w:space="0" w:color="000000"/>
              <w:right w:val="single" w:sz="4" w:space="0" w:color="000000"/>
            </w:tcBorders>
            <w:shd w:val="clear" w:color="auto" w:fill="D2D2D2"/>
          </w:tcPr>
          <w:p>
            <w:pPr/>
          </w:p>
        </w:tc>
        <w:tc>
          <w:tcPr>
            <w:tcW w:w="26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69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5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65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5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265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65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726,962,368.58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22.72%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1,905,791,192.23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66.51%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-43.79%</w:t>
            </w:r>
          </w:p>
        </w:tc>
        <w:tc>
          <w:tcPr>
            <w:tcW w:w="2657" w:type="dxa"/>
            <w:vMerge w:val="restart"/>
            <w:tcBorders>
              <w:top w:val="single" w:sz="4" w:space="0" w:color="000000"/>
              <w:left w:val="single" w:sz="4" w:space="0" w:color="000000"/>
              <w:right w:val="single" w:sz="4" w:space="0" w:color="000000"/>
            </w:tcBorders>
          </w:tcPr>
          <w:p>
            <w:pPr>
              <w:pStyle w:val="TableParagraph"/>
              <w:spacing w:line="271" w:lineRule="auto" w:before="28"/>
              <w:ind w:left="26" w:right="96"/>
              <w:jc w:val="left"/>
              <w:rPr>
                <w:rFonts w:ascii="宋体" w:hAnsi="宋体" w:cs="宋体" w:eastAsia="宋体" w:hint="default"/>
                <w:sz w:val="21"/>
                <w:szCs w:val="21"/>
              </w:rPr>
            </w:pPr>
            <w:r>
              <w:rPr>
                <w:rFonts w:ascii="宋体" w:hAnsi="宋体" w:cs="宋体" w:eastAsia="宋体" w:hint="default"/>
                <w:spacing w:val="-2"/>
                <w:sz w:val="21"/>
                <w:szCs w:val="21"/>
              </w:rPr>
              <w:t>主要用于购买理财产品及对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外投资</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5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57"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340,092,180.81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220,808,637.85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21"/>
                <w:szCs w:val="21"/>
              </w:rPr>
            </w:pPr>
            <w:r>
              <w:rPr>
                <w:rFonts w:ascii="Times New Roman"/>
                <w:spacing w:val="-1"/>
                <w:sz w:val="21"/>
              </w:rPr>
              <w:t>184,961,626.24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21"/>
                <w:szCs w:val="21"/>
              </w:rPr>
            </w:pPr>
            <w:r>
              <w:rPr>
                <w:rFonts w:ascii="Times New Roman"/>
                <w:sz w:val="21"/>
              </w:rPr>
              <w:t>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154,508,802.94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w w:val="100"/>
                <w:sz w:val="21"/>
              </w:rPr>
              <w:t>-</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1,192,269,463.10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208,545,667.64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29.98%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主要是新增委托理财</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331,700,000.00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10.37%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10,500,000.00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0.37%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10.00%</w:t>
            </w:r>
          </w:p>
        </w:tc>
        <w:tc>
          <w:tcPr>
            <w:tcW w:w="2657" w:type="dxa"/>
            <w:vMerge w:val="restart"/>
            <w:tcBorders>
              <w:top w:val="single" w:sz="4" w:space="0" w:color="000000"/>
              <w:left w:val="single" w:sz="4" w:space="0" w:color="000000"/>
              <w:right w:val="single" w:sz="4" w:space="0" w:color="000000"/>
            </w:tcBorders>
          </w:tcPr>
          <w:p>
            <w:pPr>
              <w:pStyle w:val="TableParagraph"/>
              <w:spacing w:line="271" w:lineRule="auto" w:before="28"/>
              <w:ind w:left="26" w:right="96"/>
              <w:jc w:val="both"/>
              <w:rPr>
                <w:rFonts w:ascii="宋体" w:hAnsi="宋体" w:cs="宋体" w:eastAsia="宋体" w:hint="default"/>
                <w:sz w:val="21"/>
                <w:szCs w:val="21"/>
              </w:rPr>
            </w:pPr>
            <w:r>
              <w:rPr>
                <w:rFonts w:ascii="宋体" w:hAnsi="宋体" w:cs="宋体" w:eastAsia="宋体" w:hint="default"/>
                <w:spacing w:val="-2"/>
                <w:sz w:val="21"/>
                <w:szCs w:val="21"/>
              </w:rPr>
              <w:t>主要是参与投资设立深圳国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泰旗兴产业投资基金管理中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心（有限合伙）</w:t>
            </w:r>
          </w:p>
        </w:tc>
      </w:tr>
      <w:tr>
        <w:trPr>
          <w:trHeight w:val="703"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12" w:right="70"/>
              <w:jc w:val="left"/>
              <w:rPr>
                <w:rFonts w:ascii="宋体" w:hAnsi="宋体" w:cs="宋体" w:eastAsia="宋体" w:hint="default"/>
                <w:sz w:val="21"/>
                <w:szCs w:val="21"/>
              </w:rPr>
            </w:pPr>
            <w:r>
              <w:rPr>
                <w:rFonts w:ascii="宋体" w:hAnsi="宋体" w:cs="宋体" w:eastAsia="宋体" w:hint="default"/>
                <w:sz w:val="21"/>
                <w:szCs w:val="21"/>
              </w:rPr>
              <w:t>可供出售金融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5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57"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18,542,296.55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32,758,597.23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w w:val="100"/>
                <w:sz w:val="21"/>
              </w:rPr>
              <w:t>-</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11,350,516.83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w w:val="100"/>
                <w:sz w:val="21"/>
              </w:rPr>
              <w:t>-</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182,469,452.20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5.70%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130,345,933.64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4.55%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1.15%</w:t>
            </w:r>
          </w:p>
        </w:tc>
        <w:tc>
          <w:tcPr>
            <w:tcW w:w="2657" w:type="dxa"/>
            <w:vMerge w:val="restart"/>
            <w:tcBorders>
              <w:top w:val="single" w:sz="4" w:space="0" w:color="000000"/>
              <w:left w:val="single" w:sz="4" w:space="0" w:color="000000"/>
              <w:right w:val="single" w:sz="4" w:space="0" w:color="000000"/>
            </w:tcBorders>
          </w:tcPr>
          <w:p>
            <w:pPr>
              <w:pStyle w:val="TableParagraph"/>
              <w:spacing w:line="273" w:lineRule="auto" w:before="28"/>
              <w:ind w:left="26" w:right="96"/>
              <w:jc w:val="left"/>
              <w:rPr>
                <w:rFonts w:ascii="宋体" w:hAnsi="宋体" w:cs="宋体" w:eastAsia="宋体" w:hint="default"/>
                <w:sz w:val="21"/>
                <w:szCs w:val="21"/>
              </w:rPr>
            </w:pPr>
            <w:r>
              <w:rPr>
                <w:rFonts w:ascii="宋体" w:hAnsi="宋体" w:cs="宋体" w:eastAsia="宋体" w:hint="default"/>
                <w:spacing w:val="-2"/>
                <w:sz w:val="21"/>
                <w:szCs w:val="21"/>
              </w:rPr>
              <w:t>主要是取得的土地使用权及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研发形成的无形资产</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57"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57"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9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Microsoft JhengHei" w:hAnsi="Microsoft JhengHei" w:cs="Microsoft JhengHei" w:eastAsia="Microsoft JhengHei" w:hint="default"/>
          <w:b/>
          <w:bCs/>
          <w:sz w:val="15"/>
          <w:szCs w:val="15"/>
        </w:rPr>
      </w:pPr>
    </w:p>
    <w:p>
      <w:pPr>
        <w:spacing w:line="372" w:lineRule="auto" w:before="0"/>
        <w:ind w:left="432" w:right="765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五、投资状况分析</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、总体情况</w:t>
      </w:r>
      <w:r>
        <w:rPr>
          <w:rFonts w:ascii="Microsoft JhengHei" w:hAnsi="Microsoft JhengHei" w:cs="Microsoft JhengHei" w:eastAsia="Microsoft JhengHei" w:hint="default"/>
          <w:sz w:val="24"/>
          <w:szCs w:val="24"/>
        </w:rPr>
      </w:r>
    </w:p>
    <w:p>
      <w:pPr>
        <w:pStyle w:val="BodyText"/>
        <w:spacing w:line="240" w:lineRule="auto" w:before="172"/>
        <w:ind w:left="913" w:right="9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7"/>
          <w:szCs w:val="7"/>
        </w:rPr>
      </w:pPr>
    </w:p>
    <w:tbl>
      <w:tblPr>
        <w:tblW w:w="0" w:type="auto"/>
        <w:jc w:val="left"/>
        <w:tblInd w:w="286" w:type="dxa"/>
        <w:tblLayout w:type="fixed"/>
        <w:tblCellMar>
          <w:top w:w="0" w:type="dxa"/>
          <w:left w:w="0" w:type="dxa"/>
          <w:bottom w:w="0" w:type="dxa"/>
          <w:right w:w="0" w:type="dxa"/>
        </w:tblCellMar>
        <w:tblLook w:val="01E0"/>
      </w:tblPr>
      <w:tblGrid>
        <w:gridCol w:w="3330"/>
        <w:gridCol w:w="3192"/>
        <w:gridCol w:w="3260"/>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15"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85" w:right="0"/>
              <w:jc w:val="left"/>
              <w:rPr>
                <w:rFonts w:ascii="Times New Roman" w:hAnsi="Times New Roman" w:cs="Times New Roman" w:eastAsia="Times New Roman" w:hint="default"/>
                <w:sz w:val="21"/>
                <w:szCs w:val="21"/>
              </w:rPr>
            </w:pPr>
            <w:r>
              <w:rPr>
                <w:rFonts w:ascii="Times New Roman"/>
                <w:sz w:val="21"/>
              </w:rPr>
              <w:t>321,200,000.00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7" w:right="0"/>
              <w:jc w:val="left"/>
              <w:rPr>
                <w:rFonts w:ascii="Times New Roman" w:hAnsi="Times New Roman" w:cs="Times New Roman" w:eastAsia="Times New Roman" w:hint="default"/>
                <w:sz w:val="21"/>
                <w:szCs w:val="21"/>
              </w:rPr>
            </w:pPr>
            <w:r>
              <w:rPr>
                <w:rFonts w:ascii="Times New Roman"/>
                <w:sz w:val="21"/>
              </w:rPr>
              <w:t>6,000,000.00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5253.33%</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700" w:right="1020"/>
        </w:sectPr>
      </w:pPr>
    </w:p>
    <w:p>
      <w:pPr>
        <w:pStyle w:val="Heading2"/>
        <w:spacing w:line="357" w:lineRule="exact"/>
        <w:ind w:left="89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6"/>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40"/>
          <w:pgMar w:header="862" w:footer="1267" w:top="1420" w:bottom="1460" w:left="240" w:right="240"/>
        </w:sectPr>
      </w:pPr>
    </w:p>
    <w:p>
      <w:pPr>
        <w:pStyle w:val="BodyText"/>
        <w:spacing w:line="240" w:lineRule="auto" w:before="26"/>
        <w:ind w:left="1373"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3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20" w:bottom="280" w:left="240" w:right="240"/>
          <w:cols w:num="2" w:equalWidth="0">
            <w:col w:w="3090" w:space="5350"/>
            <w:col w:w="2990"/>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28"/>
        <w:gridCol w:w="998"/>
        <w:gridCol w:w="566"/>
        <w:gridCol w:w="1277"/>
        <w:gridCol w:w="708"/>
        <w:gridCol w:w="569"/>
        <w:gridCol w:w="1836"/>
        <w:gridCol w:w="425"/>
        <w:gridCol w:w="425"/>
        <w:gridCol w:w="427"/>
        <w:gridCol w:w="567"/>
        <w:gridCol w:w="566"/>
        <w:gridCol w:w="994"/>
        <w:gridCol w:w="708"/>
      </w:tblGrid>
      <w:tr>
        <w:trPr>
          <w:trHeight w:val="1025" w:hRule="exact"/>
        </w:trPr>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9" w:right="106" w:hanging="269"/>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0"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4" w:lineRule="auto"/>
              <w:ind w:left="23" w:right="-22"/>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中信资</w:t>
            </w:r>
            <w:r>
              <w:rPr>
                <w:rFonts w:ascii="宋体" w:hAnsi="宋体" w:cs="宋体" w:eastAsia="宋体" w:hint="default"/>
                <w:spacing w:val="-67"/>
                <w:sz w:val="18"/>
                <w:szCs w:val="18"/>
              </w:rPr>
              <w:t> </w:t>
            </w:r>
            <w:r>
              <w:rPr>
                <w:rFonts w:ascii="宋体" w:hAnsi="宋体" w:cs="宋体" w:eastAsia="宋体" w:hint="default"/>
                <w:spacing w:val="11"/>
                <w:sz w:val="18"/>
                <w:szCs w:val="18"/>
              </w:rPr>
              <w:t>本</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深 </w:t>
            </w:r>
            <w:r>
              <w:rPr>
                <w:rFonts w:ascii="宋体" w:hAnsi="宋体" w:cs="宋体" w:eastAsia="宋体" w:hint="default"/>
                <w:spacing w:val="10"/>
                <w:sz w:val="18"/>
                <w:szCs w:val="18"/>
              </w:rPr>
              <w:t>圳</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信</w:t>
            </w:r>
            <w:r>
              <w:rPr>
                <w:rFonts w:ascii="宋体" w:hAnsi="宋体" w:cs="宋体" w:eastAsia="宋体" w:hint="default"/>
                <w:spacing w:val="-67"/>
                <w:sz w:val="18"/>
                <w:szCs w:val="18"/>
              </w:rPr>
              <w:t> </w:t>
            </w:r>
            <w:r>
              <w:rPr>
                <w:rFonts w:ascii="宋体" w:hAnsi="宋体" w:cs="宋体" w:eastAsia="宋体" w:hint="default"/>
                <w:spacing w:val="14"/>
                <w:sz w:val="18"/>
                <w:szCs w:val="18"/>
              </w:rPr>
              <w:t>息技术</w:t>
            </w:r>
            <w:r>
              <w:rPr>
                <w:rFonts w:ascii="宋体" w:hAnsi="宋体" w:cs="宋体" w:eastAsia="宋体" w:hint="default"/>
                <w:sz w:val="18"/>
                <w:szCs w:val="18"/>
              </w:rPr>
              <w:t> </w:t>
            </w:r>
            <w:r>
              <w:rPr>
                <w:rFonts w:ascii="宋体" w:hAnsi="宋体" w:cs="宋体" w:eastAsia="宋体" w:hint="default"/>
                <w:spacing w:val="34"/>
                <w:sz w:val="18"/>
                <w:szCs w:val="18"/>
              </w:rPr>
              <w:t>创业投资基</w:t>
            </w:r>
            <w:r>
              <w:rPr>
                <w:rFonts w:ascii="宋体" w:hAnsi="宋体" w:cs="宋体" w:eastAsia="宋体" w:hint="default"/>
                <w:spacing w:val="-47"/>
                <w:sz w:val="18"/>
                <w:szCs w:val="18"/>
              </w:rPr>
              <w:t> </w:t>
            </w:r>
            <w:r>
              <w:rPr>
                <w:rFonts w:ascii="宋体" w:hAnsi="宋体" w:cs="宋体" w:eastAsia="宋体" w:hint="default"/>
                <w:spacing w:val="14"/>
                <w:sz w:val="18"/>
                <w:szCs w:val="18"/>
              </w:rPr>
              <w:t>金企业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0"/>
                <w:sz w:val="18"/>
                <w:szCs w:val="18"/>
              </w:rPr>
              <w:t>有限</w:t>
            </w:r>
            <w:r>
              <w:rPr>
                <w:rFonts w:ascii="宋体" w:hAnsi="宋体" w:cs="宋体" w:eastAsia="宋体" w:hint="default"/>
                <w:spacing w:val="-69"/>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天津跃波投资咨询有 限公司、深圳市国微投 资有限公司、深圳市信 科基金管理合伙企业、 盈富泰克创业投资有 限公司及深圳市创业 投资引导基金管理委 员会办公室</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2014-2-10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2585"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2"/>
              <w:jc w:val="both"/>
              <w:rPr>
                <w:rFonts w:ascii="宋体" w:hAnsi="宋体" w:cs="宋体" w:eastAsia="宋体" w:hint="default"/>
                <w:sz w:val="18"/>
                <w:szCs w:val="18"/>
              </w:rPr>
            </w:pPr>
            <w:r>
              <w:rPr>
                <w:rFonts w:ascii="宋体" w:hAnsi="宋体" w:cs="宋体" w:eastAsia="宋体" w:hint="default"/>
                <w:spacing w:val="34"/>
                <w:sz w:val="18"/>
                <w:szCs w:val="18"/>
              </w:rPr>
              <w:t>深圳国民飞</w:t>
            </w:r>
            <w:r>
              <w:rPr>
                <w:rFonts w:ascii="宋体" w:hAnsi="宋体" w:cs="宋体" w:eastAsia="宋体" w:hint="default"/>
                <w:spacing w:val="-47"/>
                <w:sz w:val="18"/>
                <w:szCs w:val="18"/>
              </w:rPr>
              <w:t> </w:t>
            </w:r>
            <w:r>
              <w:rPr>
                <w:rFonts w:ascii="宋体" w:hAnsi="宋体" w:cs="宋体" w:eastAsia="宋体" w:hint="default"/>
                <w:spacing w:val="34"/>
                <w:sz w:val="18"/>
                <w:szCs w:val="18"/>
              </w:rPr>
              <w:t>骧科技有限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电子元器 件、微电子 器件、通讯 模块，通讯 集成产品及 其它电子产 品的设计、 研发及销售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6"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深圳芯光润泽投资有 限公司、深圳凯华国芯 资本管理合伙企业（有 </w:t>
            </w:r>
            <w:r>
              <w:rPr>
                <w:rFonts w:ascii="宋体" w:hAnsi="宋体" w:cs="宋体" w:eastAsia="宋体" w:hint="default"/>
                <w:spacing w:val="-10"/>
                <w:sz w:val="18"/>
                <w:szCs w:val="18"/>
              </w:rPr>
              <w:t>限合伙）、西安斐振电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子科技合伙企业（有限</w:t>
            </w:r>
            <w:r>
              <w:rPr>
                <w:rFonts w:ascii="宋体" w:hAnsi="宋体" w:cs="宋体" w:eastAsia="宋体" w:hint="default"/>
                <w:sz w:val="18"/>
                <w:szCs w:val="18"/>
              </w:rPr>
              <w:t> </w:t>
            </w:r>
            <w:r>
              <w:rPr>
                <w:rFonts w:ascii="宋体" w:hAnsi="宋体" w:cs="宋体" w:eastAsia="宋体" w:hint="default"/>
                <w:spacing w:val="-10"/>
                <w:sz w:val="18"/>
                <w:szCs w:val="18"/>
              </w:rPr>
              <w:t>合伙）、上海辛翔投资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管理中心（有限合伙）</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32"/>
                <w:sz w:val="18"/>
                <w:szCs w:val="18"/>
              </w:rPr>
              <w:t>深圳前海</w:t>
            </w:r>
            <w:r>
              <w:rPr>
                <w:rFonts w:ascii="宋体" w:hAnsi="宋体" w:cs="宋体" w:eastAsia="宋体" w:hint="default"/>
                <w:spacing w:val="-47"/>
                <w:sz w:val="18"/>
                <w:szCs w:val="18"/>
              </w:rPr>
              <w:t> </w:t>
            </w:r>
            <w:r>
              <w:rPr>
                <w:rFonts w:ascii="宋体" w:hAnsi="宋体" w:cs="宋体" w:eastAsia="宋体" w:hint="default"/>
                <w:sz w:val="18"/>
                <w:szCs w:val="18"/>
              </w:rPr>
              <w:t>国</w:t>
            </w:r>
            <w:r>
              <w:rPr>
                <w:rFonts w:ascii="宋体" w:hAnsi="宋体" w:cs="宋体" w:eastAsia="宋体" w:hint="default"/>
                <w:sz w:val="18"/>
                <w:szCs w:val="18"/>
              </w:rPr>
              <w:t> </w:t>
            </w:r>
            <w:r>
              <w:rPr>
                <w:rFonts w:ascii="宋体" w:hAnsi="宋体" w:cs="宋体" w:eastAsia="宋体" w:hint="default"/>
                <w:spacing w:val="34"/>
                <w:sz w:val="18"/>
                <w:szCs w:val="18"/>
              </w:rPr>
              <w:t>民投资管理</w:t>
            </w:r>
            <w:r>
              <w:rPr>
                <w:rFonts w:ascii="宋体" w:hAnsi="宋体" w:cs="宋体" w:eastAsia="宋体" w:hint="default"/>
                <w:spacing w:val="-47"/>
                <w:sz w:val="18"/>
                <w:szCs w:val="18"/>
              </w:rPr>
              <w:t> </w:t>
            </w:r>
            <w:r>
              <w:rPr>
                <w:rFonts w:ascii="宋体" w:hAnsi="宋体" w:cs="宋体" w:eastAsia="宋体" w:hint="default"/>
                <w:sz w:val="18"/>
                <w:szCs w:val="18"/>
              </w:rPr>
              <w:t>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股权投资、 资产管理等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70"/>
              <w:jc w:val="left"/>
              <w:rPr>
                <w:rFonts w:ascii="宋体" w:hAnsi="宋体" w:cs="宋体" w:eastAsia="宋体" w:hint="default"/>
                <w:sz w:val="18"/>
                <w:szCs w:val="18"/>
              </w:rPr>
            </w:pPr>
            <w:r>
              <w:rPr>
                <w:rFonts w:ascii="宋体" w:hAnsi="宋体" w:cs="宋体" w:eastAsia="宋体" w:hint="default"/>
                <w:sz w:val="18"/>
                <w:szCs w:val="18"/>
              </w:rPr>
              <w:t>超募 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2015-7-13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4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2"/>
              <w:jc w:val="both"/>
              <w:rPr>
                <w:rFonts w:ascii="宋体" w:hAnsi="宋体" w:cs="宋体" w:eastAsia="宋体" w:hint="default"/>
                <w:sz w:val="18"/>
                <w:szCs w:val="18"/>
              </w:rPr>
            </w:pPr>
            <w:r>
              <w:rPr>
                <w:rFonts w:ascii="宋体" w:hAnsi="宋体" w:cs="宋体" w:eastAsia="宋体" w:hint="default"/>
                <w:sz w:val="18"/>
                <w:szCs w:val="18"/>
              </w:rPr>
              <w:t>深圳国泰旗 兴产业投资 基金管理中 心（有限合 伙）</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62"/>
              <w:jc w:val="left"/>
              <w:rPr>
                <w:rFonts w:ascii="宋体" w:hAnsi="宋体" w:cs="宋体" w:eastAsia="宋体" w:hint="default"/>
                <w:sz w:val="18"/>
                <w:szCs w:val="18"/>
              </w:rPr>
            </w:pPr>
            <w:r>
              <w:rPr>
                <w:rFonts w:ascii="宋体" w:hAnsi="宋体" w:cs="宋体" w:eastAsia="宋体" w:hint="default"/>
                <w:sz w:val="18"/>
                <w:szCs w:val="18"/>
              </w:rPr>
              <w:t>股权投资、 投资管理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170"/>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80"/>
              <w:jc w:val="left"/>
              <w:rPr>
                <w:rFonts w:ascii="宋体" w:hAnsi="宋体" w:cs="宋体" w:eastAsia="宋体" w:hint="default"/>
                <w:sz w:val="18"/>
                <w:szCs w:val="18"/>
              </w:rPr>
            </w:pPr>
            <w:r>
              <w:rPr>
                <w:rFonts w:ascii="宋体" w:hAnsi="宋体" w:cs="宋体" w:eastAsia="宋体" w:hint="default"/>
                <w:sz w:val="18"/>
                <w:szCs w:val="18"/>
              </w:rPr>
              <w:t>北京旗隆医药控股有 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hAnsi="Times New Roman"/>
                <w:spacing w:val="-1"/>
                <w:sz w:val="18"/>
              </w:rPr>
              <w:t>2015-·11-6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3" w:hRule="exact"/>
        </w:trPr>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821,200,000.00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left="89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ind w:left="1373"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Heading2"/>
        <w:spacing w:line="240" w:lineRule="auto" w:before="206"/>
        <w:ind w:left="892"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1373"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420" w:bottom="280" w:left="240" w:right="240"/>
        </w:sectPr>
      </w:pPr>
    </w:p>
    <w:p>
      <w:pPr>
        <w:pStyle w:val="Heading2"/>
        <w:spacing w:line="357" w:lineRule="exact"/>
        <w:ind w:right="9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913" w:right="96"/>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right="9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6"/>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52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67" w:lineRule="auto"/>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64"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64"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64"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64"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16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64"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230,401.97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50,278.66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135,878.87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122,116.57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3"/>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122,116.57</w:t>
            </w:r>
          </w:p>
        </w:tc>
      </w:tr>
      <w:tr>
        <w:trPr>
          <w:trHeight w:val="4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230,401.97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6" w:right="0"/>
              <w:jc w:val="center"/>
              <w:rPr>
                <w:rFonts w:ascii="Times New Roman" w:hAnsi="Times New Roman" w:cs="Times New Roman" w:eastAsia="Times New Roman" w:hint="default"/>
                <w:sz w:val="18"/>
                <w:szCs w:val="18"/>
              </w:rPr>
            </w:pPr>
            <w:r>
              <w:rPr>
                <w:rFonts w:ascii="Times New Roman"/>
                <w:sz w:val="18"/>
              </w:rPr>
              <w:t>50,278.66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135,878.87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112"/>
              <w:ind w:right="6"/>
              <w:jc w:val="right"/>
              <w:rPr>
                <w:rFonts w:ascii="Times New Roman" w:hAnsi="Times New Roman" w:cs="Times New Roman" w:eastAsia="Times New Roman" w:hint="default"/>
                <w:sz w:val="18"/>
                <w:szCs w:val="18"/>
              </w:rPr>
            </w:pPr>
            <w:r>
              <w:rPr>
                <w:rFonts w:ascii="Times New Roman"/>
                <w:spacing w:val="-1"/>
                <w:sz w:val="18"/>
              </w:rPr>
              <w:t>122,116.57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sz w:val="18"/>
              </w:rPr>
              <w:t>122,116.57</w:t>
            </w:r>
          </w:p>
        </w:tc>
      </w:tr>
      <w:tr>
        <w:trPr>
          <w:trHeight w:val="449"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71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95" w:right="0"/>
              <w:jc w:val="left"/>
              <w:rPr>
                <w:rFonts w:ascii="宋体" w:hAnsi="宋体" w:cs="宋体" w:eastAsia="宋体" w:hint="default"/>
                <w:sz w:val="18"/>
                <w:szCs w:val="18"/>
              </w:rPr>
            </w:pPr>
            <w:r>
              <w:rPr>
                <w:rFonts w:ascii="宋体" w:hAnsi="宋体" w:cs="宋体" w:eastAsia="宋体" w:hint="default"/>
                <w:sz w:val="18"/>
                <w:szCs w:val="18"/>
              </w:rPr>
              <w:t>（一）募集资金金额及到位时间</w:t>
            </w:r>
          </w:p>
          <w:p>
            <w:pPr>
              <w:pStyle w:val="TableParagraph"/>
              <w:spacing w:line="240" w:lineRule="auto" w:before="8"/>
              <w:ind w:right="0"/>
              <w:jc w:val="left"/>
              <w:rPr>
                <w:rFonts w:ascii="宋体" w:hAnsi="宋体" w:cs="宋体" w:eastAsia="宋体" w:hint="default"/>
                <w:sz w:val="12"/>
                <w:szCs w:val="12"/>
              </w:rPr>
            </w:pPr>
          </w:p>
          <w:p>
            <w:pPr>
              <w:pStyle w:val="TableParagraph"/>
              <w:spacing w:line="345" w:lineRule="auto"/>
              <w:ind w:left="24" w:right="35"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[2010]432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号核准，本公司委托主承销商安信证券股份有限公司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以下简称“安信 </w:t>
            </w:r>
            <w:r>
              <w:rPr>
                <w:rFonts w:ascii="宋体" w:hAnsi="宋体" w:cs="宋体" w:eastAsia="宋体" w:hint="default"/>
                <w:w w:val="99"/>
                <w:sz w:val="18"/>
                <w:szCs w:val="18"/>
              </w:rPr>
              <w:t>证券”</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首次公开发行人民币普通股（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7"/>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2,720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万股（每股面值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元），发行价格为每股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87.50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元，共募集资金人民币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238,000 </w:t>
            </w:r>
            <w:r>
              <w:rPr>
                <w:rFonts w:ascii="宋体" w:hAnsi="宋体" w:cs="宋体" w:eastAsia="宋体" w:hint="default"/>
                <w:sz w:val="18"/>
                <w:szCs w:val="18"/>
              </w:rPr>
              <w:t>万元。扣除承销和保荐费用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万元，由主承销商安信证券于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pacing w:val="-2"/>
                <w:sz w:val="18"/>
                <w:szCs w:val="18"/>
              </w:rPr>
              <w:t>日汇入本公司账户。另减除律师费、审计费、法定信息披露及路演推介等其他发行费用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835.41</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万元，公司本次实际募集资</w:t>
            </w:r>
          </w:p>
          <w:p>
            <w:pPr>
              <w:pStyle w:val="TableParagraph"/>
              <w:spacing w:line="345" w:lineRule="auto" w:before="108"/>
              <w:ind w:left="24" w:right="21"/>
              <w:jc w:val="left"/>
              <w:rPr>
                <w:rFonts w:ascii="宋体" w:hAnsi="宋体" w:cs="宋体" w:eastAsia="宋体" w:hint="default"/>
                <w:sz w:val="18"/>
                <w:szCs w:val="18"/>
              </w:rPr>
            </w:pPr>
            <w:r>
              <w:rPr>
                <w:rFonts w:ascii="宋体" w:hAnsi="宋体" w:cs="宋体" w:eastAsia="宋体" w:hint="default"/>
                <w:sz w:val="18"/>
                <w:szCs w:val="18"/>
              </w:rPr>
              <w:t>金净额为人民币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230,024.59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万元，经利安达会计师事务所有限责任公司验证，已由其出具利安达验字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号《验</w:t>
            </w:r>
            <w:r>
              <w:rPr>
                <w:rFonts w:ascii="宋体" w:hAnsi="宋体" w:cs="宋体" w:eastAsia="宋体" w:hint="default"/>
                <w:sz w:val="18"/>
                <w:szCs w:val="18"/>
              </w:rPr>
              <w:t> </w:t>
            </w:r>
            <w:r>
              <w:rPr>
                <w:rFonts w:ascii="宋体" w:hAnsi="宋体" w:cs="宋体" w:eastAsia="宋体" w:hint="default"/>
                <w:spacing w:val="-19"/>
                <w:sz w:val="18"/>
                <w:szCs w:val="18"/>
              </w:rPr>
              <w:t>资报告》。</w:t>
            </w:r>
          </w:p>
          <w:p>
            <w:pPr>
              <w:pStyle w:val="TableParagraph"/>
              <w:spacing w:line="345" w:lineRule="auto" w:before="83"/>
              <w:ind w:left="24" w:right="72" w:firstLine="271"/>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日发布的《财政部关于执行企业会计准则的上市公司和非上市企业做好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年年报工作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[2010]25</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号）第七条要求“发行权益性证券过程中发生的广告费、路演费、上市酒会费等费用，应当计入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当期损益”、第九条要求“涉及第四个问题、第六个问题和第七个问题的，应当自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日起施行”。公司已根据</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[2010]25 </w:t>
            </w:r>
            <w:r>
              <w:rPr>
                <w:rFonts w:ascii="宋体" w:hAnsi="宋体" w:cs="宋体" w:eastAsia="宋体" w:hint="default"/>
                <w:sz w:val="18"/>
                <w:szCs w:val="18"/>
              </w:rPr>
              <w:t>号文件的要求进行账务调整，调增资本公积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元，调增管理费用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元。公司已于</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日由流动资金中拨出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元补入募集资金专户。</w:t>
            </w:r>
          </w:p>
          <w:p>
            <w:pPr>
              <w:pStyle w:val="TableParagraph"/>
              <w:spacing w:line="240" w:lineRule="auto" w:before="149"/>
              <w:ind w:left="295" w:right="0"/>
              <w:jc w:val="left"/>
              <w:rPr>
                <w:rFonts w:ascii="宋体" w:hAnsi="宋体" w:cs="宋体" w:eastAsia="宋体" w:hint="default"/>
                <w:sz w:val="18"/>
                <w:szCs w:val="18"/>
              </w:rPr>
            </w:pPr>
            <w:r>
              <w:rPr>
                <w:rFonts w:ascii="宋体" w:hAnsi="宋体" w:cs="宋体" w:eastAsia="宋体" w:hint="default"/>
                <w:sz w:val="18"/>
                <w:szCs w:val="18"/>
              </w:rPr>
              <w:t>（二）募资金使用及结余情况</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日，募集资金项目投入金额合计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32,845.71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万元，均系直接投入承诺投资项目。</w:t>
            </w:r>
          </w:p>
          <w:p>
            <w:pPr>
              <w:pStyle w:val="TableParagraph"/>
              <w:spacing w:line="240" w:lineRule="auto" w:before="149"/>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另外</w:t>
            </w:r>
            <w:r>
              <w:rPr>
                <w:rFonts w:ascii="宋体" w:hAnsi="宋体" w:cs="宋体" w:eastAsia="宋体" w:hint="default"/>
                <w:spacing w:val="-92"/>
                <w:sz w:val="18"/>
                <w:szCs w:val="18"/>
              </w:rPr>
              <w:t>，</w:t>
            </w:r>
            <w:r>
              <w:rPr>
                <w:rFonts w:ascii="宋体" w:hAnsi="宋体" w:cs="宋体" w:eastAsia="宋体" w:hint="default"/>
                <w:sz w:val="18"/>
                <w:szCs w:val="18"/>
              </w:rPr>
              <w:t>经公司第一届董事会第</w:t>
            </w:r>
            <w:r>
              <w:rPr>
                <w:rFonts w:ascii="宋体" w:hAnsi="宋体" w:cs="宋体" w:eastAsia="宋体" w:hint="default"/>
                <w:spacing w:val="2"/>
                <w:sz w:val="18"/>
                <w:szCs w:val="18"/>
              </w:rPr>
              <w:t>十</w:t>
            </w:r>
            <w:r>
              <w:rPr>
                <w:rFonts w:ascii="宋体" w:hAnsi="宋体" w:cs="宋体" w:eastAsia="宋体" w:hint="default"/>
                <w:sz w:val="18"/>
                <w:szCs w:val="18"/>
              </w:rPr>
              <w:t>四次会议审议通过</w:t>
            </w:r>
            <w:r>
              <w:rPr>
                <w:rFonts w:ascii="宋体" w:hAnsi="宋体" w:cs="宋体" w:eastAsia="宋体" w:hint="default"/>
                <w:spacing w:val="-92"/>
                <w:sz w:val="18"/>
                <w:szCs w:val="18"/>
              </w:rPr>
              <w:t>，</w:t>
            </w:r>
            <w:r>
              <w:rPr>
                <w:rFonts w:ascii="宋体" w:hAnsi="宋体" w:cs="宋体" w:eastAsia="宋体" w:hint="default"/>
                <w:sz w:val="18"/>
                <w:szCs w:val="18"/>
              </w:rPr>
              <w:t>公司于</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日从募集资金专项账户中转出超募资金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万元用于永久补充流动资金；经公司第一届董事会第二十二次审议通过，公司使用超募资金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3,372.30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万元投资可信计算技</w:t>
            </w: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术研究项目，截止至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1,533.16 </w:t>
            </w:r>
            <w:r>
              <w:rPr>
                <w:rFonts w:ascii="宋体" w:hAnsi="宋体" w:cs="宋体" w:eastAsia="宋体" w:hint="default"/>
                <w:sz w:val="18"/>
                <w:szCs w:val="18"/>
              </w:rPr>
              <w:t>万元；经公司第二届董事会第二次（临时）会议审议通过，公</w:t>
            </w: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16,500 </w:t>
            </w:r>
            <w:r>
              <w:rPr>
                <w:rFonts w:ascii="宋体" w:hAnsi="宋体" w:cs="宋体" w:eastAsia="宋体" w:hint="default"/>
                <w:sz w:val="18"/>
                <w:szCs w:val="18"/>
              </w:rPr>
              <w:t>万元收购深圳市安捷信联科技有限公司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股权；经公司第二届董事会第二十六</w:t>
            </w:r>
          </w:p>
        </w:tc>
      </w:tr>
    </w:tbl>
    <w:p>
      <w:pPr>
        <w:spacing w:after="0" w:line="240" w:lineRule="auto"/>
        <w:jc w:val="left"/>
        <w:rPr>
          <w:rFonts w:ascii="宋体" w:hAnsi="宋体" w:cs="宋体" w:eastAsia="宋体" w:hint="default"/>
          <w:sz w:val="18"/>
          <w:szCs w:val="18"/>
        </w:rPr>
        <w:sectPr>
          <w:headerReference w:type="default" r:id="rId16"/>
          <w:pgSz w:w="11910" w:h="16840"/>
          <w:pgMar w:header="862" w:footer="1267" w:top="1420" w:bottom="1460" w:left="700" w:right="1020"/>
        </w:sectPr>
      </w:pPr>
    </w:p>
    <w:p>
      <w:pPr>
        <w:spacing w:line="240" w:lineRule="auto" w:before="5"/>
        <w:rPr>
          <w:rFonts w:ascii="宋体" w:hAnsi="宋体" w:cs="宋体" w:eastAsia="宋体" w:hint="default"/>
          <w:sz w:val="4"/>
          <w:szCs w:val="4"/>
        </w:rPr>
      </w:pPr>
    </w:p>
    <w:p>
      <w:pPr>
        <w:spacing w:line="1524" w:lineRule="exact"/>
        <w:ind w:left="572" w:right="0" w:firstLine="0"/>
        <w:rPr>
          <w:rFonts w:ascii="宋体" w:hAnsi="宋体" w:cs="宋体" w:eastAsia="宋体" w:hint="default"/>
          <w:sz w:val="20"/>
          <w:szCs w:val="20"/>
        </w:rPr>
      </w:pPr>
      <w:r>
        <w:rPr>
          <w:rFonts w:ascii="宋体" w:hAnsi="宋体" w:cs="宋体" w:eastAsia="宋体" w:hint="default"/>
          <w:position w:val="-29"/>
          <w:sz w:val="20"/>
          <w:szCs w:val="20"/>
        </w:rPr>
        <w:pict>
          <v:shape style="width:478.3pt;height:76.25pt;mso-position-horizontal-relative:char;mso-position-vertical-relative:line" type="#_x0000_t202" filled="false" stroked="true" strokeweight=".48004pt" strokecolor="#000000">
            <w10:anchorlock/>
            <v:textbox inset="0,0,0,0">
              <w:txbxContent>
                <w:p>
                  <w:pPr>
                    <w:spacing w:line="345" w:lineRule="auto" w:before="32"/>
                    <w:ind w:left="23" w:right="19" w:firstLine="0"/>
                    <w:jc w:val="both"/>
                    <w:rPr>
                      <w:rFonts w:ascii="宋体" w:hAnsi="宋体" w:cs="宋体" w:eastAsia="宋体" w:hint="default"/>
                      <w:sz w:val="18"/>
                      <w:szCs w:val="18"/>
                    </w:rPr>
                  </w:pPr>
                  <w:r>
                    <w:rPr>
                      <w:rFonts w:ascii="宋体" w:hAnsi="宋体" w:cs="宋体" w:eastAsia="宋体" w:hint="default"/>
                      <w:sz w:val="18"/>
                      <w:szCs w:val="18"/>
                    </w:rPr>
                    <w:t>次会议审议通过，公司于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日从募集资金专项账户中转出超募资金共计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 </w:t>
                  </w:r>
                  <w:r>
                    <w:rPr>
                      <w:rFonts w:ascii="宋体" w:hAnsi="宋体" w:cs="宋体" w:eastAsia="宋体" w:hint="default"/>
                      <w:spacing w:val="-3"/>
                      <w:sz w:val="18"/>
                      <w:szCs w:val="18"/>
                    </w:rPr>
                    <w:t>永久补充流动资金；经公司第三届董事会第五次会议审议通过，公司使用超募资金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万元投资设立全资子公司国民投</w:t>
                  </w:r>
                  <w:r>
                    <w:rPr>
                      <w:rFonts w:ascii="宋体" w:hAnsi="宋体" w:cs="宋体" w:eastAsia="宋体" w:hint="default"/>
                      <w:spacing w:val="-85"/>
                      <w:sz w:val="18"/>
                      <w:szCs w:val="18"/>
                    </w:rPr>
                    <w:t> </w:t>
                  </w:r>
                  <w:r>
                    <w:rPr>
                      <w:rFonts w:ascii="宋体" w:hAnsi="宋体" w:cs="宋体" w:eastAsia="宋体" w:hint="default"/>
                      <w:sz w:val="18"/>
                      <w:szCs w:val="18"/>
                    </w:rPr>
                    <w:t>资，公司已足额认缴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万元注册资本，存放于募集资金专项账户。</w:t>
                  </w:r>
                </w:p>
                <w:p>
                  <w:pPr>
                    <w:spacing w:before="61"/>
                    <w:ind w:left="295" w:right="0" w:firstLine="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122,116.57 </w:t>
                  </w:r>
                  <w:r>
                    <w:rPr>
                      <w:rFonts w:ascii="宋体" w:hAnsi="宋体" w:cs="宋体" w:eastAsia="宋体" w:hint="default"/>
                      <w:sz w:val="18"/>
                      <w:szCs w:val="18"/>
                    </w:rPr>
                    <w:t>万元。</w:t>
                  </w:r>
                </w:p>
              </w:txbxContent>
            </v:textbox>
          </v:shape>
        </w:pict>
      </w:r>
      <w:r>
        <w:rPr>
          <w:rFonts w:ascii="宋体" w:hAnsi="宋体" w:cs="宋体" w:eastAsia="宋体" w:hint="default"/>
          <w:position w:val="-29"/>
          <w:sz w:val="20"/>
          <w:szCs w:val="20"/>
        </w:rPr>
      </w:r>
    </w:p>
    <w:p>
      <w:pPr>
        <w:spacing w:line="240" w:lineRule="auto" w:before="6"/>
        <w:rPr>
          <w:rFonts w:ascii="宋体" w:hAnsi="宋体" w:cs="宋体" w:eastAsia="宋体" w:hint="default"/>
          <w:sz w:val="18"/>
          <w:szCs w:val="18"/>
        </w:rPr>
      </w:pPr>
    </w:p>
    <w:p>
      <w:pPr>
        <w:pStyle w:val="Heading2"/>
        <w:spacing w:line="367" w:lineRule="exact"/>
        <w:ind w:left="57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1053" w:right="0"/>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7"/>
          <w:szCs w:val="7"/>
        </w:rPr>
      </w:pPr>
    </w:p>
    <w:p>
      <w:pPr>
        <w:spacing w:before="44"/>
        <w:ind w:left="0" w:right="5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808"/>
        <w:gridCol w:w="809"/>
        <w:gridCol w:w="791"/>
        <w:gridCol w:w="785"/>
        <w:gridCol w:w="783"/>
        <w:gridCol w:w="877"/>
        <w:gridCol w:w="850"/>
        <w:gridCol w:w="632"/>
        <w:gridCol w:w="787"/>
        <w:gridCol w:w="785"/>
        <w:gridCol w:w="787"/>
        <w:gridCol w:w="873"/>
      </w:tblGrid>
      <w:tr>
        <w:trPr>
          <w:trHeight w:val="1652"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40" w:right="8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40"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3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6"/>
              <w:ind w:left="25"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0"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 w:right="3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28"/>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 w:right="3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7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105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位高速）</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安全主控芯片及 解决方案技术改造项 目</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8,036.00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8,036.00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8,284.34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943.43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2,075.12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位高速）安全存 储芯片及解决方案技 术改造项目</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10,170.00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10,170.00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9,064.60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89.13%</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808" w:type="dxa"/>
            <w:tcBorders>
              <w:top w:val="single" w:sz="4" w:space="0" w:color="000000"/>
              <w:left w:val="single" w:sz="4" w:space="0" w:color="000000"/>
              <w:bottom w:val="single" w:sz="56" w:space="0" w:color="D2D2D2"/>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基于射频技术的安全 移动支付芯片及解决 方案的研发和产业化 项目</w:t>
            </w:r>
          </w:p>
        </w:tc>
        <w:tc>
          <w:tcPr>
            <w:tcW w:w="809"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15,346.00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15,346.00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15,496.77</w:t>
            </w:r>
          </w:p>
        </w:tc>
        <w:tc>
          <w:tcPr>
            <w:tcW w:w="850"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100.98%</w:t>
            </w:r>
          </w:p>
        </w:tc>
        <w:tc>
          <w:tcPr>
            <w:tcW w:w="632"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1,082.45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6,034.40</w:t>
            </w:r>
          </w:p>
        </w:tc>
        <w:tc>
          <w:tcPr>
            <w:tcW w:w="787"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4" w:hRule="exact"/>
        </w:trPr>
        <w:tc>
          <w:tcPr>
            <w:tcW w:w="1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33,552.00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33,552.00</w:t>
            </w:r>
          </w:p>
        </w:tc>
        <w:tc>
          <w:tcPr>
            <w:tcW w:w="7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0</w:t>
            </w:r>
          </w:p>
        </w:tc>
        <w:tc>
          <w:tcPr>
            <w:tcW w:w="877"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32,845.71</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12" w:space="0" w:color="D2D2D2"/>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2,025.88</w:t>
            </w:r>
          </w:p>
        </w:tc>
        <w:tc>
          <w:tcPr>
            <w:tcW w:w="785"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8,109.52</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31" w:hRule="exact"/>
        </w:trPr>
        <w:tc>
          <w:tcPr>
            <w:tcW w:w="18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1" w:type="dxa"/>
            <w:vMerge/>
            <w:tcBorders>
              <w:left w:val="single" w:sz="13"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13"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7" w:type="dxa"/>
            <w:vMerge/>
            <w:tcBorders>
              <w:left w:val="single" w:sz="12"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13" w:space="0" w:color="D2D2D2"/>
            </w:tcBorders>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w:t>
            </w:r>
          </w:p>
        </w:tc>
        <w:tc>
          <w:tcPr>
            <w:tcW w:w="8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5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可信计算研究项目</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w w:val="95"/>
                <w:sz w:val="18"/>
              </w:rPr>
              <w:t>3,372.30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w w:val="95"/>
                <w:sz w:val="18"/>
              </w:rPr>
              <w:t>3,372.30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278.66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1,533.16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45.46%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并购支出</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16,500.00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16,500.00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63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设立国民投资</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3"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27"/>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27"/>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2" w:footer="1267" w:top="1420" w:bottom="1460" w:left="560" w:right="560"/>
        </w:sectPr>
      </w:pPr>
    </w:p>
    <w:p>
      <w:pPr>
        <w:spacing w:line="240" w:lineRule="auto" w:before="0"/>
        <w:rPr>
          <w:rFonts w:ascii="宋体" w:hAnsi="宋体" w:cs="宋体" w:eastAsia="宋体" w:hint="default"/>
          <w:sz w:val="20"/>
          <w:szCs w:val="20"/>
        </w:rPr>
      </w:pPr>
      <w:r>
        <w:rPr/>
        <w:pict>
          <v:shape style="position:absolute;margin-left:33.840pt;margin-top:74.519981pt;width:528.5pt;height:673.9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6"/>
                    <w:gridCol w:w="797"/>
                    <w:gridCol w:w="800"/>
                    <w:gridCol w:w="785"/>
                    <w:gridCol w:w="782"/>
                    <w:gridCol w:w="881"/>
                    <w:gridCol w:w="850"/>
                    <w:gridCol w:w="629"/>
                    <w:gridCol w:w="787"/>
                    <w:gridCol w:w="787"/>
                    <w:gridCol w:w="786"/>
                    <w:gridCol w:w="876"/>
                  </w:tblGrid>
                  <w:tr>
                    <w:trPr>
                      <w:trHeight w:val="161"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154,872.3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50,278.66</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103,033.16</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800" w:type="dxa"/>
                        <w:vMerge/>
                        <w:tcBorders>
                          <w:left w:val="single" w:sz="10" w:space="0" w:color="D2D2D2"/>
                          <w:right w:val="single" w:sz="4" w:space="0" w:color="000000"/>
                        </w:tcBorders>
                      </w:tcPr>
                      <w:p>
                        <w:pPr/>
                      </w:p>
                    </w:tc>
                    <w:tc>
                      <w:tcPr>
                        <w:tcW w:w="785"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shd w:val="clear" w:color="auto" w:fill="D2D2D2"/>
                      </w:tcPr>
                      <w:p>
                        <w:pPr/>
                      </w:p>
                    </w:tc>
                    <w:tc>
                      <w:tcPr>
                        <w:tcW w:w="876" w:type="dxa"/>
                        <w:vMerge/>
                        <w:tcBorders>
                          <w:left w:val="single" w:sz="4" w:space="0" w:color="000000"/>
                          <w:right w:val="single" w:sz="4" w:space="0" w:color="000000"/>
                        </w:tcBorders>
                        <w:shd w:val="clear" w:color="auto" w:fill="D2D2D2"/>
                      </w:tcPr>
                      <w:p>
                        <w:pPr/>
                      </w:p>
                    </w:tc>
                  </w:tr>
                  <w:tr>
                    <w:trPr>
                      <w:trHeight w:val="161"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188,424.3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188,424.3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50,278.66</w:t>
                        </w: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135,878.87</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2,025.88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8,109.52</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800" w:type="dxa"/>
                        <w:vMerge/>
                        <w:tcBorders>
                          <w:left w:val="single" w:sz="10" w:space="0" w:color="D2D2D2"/>
                          <w:right w:val="single" w:sz="4" w:space="0" w:color="000000"/>
                        </w:tcBorders>
                      </w:tcPr>
                      <w:p>
                        <w:pPr/>
                      </w:p>
                    </w:tc>
                    <w:tc>
                      <w:tcPr>
                        <w:tcW w:w="785"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86" w:type="dxa"/>
                        <w:vMerge/>
                        <w:tcBorders>
                          <w:left w:val="single" w:sz="4" w:space="0" w:color="000000"/>
                          <w:right w:val="single" w:sz="4" w:space="0" w:color="000000"/>
                        </w:tcBorders>
                        <w:shd w:val="clear" w:color="auto" w:fill="D2D2D2"/>
                      </w:tcPr>
                      <w:p>
                        <w:pPr/>
                      </w:p>
                    </w:tc>
                    <w:tc>
                      <w:tcPr>
                        <w:tcW w:w="876" w:type="dxa"/>
                        <w:vMerge/>
                        <w:tcBorders>
                          <w:left w:val="single" w:sz="4" w:space="0" w:color="000000"/>
                          <w:right w:val="single" w:sz="4" w:space="0" w:color="000000"/>
                        </w:tcBorders>
                        <w:shd w:val="clear" w:color="auto" w:fill="D2D2D2"/>
                      </w:tcPr>
                      <w:p>
                        <w:pPr/>
                      </w:p>
                    </w:tc>
                  </w:tr>
                  <w:tr>
                    <w:trPr>
                      <w:trHeight w:val="161"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10" w:space="0" w:color="D2D2D2"/>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r>
                  <w:tr>
                    <w:trPr>
                      <w:trHeight w:val="1469"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9" w:type="dxa"/>
                        <w:gridSpan w:val="11"/>
                        <w:vMerge w:val="restart"/>
                        <w:tcBorders>
                          <w:top w:val="single" w:sz="4" w:space="0" w:color="000000"/>
                          <w:left w:val="single" w:sz="10" w:space="0" w:color="D2D2D2"/>
                          <w:right w:val="single" w:sz="4" w:space="0" w:color="000000"/>
                        </w:tcBorders>
                      </w:tcPr>
                      <w:p>
                        <w:pPr>
                          <w:pStyle w:val="TableParagraph"/>
                          <w:spacing w:line="307" w:lineRule="auto" w:before="49"/>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项目：随着移动终端的普及，传统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已经不能满足移动终端对于身份认证的需求，</w:t>
                        </w:r>
                        <w:r>
                          <w:rPr>
                            <w:rFonts w:ascii="Times New Roman" w:hAnsi="Times New Roman" w:cs="Times New Roman" w:eastAsia="Times New Roman" w:hint="default"/>
                            <w:sz w:val="18"/>
                            <w:szCs w:val="18"/>
                          </w:rPr>
                          <w:t>32 </w:t>
                        </w:r>
                        <w:r>
                          <w:rPr>
                            <w:rFonts w:ascii="宋体" w:hAnsi="宋体" w:cs="宋体" w:eastAsia="宋体" w:hint="default"/>
                            <w:sz w:val="18"/>
                            <w:szCs w:val="18"/>
                          </w:rPr>
                          <w:t>位高端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研发采取先进工艺，产品研发进度受制于晶圆代工厂先进工艺的研发进度，致使研发工作产生迟延。并且 随时间推移，在研发设计时需要考虑新的需求，因此在项目实施过程中根据新的需求修订了产品规格，也是造 成项目进度延期的原因。</w:t>
                        </w:r>
                      </w:p>
                      <w:p>
                        <w:pPr>
                          <w:pStyle w:val="TableParagraph"/>
                          <w:spacing w:line="300" w:lineRule="auto" w:before="64"/>
                          <w:ind w:left="16" w:right="1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、安全存储项目：安全存储项目在项目实施过程中重点转向和移动支付结合的应用市场，公司移动支付产品技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术及相关产品由于受到金融行业移动支付标准的影响，产品的市场推广受到影响。</w:t>
                        </w:r>
                      </w:p>
                      <w:p>
                        <w:pPr>
                          <w:pStyle w:val="TableParagraph"/>
                          <w:spacing w:line="300" w:lineRule="auto" w:before="73"/>
                          <w:ind w:left="16"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、移动支付项目：随着国家对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技术的认可，</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技术商用环境的建设逐步得到有效推动，长期看对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业务发展有积极作用。但受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长期不是金融行业移动支付标准以及诸多其他新兴移动支付技术应用的影响， </w:t>
                        </w:r>
                        <w:r>
                          <w:rPr>
                            <w:rFonts w:ascii="Times New Roman" w:hAnsi="Times New Roman" w:cs="Times New Roman" w:eastAsia="Times New Roman" w:hint="default"/>
                            <w:sz w:val="18"/>
                            <w:szCs w:val="18"/>
                          </w:rPr>
                          <w:t>RCC </w:t>
                        </w:r>
                        <w:r>
                          <w:rPr>
                            <w:rFonts w:ascii="宋体" w:hAnsi="宋体" w:cs="宋体" w:eastAsia="宋体" w:hint="default"/>
                            <w:sz w:val="18"/>
                            <w:szCs w:val="18"/>
                          </w:rPr>
                          <w:t>技术的产业基础及市场环境建设尚需不断完善，</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移动支付技术逐步进入主流市场面临很大挑战。</w:t>
                        </w:r>
                      </w:p>
                      <w:p>
                        <w:pPr>
                          <w:pStyle w:val="TableParagraph"/>
                          <w:spacing w:line="309" w:lineRule="auto" w:before="53"/>
                          <w:ind w:left="16"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、可信计算研究项目：公司内部对芯片产品进行优化，已推出符合新一代可信计算国际标准、支持中国密码算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法的安全模块产品芯片，成功应用于微软、联想等整机产品中，满足目前阶段性市场的需求。故基于未来市场 要求的相关芯片研发延后。</w:t>
                        </w:r>
                      </w:p>
                    </w:tc>
                  </w:tr>
                  <w:tr>
                    <w:trPr>
                      <w:trHeight w:val="1016"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759" w:type="dxa"/>
                        <w:gridSpan w:val="11"/>
                        <w:vMerge/>
                        <w:tcBorders>
                          <w:left w:val="single" w:sz="10" w:space="0" w:color="D2D2D2"/>
                          <w:right w:val="single" w:sz="4" w:space="0" w:color="000000"/>
                        </w:tcBorders>
                      </w:tcPr>
                      <w:p>
                        <w:pPr/>
                      </w:p>
                    </w:tc>
                  </w:tr>
                  <w:tr>
                    <w:trPr>
                      <w:trHeight w:val="1469"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9" w:type="dxa"/>
                        <w:gridSpan w:val="11"/>
                        <w:vMerge/>
                        <w:tcBorders>
                          <w:left w:val="single" w:sz="10" w:space="0" w:color="D2D2D2"/>
                          <w:bottom w:val="single" w:sz="4" w:space="0" w:color="000000"/>
                          <w:right w:val="single" w:sz="4" w:space="0" w:color="000000"/>
                        </w:tcBorders>
                      </w:tcPr>
                      <w:p>
                        <w:pPr/>
                      </w:p>
                    </w:tc>
                  </w:tr>
                  <w:tr>
                    <w:trPr>
                      <w:trHeight w:val="715"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759"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96" w:type="dxa"/>
                        <w:vMerge w:val="restart"/>
                        <w:tcBorders>
                          <w:top w:val="single" w:sz="4" w:space="0" w:color="000000"/>
                          <w:left w:val="single" w:sz="4" w:space="0" w:color="000000"/>
                          <w:right w:val="single" w:sz="4" w:space="0" w:color="000000"/>
                        </w:tcBorders>
                        <w:shd w:val="clear" w:color="auto" w:fill="D2D2D2"/>
                      </w:tcPr>
                      <w:p>
                        <w:pPr/>
                      </w:p>
                    </w:tc>
                    <w:tc>
                      <w:tcPr>
                        <w:tcW w:w="87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0" w:hRule="exact"/>
                    </w:trPr>
                    <w:tc>
                      <w:tcPr>
                        <w:tcW w:w="1796" w:type="dxa"/>
                        <w:vMerge/>
                        <w:tcBorders>
                          <w:left w:val="single" w:sz="4" w:space="0" w:color="000000"/>
                          <w:bottom w:val="nil" w:sz="6" w:space="0" w:color="auto"/>
                          <w:right w:val="single" w:sz="4" w:space="0" w:color="000000"/>
                        </w:tcBorders>
                        <w:shd w:val="clear" w:color="auto" w:fill="D2D2D2"/>
                      </w:tcPr>
                      <w:p>
                        <w:pPr/>
                      </w:p>
                    </w:tc>
                    <w:tc>
                      <w:tcPr>
                        <w:tcW w:w="8759"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国民技术本次发行超额募集资金净额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196,849.97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万元，超募资金使用情况如下：</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、经公司第一届董事会第十四次会议审议通过，公司于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日从募集资金专项账户中转出超募资金</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p>
                        <w:pPr>
                          <w:pStyle w:val="TableParagraph"/>
                          <w:spacing w:line="240" w:lineRule="auto" w:before="101"/>
                          <w:ind w:left="16"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、经公司第一届董事会第二十二次审议通过，公司拟使用超募资金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3,372.30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万元投资可信计算技术研究项目；</w:t>
                        </w:r>
                      </w:p>
                      <w:p>
                        <w:pPr>
                          <w:pStyle w:val="TableParagraph"/>
                          <w:spacing w:line="300" w:lineRule="auto" w:before="103"/>
                          <w:ind w:left="16"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、经公司第二届董事会第二次（临时）会议审议通过，公司于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万元，用于收 购深圳市安捷信联科技有限公司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、经公司第二届董事会第二十六次会议审议通过，公司于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日从募集资金专</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项账户中转出超募资金共计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、经公司第三届董事会第五次会议审议通过，公司使用超募资金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万元投资设立全资子公司国民投资，公</w:t>
                        </w:r>
                        <w:r>
                          <w:rPr>
                            <w:rFonts w:ascii="宋体" w:hAnsi="宋体" w:cs="宋体" w:eastAsia="宋体"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司已足额认缴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万元注册资本，存放于募集资金专项账户；</w:t>
                        </w:r>
                      </w:p>
                      <w:p>
                        <w:pPr>
                          <w:pStyle w:val="TableParagraph"/>
                          <w:spacing w:line="240" w:lineRule="auto" w:before="10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、剩余超募资金存放在公司募集资金专项账户。</w:t>
                        </w:r>
                      </w:p>
                    </w:tc>
                  </w:tr>
                  <w:tr>
                    <w:trPr>
                      <w:trHeight w:val="703"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w:t>
                        </w:r>
                        <w:r>
                          <w:rPr>
                            <w:rFonts w:ascii="宋体" w:hAnsi="宋体" w:cs="宋体" w:eastAsia="宋体" w:hint="default"/>
                            <w:sz w:val="18"/>
                            <w:szCs w:val="18"/>
                          </w:rPr>
                          <w:t> 及使用进展情况</w:t>
                        </w:r>
                      </w:p>
                    </w:tc>
                    <w:tc>
                      <w:tcPr>
                        <w:tcW w:w="8759" w:type="dxa"/>
                        <w:gridSpan w:val="11"/>
                        <w:vMerge/>
                        <w:tcBorders>
                          <w:left w:val="single" w:sz="10" w:space="0" w:color="D2D2D2"/>
                          <w:right w:val="single" w:sz="4" w:space="0" w:color="000000"/>
                        </w:tcBorders>
                      </w:tcPr>
                      <w:p>
                        <w:pPr/>
                      </w:p>
                    </w:tc>
                  </w:tr>
                  <w:tr>
                    <w:trPr>
                      <w:trHeight w:val="1731"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9" w:type="dxa"/>
                        <w:gridSpan w:val="11"/>
                        <w:vMerge/>
                        <w:tcBorders>
                          <w:left w:val="single" w:sz="10" w:space="0" w:color="D2D2D2"/>
                          <w:bottom w:val="single" w:sz="4" w:space="0" w:color="000000"/>
                          <w:right w:val="single" w:sz="4" w:space="0" w:color="000000"/>
                        </w:tcBorders>
                      </w:tcPr>
                      <w:p>
                        <w:pPr/>
                      </w:p>
                    </w:tc>
                  </w:tr>
                  <w:tr>
                    <w:trPr>
                      <w:trHeight w:val="192"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9" w:type="dxa"/>
                        <w:gridSpan w:val="11"/>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759" w:type="dxa"/>
                        <w:gridSpan w:val="11"/>
                        <w:vMerge/>
                        <w:tcBorders>
                          <w:left w:val="single" w:sz="10" w:space="0" w:color="D2D2D2"/>
                          <w:right w:val="single" w:sz="4" w:space="0" w:color="000000"/>
                        </w:tcBorders>
                      </w:tcPr>
                      <w:p>
                        <w:pPr/>
                      </w:p>
                    </w:tc>
                  </w:tr>
                  <w:tr>
                    <w:trPr>
                      <w:trHeight w:val="192"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9" w:type="dxa"/>
                        <w:gridSpan w:val="11"/>
                        <w:vMerge/>
                        <w:tcBorders>
                          <w:left w:val="single" w:sz="10" w:space="0" w:color="D2D2D2"/>
                          <w:bottom w:val="single" w:sz="4" w:space="0" w:color="000000"/>
                          <w:right w:val="single" w:sz="4" w:space="0" w:color="000000"/>
                        </w:tcBorders>
                      </w:tcPr>
                      <w:p>
                        <w:pPr/>
                      </w:p>
                    </w:tc>
                  </w:tr>
                  <w:tr>
                    <w:trPr>
                      <w:trHeight w:val="192"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9" w:type="dxa"/>
                        <w:gridSpan w:val="11"/>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759" w:type="dxa"/>
                        <w:gridSpan w:val="11"/>
                        <w:vMerge/>
                        <w:tcBorders>
                          <w:left w:val="single" w:sz="10" w:space="0" w:color="D2D2D2"/>
                          <w:right w:val="single" w:sz="4" w:space="0" w:color="000000"/>
                        </w:tcBorders>
                      </w:tcPr>
                      <w:p>
                        <w:pPr/>
                      </w:p>
                    </w:tc>
                  </w:tr>
                  <w:tr>
                    <w:trPr>
                      <w:trHeight w:val="192"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9" w:type="dxa"/>
                        <w:gridSpan w:val="11"/>
                        <w:vMerge/>
                        <w:tcBorders>
                          <w:left w:val="single" w:sz="10" w:space="0" w:color="D2D2D2"/>
                          <w:bottom w:val="single" w:sz="4" w:space="0" w:color="000000"/>
                          <w:right w:val="single" w:sz="4" w:space="0" w:color="000000"/>
                        </w:tcBorders>
                      </w:tcPr>
                      <w:p>
                        <w:pPr/>
                      </w:p>
                    </w:tc>
                  </w:tr>
                  <w:tr>
                    <w:trPr>
                      <w:trHeight w:val="161"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9" w:type="dxa"/>
                        <w:gridSpan w:val="11"/>
                        <w:vMerge w:val="restart"/>
                        <w:tcBorders>
                          <w:top w:val="single" w:sz="4" w:space="0" w:color="000000"/>
                          <w:left w:val="single" w:sz="10" w:space="0" w:color="D2D2D2"/>
                          <w:right w:val="single" w:sz="4" w:space="0" w:color="000000"/>
                        </w:tcBorders>
                      </w:tcPr>
                      <w:p>
                        <w:pPr>
                          <w:pStyle w:val="TableParagraph"/>
                          <w:spacing w:line="300" w:lineRule="auto" w:before="49"/>
                          <w:ind w:left="16" w:right="14"/>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日募集资金到账前，公司以自筹资金预先投入募集资金投资项目</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3,833.11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万元，业经利安 达会计师事务所有限责任公司出具《关于国民技术股份有限公司以自筹资金预先投入募投项目的专项审核报告</w:t>
                        </w:r>
                      </w:p>
                      <w:p>
                        <w:pPr>
                          <w:pStyle w:val="TableParagraph"/>
                          <w:spacing w:line="240" w:lineRule="auto" w:before="32"/>
                          <w:ind w:left="16" w:right="0"/>
                          <w:jc w:val="left"/>
                          <w:rPr>
                            <w:rFonts w:ascii="宋体" w:hAnsi="宋体" w:cs="宋体" w:eastAsia="宋体" w:hint="default"/>
                            <w:sz w:val="18"/>
                            <w:szCs w:val="18"/>
                          </w:rPr>
                        </w:pPr>
                        <w:r>
                          <w:rPr>
                            <w:rFonts w:ascii="宋体" w:hAnsi="宋体" w:cs="宋体" w:eastAsia="宋体" w:hint="default"/>
                            <w:sz w:val="18"/>
                            <w:szCs w:val="18"/>
                          </w:rPr>
                          <w:t>（利安达专字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1453 </w:t>
                        </w:r>
                        <w:r>
                          <w:rPr>
                            <w:rFonts w:ascii="宋体" w:hAnsi="宋体" w:cs="宋体" w:eastAsia="宋体" w:hint="default"/>
                            <w:sz w:val="18"/>
                            <w:szCs w:val="18"/>
                          </w:rPr>
                          <w:t>号）确认，置换资金已从募集资金专户转出。</w:t>
                        </w:r>
                      </w:p>
                    </w:tc>
                  </w:tr>
                  <w:tr>
                    <w:trPr>
                      <w:trHeight w:val="706"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759" w:type="dxa"/>
                        <w:gridSpan w:val="11"/>
                        <w:vMerge/>
                        <w:tcBorders>
                          <w:left w:val="single" w:sz="10" w:space="0" w:color="D2D2D2"/>
                          <w:right w:val="single" w:sz="4" w:space="0" w:color="000000"/>
                        </w:tcBorders>
                      </w:tcPr>
                      <w:p>
                        <w:pPr/>
                      </w:p>
                    </w:tc>
                  </w:tr>
                  <w:tr>
                    <w:trPr>
                      <w:trHeight w:val="161"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9"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44"/>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2" w:footer="1267" w:top="1480" w:bottom="1460" w:left="56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0" w:right="317" w:firstLine="0"/>
        <w:jc w:val="right"/>
        <w:rPr>
          <w:rFonts w:ascii="宋体" w:hAnsi="宋体" w:cs="宋体" w:eastAsia="宋体" w:hint="default"/>
          <w:sz w:val="18"/>
          <w:szCs w:val="18"/>
        </w:rPr>
      </w:pPr>
      <w:r>
        <w:rPr/>
        <w:pict>
          <v:shape style="position:absolute;margin-left:33.240002pt;margin-top:-97.748268pt;width:529.1pt;height:182.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8"/>
                    <w:gridCol w:w="8759"/>
                  </w:tblGrid>
                  <w:tr>
                    <w:trPr>
                      <w:trHeight w:val="932"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7"/>
                          <w:ind w:left="24" w:right="15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 w:right="15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64" w:hRule="exact"/>
                    </w:trPr>
                    <w:tc>
                      <w:tcPr>
                        <w:tcW w:w="1808" w:type="dxa"/>
                        <w:vMerge/>
                        <w:tcBorders>
                          <w:left w:val="single" w:sz="4" w:space="0" w:color="000000"/>
                          <w:bottom w:val="single" w:sz="4" w:space="0" w:color="000000"/>
                          <w:right w:val="single" w:sz="4" w:space="0" w:color="000000"/>
                        </w:tcBorders>
                        <w:shd w:val="clear" w:color="auto" w:fill="D2D2D2"/>
                      </w:tcPr>
                      <w:p>
                        <w:pPr/>
                      </w:p>
                    </w:tc>
                    <w:tc>
                      <w:tcPr>
                        <w:tcW w:w="8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安全存储项目资金结余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万元，主要是因为原计划办公场地购置支出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万元未实际发生。</w:t>
                        </w:r>
                      </w:p>
                    </w:tc>
                  </w:tr>
                  <w:tr>
                    <w:trPr>
                      <w:trHeight w:val="715"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122,116.57 </w:t>
                        </w:r>
                        <w:r>
                          <w:rPr>
                            <w:rFonts w:ascii="宋体" w:hAnsi="宋体" w:cs="宋体" w:eastAsia="宋体" w:hint="default"/>
                            <w:sz w:val="18"/>
                            <w:szCs w:val="18"/>
                          </w:rPr>
                          <w:t>万元，其中活期存款账户余额为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914.76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定期存单为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51,301.81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万元，现金管理账户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69,900.00 </w:t>
                        </w:r>
                        <w:r>
                          <w:rPr>
                            <w:rFonts w:ascii="宋体" w:hAnsi="宋体" w:cs="宋体" w:eastAsia="宋体" w:hint="default"/>
                            <w:sz w:val="18"/>
                            <w:szCs w:val="18"/>
                          </w:rPr>
                          <w:t>万元。</w:t>
                        </w:r>
                      </w:p>
                    </w:tc>
                  </w:tr>
                  <w:tr>
                    <w:trPr>
                      <w:trHeight w:val="1025"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367" w:lineRule="exact"/>
        <w:ind w:left="832" w:right="541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13" w:right="541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公司报告期不存在募集资金变更项目情况。</w:t>
      </w:r>
    </w:p>
    <w:p>
      <w:pPr>
        <w:pStyle w:val="Heading2"/>
        <w:spacing w:line="240" w:lineRule="auto" w:before="202"/>
        <w:ind w:left="832" w:right="5413"/>
        <w:jc w:val="left"/>
        <w:rPr>
          <w:b w:val="0"/>
          <w:bCs w:val="0"/>
        </w:rPr>
      </w:pPr>
      <w:r>
        <w:rPr/>
        <w:t>六、重大资产和股权出售</w:t>
      </w:r>
      <w:r>
        <w:rPr>
          <w:b w:val="0"/>
          <w:bCs w:val="0"/>
        </w:rPr>
      </w:r>
    </w:p>
    <w:p>
      <w:pPr>
        <w:pStyle w:val="Heading2"/>
        <w:spacing w:line="240" w:lineRule="auto" w:before="194"/>
        <w:ind w:left="832" w:right="541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832" w:right="54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852"/>
        <w:gridCol w:w="850"/>
        <w:gridCol w:w="852"/>
        <w:gridCol w:w="708"/>
        <w:gridCol w:w="709"/>
        <w:gridCol w:w="1277"/>
        <w:gridCol w:w="708"/>
        <w:gridCol w:w="566"/>
        <w:gridCol w:w="569"/>
        <w:gridCol w:w="708"/>
        <w:gridCol w:w="566"/>
        <w:gridCol w:w="709"/>
        <w:gridCol w:w="994"/>
        <w:gridCol w:w="425"/>
        <w:gridCol w:w="567"/>
      </w:tblGrid>
      <w:tr>
        <w:trPr>
          <w:trHeight w:val="2900"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331" w:right="57" w:hanging="272"/>
              <w:jc w:val="left"/>
              <w:rPr>
                <w:rFonts w:ascii="宋体" w:hAnsi="宋体" w:cs="宋体" w:eastAsia="宋体" w:hint="default"/>
                <w:sz w:val="18"/>
                <w:szCs w:val="18"/>
              </w:rPr>
            </w:pPr>
            <w:r>
              <w:rPr>
                <w:rFonts w:ascii="宋体" w:hAnsi="宋体" w:cs="宋体" w:eastAsia="宋体" w:hint="default"/>
                <w:sz w:val="18"/>
                <w:szCs w:val="18"/>
              </w:rPr>
              <w:t>被出售资 产</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49"/>
              <w:jc w:val="right"/>
              <w:rPr>
                <w:rFonts w:ascii="宋体" w:hAnsi="宋体" w:cs="宋体" w:eastAsia="宋体" w:hint="default"/>
                <w:sz w:val="18"/>
                <w:szCs w:val="18"/>
              </w:rPr>
            </w:pPr>
            <w:r>
              <w:rPr>
                <w:rFonts w:ascii="宋体" w:hAnsi="宋体" w:cs="宋体" w:eastAsia="宋体" w:hint="default"/>
                <w:sz w:val="18"/>
                <w:szCs w:val="18"/>
              </w:rPr>
              <w:t>出售日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53" w:right="91"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8" w:right="96"/>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8"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6" w:hanging="70"/>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41"/>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96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深圳国民 飞骧科技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93"/>
              <w:jc w:val="both"/>
              <w:rPr>
                <w:rFonts w:ascii="宋体" w:hAnsi="宋体" w:cs="宋体" w:eastAsia="宋体" w:hint="default"/>
                <w:sz w:val="18"/>
                <w:szCs w:val="18"/>
              </w:rPr>
            </w:pPr>
            <w:r>
              <w:rPr>
                <w:rFonts w:ascii="宋体" w:hAnsi="宋体" w:cs="宋体" w:eastAsia="宋体" w:hint="default"/>
                <w:sz w:val="18"/>
                <w:szCs w:val="18"/>
              </w:rPr>
              <w:t>无线射频 产品事业 部资产组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pacing w:val="-1"/>
                <w:sz w:val="18"/>
              </w:rPr>
              <w:t>2015-6-3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-751.69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有利于公司优 </w:t>
            </w:r>
            <w:r>
              <w:rPr>
                <w:rFonts w:ascii="宋体" w:hAnsi="宋体" w:cs="宋体" w:eastAsia="宋体" w:hint="default"/>
                <w:spacing w:val="-6"/>
                <w:sz w:val="18"/>
                <w:szCs w:val="18"/>
              </w:rPr>
              <w:t>化资源配置，调</w:t>
            </w:r>
            <w:r>
              <w:rPr>
                <w:rFonts w:ascii="宋体" w:hAnsi="宋体" w:cs="宋体" w:eastAsia="宋体" w:hint="default"/>
                <w:sz w:val="18"/>
                <w:szCs w:val="18"/>
              </w:rPr>
              <w:t> </w:t>
            </w:r>
            <w:r>
              <w:rPr>
                <w:rFonts w:ascii="宋体" w:hAnsi="宋体" w:cs="宋体" w:eastAsia="宋体" w:hint="default"/>
                <w:spacing w:val="-6"/>
                <w:sz w:val="18"/>
                <w:szCs w:val="18"/>
              </w:rPr>
              <w:t>整业务结构，为</w:t>
            </w:r>
            <w:r>
              <w:rPr>
                <w:rFonts w:ascii="宋体" w:hAnsi="宋体" w:cs="宋体" w:eastAsia="宋体" w:hint="default"/>
                <w:sz w:val="18"/>
                <w:szCs w:val="18"/>
              </w:rPr>
              <w:t> 公司带来</w:t>
            </w:r>
          </w:p>
          <w:p>
            <w:pPr>
              <w:pStyle w:val="TableParagraph"/>
              <w:spacing w:line="300" w:lineRule="auto" w:before="19"/>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358.48 </w:t>
            </w:r>
            <w:r>
              <w:rPr>
                <w:rFonts w:ascii="宋体" w:hAnsi="宋体" w:cs="宋体" w:eastAsia="宋体" w:hint="default"/>
                <w:sz w:val="18"/>
                <w:szCs w:val="18"/>
              </w:rPr>
              <w:t>万元财 务收益。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both"/>
              <w:rPr>
                <w:rFonts w:ascii="宋体" w:hAnsi="宋体" w:cs="宋体" w:eastAsia="宋体" w:hint="default"/>
                <w:sz w:val="18"/>
                <w:szCs w:val="18"/>
              </w:rPr>
            </w:pPr>
            <w:r>
              <w:rPr>
                <w:rFonts w:ascii="宋体" w:hAnsi="宋体" w:cs="宋体" w:eastAsia="宋体" w:hint="default"/>
                <w:sz w:val="18"/>
                <w:szCs w:val="18"/>
              </w:rPr>
              <w:t>根据 资产 评估 价值 协商 确定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both"/>
              <w:rPr>
                <w:rFonts w:ascii="宋体" w:hAnsi="宋体" w:cs="宋体" w:eastAsia="宋体" w:hint="default"/>
                <w:sz w:val="18"/>
                <w:szCs w:val="18"/>
              </w:rPr>
            </w:pPr>
            <w:r>
              <w:rPr>
                <w:rFonts w:ascii="宋体" w:hAnsi="宋体" w:cs="宋体" w:eastAsia="宋体" w:hint="default"/>
                <w:sz w:val="18"/>
                <w:szCs w:val="18"/>
              </w:rPr>
              <w:t>本次出 售不存 在债权 债务转 移情形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71"/>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line="240" w:lineRule="auto" w:before="1"/>
        <w:rPr>
          <w:rFonts w:ascii="宋体" w:hAnsi="宋体" w:cs="宋体" w:eastAsia="宋体" w:hint="default"/>
          <w:sz w:val="18"/>
          <w:szCs w:val="18"/>
        </w:rPr>
      </w:pPr>
    </w:p>
    <w:p>
      <w:pPr>
        <w:pStyle w:val="Heading2"/>
        <w:spacing w:line="367" w:lineRule="exact"/>
        <w:ind w:left="818" w:right="8168"/>
        <w:jc w:val="center"/>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818" w:right="8019"/>
        <w:jc w:val="center"/>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center"/>
        <w:sectPr>
          <w:pgSz w:w="11910" w:h="16840"/>
          <w:pgMar w:header="862" w:footer="1267" w:top="1420" w:bottom="1460" w:left="300" w:right="300"/>
        </w:sectPr>
      </w:pPr>
    </w:p>
    <w:p>
      <w:pPr>
        <w:pStyle w:val="Heading2"/>
        <w:spacing w:line="357" w:lineRule="exact"/>
        <w:ind w:left="752" w:right="0"/>
        <w:jc w:val="left"/>
        <w:rPr>
          <w:b w:val="0"/>
          <w:bCs w:val="0"/>
        </w:rPr>
      </w:pPr>
      <w:r>
        <w:rPr/>
        <w:t>七、主要控股参股公司分析</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1233"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5"/>
        <w:ind w:left="1233" w:right="0"/>
        <w:jc w:val="left"/>
      </w:pPr>
      <w:r>
        <w:rPr/>
        <w:t>主要子公司及对公司净利润影响达</w:t>
      </w:r>
      <w:r>
        <w:rPr>
          <w:spacing w:val="-61"/>
        </w:rPr>
        <w:t> </w:t>
      </w:r>
      <w:r>
        <w:rPr>
          <w:rFonts w:ascii="Times New Roman" w:hAnsi="Times New Roman" w:cs="Times New Roman" w:eastAsia="Times New Roman" w:hint="default"/>
        </w:rPr>
        <w:t>10%</w:t>
      </w:r>
      <w:r>
        <w:rPr/>
        <w:t>以上的参股公司情况</w:t>
      </w:r>
    </w:p>
    <w:p>
      <w:pPr>
        <w:spacing w:line="240" w:lineRule="auto" w:before="10"/>
        <w:rPr>
          <w:rFonts w:ascii="宋体" w:hAnsi="宋体" w:cs="宋体" w:eastAsia="宋体" w:hint="default"/>
          <w:sz w:val="7"/>
          <w:szCs w:val="7"/>
        </w:rPr>
      </w:pPr>
    </w:p>
    <w:p>
      <w:pPr>
        <w:spacing w:before="44"/>
        <w:ind w:left="0" w:right="7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77"/>
        <w:gridCol w:w="708"/>
        <w:gridCol w:w="1985"/>
        <w:gridCol w:w="994"/>
        <w:gridCol w:w="1275"/>
        <w:gridCol w:w="1270"/>
        <w:gridCol w:w="1136"/>
        <w:gridCol w:w="1133"/>
        <w:gridCol w:w="1135"/>
      </w:tblGrid>
      <w:tr>
        <w:trPr>
          <w:trHeight w:val="75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国民技术（香 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作为海外投资控股平台， 无其他实际业务运营。</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13,807,745.73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13,435,175.69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1,876,719.89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-1,910,692.81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-1,926,739.96</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both"/>
              <w:rPr>
                <w:rFonts w:ascii="宋体" w:hAnsi="宋体" w:cs="宋体" w:eastAsia="宋体" w:hint="default"/>
                <w:sz w:val="18"/>
                <w:szCs w:val="18"/>
              </w:rPr>
            </w:pPr>
            <w:r>
              <w:rPr>
                <w:rFonts w:ascii="宋体" w:hAnsi="宋体" w:cs="宋体" w:eastAsia="宋体" w:hint="default"/>
                <w:sz w:val="18"/>
                <w:szCs w:val="18"/>
              </w:rPr>
              <w:t>深圳市国民电 子商务有限公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提供公共交通、大众消 </w:t>
            </w:r>
            <w:r>
              <w:rPr>
                <w:rFonts w:ascii="宋体" w:hAnsi="宋体" w:cs="宋体" w:eastAsia="宋体" w:hint="default"/>
                <w:spacing w:val="-5"/>
                <w:sz w:val="18"/>
                <w:szCs w:val="18"/>
              </w:rPr>
              <w:t>费、电子票务等领域的移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动支付及移动电子商务 完整解决方案和运营服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186,493,451.98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85,228,782.09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90,314,611.49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-255,029.25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129,076.25</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深圳前海国民 投资管理有限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firstLine="45"/>
              <w:jc w:val="left"/>
              <w:rPr>
                <w:rFonts w:ascii="宋体" w:hAnsi="宋体" w:cs="宋体" w:eastAsia="宋体" w:hint="default"/>
                <w:sz w:val="18"/>
                <w:szCs w:val="18"/>
              </w:rPr>
            </w:pPr>
            <w:r>
              <w:rPr>
                <w:rFonts w:ascii="宋体" w:hAnsi="宋体" w:cs="宋体" w:eastAsia="宋体" w:hint="default"/>
                <w:sz w:val="18"/>
                <w:szCs w:val="18"/>
              </w:rPr>
              <w:t>投资兴办实业（具体项 </w:t>
            </w:r>
            <w:r>
              <w:rPr>
                <w:rFonts w:ascii="宋体" w:hAnsi="宋体" w:cs="宋体" w:eastAsia="宋体" w:hint="default"/>
                <w:spacing w:val="-14"/>
                <w:sz w:val="18"/>
                <w:szCs w:val="18"/>
              </w:rPr>
              <w:t>目另行申报）；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创业投资；受托资产管 </w:t>
            </w:r>
            <w:r>
              <w:rPr>
                <w:rFonts w:ascii="宋体" w:hAnsi="宋体" w:cs="宋体" w:eastAsia="宋体" w:hint="default"/>
                <w:spacing w:val="-13"/>
                <w:sz w:val="18"/>
                <w:szCs w:val="18"/>
              </w:rPr>
              <w:t>理；投资管理、投资咨询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投资顾问；企业管理咨 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3" w:lineRule="exact"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p>
            <w:pPr>
              <w:pStyle w:val="TableParagraph"/>
              <w:spacing w:line="18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803,375,395.07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501,598,464.11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2,131,285.48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1,598,464.11</w:t>
            </w:r>
          </w:p>
        </w:tc>
      </w:tr>
    </w:tbl>
    <w:p>
      <w:pPr>
        <w:pStyle w:val="BodyText"/>
        <w:spacing w:line="240" w:lineRule="auto" w:before="39"/>
        <w:ind w:left="1233" w:right="0"/>
        <w:jc w:val="left"/>
      </w:pPr>
      <w:r>
        <w:rPr/>
        <w:pict>
          <v:shape style="position:absolute;margin-left:181.457001pt;margin-top:-98.054359pt;width:91.4pt;height:39pt;mso-position-horizontal-relative:page;mso-position-vertical-relative:paragraph;z-index:-777808"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股权投资；</w:t>
                  </w:r>
                </w:p>
              </w:txbxContent>
            </v:textbox>
            <w10:wrap type="none"/>
          </v:shape>
        </w:pict>
      </w:r>
      <w:r>
        <w:rPr/>
        <w:pict>
          <v:group style="position:absolute;margin-left:223.729996pt;margin-top:-98.054359pt;width:49.1pt;height:97.6pt;mso-position-horizontal-relative:page;mso-position-vertical-relative:paragraph;z-index:-777784" coordorigin="4475,-1961" coordsize="982,1952">
            <v:group style="position:absolute;left:4475;top:-1961;width:982;height:780" coordorigin="4475,-1961" coordsize="982,780">
              <v:shape style="position:absolute;left:4475;top:-1961;width:982;height:780" coordorigin="4475,-1961" coordsize="982,780" path="m4475,-1181l5456,-1181,5456,-1961,4475,-1961,4475,-1181xe" filled="true" fillcolor="#ffffff" stroked="false">
                <v:path arrowok="t"/>
                <v:fill type="solid"/>
              </v:shape>
            </v:group>
            <v:group style="position:absolute;left:4485;top:-1181;width:2;height:392" coordorigin="4485,-1181" coordsize="2,392">
              <v:shape style="position:absolute;left:4485;top:-1181;width:2;height:392" coordorigin="4485,-1181" coordsize="0,392" path="m4485,-1181l4485,-790e" filled="false" stroked="true" strokeweight="1.08pt" strokecolor="#ffffff">
                <v:path arrowok="t"/>
              </v:shape>
            </v:group>
            <v:group style="position:absolute;left:4475;top:-790;width:982;height:781" coordorigin="4475,-790" coordsize="982,781">
              <v:shape style="position:absolute;left:4475;top:-790;width:982;height:781" coordorigin="4475,-790" coordsize="982,781" path="m4475,-9l5456,-9,5456,-790,4475,-790,4475,-9xe" filled="true" fillcolor="#ffffff" stroked="false">
                <v:path arrowok="t"/>
                <v:fill type="solid"/>
              </v:shape>
            </v:group>
            <v:group style="position:absolute;left:4496;top:-1181;width:936;height:392" coordorigin="4496,-1181" coordsize="936,392">
              <v:shape style="position:absolute;left:4496;top:-1181;width:936;height:392" coordorigin="4496,-1181" coordsize="936,392" path="m4496,-790l5432,-790,5432,-1181,4496,-1181,4496,-790xe" filled="true" fillcolor="#ffffff" stroked="false">
                <v:path arrowok="t"/>
                <v:fill type="solid"/>
              </v:shape>
            </v:group>
            <w10:wrap type="none"/>
          </v:group>
        </w:pict>
      </w:r>
      <w:r>
        <w:rPr/>
        <w:t>报告期内取得和处置子公司的情况</w:t>
      </w:r>
    </w:p>
    <w:p>
      <w:pPr>
        <w:pStyle w:val="BodyText"/>
        <w:spacing w:line="240" w:lineRule="auto" w:before="154"/>
        <w:ind w:left="1233"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7"/>
          <w:szCs w:val="7"/>
        </w:rPr>
      </w:pPr>
    </w:p>
    <w:tbl>
      <w:tblPr>
        <w:tblW w:w="0" w:type="auto"/>
        <w:jc w:val="left"/>
        <w:tblInd w:w="7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9"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5"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深圳前海国民投资管理有限公司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报告期内业绩影响较小</w:t>
            </w:r>
          </w:p>
        </w:tc>
      </w:tr>
    </w:tbl>
    <w:p>
      <w:pPr>
        <w:spacing w:line="240" w:lineRule="auto" w:before="1"/>
        <w:rPr>
          <w:rFonts w:ascii="宋体" w:hAnsi="宋体" w:cs="宋体" w:eastAsia="宋体" w:hint="default"/>
          <w:sz w:val="18"/>
          <w:szCs w:val="18"/>
        </w:rPr>
      </w:pPr>
    </w:p>
    <w:p>
      <w:pPr>
        <w:pStyle w:val="Heading2"/>
        <w:spacing w:line="367" w:lineRule="exact"/>
        <w:ind w:left="752" w:right="0"/>
        <w:jc w:val="left"/>
        <w:rPr>
          <w:b w:val="0"/>
          <w:bCs w:val="0"/>
        </w:rPr>
      </w:pPr>
      <w:r>
        <w:rPr/>
        <w:t>八、公司控制的结构化主体情况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44" w:lineRule="auto" w:before="0"/>
        <w:ind w:left="752" w:right="773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九、公司未来发展的展望</w:t>
      </w:r>
      <w:r>
        <w:rPr>
          <w:rFonts w:ascii="Microsoft JhengHei" w:hAnsi="Microsoft JhengHei" w:cs="Microsoft JhengHei" w:eastAsia="Microsoft JhengHei" w:hint="default"/>
          <w:sz w:val="24"/>
          <w:szCs w:val="24"/>
        </w:rPr>
      </w:r>
    </w:p>
    <w:p>
      <w:pPr>
        <w:pStyle w:val="Heading2"/>
        <w:spacing w:line="343" w:lineRule="exact"/>
        <w:ind w:left="752" w:right="0"/>
        <w:jc w:val="left"/>
        <w:rPr>
          <w:b w:val="0"/>
          <w:bCs w:val="0"/>
        </w:rPr>
      </w:pPr>
      <w:r>
        <w:rPr>
          <w:rFonts w:ascii="Times New Roman" w:hAnsi="Times New Roman" w:cs="Times New Roman" w:eastAsia="Times New Roman" w:hint="default"/>
        </w:rPr>
        <w:t>1</w:t>
      </w:r>
      <w:r>
        <w:rPr/>
        <w:t>、行业格局和趋势</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0" w:lineRule="auto"/>
        <w:ind w:left="752" w:right="751" w:firstLine="480"/>
        <w:jc w:val="both"/>
      </w:pPr>
      <w:r>
        <w:rPr>
          <w:spacing w:val="-3"/>
        </w:rPr>
        <w:t>“信息化</w:t>
      </w:r>
      <w:r>
        <w:rPr>
          <w:rFonts w:ascii="Times New Roman" w:hAnsi="Times New Roman" w:cs="Times New Roman" w:eastAsia="Times New Roman" w:hint="default"/>
          <w:spacing w:val="-3"/>
        </w:rPr>
        <w:t>+</w:t>
      </w:r>
      <w:r>
        <w:rPr>
          <w:spacing w:val="-3"/>
        </w:rPr>
        <w:t>互联化”是大趋势，信息安全问题在此趋势下必然凸显，而事实上，在国家和</w:t>
      </w:r>
      <w:r>
        <w:rPr/>
        <w:t> 社会整体层面，我国信息安全形势已然十分严峻，中央关于信息安全的政策不断加码，国家</w:t>
      </w:r>
      <w:r>
        <w:rPr>
          <w:spacing w:val="-89"/>
        </w:rPr>
        <w:t> </w:t>
      </w:r>
      <w:r>
        <w:rPr>
          <w:spacing w:val="-89"/>
        </w:rPr>
      </w:r>
      <w:r>
        <w:rPr/>
        <w:t>信息安全战略也已上升到了一个前所未有的高度，对自主可控、安全可信产品和服务的需求</w:t>
      </w:r>
      <w:r>
        <w:rPr>
          <w:spacing w:val="-89"/>
        </w:rPr>
        <w:t> </w:t>
      </w:r>
      <w:r>
        <w:rPr>
          <w:spacing w:val="-89"/>
        </w:rPr>
      </w:r>
      <w:r>
        <w:rPr/>
        <w:t>迫切性持续提升。集成电路产业是信息技术产业的核心，是支撑经济社会发展和保障国家安</w:t>
      </w:r>
    </w:p>
    <w:p>
      <w:pPr>
        <w:spacing w:after="0" w:line="350" w:lineRule="auto"/>
        <w:jc w:val="both"/>
        <w:sectPr>
          <w:pgSz w:w="11910" w:h="16840"/>
          <w:pgMar w:header="862" w:footer="1267" w:top="1420" w:bottom="1460" w:left="380" w:right="380"/>
        </w:sectPr>
      </w:pPr>
    </w:p>
    <w:p>
      <w:pPr>
        <w:spacing w:line="240" w:lineRule="auto" w:before="10"/>
        <w:rPr>
          <w:rFonts w:ascii="宋体" w:hAnsi="宋体" w:cs="宋体" w:eastAsia="宋体" w:hint="default"/>
          <w:sz w:val="9"/>
          <w:szCs w:val="9"/>
        </w:rPr>
      </w:pPr>
    </w:p>
    <w:p>
      <w:pPr>
        <w:pStyle w:val="BodyText"/>
        <w:spacing w:line="357" w:lineRule="auto" w:before="26"/>
        <w:ind w:right="113"/>
        <w:jc w:val="both"/>
      </w:pPr>
      <w:r>
        <w:rPr/>
        <w:t>路产业整体保持平稳较快增长。但是，这种迫切提高的信息安全需求，其属性更多偏重于社</w:t>
      </w:r>
      <w:r>
        <w:rPr>
          <w:spacing w:val="-89"/>
        </w:rPr>
        <w:t> </w:t>
      </w:r>
      <w:r>
        <w:rPr>
          <w:spacing w:val="-89"/>
        </w:rPr>
      </w:r>
      <w:r>
        <w:rPr>
          <w:spacing w:val="-5"/>
        </w:rPr>
        <w:t>会基础机制建设需求，其规划布局、建设和发展完善的宏观性、基础性、系统性更强。所以，</w:t>
      </w:r>
      <w:r>
        <w:rPr/>
        <w:t> 一方面信息安全行业必将进入持续发展期，另一方面，信息安全行业可持续盈利的商业模式</w:t>
      </w:r>
      <w:r>
        <w:rPr>
          <w:spacing w:val="-90"/>
        </w:rPr>
        <w:t> </w:t>
      </w:r>
      <w:r>
        <w:rPr>
          <w:spacing w:val="-90"/>
        </w:rPr>
      </w:r>
      <w:r>
        <w:rPr/>
        <w:t>构建也将十分困难，而全球经济疲软的增长力、严峻的金融形势、不断下降的长周期产业投</w:t>
      </w:r>
      <w:r>
        <w:rPr>
          <w:spacing w:val="-87"/>
        </w:rPr>
        <w:t> </w:t>
      </w:r>
      <w:r>
        <w:rPr>
          <w:spacing w:val="-87"/>
        </w:rPr>
      </w:r>
      <w:r>
        <w:rPr/>
        <w:t>资意愿、持续上升的风险厌恶情绪，将会明显加大行业参与企业发展的不确定性。</w:t>
      </w:r>
    </w:p>
    <w:p>
      <w:pPr>
        <w:spacing w:line="439" w:lineRule="auto" w:before="183"/>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、未来发展战略和经营计划</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公司将按照“紧跟趋势、夯实基础、把准机遇、系统布局、创新发展、贴近服务”的方</w:t>
      </w:r>
    </w:p>
    <w:p>
      <w:pPr>
        <w:pStyle w:val="BodyText"/>
        <w:spacing w:line="269" w:lineRule="exact"/>
        <w:ind w:right="0"/>
        <w:jc w:val="both"/>
      </w:pPr>
      <w:r>
        <w:rPr/>
        <w:t>针，继续专注于集成电路行业之信息安全领域，充分利用优势资源，持续提高治理水平、优</w:t>
      </w:r>
    </w:p>
    <w:p>
      <w:pPr>
        <w:pStyle w:val="BodyText"/>
        <w:spacing w:line="240" w:lineRule="auto" w:before="154"/>
        <w:ind w:right="0"/>
        <w:jc w:val="both"/>
      </w:pPr>
      <w:r>
        <w:rPr/>
        <w:t>化组织运营结构、提升运营管理能力、加强企业文化建设，促进公司快速发展。</w:t>
      </w:r>
    </w:p>
    <w:p>
      <w:pPr>
        <w:pStyle w:val="Heading2"/>
        <w:spacing w:line="240" w:lineRule="auto" w:before="77"/>
        <w:ind w:right="0"/>
        <w:jc w:val="both"/>
        <w:rPr>
          <w:b w:val="0"/>
          <w:bCs w:val="0"/>
        </w:rPr>
      </w:pPr>
      <w:r>
        <w:rPr/>
        <w:t>（</w:t>
      </w:r>
      <w:r>
        <w:rPr>
          <w:rFonts w:ascii="Times New Roman" w:hAnsi="Times New Roman" w:cs="Times New Roman" w:eastAsia="Times New Roman" w:hint="default"/>
        </w:rPr>
        <w:t>1</w:t>
      </w:r>
      <w:r>
        <w:rPr/>
        <w:t>）安全芯片领域</w:t>
      </w:r>
      <w:r>
        <w:rPr>
          <w:b w:val="0"/>
          <w:bCs w:val="0"/>
        </w:rPr>
      </w:r>
    </w:p>
    <w:p>
      <w:pPr>
        <w:pStyle w:val="BodyText"/>
        <w:spacing w:line="355" w:lineRule="auto" w:before="126"/>
        <w:ind w:right="113" w:firstLine="480"/>
        <w:jc w:val="both"/>
      </w:pPr>
      <w:r>
        <w:rPr>
          <w:rFonts w:ascii="Times New Roman" w:hAnsi="Times New Roman" w:cs="Times New Roman" w:eastAsia="Times New Roman" w:hint="default"/>
        </w:rPr>
        <w:t>USBKEY</w:t>
      </w:r>
      <w:r>
        <w:rPr>
          <w:rFonts w:ascii="Times New Roman" w:hAnsi="Times New Roman" w:cs="Times New Roman" w:eastAsia="Times New Roman" w:hint="default"/>
          <w:spacing w:val="-23"/>
        </w:rPr>
        <w:t> </w:t>
      </w:r>
      <w:r>
        <w:rPr/>
        <w:t>安全主控芯片方面：公司将继续秉持精益管理与创新相结合的原则，一方面在 传统产品上持续优化成本、提升性能，提高研发、供应及销售的协同运营能力，深入落实客</w:t>
      </w:r>
      <w:r>
        <w:rPr>
          <w:spacing w:val="-91"/>
        </w:rPr>
        <w:t> </w:t>
      </w:r>
      <w:r>
        <w:rPr>
          <w:spacing w:val="-91"/>
        </w:rPr>
      </w:r>
      <w:r>
        <w:rPr/>
        <w:t>户满意度理念，加强营销力度和深挖客户潜力，以持续保持业内领先地位；另一方面，积极</w:t>
      </w:r>
      <w:r>
        <w:rPr>
          <w:spacing w:val="-90"/>
        </w:rPr>
        <w:t> </w:t>
      </w:r>
      <w:r>
        <w:rPr>
          <w:spacing w:val="-90"/>
        </w:rPr>
      </w:r>
      <w:r>
        <w:rPr/>
        <w:t>顺应移动终端普及、用户对移动终端金融安全需求日趋迫切以及市场需求热点变化加快的发</w:t>
      </w:r>
      <w:r>
        <w:rPr>
          <w:spacing w:val="-87"/>
        </w:rPr>
        <w:t> </w:t>
      </w:r>
      <w:r>
        <w:rPr>
          <w:spacing w:val="-87"/>
        </w:rPr>
      </w:r>
      <w:r>
        <w:rPr/>
        <w:t>展趋势，通过实施创新及技术突破，研发更具竞争力的产品、解决方案，推动公司在细分市</w:t>
      </w:r>
      <w:r>
        <w:rPr>
          <w:spacing w:val="-89"/>
        </w:rPr>
        <w:t> </w:t>
      </w:r>
      <w:r>
        <w:rPr>
          <w:spacing w:val="-89"/>
        </w:rPr>
      </w:r>
      <w:r>
        <w:rPr/>
        <w:t>场的引领作用，促进公司稳定持续发展；此外，积极探索安全主控芯片在物联网、工业控制</w:t>
      </w:r>
      <w:r>
        <w:rPr>
          <w:spacing w:val="-88"/>
        </w:rPr>
        <w:t> </w:t>
      </w:r>
      <w:r>
        <w:rPr>
          <w:spacing w:val="-88"/>
        </w:rPr>
      </w:r>
      <w:r>
        <w:rPr/>
        <w:t>等非金融安全领域的应用。</w:t>
      </w:r>
    </w:p>
    <w:p>
      <w:pPr>
        <w:pStyle w:val="BodyText"/>
        <w:spacing w:line="338" w:lineRule="auto" w:before="38"/>
        <w:ind w:right="111" w:firstLine="480"/>
        <w:jc w:val="both"/>
      </w:pPr>
      <w:r>
        <w:rPr/>
        <w:t>金融终端安全芯片及安全模块方面：积极拓展</w:t>
      </w:r>
      <w:r>
        <w:rPr>
          <w:spacing w:val="-69"/>
        </w:rPr>
        <w:t> </w:t>
      </w:r>
      <w:r>
        <w:rPr>
          <w:rFonts w:ascii="Times New Roman" w:hAnsi="Times New Roman" w:cs="Times New Roman" w:eastAsia="Times New Roman" w:hint="default"/>
        </w:rPr>
        <w:t>MPOS</w:t>
      </w:r>
      <w:r>
        <w:rPr>
          <w:rFonts w:ascii="Times New Roman" w:hAnsi="Times New Roman" w:cs="Times New Roman" w:eastAsia="Times New Roman" w:hint="default"/>
          <w:spacing w:val="-9"/>
        </w:rPr>
        <w:t> </w:t>
      </w:r>
      <w:r>
        <w:rPr/>
        <w:t>和刷卡器等应用市场，同时继续提 升产品性能、优化成本，更好地满足金融及支付领域的相关需求。</w:t>
      </w:r>
    </w:p>
    <w:p>
      <w:pPr>
        <w:pStyle w:val="BodyText"/>
        <w:spacing w:line="357" w:lineRule="auto" w:before="56"/>
        <w:ind w:right="113" w:firstLine="480"/>
        <w:jc w:val="both"/>
      </w:pPr>
      <w:r>
        <w:rPr/>
        <w:t>可信计算芯片方面：可信计算芯片是互联网、物联网的重要安全组成部分，随着万物互 联、大数据、云计算的广泛深入开展，可信计算产品的需求将呈现快速增长趋势。公司将强</w:t>
      </w:r>
      <w:r>
        <w:rPr>
          <w:spacing w:val="-86"/>
        </w:rPr>
        <w:t> </w:t>
      </w:r>
      <w:r>
        <w:rPr>
          <w:spacing w:val="-86"/>
        </w:rPr>
      </w:r>
      <w:r>
        <w:rPr/>
        <w:t>化与重点客户的深度合作，适时推出针对性更强、应用更灵活的产品及系统解决方案，推动</w:t>
      </w:r>
      <w:r>
        <w:rPr>
          <w:spacing w:val="-87"/>
        </w:rPr>
        <w:t> </w:t>
      </w:r>
      <w:r>
        <w:rPr>
          <w:spacing w:val="-87"/>
        </w:rPr>
      </w:r>
      <w:r>
        <w:rPr/>
        <w:t>可信计算产品及方案在移动终端、物联网、工业控制等安全领域的应用。</w:t>
      </w:r>
    </w:p>
    <w:p>
      <w:pPr>
        <w:pStyle w:val="Heading2"/>
        <w:spacing w:line="378" w:lineRule="exact"/>
        <w:ind w:right="0"/>
        <w:jc w:val="both"/>
        <w:rPr>
          <w:b w:val="0"/>
          <w:bCs w:val="0"/>
        </w:rPr>
      </w:pPr>
      <w:r>
        <w:rPr/>
        <w:t>（</w:t>
      </w:r>
      <w:r>
        <w:rPr>
          <w:rFonts w:ascii="Times New Roman" w:hAnsi="Times New Roman" w:cs="Times New Roman" w:eastAsia="Times New Roman" w:hint="default"/>
        </w:rPr>
        <w:t>2</w:t>
      </w:r>
      <w:r>
        <w:rPr/>
        <w:t>）智能卡芯片领域</w:t>
      </w:r>
      <w:r>
        <w:rPr>
          <w:b w:val="0"/>
          <w:bCs w:val="0"/>
        </w:rPr>
      </w:r>
    </w:p>
    <w:p>
      <w:pPr>
        <w:pStyle w:val="BodyText"/>
        <w:spacing w:line="240" w:lineRule="auto" w:before="126"/>
        <w:ind w:left="913" w:right="96"/>
        <w:jc w:val="left"/>
      </w:pPr>
      <w:r>
        <w:rPr/>
        <w:t>公司将继续贯彻顺应趋势、把握核心问题、夯实发展基础、全力突破的运营原则。</w:t>
      </w:r>
    </w:p>
    <w:p>
      <w:pPr>
        <w:pStyle w:val="BodyText"/>
        <w:spacing w:line="240" w:lineRule="auto" w:before="154"/>
        <w:ind w:left="913" w:right="96"/>
        <w:jc w:val="left"/>
      </w:pPr>
      <w:r>
        <w:rPr>
          <w:rFonts w:ascii="Times New Roman" w:hAnsi="Times New Roman" w:cs="Times New Roman" w:eastAsia="Times New Roman" w:hint="default"/>
        </w:rPr>
        <w:t>1</w:t>
      </w:r>
      <w:r>
        <w:rPr/>
        <w:t>）继续提升相关芯片研发能力，开发更具竞争力、性能更优的产品；</w:t>
      </w:r>
    </w:p>
    <w:p>
      <w:pPr>
        <w:pStyle w:val="BodyText"/>
        <w:spacing w:line="240" w:lineRule="auto" w:before="136"/>
        <w:ind w:left="913" w:right="96"/>
        <w:jc w:val="left"/>
      </w:pPr>
      <w:r>
        <w:rPr>
          <w:rFonts w:ascii="Times New Roman" w:hAnsi="Times New Roman" w:cs="Times New Roman" w:eastAsia="Times New Roman" w:hint="default"/>
          <w:spacing w:val="-3"/>
        </w:rPr>
        <w:t>2</w:t>
      </w:r>
      <w:r>
        <w:rPr>
          <w:spacing w:val="-3"/>
        </w:rPr>
        <w:t>）做好产品市场准入的相关工作，及时通过银行卡检测中心、国家商用密码检测中心等</w:t>
      </w:r>
    </w:p>
    <w:p>
      <w:pPr>
        <w:spacing w:after="0" w:line="240" w:lineRule="auto"/>
        <w:jc w:val="left"/>
        <w:sectPr>
          <w:headerReference w:type="default" r:id="rId17"/>
          <w:pgSz w:w="11910" w:h="16840"/>
          <w:pgMar w:header="862" w:footer="1267" w:top="1840" w:bottom="1460" w:left="700" w:right="1020"/>
        </w:sectPr>
      </w:pPr>
    </w:p>
    <w:p>
      <w:pPr>
        <w:spacing w:line="240" w:lineRule="auto" w:before="10"/>
        <w:rPr>
          <w:rFonts w:ascii="宋体" w:hAnsi="宋体" w:cs="宋体" w:eastAsia="宋体" w:hint="default"/>
          <w:sz w:val="9"/>
          <w:szCs w:val="9"/>
        </w:rPr>
      </w:pPr>
    </w:p>
    <w:p>
      <w:pPr>
        <w:pStyle w:val="BodyText"/>
        <w:spacing w:line="338" w:lineRule="auto" w:before="26"/>
        <w:ind w:right="108" w:firstLine="480"/>
        <w:jc w:val="both"/>
      </w:pPr>
      <w:r>
        <w:rPr>
          <w:rFonts w:ascii="Times New Roman" w:hAnsi="Times New Roman" w:cs="Times New Roman" w:eastAsia="Times New Roman" w:hint="default"/>
          <w:spacing w:val="-3"/>
        </w:rPr>
        <w:t>3</w:t>
      </w:r>
      <w:r>
        <w:rPr>
          <w:spacing w:val="-3"/>
        </w:rPr>
        <w:t>）做好银行金融</w:t>
      </w:r>
      <w:r>
        <w:rPr>
          <w:rFonts w:ascii="Times New Roman" w:hAnsi="Times New Roman" w:cs="Times New Roman" w:eastAsia="Times New Roman" w:hint="default"/>
          <w:spacing w:val="-3"/>
        </w:rPr>
        <w:t>IC</w:t>
      </w:r>
      <w:r>
        <w:rPr>
          <w:spacing w:val="-3"/>
        </w:rPr>
        <w:t>卡产品市场导入工作，密切跟进商业银行的试点发卡项目，强化与卡</w:t>
      </w:r>
      <w:r>
        <w:rPr/>
        <w:t> 商的合作机制，为银行金融</w:t>
      </w:r>
      <w:r>
        <w:rPr>
          <w:rFonts w:ascii="Times New Roman" w:hAnsi="Times New Roman" w:cs="Times New Roman" w:eastAsia="Times New Roman" w:hint="default"/>
        </w:rPr>
        <w:t>IC</w:t>
      </w:r>
      <w:r>
        <w:rPr/>
        <w:t>卡产品规模化进入市场做足工作。</w:t>
      </w:r>
    </w:p>
    <w:p>
      <w:pPr>
        <w:pStyle w:val="BodyText"/>
        <w:spacing w:line="348" w:lineRule="auto" w:before="27"/>
        <w:ind w:right="111" w:firstLine="480"/>
        <w:jc w:val="both"/>
      </w:pPr>
      <w:r>
        <w:rPr>
          <w:rFonts w:ascii="Times New Roman" w:hAnsi="Times New Roman" w:cs="Times New Roman" w:eastAsia="Times New Roman" w:hint="default"/>
          <w:spacing w:val="-9"/>
        </w:rPr>
        <w:t>4</w:t>
      </w:r>
      <w:r>
        <w:rPr>
          <w:spacing w:val="-9"/>
        </w:rPr>
        <w:t>）积极把握行业卡市场机遇，加大产品研发和营销力度，强化与重点客户、渠道的合作，</w:t>
      </w:r>
      <w:r>
        <w:rPr/>
        <w:t> 巩固在社保卡、居民健康卡、电子执照等行业卡市场地位，并不断探索交通卡、市民卡、电</w:t>
      </w:r>
      <w:r>
        <w:rPr>
          <w:spacing w:val="-90"/>
        </w:rPr>
        <w:t> </w:t>
      </w:r>
      <w:r>
        <w:rPr>
          <w:spacing w:val="-90"/>
        </w:rPr>
      </w:r>
      <w:r>
        <w:rPr/>
        <w:t>子证照等相关行业卡业务发展机会。</w:t>
      </w:r>
    </w:p>
    <w:p>
      <w:pPr>
        <w:pStyle w:val="Heading2"/>
        <w:spacing w:line="387" w:lineRule="exact"/>
        <w:ind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t>移动支付领域</w:t>
      </w:r>
      <w:r>
        <w:rPr>
          <w:b w:val="0"/>
          <w:bCs w:val="0"/>
        </w:rPr>
      </w:r>
    </w:p>
    <w:p>
      <w:pPr>
        <w:pStyle w:val="BodyText"/>
        <w:spacing w:line="350" w:lineRule="auto" w:before="127"/>
        <w:ind w:right="111" w:firstLine="480"/>
        <w:jc w:val="both"/>
      </w:pPr>
      <w:r>
        <w:rPr/>
        <w:t>公司将继续坚持自主创新的</w:t>
      </w:r>
      <w:r>
        <w:rPr>
          <w:spacing w:val="-55"/>
        </w:rPr>
        <w:t> </w:t>
      </w:r>
      <w:r>
        <w:rPr>
          <w:rFonts w:ascii="Times New Roman" w:hAnsi="Times New Roman" w:cs="Times New Roman" w:eastAsia="Times New Roman" w:hint="default"/>
        </w:rPr>
        <w:t>RCC</w:t>
      </w:r>
      <w:r>
        <w:rPr>
          <w:rFonts w:ascii="Times New Roman" w:hAnsi="Times New Roman" w:cs="Times New Roman" w:eastAsia="Times New Roman" w:hint="default"/>
          <w:spacing w:val="5"/>
        </w:rPr>
        <w:t> </w:t>
      </w:r>
      <w:r>
        <w:rPr>
          <w:spacing w:val="-4"/>
        </w:rPr>
        <w:t>技术，着力加强产品的持续优化与交付，积极推动相关</w:t>
      </w:r>
      <w:r>
        <w:rPr/>
        <w:t> </w:t>
      </w:r>
      <w:r>
        <w:rPr>
          <w:spacing w:val="-5"/>
        </w:rPr>
        <w:t>标准落地，以树立标杆项目为切入点，扩大行业应用。同时，结合互联网等新业态突破布局，</w:t>
      </w:r>
      <w:r>
        <w:rPr>
          <w:spacing w:val="-117"/>
        </w:rPr>
        <w:t> </w:t>
      </w:r>
      <w:r>
        <w:rPr>
          <w:spacing w:val="-117"/>
        </w:rPr>
      </w:r>
      <w:r>
        <w:rPr/>
        <w:t>积极探索、创新商业模式，加强与产业链各方合作，形成可持续发展、合作共赢的商业生态</w:t>
      </w:r>
      <w:r>
        <w:rPr>
          <w:spacing w:val="-91"/>
        </w:rPr>
        <w:t> </w:t>
      </w:r>
      <w:r>
        <w:rPr>
          <w:spacing w:val="-91"/>
        </w:rPr>
      </w:r>
      <w:r>
        <w:rPr/>
        <w:t>圈，有效推动</w:t>
      </w:r>
      <w:r>
        <w:rPr>
          <w:spacing w:val="-62"/>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业务的整体发展。</w:t>
      </w:r>
    </w:p>
    <w:p>
      <w:pPr>
        <w:pStyle w:val="Heading2"/>
        <w:spacing w:line="355" w:lineRule="exact"/>
        <w:ind w:right="0"/>
        <w:jc w:val="both"/>
        <w:rPr>
          <w:b w:val="0"/>
          <w:bCs w:val="0"/>
        </w:rPr>
      </w:pPr>
      <w:r>
        <w:rPr>
          <w:rFonts w:ascii="宋体" w:hAnsi="宋体" w:cs="宋体" w:eastAsia="宋体" w:hint="default"/>
          <w:b w:val="0"/>
          <w:bCs w:val="0"/>
        </w:rPr>
        <w:t>（</w:t>
      </w:r>
      <w:r>
        <w:rPr>
          <w:rFonts w:ascii="Times New Roman" w:hAnsi="Times New Roman" w:cs="Times New Roman" w:eastAsia="Times New Roman" w:hint="default"/>
        </w:rPr>
        <w:t>4</w:t>
      </w:r>
      <w:r>
        <w:rPr/>
        <w:t>）持续优化资产结构及配置，提升资产质效</w:t>
      </w:r>
      <w:r>
        <w:rPr>
          <w:b w:val="0"/>
          <w:bCs w:val="0"/>
        </w:rPr>
      </w:r>
    </w:p>
    <w:p>
      <w:pPr>
        <w:pStyle w:val="BodyText"/>
        <w:spacing w:line="357" w:lineRule="auto" w:before="126"/>
        <w:ind w:right="113" w:firstLine="480"/>
        <w:jc w:val="both"/>
      </w:pPr>
      <w:r>
        <w:rPr/>
        <w:t>坚持谨慎与创新发展原则，对资产进行优化管理，在努力提高资产质效的同时，将产业 布局的触角伸出去，以融合化、平台化、生态化的思维寻找基于安全芯片的信息安全产品、</w:t>
      </w:r>
      <w:r>
        <w:rPr>
          <w:spacing w:val="-86"/>
        </w:rPr>
        <w:t> </w:t>
      </w:r>
      <w:r>
        <w:rPr>
          <w:spacing w:val="-86"/>
        </w:rPr>
      </w:r>
      <w:r>
        <w:rPr/>
        <w:t>解决方案及服务在智能家居、智能设备、大健康等更广泛业务领域的发展机会。</w:t>
      </w:r>
    </w:p>
    <w:p>
      <w:pPr>
        <w:pStyle w:val="BodyText"/>
        <w:spacing w:line="357" w:lineRule="auto" w:before="36"/>
        <w:ind w:right="116" w:firstLine="480"/>
        <w:jc w:val="both"/>
      </w:pPr>
      <w:r>
        <w:rPr/>
        <w:t>此外，公司将持续加强经营管理，提升企业文化，强化预算管理、绩效管理，提升核心 竞争力，促进公司持续健康发展。</w:t>
      </w:r>
    </w:p>
    <w:p>
      <w:pPr>
        <w:pStyle w:val="Heading2"/>
        <w:spacing w:line="240" w:lineRule="auto" w:before="183"/>
        <w:ind w:right="0"/>
        <w:jc w:val="both"/>
        <w:rPr>
          <w:b w:val="0"/>
          <w:bCs w:val="0"/>
        </w:rPr>
      </w:pPr>
      <w:r>
        <w:rPr>
          <w:rFonts w:ascii="Times New Roman" w:hAnsi="Times New Roman" w:cs="Times New Roman" w:eastAsia="Times New Roman" w:hint="default"/>
        </w:rPr>
        <w:t>3</w:t>
      </w:r>
      <w:r>
        <w:rPr/>
        <w:t>、未来可能面对的风险</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36" w:lineRule="auto"/>
        <w:ind w:right="111" w:firstLine="482"/>
        <w:jc w:val="both"/>
      </w:pPr>
      <w:r>
        <w:rPr>
          <w:rFonts w:ascii="Microsoft JhengHei" w:hAnsi="Microsoft JhengHei" w:cs="Microsoft JhengHei" w:eastAsia="Microsoft JhengHei" w:hint="default"/>
          <w:b/>
          <w:bCs/>
          <w:spacing w:val="-3"/>
        </w:rPr>
        <w:t>（</w:t>
      </w:r>
      <w:r>
        <w:rPr>
          <w:rFonts w:ascii="Arial" w:hAnsi="Arial" w:cs="Arial" w:eastAsia="Arial" w:hint="default"/>
          <w:b/>
          <w:bCs/>
          <w:spacing w:val="-3"/>
        </w:rPr>
        <w:t>1</w:t>
      </w:r>
      <w:r>
        <w:rPr>
          <w:rFonts w:ascii="Microsoft JhengHei" w:hAnsi="Microsoft JhengHei" w:cs="Microsoft JhengHei" w:eastAsia="Microsoft JhengHei" w:hint="default"/>
          <w:b/>
          <w:bCs/>
          <w:spacing w:val="-3"/>
        </w:rPr>
        <w:t>）不能快速高质量发展而失去战略机遇期的风险。</w:t>
      </w:r>
      <w:r>
        <w:rPr>
          <w:spacing w:val="-3"/>
        </w:rPr>
        <w:t>公司在传统安全芯片研发及市场具</w:t>
      </w:r>
      <w:r>
        <w:rPr/>
        <w:t> 有相对优势，为在信息安全领域的发展奠定了良好基础；但传统安全芯片市场已进入或逐步</w:t>
      </w:r>
      <w:r>
        <w:rPr>
          <w:spacing w:val="-87"/>
        </w:rPr>
        <w:t> </w:t>
      </w:r>
      <w:r>
        <w:rPr>
          <w:spacing w:val="-87"/>
        </w:rPr>
      </w:r>
      <w:r>
        <w:rPr>
          <w:spacing w:val="-3"/>
        </w:rPr>
        <w:t>进入成熟期，“信息化</w:t>
      </w:r>
      <w:r>
        <w:rPr>
          <w:rFonts w:ascii="Times New Roman" w:hAnsi="Times New Roman" w:cs="Times New Roman" w:eastAsia="Times New Roman" w:hint="default"/>
          <w:spacing w:val="-3"/>
        </w:rPr>
        <w:t>+</w:t>
      </w:r>
      <w:r>
        <w:rPr>
          <w:spacing w:val="-3"/>
        </w:rPr>
        <w:t>互联化”大趋势下行业相关企业实现突破发展的系统性困难同样制约</w:t>
      </w:r>
      <w:r>
        <w:rPr>
          <w:spacing w:val="-102"/>
        </w:rPr>
        <w:t> </w:t>
      </w:r>
      <w:r>
        <w:rPr>
          <w:spacing w:val="-102"/>
        </w:rPr>
      </w:r>
      <w:r>
        <w:rPr/>
        <w:t>着公司实现跨跃式发展。</w:t>
      </w:r>
    </w:p>
    <w:p>
      <w:pPr>
        <w:spacing w:line="399" w:lineRule="exact" w:before="0"/>
        <w:ind w:left="432" w:right="0" w:firstLine="482"/>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）研发投入难以获得预期回报的风险。</w:t>
      </w:r>
      <w:r>
        <w:rPr>
          <w:rFonts w:ascii="宋体" w:hAnsi="宋体" w:cs="宋体" w:eastAsia="宋体" w:hint="default"/>
          <w:sz w:val="24"/>
          <w:szCs w:val="24"/>
        </w:rPr>
        <w:t>随着“信息化</w:t>
      </w:r>
      <w:r>
        <w:rPr>
          <w:rFonts w:ascii="Times New Roman" w:hAnsi="Times New Roman" w:cs="Times New Roman" w:eastAsia="Times New Roman" w:hint="default"/>
          <w:sz w:val="24"/>
          <w:szCs w:val="24"/>
        </w:rPr>
        <w:t>+</w:t>
      </w:r>
      <w:r>
        <w:rPr>
          <w:rFonts w:ascii="宋体" w:hAnsi="宋体" w:cs="宋体" w:eastAsia="宋体" w:hint="default"/>
          <w:sz w:val="24"/>
          <w:szCs w:val="24"/>
        </w:rPr>
        <w:t>互联化”的趋势发展，市场需</w:t>
      </w:r>
    </w:p>
    <w:p>
      <w:pPr>
        <w:pStyle w:val="BodyText"/>
        <w:spacing w:line="357" w:lineRule="auto" w:before="126"/>
        <w:ind w:right="114"/>
        <w:jc w:val="both"/>
      </w:pPr>
      <w:r>
        <w:rPr/>
        <w:t>求变化随之加快，满足消费者偏好的技术和实现手段亦在迅速更新，商业模式的持续性和稳</w:t>
      </w:r>
      <w:r>
        <w:rPr>
          <w:spacing w:val="-87"/>
        </w:rPr>
        <w:t> </w:t>
      </w:r>
      <w:r>
        <w:rPr>
          <w:spacing w:val="-87"/>
        </w:rPr>
      </w:r>
      <w:r>
        <w:rPr/>
        <w:t>定性趋弱，产品及服务的生命周期不断缩短。集成电路设计行业对创新性要求较高，从研发</w:t>
      </w:r>
      <w:r>
        <w:rPr>
          <w:spacing w:val="-89"/>
        </w:rPr>
        <w:t> </w:t>
      </w:r>
      <w:r>
        <w:rPr>
          <w:spacing w:val="-89"/>
        </w:rPr>
      </w:r>
      <w:r>
        <w:rPr/>
        <w:t>到市场进入，周期相对较长；同时，信息安全领域的新技术及新产品被市场接纳的程度，不</w:t>
      </w:r>
      <w:r>
        <w:rPr>
          <w:spacing w:val="-89"/>
        </w:rPr>
        <w:t> </w:t>
      </w:r>
      <w:r>
        <w:rPr>
          <w:spacing w:val="-89"/>
        </w:rPr>
      </w:r>
      <w:r>
        <w:rPr/>
        <w:t>单纯取决于技术及产品的先进程度，也取决于国家相关行业标准的制定、行业应用节奏等宏</w:t>
      </w:r>
      <w:r>
        <w:rPr>
          <w:spacing w:val="-90"/>
        </w:rPr>
        <w:t> </w:t>
      </w:r>
      <w:r>
        <w:rPr>
          <w:spacing w:val="-90"/>
        </w:rPr>
      </w:r>
      <w:r>
        <w:rPr/>
        <w:t>观环境；此外，产业链上下游参与者、市场主体竞争及平衡态势等多方面因素也具有重大影</w:t>
      </w:r>
    </w:p>
    <w:p>
      <w:pPr>
        <w:spacing w:after="0" w:line="357" w:lineRule="auto"/>
        <w:jc w:val="both"/>
        <w:sectPr>
          <w:headerReference w:type="default" r:id="rId18"/>
          <w:pgSz w:w="11910" w:h="16840"/>
          <w:pgMar w:header="862" w:footer="1267" w:top="1840" w:bottom="1460" w:left="700" w:right="1020"/>
        </w:sectPr>
      </w:pPr>
    </w:p>
    <w:p>
      <w:pPr>
        <w:pStyle w:val="BodyText"/>
        <w:spacing w:line="357" w:lineRule="auto" w:before="101"/>
        <w:ind w:right="112"/>
        <w:jc w:val="both"/>
      </w:pPr>
      <w:r>
        <w:rPr/>
        <w:t>响。因此，公司研发投入的风险进一步加大。这种风险不仅体现为公司为适应行业未来发展</w:t>
      </w:r>
      <w:r>
        <w:rPr>
          <w:spacing w:val="-91"/>
        </w:rPr>
        <w:t> </w:t>
      </w:r>
      <w:r>
        <w:rPr>
          <w:spacing w:val="-91"/>
        </w:rPr>
      </w:r>
      <w:r>
        <w:rPr/>
        <w:t>趋势，必须持续增加研发投入，导致期间费用可能继续保持刚性，直接研发投入难以获得预</w:t>
      </w:r>
      <w:r>
        <w:rPr>
          <w:spacing w:val="-89"/>
        </w:rPr>
        <w:t> </w:t>
      </w:r>
      <w:r>
        <w:rPr>
          <w:spacing w:val="-89"/>
        </w:rPr>
      </w:r>
      <w:r>
        <w:rPr/>
        <w:t>期回报；还体现在公司技术及产品市场导入期较长，其有效寿命趋于缩短，进而导致存货跌</w:t>
      </w:r>
      <w:r>
        <w:rPr>
          <w:spacing w:val="-91"/>
        </w:rPr>
        <w:t> </w:t>
      </w:r>
      <w:r>
        <w:rPr>
          <w:spacing w:val="-91"/>
        </w:rPr>
      </w:r>
      <w:r>
        <w:rPr/>
        <w:t>价损失风险。公司将深入贯彻市场导向及客户中心理念，按照基础核心技术领先主控、应用</w:t>
      </w:r>
      <w:r>
        <w:rPr>
          <w:spacing w:val="-88"/>
        </w:rPr>
        <w:t> </w:t>
      </w:r>
      <w:r>
        <w:rPr>
          <w:spacing w:val="-88"/>
        </w:rPr>
      </w:r>
      <w:r>
        <w:rPr>
          <w:spacing w:val="-5"/>
        </w:rPr>
        <w:t>技术快速灵活开放的原则，加快调整和优化研发模式，同时，调整和优化供应链和存货管理，</w:t>
      </w:r>
      <w:r>
        <w:rPr/>
        <w:t> 缩短研发到市场导入的周期，加快存货流转、合理控制存货规模并谨慎制订和执行存货跌价</w:t>
      </w:r>
      <w:r>
        <w:rPr>
          <w:spacing w:val="-88"/>
        </w:rPr>
        <w:t> </w:t>
      </w:r>
      <w:r>
        <w:rPr>
          <w:spacing w:val="-88"/>
        </w:rPr>
      </w:r>
      <w:r>
        <w:rPr/>
        <w:t>准备计提政策。</w:t>
      </w:r>
    </w:p>
    <w:p>
      <w:pPr>
        <w:spacing w:line="378" w:lineRule="exact" w:before="0"/>
        <w:ind w:left="432" w:right="96" w:firstLine="482"/>
        <w:jc w:val="left"/>
        <w:rPr>
          <w:rFonts w:ascii="宋体" w:hAnsi="宋体" w:cs="宋体" w:eastAsia="宋体" w:hint="default"/>
          <w:sz w:val="24"/>
          <w:szCs w:val="24"/>
        </w:rPr>
      </w:pPr>
      <w:r>
        <w:rPr>
          <w:rFonts w:ascii="Microsoft JhengHei" w:hAnsi="Microsoft JhengHei" w:cs="Microsoft JhengHei" w:eastAsia="Microsoft JhengHei" w:hint="default"/>
          <w:b/>
          <w:bCs/>
          <w:w w:val="95"/>
          <w:sz w:val="24"/>
          <w:szCs w:val="24"/>
        </w:rPr>
        <w:t>（</w:t>
      </w:r>
      <w:r>
        <w:rPr>
          <w:rFonts w:ascii="Arial" w:hAnsi="Arial" w:cs="Arial" w:eastAsia="Arial" w:hint="default"/>
          <w:b/>
          <w:bCs/>
          <w:w w:val="95"/>
          <w:sz w:val="24"/>
          <w:szCs w:val="24"/>
        </w:rPr>
        <w:t>3</w:t>
      </w:r>
      <w:r>
        <w:rPr>
          <w:rFonts w:ascii="Microsoft JhengHei" w:hAnsi="Microsoft JhengHei" w:cs="Microsoft JhengHei" w:eastAsia="Microsoft JhengHei" w:hint="default"/>
          <w:b/>
          <w:bCs/>
          <w:w w:val="95"/>
          <w:sz w:val="24"/>
          <w:szCs w:val="24"/>
        </w:rPr>
        <w:t>）应收账款产生坏帐的风险。</w:t>
      </w:r>
      <w:r>
        <w:rPr>
          <w:rFonts w:ascii="宋体" w:hAnsi="宋体" w:cs="宋体" w:eastAsia="宋体" w:hint="default"/>
          <w:w w:val="95"/>
          <w:sz w:val="24"/>
          <w:szCs w:val="24"/>
        </w:rPr>
        <w:t>报告期末应收账款账面价值</w:t>
      </w:r>
      <w:r>
        <w:rPr>
          <w:rFonts w:ascii="Times New Roman" w:hAnsi="Times New Roman" w:cs="Times New Roman" w:eastAsia="Times New Roman" w:hint="default"/>
          <w:w w:val="95"/>
          <w:sz w:val="24"/>
          <w:szCs w:val="24"/>
        </w:rPr>
        <w:t>34,009.22</w:t>
      </w:r>
      <w:r>
        <w:rPr>
          <w:rFonts w:ascii="宋体" w:hAnsi="宋体" w:cs="宋体" w:eastAsia="宋体" w:hint="default"/>
          <w:w w:val="95"/>
          <w:sz w:val="24"/>
          <w:szCs w:val="24"/>
        </w:rPr>
        <w:t>万元，较期初增加</w:t>
      </w:r>
    </w:p>
    <w:p>
      <w:pPr>
        <w:pStyle w:val="BodyText"/>
        <w:spacing w:line="350" w:lineRule="auto" w:before="126"/>
        <w:ind w:right="106"/>
        <w:jc w:val="both"/>
      </w:pPr>
      <w:r>
        <w:rPr>
          <w:rFonts w:ascii="Times New Roman" w:hAnsi="Times New Roman" w:cs="Times New Roman" w:eastAsia="Times New Roman" w:hint="default"/>
        </w:rPr>
        <w:t>11,928.35</w:t>
      </w:r>
      <w:r>
        <w:rPr/>
        <w:t>万元，主要是市场竞争激烈，公司采取适度延长账期等营销策略促进市场发展及销</w:t>
      </w:r>
      <w:r>
        <w:rPr>
          <w:spacing w:val="-83"/>
        </w:rPr>
        <w:t> </w:t>
      </w:r>
      <w:r>
        <w:rPr>
          <w:spacing w:val="-83"/>
        </w:rPr>
      </w:r>
      <w:r>
        <w:rPr/>
        <w:t>售所致。尽管公司认真审核客户信用，加强催收力度，严防坏账，但应收账款的增长，特别</w:t>
      </w:r>
      <w:r>
        <w:rPr>
          <w:spacing w:val="-87"/>
        </w:rPr>
        <w:t> </w:t>
      </w:r>
      <w:r>
        <w:rPr>
          <w:spacing w:val="-87"/>
        </w:rPr>
      </w:r>
      <w:r>
        <w:rPr/>
        <w:t>是不利的金融形势，使得坏账损失的发生机率提升。公司将进一步细化客户管理，针对性更</w:t>
      </w:r>
      <w:r>
        <w:rPr>
          <w:spacing w:val="-88"/>
        </w:rPr>
        <w:t> </w:t>
      </w:r>
      <w:r>
        <w:rPr>
          <w:spacing w:val="-88"/>
        </w:rPr>
      </w:r>
      <w:r>
        <w:rPr/>
        <w:t>强地开展市场营销管理工作，逐步导入并完善更加严格、立体管控的客户风险控制机制。</w:t>
      </w:r>
    </w:p>
    <w:p>
      <w:pPr>
        <w:spacing w:line="385" w:lineRule="exact" w:before="0"/>
        <w:ind w:left="915"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）存货因滞销、积压而形成损失的风险。</w:t>
      </w:r>
      <w:r>
        <w:rPr>
          <w:rFonts w:ascii="宋体" w:hAnsi="宋体" w:cs="宋体" w:eastAsia="宋体" w:hint="default"/>
          <w:sz w:val="24"/>
          <w:szCs w:val="24"/>
        </w:rPr>
        <w:t>报告期末存货账面价值 </w:t>
      </w:r>
      <w:r>
        <w:rPr>
          <w:rFonts w:ascii="Times New Roman" w:hAnsi="Times New Roman" w:cs="Times New Roman" w:eastAsia="Times New Roman" w:hint="default"/>
          <w:sz w:val="24"/>
          <w:szCs w:val="24"/>
        </w:rPr>
        <w:t>18,496.16</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万元，较</w:t>
      </w:r>
    </w:p>
    <w:p>
      <w:pPr>
        <w:pStyle w:val="BodyText"/>
        <w:spacing w:line="355" w:lineRule="auto" w:before="126"/>
        <w:ind w:right="112"/>
        <w:jc w:val="both"/>
      </w:pPr>
      <w:r>
        <w:rPr/>
        <w:t>期初增加 </w:t>
      </w:r>
      <w:r>
        <w:rPr>
          <w:rFonts w:ascii="Times New Roman" w:hAnsi="Times New Roman" w:cs="Times New Roman" w:eastAsia="Times New Roman" w:hint="default"/>
        </w:rPr>
        <w:t>3,045.28</w:t>
      </w:r>
      <w:r>
        <w:rPr>
          <w:rFonts w:ascii="Times New Roman" w:hAnsi="Times New Roman" w:cs="Times New Roman" w:eastAsia="Times New Roman" w:hint="default"/>
          <w:spacing w:val="-22"/>
        </w:rPr>
        <w:t> </w:t>
      </w:r>
      <w:r>
        <w:rPr/>
        <w:t>万元。受芯片类产品备货周期较长、主要代工厂产能供给日趋紧张、芯片 销售竞争日益加剧等因素影响，公司为保障供货需求，未来仍将相应增加一定量的备货。但</w:t>
      </w:r>
      <w:r>
        <w:rPr>
          <w:spacing w:val="-88"/>
        </w:rPr>
        <w:t> </w:t>
      </w:r>
      <w:r>
        <w:rPr>
          <w:spacing w:val="-88"/>
        </w:rPr>
      </w:r>
      <w:r>
        <w:rPr/>
        <w:t>由于技术进步导致芯片产品更新换代较快和市场竞争激烈等因素形成的相对系统性风险、市</w:t>
      </w:r>
      <w:r>
        <w:rPr>
          <w:spacing w:val="-87"/>
        </w:rPr>
        <w:t> </w:t>
      </w:r>
      <w:r>
        <w:rPr>
          <w:spacing w:val="-87"/>
        </w:rPr>
      </w:r>
      <w:r>
        <w:rPr/>
        <w:t>场机会把握不精准等，公司部分存货可能因滞销、积压等而产生损失。为此，公司将进一步</w:t>
      </w:r>
      <w:r>
        <w:rPr>
          <w:spacing w:val="-90"/>
        </w:rPr>
        <w:t> </w:t>
      </w:r>
      <w:r>
        <w:rPr>
          <w:spacing w:val="-90"/>
        </w:rPr>
      </w:r>
      <w:r>
        <w:rPr/>
        <w:t>采取措施，努力更加精准把握市场机会和节奏，在销售方面加强销售预测的准确性、客户需</w:t>
      </w:r>
      <w:r>
        <w:rPr>
          <w:spacing w:val="-88"/>
        </w:rPr>
        <w:t> </w:t>
      </w:r>
      <w:r>
        <w:rPr>
          <w:spacing w:val="-88"/>
        </w:rPr>
      </w:r>
      <w:r>
        <w:rPr/>
        <w:t>求的确定性、销售策略的灵活主动性，在生产供应方面加强备货的协同性，同时强化责任机</w:t>
      </w:r>
      <w:r>
        <w:rPr>
          <w:spacing w:val="-89"/>
        </w:rPr>
        <w:t> </w:t>
      </w:r>
      <w:r>
        <w:rPr>
          <w:spacing w:val="-89"/>
        </w:rPr>
      </w:r>
      <w:r>
        <w:rPr/>
        <w:t>制，以加强存货管控，尽可能降低相关风险。</w:t>
      </w:r>
    </w:p>
    <w:p>
      <w:pPr>
        <w:pStyle w:val="Heading2"/>
        <w:spacing w:line="240" w:lineRule="auto" w:before="185"/>
        <w:ind w:right="0"/>
        <w:jc w:val="both"/>
        <w:rPr>
          <w:b w:val="0"/>
          <w:bCs w:val="0"/>
        </w:rPr>
      </w:pPr>
      <w:r>
        <w:rPr/>
        <w:t>十、接待调研、沟通、采访等活动情况</w:t>
      </w:r>
      <w:r>
        <w:rPr>
          <w:b w:val="0"/>
          <w:bCs w:val="0"/>
        </w:rPr>
      </w:r>
    </w:p>
    <w:p>
      <w:pPr>
        <w:pStyle w:val="Heading2"/>
        <w:spacing w:line="240" w:lineRule="auto" w:before="195"/>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tabs>
          <w:tab w:pos="1885" w:val="left" w:leader="none"/>
        </w:tabs>
        <w:spacing w:line="240" w:lineRule="auto"/>
        <w:ind w:left="913" w:right="96"/>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2552"/>
        <w:gridCol w:w="1985"/>
        <w:gridCol w:w="2976"/>
        <w:gridCol w:w="205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4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机构投资者、个人投资者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4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headerReference w:type="default" r:id="rId19"/>
          <w:pgSz w:w="11910" w:h="16840"/>
          <w:pgMar w:header="862" w:footer="1267" w:top="1420" w:bottom="1460" w:left="700" w:right="1020"/>
        </w:sectPr>
      </w:pPr>
    </w:p>
    <w:p>
      <w:pPr>
        <w:spacing w:line="240" w:lineRule="auto" w:before="1"/>
        <w:rPr>
          <w:rFonts w:ascii="宋体" w:hAnsi="宋体" w:cs="宋体" w:eastAsia="宋体" w:hint="default"/>
          <w:sz w:val="4"/>
          <w:szCs w:val="4"/>
        </w:rPr>
      </w:pPr>
    </w:p>
    <w:tbl>
      <w:tblPr>
        <w:tblW w:w="0" w:type="auto"/>
        <w:jc w:val="left"/>
        <w:tblInd w:w="427" w:type="dxa"/>
        <w:tblLayout w:type="fixed"/>
        <w:tblCellMar>
          <w:top w:w="0" w:type="dxa"/>
          <w:left w:w="0" w:type="dxa"/>
          <w:bottom w:w="0" w:type="dxa"/>
          <w:right w:w="0" w:type="dxa"/>
        </w:tblCellMar>
        <w:tblLook w:val="01E0"/>
      </w:tblPr>
      <w:tblGrid>
        <w:gridCol w:w="2552"/>
        <w:gridCol w:w="1985"/>
        <w:gridCol w:w="2976"/>
        <w:gridCol w:w="205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7"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8"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sz w:val="18"/>
          <w:szCs w:val="18"/>
        </w:rPr>
      </w:pPr>
    </w:p>
    <w:p>
      <w:pPr>
        <w:pStyle w:val="Heading2"/>
        <w:spacing w:line="367" w:lineRule="exact"/>
        <w:ind w:right="1029"/>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tabs>
          <w:tab w:pos="1885" w:val="left" w:leader="none"/>
        </w:tabs>
        <w:spacing w:line="240" w:lineRule="auto"/>
        <w:ind w:left="913" w:right="1029"/>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7"/>
          <w:szCs w:val="7"/>
        </w:rPr>
      </w:pPr>
    </w:p>
    <w:tbl>
      <w:tblPr>
        <w:tblW w:w="0" w:type="auto"/>
        <w:jc w:val="left"/>
        <w:tblInd w:w="427" w:type="dxa"/>
        <w:tblLayout w:type="fixed"/>
        <w:tblCellMar>
          <w:top w:w="0" w:type="dxa"/>
          <w:left w:w="0" w:type="dxa"/>
          <w:bottom w:w="0" w:type="dxa"/>
          <w:right w:w="0" w:type="dxa"/>
        </w:tblCellMar>
        <w:tblLook w:val="01E0"/>
      </w:tblPr>
      <w:tblGrid>
        <w:gridCol w:w="2552"/>
        <w:gridCol w:w="1985"/>
        <w:gridCol w:w="2976"/>
        <w:gridCol w:w="205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62" w:footer="1267" w:top="1420" w:bottom="1460" w:left="700" w:right="1080"/>
        </w:sectPr>
      </w:pPr>
    </w:p>
    <w:p>
      <w:pPr>
        <w:spacing w:line="20" w:lineRule="exact"/>
        <w:ind w:left="3194" w:right="0" w:firstLine="0"/>
        <w:rPr>
          <w:rFonts w:ascii="宋体" w:hAnsi="宋体" w:cs="宋体" w:eastAsia="宋体" w:hint="default"/>
          <w:sz w:val="2"/>
          <w:szCs w:val="2"/>
        </w:rPr>
      </w:pPr>
      <w:r>
        <w:rPr/>
        <w:pict>
          <v:group style="position:absolute;margin-left:47.279999pt;margin-top:43.124985pt;width:86.3pt;height:24.75pt;mso-position-horizontal-relative:page;mso-position-vertical-relative:page;z-index:1360" coordorigin="946,862" coordsize="1726,495">
            <v:shape style="position:absolute;left:946;top:871;width:1726;height:449" type="#_x0000_t75" stroked="false">
              <v:imagedata r:id="rId6"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tabs>
          <w:tab w:pos="1529" w:val="left" w:leader="none"/>
        </w:tabs>
        <w:spacing w:line="456" w:lineRule="exact"/>
        <w:ind w:left="243" w:right="0"/>
        <w:jc w:val="center"/>
        <w:rPr>
          <w:b w:val="0"/>
          <w:bCs w:val="0"/>
        </w:rPr>
      </w:pPr>
      <w:bookmarkStart w:name="_bookmark4" w:id="5"/>
      <w:bookmarkEnd w:id="5"/>
      <w:r>
        <w:rPr>
          <w:b w:val="0"/>
          <w:bCs w:val="0"/>
        </w:rPr>
      </w:r>
      <w:r>
        <w:rPr/>
        <w:t>第五节</w:t>
        <w:tab/>
        <w:t>重要事项</w:t>
      </w:r>
      <w:r>
        <w:rPr>
          <w:b w:val="0"/>
          <w:bCs w:val="0"/>
        </w:rPr>
      </w:r>
    </w:p>
    <w:p>
      <w:pPr>
        <w:spacing w:line="240" w:lineRule="auto" w:before="14"/>
        <w:rPr>
          <w:rFonts w:ascii="Microsoft JhengHei" w:hAnsi="Microsoft JhengHei" w:cs="Microsoft JhengHei" w:eastAsia="Microsoft JhengHei" w:hint="default"/>
          <w:b/>
          <w:bCs/>
          <w:sz w:val="22"/>
          <w:szCs w:val="22"/>
        </w:rPr>
      </w:pPr>
    </w:p>
    <w:p>
      <w:pPr>
        <w:spacing w:line="441" w:lineRule="auto" w:before="0"/>
        <w:ind w:left="917" w:right="102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pStyle w:val="BodyText"/>
        <w:spacing w:line="285" w:lineRule="exact"/>
        <w:ind w:left="917" w:right="102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50" w:lineRule="auto" w:before="135"/>
        <w:ind w:left="437" w:right="186" w:firstLine="480"/>
        <w:jc w:val="both"/>
      </w:pPr>
      <w:r>
        <w:rPr>
          <w:spacing w:val="-3"/>
        </w:rPr>
        <w:t>报告期内，公司严格按照相关利润分配政策和审议程序实施利润分配方案，分红标准和</w:t>
      </w:r>
      <w:r>
        <w:rPr/>
        <w:t> </w:t>
      </w:r>
      <w:r>
        <w:rPr>
          <w:spacing w:val="-3"/>
        </w:rPr>
        <w:t>分红比例明确、清晰，相关的决策程序和机制完备；相关议案经由公司董事会、监事会审议</w:t>
      </w:r>
      <w:r>
        <w:rPr>
          <w:spacing w:val="-105"/>
        </w:rPr>
        <w:t> </w:t>
      </w:r>
      <w:r>
        <w:rPr>
          <w:spacing w:val="-105"/>
        </w:rPr>
      </w:r>
      <w:r>
        <w:rPr>
          <w:spacing w:val="-3"/>
        </w:rPr>
        <w:t>后提交股东大会审议，公司独立董事发表了独立意见；并在分配方案审议通过后的</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个月内 进行了权益分派，保证了全体股东的利益。</w:t>
      </w:r>
    </w:p>
    <w:p>
      <w:pPr>
        <w:pStyle w:val="BodyText"/>
        <w:spacing w:line="240" w:lineRule="auto" w:before="43"/>
        <w:ind w:left="917"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日召开的第二届董事会第二十六次会议、</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日召开的</w:t>
      </w:r>
      <w:r>
        <w:rPr>
          <w:spacing w:val="-54"/>
        </w:rPr>
        <w:t> </w:t>
      </w:r>
      <w:r>
        <w:rPr>
          <w:rFonts w:ascii="Times New Roman" w:hAnsi="Times New Roman" w:cs="Times New Roman" w:eastAsia="Times New Roman" w:hint="default"/>
        </w:rPr>
        <w:t>2014</w:t>
      </w:r>
    </w:p>
    <w:p>
      <w:pPr>
        <w:pStyle w:val="BodyText"/>
        <w:spacing w:line="240" w:lineRule="auto" w:before="135"/>
        <w:ind w:left="437" w:right="0"/>
        <w:jc w:val="left"/>
      </w:pPr>
      <w:r>
        <w:rPr/>
        <w:t>年度股东大会审</w:t>
      </w:r>
      <w:r>
        <w:rPr>
          <w:spacing w:val="-1"/>
        </w:rPr>
        <w:t>议</w:t>
      </w:r>
      <w:r>
        <w:rPr/>
        <w:t>通过《</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年度利润分配预案</w:t>
      </w:r>
      <w:r>
        <w:rPr>
          <w:spacing w:val="-120"/>
        </w:rPr>
        <w:t>》</w:t>
      </w:r>
      <w:r>
        <w:rPr/>
        <w:t>：以截止</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spacing w:val="-3"/>
        </w:rPr>
        <w:t>3</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日公司总</w:t>
      </w:r>
      <w:r>
        <w:rPr>
          <w:spacing w:val="-3"/>
        </w:rPr>
        <w:t>股</w:t>
      </w:r>
      <w:r>
        <w:rPr/>
        <w:t>本</w:t>
      </w:r>
    </w:p>
    <w:p>
      <w:pPr>
        <w:pStyle w:val="BodyText"/>
        <w:spacing w:line="240" w:lineRule="auto" w:before="135"/>
        <w:ind w:left="437" w:right="0"/>
        <w:jc w:val="left"/>
        <w:rPr>
          <w:rFonts w:ascii="Times New Roman" w:hAnsi="Times New Roman" w:cs="Times New Roman" w:eastAsia="Times New Roman" w:hint="default"/>
        </w:rPr>
      </w:pPr>
      <w:r>
        <w:rPr>
          <w:rFonts w:ascii="Times New Roman" w:hAnsi="Times New Roman" w:cs="Times New Roman" w:eastAsia="Times New Roman" w:hint="default"/>
        </w:rPr>
        <w:t>27,200 </w:t>
      </w:r>
      <w:r>
        <w:rPr/>
        <w:t>万</w:t>
      </w:r>
      <w:r>
        <w:rPr>
          <w:spacing w:val="-1"/>
        </w:rPr>
        <w:t>股</w:t>
      </w:r>
      <w:r>
        <w:rPr/>
        <w:t>为基数</w:t>
      </w:r>
      <w:r>
        <w:rPr>
          <w:spacing w:val="-75"/>
        </w:rPr>
        <w:t>，</w:t>
      </w:r>
      <w:r>
        <w:rPr/>
        <w:t>向全体股东每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0.15 </w:t>
      </w:r>
      <w:r>
        <w:rPr/>
        <w:t>元人民币现</w:t>
      </w:r>
      <w:r>
        <w:rPr>
          <w:spacing w:val="-75"/>
        </w:rPr>
        <w:t>金</w:t>
      </w:r>
      <w:r>
        <w:rPr/>
        <w:t>（含税</w:t>
      </w:r>
      <w:r>
        <w:rPr>
          <w:spacing w:val="-120"/>
        </w:rPr>
        <w:t>）</w:t>
      </w:r>
      <w:r>
        <w:rPr>
          <w:spacing w:val="-75"/>
        </w:rPr>
        <w:t>。</w:t>
      </w:r>
      <w:r>
        <w:rPr/>
        <w:t>此分配方案已于</w:t>
      </w:r>
      <w:r>
        <w:rPr>
          <w:spacing w:val="-60"/>
        </w:rPr>
        <w:t> </w:t>
      </w:r>
      <w:r>
        <w:rPr>
          <w:rFonts w:ascii="Times New Roman" w:hAnsi="Times New Roman" w:cs="Times New Roman" w:eastAsia="Times New Roman" w:hint="default"/>
        </w:rPr>
        <w:t>2015</w:t>
      </w:r>
    </w:p>
    <w:p>
      <w:pPr>
        <w:pStyle w:val="BodyText"/>
        <w:spacing w:line="240" w:lineRule="auto" w:before="135"/>
        <w:ind w:left="437" w:right="1029"/>
        <w:jc w:val="left"/>
      </w:pPr>
      <w:r>
        <w:rPr/>
        <w:t>年</w:t>
      </w:r>
      <w:r>
        <w:rPr>
          <w:spacing w:val="-60"/>
        </w:rPr>
        <w:t> </w:t>
      </w:r>
      <w:r>
        <w:rPr>
          <w:rFonts w:ascii="Times New Roman" w:hAnsi="Times New Roman" w:cs="Times New Roman" w:eastAsia="Times New Roman" w:hint="default"/>
        </w:rPr>
        <w:t>6 </w:t>
      </w:r>
      <w:r>
        <w:rPr/>
        <w:t>月</w:t>
      </w:r>
      <w:r>
        <w:rPr>
          <w:spacing w:val="-61"/>
        </w:rPr>
        <w:t> </w:t>
      </w:r>
      <w:r>
        <w:rPr>
          <w:rFonts w:ascii="Times New Roman" w:hAnsi="Times New Roman" w:cs="Times New Roman" w:eastAsia="Times New Roman" w:hint="default"/>
        </w:rPr>
        <w:t>23 </w:t>
      </w:r>
      <w:r>
        <w:rPr/>
        <w:t>日实施完毕。</w:t>
      </w:r>
    </w:p>
    <w:p>
      <w:pPr>
        <w:spacing w:line="240" w:lineRule="auto" w:before="5"/>
        <w:rPr>
          <w:rFonts w:ascii="宋体" w:hAnsi="宋体" w:cs="宋体" w:eastAsia="宋体" w:hint="default"/>
          <w:sz w:val="7"/>
          <w:szCs w:val="7"/>
        </w:rPr>
      </w:pPr>
    </w:p>
    <w:tbl>
      <w:tblPr>
        <w:tblW w:w="0" w:type="auto"/>
        <w:jc w:val="left"/>
        <w:tblInd w:w="443" w:type="dxa"/>
        <w:tblLayout w:type="fixed"/>
        <w:tblCellMar>
          <w:top w:w="0" w:type="dxa"/>
          <w:left w:w="0" w:type="dxa"/>
          <w:bottom w:w="0" w:type="dxa"/>
          <w:right w:w="0" w:type="dxa"/>
        </w:tblCellMar>
        <w:tblLook w:val="01E0"/>
      </w:tblPr>
      <w:tblGrid>
        <w:gridCol w:w="4761"/>
        <w:gridCol w:w="4799"/>
      </w:tblGrid>
      <w:tr>
        <w:trPr>
          <w:trHeight w:val="396" w:hRule="exact"/>
        </w:trPr>
        <w:tc>
          <w:tcPr>
            <w:tcW w:w="9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1"/>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 w:right="5"/>
              <w:jc w:val="left"/>
              <w:rPr>
                <w:rFonts w:ascii="宋体" w:hAnsi="宋体" w:cs="宋体" w:eastAsia="宋体" w:hint="default"/>
                <w:sz w:val="21"/>
                <w:szCs w:val="21"/>
              </w:rPr>
            </w:pPr>
            <w:r>
              <w:rPr>
                <w:rFonts w:ascii="宋体" w:hAnsi="宋体" w:cs="宋体" w:eastAsia="宋体" w:hint="default"/>
                <w:spacing w:val="-6"/>
                <w:w w:val="100"/>
                <w:sz w:val="21"/>
                <w:szCs w:val="21"/>
              </w:rPr>
              <w:t>中小股东是否有充分表达意见和诉求的机会，其合法</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权益是否得到了充分保护：</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 w:right="5"/>
              <w:jc w:val="left"/>
              <w:rPr>
                <w:rFonts w:ascii="宋体" w:hAnsi="宋体" w:cs="宋体" w:eastAsia="宋体" w:hint="default"/>
                <w:sz w:val="21"/>
                <w:szCs w:val="21"/>
              </w:rPr>
            </w:pPr>
            <w:r>
              <w:rPr>
                <w:rFonts w:ascii="宋体" w:hAnsi="宋体" w:cs="宋体" w:eastAsia="宋体" w:hint="default"/>
                <w:spacing w:val="-6"/>
                <w:w w:val="100"/>
                <w:sz w:val="21"/>
                <w:szCs w:val="21"/>
              </w:rPr>
              <w:t>现金分红政策进行调整或变更的，条件及程序是否合</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规、透明：</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39"/>
        <w:ind w:left="437" w:right="309" w:firstLine="480"/>
        <w:jc w:val="left"/>
      </w:pPr>
      <w:r>
        <w:rPr/>
        <w:t>公司报告期利润分配预案及资本公积金转增股本预案与公司章程和分红管理办法等的 相关规定一致</w:t>
      </w:r>
    </w:p>
    <w:p>
      <w:pPr>
        <w:pStyle w:val="BodyText"/>
        <w:spacing w:line="348" w:lineRule="auto" w:before="36"/>
        <w:ind w:left="917" w:right="549"/>
        <w:jc w:val="left"/>
      </w:pPr>
      <w:r>
        <w:rPr>
          <w:rFonts w:ascii="Times New Roman" w:hAnsi="Times New Roman" w:cs="Times New Roman" w:eastAsia="Times New Roman" w:hint="default"/>
        </w:rPr>
        <w:t>√</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 本年度利润分配及资本公积金转增股本预案</w:t>
      </w:r>
    </w:p>
    <w:tbl>
      <w:tblPr>
        <w:tblW w:w="0" w:type="auto"/>
        <w:jc w:val="left"/>
        <w:tblInd w:w="432" w:type="dxa"/>
        <w:tblLayout w:type="fixed"/>
        <w:tblCellMar>
          <w:top w:w="0" w:type="dxa"/>
          <w:left w:w="0" w:type="dxa"/>
          <w:bottom w:w="0" w:type="dxa"/>
          <w:right w:w="0" w:type="dxa"/>
        </w:tblCellMar>
        <w:tblLook w:val="01E0"/>
      </w:tblPr>
      <w:tblGrid>
        <w:gridCol w:w="3706"/>
        <w:gridCol w:w="5864"/>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z w:val="21"/>
              </w:rPr>
              <w:t>10</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840" w:right="940"/>
        </w:sectPr>
      </w:pPr>
    </w:p>
    <w:p>
      <w:pPr>
        <w:spacing w:line="240" w:lineRule="auto" w:before="10"/>
        <w:rPr>
          <w:rFonts w:ascii="宋体" w:hAnsi="宋体" w:cs="宋体" w:eastAsia="宋体" w:hint="default"/>
          <w:sz w:val="4"/>
          <w:szCs w:val="4"/>
        </w:rPr>
      </w:pPr>
    </w:p>
    <w:tbl>
      <w:tblPr>
        <w:tblW w:w="0" w:type="auto"/>
        <w:jc w:val="left"/>
        <w:tblInd w:w="432" w:type="dxa"/>
        <w:tblLayout w:type="fixed"/>
        <w:tblCellMar>
          <w:top w:w="0" w:type="dxa"/>
          <w:left w:w="0" w:type="dxa"/>
          <w:bottom w:w="0" w:type="dxa"/>
          <w:right w:w="0" w:type="dxa"/>
        </w:tblCellMar>
        <w:tblLook w:val="01E0"/>
      </w:tblPr>
      <w:tblGrid>
        <w:gridCol w:w="3706"/>
        <w:gridCol w:w="5864"/>
      </w:tblGrid>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281,960,000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28,196,000.00</w:t>
            </w:r>
          </w:p>
        </w:tc>
      </w:tr>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77,388,199.33</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3"/>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79"/>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例最低应达到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70"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028"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召开</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spacing w:val="-48"/>
                <w:w w:val="100"/>
                <w:sz w:val="21"/>
                <w:szCs w:val="21"/>
              </w:rPr>
              <w:t>过</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3"/>
                <w:w w:val="100"/>
                <w:sz w:val="21"/>
                <w:szCs w:val="21"/>
              </w:rPr>
              <w:t>公司以截</w:t>
            </w:r>
            <w:r>
              <w:rPr>
                <w:rFonts w:ascii="宋体" w:hAnsi="宋体" w:cs="宋体" w:eastAsia="宋体" w:hint="default"/>
                <w:w w:val="100"/>
                <w:sz w:val="21"/>
                <w:szCs w:val="21"/>
              </w:rPr>
              <w:t>止</w:t>
            </w:r>
          </w:p>
          <w:p>
            <w:pPr>
              <w:pStyle w:val="TableParagraph"/>
              <w:spacing w:line="240" w:lineRule="auto" w:before="22"/>
              <w:ind w:left="2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司总</w:t>
            </w:r>
            <w:r>
              <w:rPr>
                <w:rFonts w:ascii="宋体" w:hAnsi="宋体" w:cs="宋体" w:eastAsia="宋体" w:hint="default"/>
                <w:w w:val="100"/>
                <w:sz w:val="21"/>
                <w:szCs w:val="21"/>
              </w:rPr>
              <w:t>股本</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8,1</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17"/>
                <w:w w:val="100"/>
                <w:sz w:val="21"/>
                <w:szCs w:val="21"/>
              </w:rPr>
              <w:t>，</w:t>
            </w:r>
            <w:r>
              <w:rPr>
                <w:rFonts w:ascii="宋体" w:hAnsi="宋体" w:cs="宋体" w:eastAsia="宋体" w:hint="default"/>
                <w:w w:val="100"/>
                <w:sz w:val="21"/>
                <w:szCs w:val="21"/>
              </w:rPr>
              <w:t>向全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人民</w:t>
            </w:r>
            <w:r>
              <w:rPr>
                <w:rFonts w:ascii="宋体" w:hAnsi="宋体" w:cs="宋体" w:eastAsia="宋体" w:hint="default"/>
                <w:spacing w:val="-3"/>
                <w:w w:val="100"/>
                <w:sz w:val="21"/>
                <w:szCs w:val="21"/>
              </w:rPr>
              <w:t>币</w:t>
            </w:r>
            <w:r>
              <w:rPr>
                <w:rFonts w:ascii="宋体" w:hAnsi="宋体" w:cs="宋体" w:eastAsia="宋体" w:hint="default"/>
                <w:w w:val="100"/>
                <w:sz w:val="21"/>
                <w:szCs w:val="21"/>
              </w:rPr>
              <w:t>现</w:t>
            </w:r>
            <w:r>
              <w:rPr>
                <w:rFonts w:ascii="宋体" w:hAnsi="宋体" w:cs="宋体" w:eastAsia="宋体" w:hint="default"/>
                <w:spacing w:val="-17"/>
                <w:w w:val="100"/>
                <w:sz w:val="21"/>
                <w:szCs w:val="21"/>
              </w:rPr>
              <w:t>金</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资</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本公积金向全体股东每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股。此分配方案尚需提交</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年度股东大会审议。</w:t>
            </w:r>
          </w:p>
        </w:tc>
      </w:tr>
    </w:tbl>
    <w:p>
      <w:pPr>
        <w:pStyle w:val="BodyText"/>
        <w:spacing w:line="338" w:lineRule="auto" w:before="39"/>
        <w:ind w:left="437" w:right="192" w:firstLine="480"/>
        <w:jc w:val="left"/>
      </w:pPr>
      <w:r>
        <w:rPr/>
        <w:t>公司近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4"/>
        </w:rPr>
        <w:t>年（包括本报告期）的普通股股利分配方案（预案）、资本公积金转增股本方</w:t>
      </w:r>
      <w:r>
        <w:rPr/>
        <w:t> 案（预案）情况</w:t>
      </w:r>
    </w:p>
    <w:p>
      <w:pPr>
        <w:pStyle w:val="BodyText"/>
        <w:spacing w:line="240" w:lineRule="auto" w:before="55"/>
        <w:ind w:left="917"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日召开的第二届董事会第十九次会议、</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日召开的</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p>
    <w:p>
      <w:pPr>
        <w:pStyle w:val="BodyText"/>
        <w:spacing w:line="240" w:lineRule="auto" w:before="135"/>
        <w:ind w:left="437" w:right="0"/>
        <w:jc w:val="left"/>
      </w:pPr>
      <w:r>
        <w:rPr/>
        <w:t>度股东大</w:t>
      </w:r>
      <w:r>
        <w:rPr>
          <w:spacing w:val="-1"/>
        </w:rPr>
        <w:t>会</w:t>
      </w:r>
      <w:r>
        <w:rPr/>
        <w:t>审议通过《</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年度利润分配预案</w:t>
      </w:r>
      <w:r>
        <w:rPr>
          <w:spacing w:val="-120"/>
        </w:rPr>
        <w:t>》</w:t>
      </w:r>
      <w:r>
        <w:rPr/>
        <w:t>：以截止公司</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spacing w:val="-3"/>
        </w:rPr>
        <w:t>3</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日公司总股</w:t>
      </w:r>
    </w:p>
    <w:p>
      <w:pPr>
        <w:pStyle w:val="BodyText"/>
        <w:spacing w:line="240" w:lineRule="auto" w:before="135"/>
        <w:ind w:left="437" w:right="0"/>
        <w:jc w:val="left"/>
      </w:pPr>
      <w:r>
        <w:rPr/>
        <w:t>本</w:t>
      </w:r>
      <w:r>
        <w:rPr>
          <w:spacing w:val="-58"/>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2"/>
        </w:rPr>
        <w:t> </w:t>
      </w:r>
      <w:r>
        <w:rPr/>
        <w:t>万股为基数，向全体股东每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r>
        <w:rPr>
          <w:spacing w:val="-58"/>
        </w:rPr>
        <w:t> </w:t>
      </w:r>
      <w:r>
        <w:rPr>
          <w:rFonts w:ascii="Times New Roman" w:hAnsi="Times New Roman" w:cs="Times New Roman" w:eastAsia="Times New Roman" w:hint="default"/>
        </w:rPr>
        <w:t>0.15</w:t>
      </w:r>
      <w:r>
        <w:rPr>
          <w:rFonts w:ascii="Times New Roman" w:hAnsi="Times New Roman" w:cs="Times New Roman" w:eastAsia="Times New Roman" w:hint="default"/>
          <w:spacing w:val="2"/>
        </w:rPr>
        <w:t> </w:t>
      </w:r>
      <w:r>
        <w:rPr/>
        <w:t>元人民币现金（含税</w:t>
      </w:r>
      <w:r>
        <w:rPr>
          <w:spacing w:val="-120"/>
        </w:rPr>
        <w:t>）</w:t>
      </w:r>
      <w:r>
        <w:rPr/>
        <w:t>。此分配方案已于</w:t>
      </w:r>
    </w:p>
    <w:p>
      <w:pPr>
        <w:pStyle w:val="BodyText"/>
        <w:spacing w:line="240" w:lineRule="auto" w:before="136"/>
        <w:ind w:left="437" w:right="1029"/>
        <w:jc w:val="left"/>
      </w:pPr>
      <w:r>
        <w:rPr>
          <w:rFonts w:ascii="Times New Roman" w:hAnsi="Times New Roman" w:cs="Times New Roman" w:eastAsia="Times New Roman" w:hint="default"/>
        </w:rPr>
        <w:t>2014 </w:t>
      </w:r>
      <w:r>
        <w:rPr/>
        <w:t>年</w:t>
      </w:r>
      <w:r>
        <w:rPr>
          <w:spacing w:val="-61"/>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日实施完毕。</w:t>
      </w:r>
    </w:p>
    <w:p>
      <w:pPr>
        <w:pStyle w:val="BodyText"/>
        <w:spacing w:line="240" w:lineRule="auto" w:before="135"/>
        <w:ind w:left="917"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日召开的第二届董事会第二十六次会议、</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日召开的</w:t>
      </w:r>
      <w:r>
        <w:rPr>
          <w:spacing w:val="-54"/>
        </w:rPr>
        <w:t> </w:t>
      </w:r>
      <w:r>
        <w:rPr>
          <w:rFonts w:ascii="Times New Roman" w:hAnsi="Times New Roman" w:cs="Times New Roman" w:eastAsia="Times New Roman" w:hint="default"/>
        </w:rPr>
        <w:t>2014</w:t>
      </w:r>
    </w:p>
    <w:p>
      <w:pPr>
        <w:pStyle w:val="BodyText"/>
        <w:spacing w:line="240" w:lineRule="auto" w:before="135"/>
        <w:ind w:left="437" w:right="0"/>
        <w:jc w:val="left"/>
      </w:pPr>
      <w:r>
        <w:rPr/>
        <w:t>年度股东大会审</w:t>
      </w:r>
      <w:r>
        <w:rPr>
          <w:spacing w:val="-1"/>
        </w:rPr>
        <w:t>议</w:t>
      </w:r>
      <w:r>
        <w:rPr/>
        <w:t>通过《</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年度利润分配预案</w:t>
      </w:r>
      <w:r>
        <w:rPr>
          <w:spacing w:val="-120"/>
        </w:rPr>
        <w:t>》</w:t>
      </w:r>
      <w:r>
        <w:rPr/>
        <w:t>：以截止</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spacing w:val="-3"/>
        </w:rPr>
        <w:t>3</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日公司总</w:t>
      </w:r>
      <w:r>
        <w:rPr>
          <w:spacing w:val="-3"/>
        </w:rPr>
        <w:t>股</w:t>
      </w:r>
      <w:r>
        <w:rPr/>
        <w:t>本</w:t>
      </w:r>
    </w:p>
    <w:p>
      <w:pPr>
        <w:pStyle w:val="BodyText"/>
        <w:spacing w:line="240" w:lineRule="auto" w:before="135"/>
        <w:ind w:left="437" w:right="0"/>
        <w:jc w:val="left"/>
        <w:rPr>
          <w:rFonts w:ascii="Times New Roman" w:hAnsi="Times New Roman" w:cs="Times New Roman" w:eastAsia="Times New Roman" w:hint="default"/>
        </w:rPr>
      </w:pPr>
      <w:r>
        <w:rPr>
          <w:rFonts w:ascii="Times New Roman" w:hAnsi="Times New Roman" w:cs="Times New Roman" w:eastAsia="Times New Roman" w:hint="default"/>
        </w:rPr>
        <w:t>27,200 </w:t>
      </w:r>
      <w:r>
        <w:rPr/>
        <w:t>万</w:t>
      </w:r>
      <w:r>
        <w:rPr>
          <w:spacing w:val="-1"/>
        </w:rPr>
        <w:t>股</w:t>
      </w:r>
      <w:r>
        <w:rPr/>
        <w:t>为基数</w:t>
      </w:r>
      <w:r>
        <w:rPr>
          <w:spacing w:val="-75"/>
        </w:rPr>
        <w:t>，</w:t>
      </w:r>
      <w:r>
        <w:rPr/>
        <w:t>向全体股东每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0.15 </w:t>
      </w:r>
      <w:r>
        <w:rPr/>
        <w:t>元人民币现</w:t>
      </w:r>
      <w:r>
        <w:rPr>
          <w:spacing w:val="-75"/>
        </w:rPr>
        <w:t>金</w:t>
      </w:r>
      <w:r>
        <w:rPr/>
        <w:t>（含税</w:t>
      </w:r>
      <w:r>
        <w:rPr>
          <w:spacing w:val="-120"/>
        </w:rPr>
        <w:t>）</w:t>
      </w:r>
      <w:r>
        <w:rPr>
          <w:spacing w:val="-74"/>
        </w:rPr>
        <w:t>。</w:t>
      </w:r>
      <w:r>
        <w:rPr/>
        <w:t>此分配方案已于</w:t>
      </w:r>
      <w:r>
        <w:rPr>
          <w:spacing w:val="-60"/>
        </w:rPr>
        <w:t> </w:t>
      </w:r>
      <w:r>
        <w:rPr>
          <w:rFonts w:ascii="Times New Roman" w:hAnsi="Times New Roman" w:cs="Times New Roman" w:eastAsia="Times New Roman" w:hint="default"/>
        </w:rPr>
        <w:t>2015</w:t>
      </w:r>
    </w:p>
    <w:p>
      <w:pPr>
        <w:pStyle w:val="BodyText"/>
        <w:spacing w:line="240" w:lineRule="auto" w:before="135"/>
        <w:ind w:left="437" w:right="1029"/>
        <w:jc w:val="left"/>
      </w:pPr>
      <w:r>
        <w:rPr/>
        <w:t>年</w:t>
      </w:r>
      <w:r>
        <w:rPr>
          <w:spacing w:val="-60"/>
        </w:rPr>
        <w:t> </w:t>
      </w:r>
      <w:r>
        <w:rPr>
          <w:rFonts w:ascii="Times New Roman" w:hAnsi="Times New Roman" w:cs="Times New Roman" w:eastAsia="Times New Roman" w:hint="default"/>
        </w:rPr>
        <w:t>6 </w:t>
      </w:r>
      <w:r>
        <w:rPr/>
        <w:t>月</w:t>
      </w:r>
      <w:r>
        <w:rPr>
          <w:spacing w:val="-61"/>
        </w:rPr>
        <w:t> </w:t>
      </w:r>
      <w:r>
        <w:rPr>
          <w:rFonts w:ascii="Times New Roman" w:hAnsi="Times New Roman" w:cs="Times New Roman" w:eastAsia="Times New Roman" w:hint="default"/>
        </w:rPr>
        <w:t>23 </w:t>
      </w:r>
      <w:r>
        <w:rPr/>
        <w:t>日实施完毕。</w:t>
      </w:r>
    </w:p>
    <w:p>
      <w:pPr>
        <w:pStyle w:val="BodyText"/>
        <w:spacing w:line="240" w:lineRule="auto" w:before="135"/>
        <w:ind w:left="917"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w:t>
      </w:r>
      <w:r>
        <w:rPr>
          <w:spacing w:val="-77"/>
        </w:rPr>
        <w:t> </w:t>
      </w:r>
      <w:r>
        <w:rPr>
          <w:rFonts w:ascii="Times New Roman" w:hAnsi="Times New Roman" w:cs="Times New Roman" w:eastAsia="Times New Roman" w:hint="default"/>
        </w:rPr>
        <w:t>29</w:t>
      </w:r>
      <w:r>
        <w:rPr>
          <w:rFonts w:ascii="Times New Roman" w:hAnsi="Times New Roman" w:cs="Times New Roman" w:eastAsia="Times New Roman" w:hint="default"/>
          <w:spacing w:val="-17"/>
        </w:rPr>
        <w:t> </w:t>
      </w:r>
      <w:r>
        <w:rPr/>
        <w:t>日召</w:t>
      </w:r>
      <w:r>
        <w:rPr>
          <w:spacing w:val="-3"/>
        </w:rPr>
        <w:t>开</w:t>
      </w:r>
      <w:r>
        <w:rPr/>
        <w:t>的第三届董事会第十次会议</w:t>
      </w:r>
      <w:r>
        <w:rPr>
          <w:spacing w:val="1"/>
        </w:rPr>
        <w:t>审</w:t>
      </w:r>
      <w:r>
        <w:rPr/>
        <w:t>议通</w:t>
      </w:r>
      <w:r>
        <w:rPr>
          <w:spacing w:val="-120"/>
        </w:rPr>
        <w:t>过</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年度利润分配预案</w:t>
      </w:r>
      <w:r>
        <w:rPr>
          <w:spacing w:val="-120"/>
        </w:rPr>
        <w:t>》</w:t>
      </w:r>
      <w:r>
        <w:rPr/>
        <w:t>：</w:t>
      </w:r>
    </w:p>
    <w:p>
      <w:pPr>
        <w:pStyle w:val="BodyText"/>
        <w:spacing w:line="240" w:lineRule="auto" w:before="135"/>
        <w:ind w:left="437" w:right="0"/>
        <w:jc w:val="left"/>
      </w:pPr>
      <w:r>
        <w:rPr/>
        <w:t>以截止</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日公司总股本</w:t>
      </w:r>
      <w:r>
        <w:rPr>
          <w:spacing w:val="-54"/>
        </w:rPr>
        <w:t> </w:t>
      </w:r>
      <w:r>
        <w:rPr>
          <w:rFonts w:ascii="Times New Roman" w:hAnsi="Times New Roman" w:cs="Times New Roman" w:eastAsia="Times New Roman" w:hint="default"/>
        </w:rPr>
        <w:t>28,196</w:t>
      </w:r>
      <w:r>
        <w:rPr>
          <w:rFonts w:ascii="Times New Roman" w:hAnsi="Times New Roman" w:cs="Times New Roman" w:eastAsia="Times New Roman" w:hint="default"/>
          <w:spacing w:val="3"/>
        </w:rPr>
        <w:t> </w:t>
      </w:r>
      <w:r>
        <w:rPr/>
        <w:t>万股为基数，向全体股东每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元人民</w:t>
      </w:r>
    </w:p>
    <w:p>
      <w:pPr>
        <w:pStyle w:val="BodyText"/>
        <w:spacing w:line="240" w:lineRule="auto" w:before="136"/>
        <w:ind w:left="437" w:right="0"/>
        <w:jc w:val="left"/>
        <w:rPr>
          <w:rFonts w:ascii="Times New Roman" w:hAnsi="Times New Roman" w:cs="Times New Roman" w:eastAsia="Times New Roman" w:hint="default"/>
        </w:rPr>
      </w:pPr>
      <w:r>
        <w:rPr/>
        <w:t>币现金（含税</w:t>
      </w:r>
      <w:r>
        <w:rPr>
          <w:spacing w:val="-121"/>
        </w:rPr>
        <w:t>）</w:t>
      </w:r>
      <w:r>
        <w:rPr/>
        <w:t>，以资本公积金向全体股东每</w:t>
      </w:r>
      <w:r>
        <w:rPr>
          <w:spacing w:val="-21"/>
        </w:rPr>
        <w:t> </w:t>
      </w:r>
      <w:r>
        <w:rPr>
          <w:rFonts w:ascii="Times New Roman" w:hAnsi="Times New Roman" w:cs="Times New Roman" w:eastAsia="Times New Roman" w:hint="default"/>
        </w:rPr>
        <w:t>10 </w:t>
      </w:r>
      <w:r>
        <w:rPr>
          <w:rFonts w:ascii="Times New Roman" w:hAnsi="Times New Roman" w:cs="Times New Roman" w:eastAsia="Times New Roman" w:hint="default"/>
          <w:spacing w:val="-22"/>
        </w:rPr>
        <w:t> </w:t>
      </w:r>
      <w:r>
        <w:rPr/>
        <w:t>股转增</w:t>
      </w:r>
      <w:r>
        <w:rPr>
          <w:spacing w:val="-2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 </w:t>
      </w:r>
      <w:r>
        <w:rPr>
          <w:rFonts w:ascii="Times New Roman" w:hAnsi="Times New Roman" w:cs="Times New Roman" w:eastAsia="Times New Roman" w:hint="default"/>
          <w:spacing w:val="-22"/>
        </w:rPr>
        <w:t> </w:t>
      </w:r>
      <w:r>
        <w:rPr/>
        <w:t>股</w:t>
      </w:r>
      <w:r>
        <w:rPr>
          <w:spacing w:val="2"/>
        </w:rPr>
        <w:t>。</w:t>
      </w:r>
      <w:r>
        <w:rPr/>
        <w:t>此分配方案尚需提交</w:t>
      </w:r>
      <w:r>
        <w:rPr>
          <w:spacing w:val="-21"/>
        </w:rPr>
        <w:t> </w:t>
      </w:r>
      <w:r>
        <w:rPr>
          <w:rFonts w:ascii="Times New Roman" w:hAnsi="Times New Roman" w:cs="Times New Roman" w:eastAsia="Times New Roman" w:hint="default"/>
        </w:rPr>
        <w:t>2015</w:t>
      </w:r>
    </w:p>
    <w:p>
      <w:pPr>
        <w:pStyle w:val="BodyText"/>
        <w:spacing w:line="357" w:lineRule="auto" w:before="135"/>
        <w:ind w:left="917" w:right="3669" w:hanging="480"/>
        <w:jc w:val="left"/>
      </w:pPr>
      <w:r>
        <w:rPr/>
        <w:t>年度股东大会审议。 公司近三年（包括本报告期）普通股现金分红情况表</w:t>
      </w:r>
    </w:p>
    <w:p>
      <w:pPr>
        <w:spacing w:before="25"/>
        <w:ind w:left="0" w:right="18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443" w:type="dxa"/>
        <w:tblLayout w:type="fixed"/>
        <w:tblCellMar>
          <w:top w:w="0" w:type="dxa"/>
          <w:left w:w="0" w:type="dxa"/>
          <w:bottom w:w="0" w:type="dxa"/>
          <w:right w:w="0" w:type="dxa"/>
        </w:tblCellMar>
        <w:tblLook w:val="01E0"/>
      </w:tblPr>
      <w:tblGrid>
        <w:gridCol w:w="1124"/>
        <w:gridCol w:w="2066"/>
        <w:gridCol w:w="1583"/>
        <w:gridCol w:w="1583"/>
        <w:gridCol w:w="1607"/>
        <w:gridCol w:w="1594"/>
      </w:tblGrid>
      <w:tr>
        <w:trPr>
          <w:trHeight w:val="317"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2066" w:type="dxa"/>
            <w:vMerge w:val="restart"/>
            <w:tcBorders>
              <w:top w:val="single" w:sz="4" w:space="0" w:color="000000"/>
              <w:left w:val="single" w:sz="4" w:space="0" w:color="000000"/>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24"/>
              <w:ind w:left="44" w:right="53"/>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p>
          <w:p>
            <w:pPr>
              <w:pStyle w:val="TableParagraph"/>
              <w:spacing w:line="64" w:lineRule="exact"/>
              <w:ind w:left="-153"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right="8"/>
              <w:jc w:val="center"/>
              <w:rPr>
                <w:rFonts w:ascii="宋体" w:hAnsi="宋体" w:cs="宋体" w:eastAsia="宋体" w:hint="default"/>
                <w:sz w:val="21"/>
                <w:szCs w:val="21"/>
              </w:rPr>
            </w:pPr>
            <w:r>
              <w:rPr>
                <w:rFonts w:ascii="宋体" w:hAnsi="宋体" w:cs="宋体" w:eastAsia="宋体" w:hint="default"/>
                <w:sz w:val="21"/>
                <w:szCs w:val="21"/>
              </w:rPr>
              <w:t>公司普通股股东</w:t>
            </w:r>
          </w:p>
          <w:p>
            <w:pPr>
              <w:pStyle w:val="TableParagraph"/>
              <w:spacing w:line="240" w:lineRule="auto" w:before="37"/>
              <w:ind w:right="11"/>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7" w:right="40"/>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p>
        </w:tc>
        <w:tc>
          <w:tcPr>
            <w:tcW w:w="16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2066"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77" w:right="53"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63" w:right="53" w:hanging="209"/>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394"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8"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17"/>
              <w:jc w:val="center"/>
              <w:rPr>
                <w:rFonts w:ascii="宋体" w:hAnsi="宋体" w:cs="宋体" w:eastAsia="宋体" w:hint="default"/>
                <w:sz w:val="21"/>
                <w:szCs w:val="21"/>
              </w:rPr>
            </w:pPr>
            <w:r>
              <w:rPr>
                <w:rFonts w:ascii="宋体" w:hAnsi="宋体" w:cs="宋体" w:eastAsia="宋体" w:hint="default"/>
                <w:sz w:val="21"/>
                <w:szCs w:val="21"/>
              </w:rPr>
              <w:t>现金分红金额（含税</w:t>
            </w: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7"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2066" w:type="dxa"/>
            <w:vMerge w:val="restart"/>
            <w:tcBorders>
              <w:top w:val="nil" w:sz="6" w:space="0" w:color="auto"/>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7"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206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75"/>
              <w:ind w:right="22"/>
              <w:jc w:val="center"/>
              <w:rPr>
                <w:rFonts w:ascii="Times New Roman" w:hAnsi="Times New Roman" w:cs="Times New Roman" w:eastAsia="Times New Roman" w:hint="default"/>
                <w:sz w:val="21"/>
                <w:szCs w:val="21"/>
              </w:rPr>
            </w:pPr>
            <w:r>
              <w:rPr>
                <w:rFonts w:ascii="Times New Roman"/>
                <w:sz w:val="21"/>
              </w:rPr>
              <w:t>28,196,000.00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6" w:right="0"/>
              <w:jc w:val="left"/>
              <w:rPr>
                <w:rFonts w:ascii="Times New Roman" w:hAnsi="Times New Roman" w:cs="Times New Roman" w:eastAsia="Times New Roman" w:hint="default"/>
                <w:sz w:val="21"/>
                <w:szCs w:val="21"/>
              </w:rPr>
            </w:pPr>
            <w:r>
              <w:rPr>
                <w:rFonts w:ascii="Times New Roman"/>
                <w:sz w:val="21"/>
              </w:rPr>
              <w:t>86,006,337.15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32.78%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9" w:right="0"/>
              <w:jc w:val="lef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0" w:right="0"/>
              <w:jc w:val="lef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066"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75"/>
              <w:ind w:right="22"/>
              <w:jc w:val="center"/>
              <w:rPr>
                <w:rFonts w:ascii="Times New Roman" w:hAnsi="Times New Roman" w:cs="Times New Roman" w:eastAsia="Times New Roman" w:hint="default"/>
                <w:sz w:val="21"/>
                <w:szCs w:val="21"/>
              </w:rPr>
            </w:pPr>
            <w:r>
              <w:rPr>
                <w:rFonts w:ascii="Times New Roman"/>
                <w:sz w:val="21"/>
              </w:rPr>
              <w:t>4,080,000.00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6" w:right="0"/>
              <w:jc w:val="left"/>
              <w:rPr>
                <w:rFonts w:ascii="Times New Roman" w:hAnsi="Times New Roman" w:cs="Times New Roman" w:eastAsia="Times New Roman" w:hint="default"/>
                <w:sz w:val="21"/>
                <w:szCs w:val="21"/>
              </w:rPr>
            </w:pPr>
            <w:r>
              <w:rPr>
                <w:rFonts w:ascii="Times New Roman"/>
                <w:sz w:val="21"/>
              </w:rPr>
              <w:t>10,149,592.48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40.20%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9" w:right="0"/>
              <w:jc w:val="left"/>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0" w:right="0"/>
              <w:jc w:val="lef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left"/>
        <w:rPr>
          <w:rFonts w:ascii="Times New Roman" w:hAnsi="Times New Roman" w:cs="Times New Roman" w:eastAsia="Times New Roman" w:hint="default"/>
          <w:sz w:val="21"/>
          <w:szCs w:val="21"/>
        </w:rPr>
        <w:sectPr>
          <w:pgSz w:w="11910" w:h="16840"/>
          <w:pgMar w:header="862" w:footer="1267" w:top="1420" w:bottom="1460" w:left="840" w:right="940"/>
        </w:sectPr>
      </w:pPr>
    </w:p>
    <w:p>
      <w:pPr>
        <w:spacing w:line="240" w:lineRule="auto" w:before="10"/>
        <w:rPr>
          <w:rFonts w:ascii="宋体" w:hAnsi="宋体" w:cs="宋体" w:eastAsia="宋体" w:hint="default"/>
          <w:sz w:val="4"/>
          <w:szCs w:val="4"/>
        </w:rPr>
      </w:pPr>
    </w:p>
    <w:tbl>
      <w:tblPr>
        <w:tblW w:w="0" w:type="auto"/>
        <w:jc w:val="left"/>
        <w:tblInd w:w="432" w:type="dxa"/>
        <w:tblLayout w:type="fixed"/>
        <w:tblCellMar>
          <w:top w:w="0" w:type="dxa"/>
          <w:left w:w="0" w:type="dxa"/>
          <w:bottom w:w="0" w:type="dxa"/>
          <w:right w:w="0" w:type="dxa"/>
        </w:tblCellMar>
        <w:tblLook w:val="01E0"/>
      </w:tblPr>
      <w:tblGrid>
        <w:gridCol w:w="1134"/>
        <w:gridCol w:w="2056"/>
        <w:gridCol w:w="1594"/>
        <w:gridCol w:w="1596"/>
        <w:gridCol w:w="1594"/>
        <w:gridCol w:w="1594"/>
      </w:tblGrid>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1" w:right="0"/>
              <w:jc w:val="left"/>
              <w:rPr>
                <w:rFonts w:ascii="Times New Roman" w:hAnsi="Times New Roman" w:cs="Times New Roman" w:eastAsia="Times New Roman" w:hint="default"/>
                <w:sz w:val="21"/>
                <w:szCs w:val="21"/>
              </w:rPr>
            </w:pPr>
            <w:r>
              <w:rPr>
                <w:rFonts w:ascii="Times New Roman"/>
                <w:sz w:val="21"/>
              </w:rPr>
              <w:t>4,080,000.00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0" w:right="0"/>
              <w:jc w:val="left"/>
              <w:rPr>
                <w:rFonts w:ascii="Times New Roman" w:hAnsi="Times New Roman" w:cs="Times New Roman" w:eastAsia="Times New Roman" w:hint="default"/>
                <w:sz w:val="21"/>
                <w:szCs w:val="21"/>
              </w:rPr>
            </w:pPr>
            <w:r>
              <w:rPr>
                <w:rFonts w:ascii="Times New Roman"/>
                <w:sz w:val="21"/>
              </w:rPr>
              <w:t>4,685,101.16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8" w:right="0"/>
              <w:jc w:val="left"/>
              <w:rPr>
                <w:rFonts w:ascii="Times New Roman" w:hAnsi="Times New Roman" w:cs="Times New Roman" w:eastAsia="Times New Roman" w:hint="default"/>
                <w:sz w:val="21"/>
                <w:szCs w:val="21"/>
              </w:rPr>
            </w:pPr>
            <w:r>
              <w:rPr>
                <w:rFonts w:ascii="Times New Roman"/>
                <w:sz w:val="21"/>
              </w:rPr>
              <w:t>87.08%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w w:val="100"/>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w:t>
            </w:r>
          </w:p>
        </w:tc>
      </w:tr>
    </w:tbl>
    <w:p>
      <w:pPr>
        <w:pStyle w:val="BodyText"/>
        <w:spacing w:line="357" w:lineRule="auto" w:before="39"/>
        <w:ind w:left="437" w:right="309" w:firstLine="480"/>
        <w:jc w:val="left"/>
      </w:pPr>
      <w:r>
        <w:rPr/>
        <w:t>公司报告期内盈利且母公司可供普通股股东分配利润为正但未提出普通股现金红利分 配预案</w:t>
      </w:r>
    </w:p>
    <w:p>
      <w:pPr>
        <w:spacing w:line="444" w:lineRule="auto" w:before="36"/>
        <w:ind w:left="437" w:right="726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二、承诺事项履行情况</w:t>
      </w:r>
      <w:r>
        <w:rPr>
          <w:rFonts w:ascii="Microsoft JhengHei" w:hAnsi="Microsoft JhengHei" w:cs="Microsoft JhengHei" w:eastAsia="Microsoft JhengHei" w:hint="default"/>
          <w:sz w:val="24"/>
          <w:szCs w:val="24"/>
        </w:rPr>
      </w:r>
    </w:p>
    <w:p>
      <w:pPr>
        <w:pStyle w:val="Heading2"/>
        <w:spacing w:line="268" w:lineRule="auto" w:before="2"/>
        <w:ind w:left="437" w:right="189"/>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w:t>
      </w:r>
      <w:r>
        <w:rPr>
          <w:spacing w:val="-46"/>
        </w:rPr>
        <w:t> </w:t>
      </w:r>
      <w:r>
        <w:rPr>
          <w:spacing w:val="-46"/>
        </w:rPr>
      </w:r>
      <w:r>
        <w:rPr/>
        <w:t>内履行完毕及截至报告期末尚未履行完毕的承诺事项</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BodyText"/>
        <w:spacing w:line="240" w:lineRule="auto"/>
        <w:ind w:left="917" w:right="102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1842"/>
        <w:gridCol w:w="1127"/>
        <w:gridCol w:w="1126"/>
        <w:gridCol w:w="2144"/>
        <w:gridCol w:w="1133"/>
        <w:gridCol w:w="1136"/>
        <w:gridCol w:w="994"/>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承诺来源</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1"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943"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1" w:lineRule="auto"/>
              <w:ind w:left="21" w:right="38"/>
              <w:jc w:val="left"/>
              <w:rPr>
                <w:rFonts w:ascii="宋体" w:hAnsi="宋体" w:cs="宋体" w:eastAsia="宋体" w:hint="default"/>
                <w:sz w:val="21"/>
                <w:szCs w:val="21"/>
              </w:rPr>
            </w:pPr>
            <w:r>
              <w:rPr>
                <w:rFonts w:ascii="宋体" w:hAnsi="宋体" w:cs="宋体" w:eastAsia="宋体" w:hint="default"/>
                <w:sz w:val="21"/>
                <w:szCs w:val="21"/>
              </w:rPr>
              <w:t>股权激励承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诺</w:t>
            </w:r>
          </w:p>
        </w:tc>
        <w:tc>
          <w:tcPr>
            <w:tcW w:w="2144" w:type="dxa"/>
            <w:vMerge w:val="restart"/>
            <w:tcBorders>
              <w:top w:val="single" w:sz="4" w:space="0" w:color="000000"/>
              <w:left w:val="single" w:sz="4" w:space="0" w:color="000000"/>
              <w:right w:val="single" w:sz="4" w:space="0" w:color="000000"/>
            </w:tcBorders>
          </w:tcPr>
          <w:p>
            <w:pPr>
              <w:pStyle w:val="TableParagraph"/>
              <w:spacing w:line="271" w:lineRule="auto" w:before="30"/>
              <w:ind w:left="21" w:right="19"/>
              <w:jc w:val="left"/>
              <w:rPr>
                <w:rFonts w:ascii="宋体" w:hAnsi="宋体" w:cs="宋体" w:eastAsia="宋体" w:hint="default"/>
                <w:sz w:val="21"/>
                <w:szCs w:val="21"/>
              </w:rPr>
            </w:pPr>
            <w:r>
              <w:rPr>
                <w:rFonts w:ascii="宋体" w:hAnsi="宋体" w:cs="宋体" w:eastAsia="宋体" w:hint="default"/>
                <w:sz w:val="21"/>
                <w:szCs w:val="21"/>
              </w:rPr>
              <w:t>公司承诺不为激励对</w:t>
            </w:r>
            <w:r>
              <w:rPr>
                <w:rFonts w:ascii="宋体" w:hAnsi="宋体" w:cs="宋体" w:eastAsia="宋体" w:hint="default"/>
                <w:w w:val="100"/>
                <w:sz w:val="21"/>
                <w:szCs w:val="21"/>
              </w:rPr>
              <w:t> </w:t>
            </w:r>
            <w:r>
              <w:rPr>
                <w:rFonts w:ascii="宋体" w:hAnsi="宋体" w:cs="宋体" w:eastAsia="宋体" w:hint="default"/>
                <w:sz w:val="21"/>
                <w:szCs w:val="21"/>
              </w:rPr>
              <w:t>象依限制性股票激励</w:t>
            </w:r>
            <w:r>
              <w:rPr>
                <w:rFonts w:ascii="宋体" w:hAnsi="宋体" w:cs="宋体" w:eastAsia="宋体" w:hint="default"/>
                <w:w w:val="100"/>
                <w:sz w:val="21"/>
                <w:szCs w:val="21"/>
              </w:rPr>
              <w:t> </w:t>
            </w:r>
            <w:r>
              <w:rPr>
                <w:rFonts w:ascii="宋体" w:hAnsi="宋体" w:cs="宋体" w:eastAsia="宋体" w:hint="default"/>
                <w:sz w:val="21"/>
                <w:szCs w:val="21"/>
              </w:rPr>
              <w:t>计划获取有关限制性</w:t>
            </w:r>
            <w:r>
              <w:rPr>
                <w:rFonts w:ascii="宋体" w:hAnsi="宋体" w:cs="宋体" w:eastAsia="宋体" w:hint="default"/>
                <w:w w:val="100"/>
                <w:sz w:val="21"/>
                <w:szCs w:val="21"/>
              </w:rPr>
              <w:t> </w:t>
            </w:r>
            <w:r>
              <w:rPr>
                <w:rFonts w:ascii="宋体" w:hAnsi="宋体" w:cs="宋体" w:eastAsia="宋体" w:hint="default"/>
                <w:sz w:val="21"/>
                <w:szCs w:val="21"/>
              </w:rPr>
              <w:t>股票提供贷款以及其</w:t>
            </w:r>
            <w:r>
              <w:rPr>
                <w:rFonts w:ascii="宋体" w:hAnsi="宋体" w:cs="宋体" w:eastAsia="宋体" w:hint="default"/>
                <w:w w:val="100"/>
                <w:sz w:val="21"/>
                <w:szCs w:val="21"/>
              </w:rPr>
              <w:t> </w:t>
            </w:r>
            <w:r>
              <w:rPr>
                <w:rFonts w:ascii="宋体" w:hAnsi="宋体" w:cs="宋体" w:eastAsia="宋体" w:hint="default"/>
                <w:sz w:val="21"/>
                <w:szCs w:val="21"/>
              </w:rPr>
              <w:t>他任何形式的财务资</w:t>
            </w:r>
            <w:r>
              <w:rPr>
                <w:rFonts w:ascii="宋体" w:hAnsi="宋体" w:cs="宋体" w:eastAsia="宋体" w:hint="default"/>
                <w:w w:val="100"/>
                <w:sz w:val="21"/>
                <w:szCs w:val="21"/>
              </w:rPr>
              <w:t> </w:t>
            </w:r>
            <w:r>
              <w:rPr>
                <w:rFonts w:ascii="宋体" w:hAnsi="宋体" w:cs="宋体" w:eastAsia="宋体" w:hint="default"/>
                <w:spacing w:val="-3"/>
                <w:sz w:val="21"/>
                <w:szCs w:val="21"/>
              </w:rPr>
              <w:t>助，包括为其贷款提供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担保。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1" w:lineRule="auto"/>
              <w:ind w:left="247" w:right="34" w:hanging="212"/>
              <w:jc w:val="left"/>
              <w:rPr>
                <w:rFonts w:ascii="宋体" w:hAnsi="宋体" w:cs="宋体" w:eastAsia="宋体" w:hint="default"/>
                <w:sz w:val="21"/>
                <w:szCs w:val="21"/>
              </w:rPr>
            </w:pPr>
            <w:r>
              <w:rPr>
                <w:rFonts w:ascii="宋体" w:hAnsi="宋体" w:cs="宋体" w:eastAsia="宋体" w:hint="default"/>
                <w:sz w:val="21"/>
                <w:szCs w:val="21"/>
              </w:rPr>
              <w:t>激励计划实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施期间</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391"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112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21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941"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1877"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3" w:right="32"/>
              <w:jc w:val="center"/>
              <w:rPr>
                <w:rFonts w:ascii="宋体" w:hAnsi="宋体" w:cs="宋体" w:eastAsia="宋体" w:hint="default"/>
                <w:sz w:val="21"/>
                <w:szCs w:val="21"/>
              </w:rPr>
            </w:pPr>
            <w:r>
              <w:rPr>
                <w:rFonts w:ascii="宋体" w:hAnsi="宋体" w:cs="宋体" w:eastAsia="宋体" w:hint="default"/>
                <w:sz w:val="21"/>
                <w:szCs w:val="21"/>
              </w:rPr>
              <w:t>部分董事、</w:t>
            </w:r>
            <w:r>
              <w:rPr>
                <w:rFonts w:ascii="宋体" w:hAnsi="宋体" w:cs="宋体" w:eastAsia="宋体" w:hint="default"/>
                <w:w w:val="100"/>
                <w:sz w:val="21"/>
                <w:szCs w:val="21"/>
              </w:rPr>
              <w:t> </w:t>
            </w:r>
            <w:r>
              <w:rPr>
                <w:rFonts w:ascii="宋体" w:hAnsi="宋体" w:cs="宋体" w:eastAsia="宋体" w:hint="default"/>
                <w:sz w:val="21"/>
                <w:szCs w:val="21"/>
              </w:rPr>
              <w:t>高管及其配</w:t>
            </w:r>
            <w:r>
              <w:rPr>
                <w:rFonts w:ascii="宋体" w:hAnsi="宋体" w:cs="宋体" w:eastAsia="宋体" w:hint="default"/>
                <w:w w:val="100"/>
                <w:sz w:val="21"/>
                <w:szCs w:val="21"/>
              </w:rPr>
              <w:t> </w:t>
            </w:r>
            <w:r>
              <w:rPr>
                <w:rFonts w:ascii="宋体" w:hAnsi="宋体" w:cs="宋体" w:eastAsia="宋体" w:hint="default"/>
                <w:sz w:val="21"/>
                <w:szCs w:val="21"/>
              </w:rPr>
              <w:t>偶</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21" w:right="38"/>
              <w:jc w:val="left"/>
              <w:rPr>
                <w:rFonts w:ascii="宋体" w:hAnsi="宋体" w:cs="宋体" w:eastAsia="宋体" w:hint="default"/>
                <w:sz w:val="21"/>
                <w:szCs w:val="21"/>
              </w:rPr>
            </w:pPr>
            <w:r>
              <w:rPr>
                <w:rFonts w:ascii="宋体" w:hAnsi="宋体" w:cs="宋体" w:eastAsia="宋体" w:hint="default"/>
                <w:sz w:val="21"/>
                <w:szCs w:val="21"/>
              </w:rPr>
              <w:t>增持股份承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w:t>
            </w:r>
          </w:p>
        </w:tc>
        <w:tc>
          <w:tcPr>
            <w:tcW w:w="2144" w:type="dxa"/>
            <w:vMerge w:val="restart"/>
            <w:tcBorders>
              <w:top w:val="single" w:sz="4" w:space="0" w:color="000000"/>
              <w:left w:val="single" w:sz="4" w:space="0" w:color="000000"/>
              <w:right w:val="single" w:sz="4" w:space="0" w:color="000000"/>
            </w:tcBorders>
          </w:tcPr>
          <w:p>
            <w:pPr>
              <w:pStyle w:val="TableParagraph"/>
              <w:spacing w:line="273" w:lineRule="auto" w:before="28"/>
              <w:ind w:left="21" w:right="113"/>
              <w:jc w:val="left"/>
              <w:rPr>
                <w:rFonts w:ascii="宋体" w:hAnsi="宋体" w:cs="宋体" w:eastAsia="宋体" w:hint="default"/>
                <w:sz w:val="21"/>
                <w:szCs w:val="21"/>
              </w:rPr>
            </w:pPr>
            <w:r>
              <w:rPr>
                <w:rFonts w:ascii="宋体" w:hAnsi="宋体" w:cs="宋体" w:eastAsia="宋体" w:hint="default"/>
                <w:sz w:val="21"/>
                <w:szCs w:val="21"/>
              </w:rPr>
              <w:t>自公司股票复牌之日</w:t>
            </w:r>
            <w:r>
              <w:rPr>
                <w:rFonts w:ascii="宋体" w:hAnsi="宋体" w:cs="宋体" w:eastAsia="宋体" w:hint="default"/>
                <w:w w:val="100"/>
                <w:sz w:val="21"/>
                <w:szCs w:val="21"/>
              </w:rPr>
              <w:t> </w:t>
            </w:r>
            <w:r>
              <w:rPr>
                <w:rFonts w:ascii="宋体" w:hAnsi="宋体" w:cs="宋体" w:eastAsia="宋体" w:hint="default"/>
                <w:sz w:val="21"/>
                <w:szCs w:val="21"/>
              </w:rPr>
              <w:t>起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个月内，如出现</w:t>
            </w:r>
          </w:p>
          <w:p>
            <w:pPr>
              <w:pStyle w:val="TableParagraph"/>
              <w:spacing w:line="271" w:lineRule="auto"/>
              <w:ind w:left="21" w:right="19"/>
              <w:jc w:val="left"/>
              <w:rPr>
                <w:rFonts w:ascii="宋体" w:hAnsi="宋体" w:cs="宋体" w:eastAsia="宋体" w:hint="default"/>
                <w:sz w:val="21"/>
                <w:szCs w:val="21"/>
              </w:rPr>
            </w:pPr>
            <w:r>
              <w:rPr>
                <w:rFonts w:ascii="宋体" w:hAnsi="宋体" w:cs="宋体" w:eastAsia="宋体" w:hint="default"/>
                <w:sz w:val="21"/>
                <w:szCs w:val="21"/>
              </w:rPr>
              <w:t>连续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个交易日公司</w:t>
            </w:r>
            <w:r>
              <w:rPr>
                <w:rFonts w:ascii="宋体" w:hAnsi="宋体" w:cs="宋体" w:eastAsia="宋体" w:hint="default"/>
                <w:w w:val="100"/>
                <w:sz w:val="21"/>
                <w:szCs w:val="21"/>
              </w:rPr>
              <w:t> </w:t>
            </w:r>
            <w:r>
              <w:rPr>
                <w:rFonts w:ascii="宋体" w:hAnsi="宋体" w:cs="宋体" w:eastAsia="宋体" w:hint="default"/>
                <w:sz w:val="21"/>
                <w:szCs w:val="21"/>
              </w:rPr>
              <w:t>股票收盘价的平均价</w:t>
            </w:r>
            <w:r>
              <w:rPr>
                <w:rFonts w:ascii="宋体" w:hAnsi="宋体" w:cs="宋体" w:eastAsia="宋体" w:hint="default"/>
                <w:w w:val="100"/>
                <w:sz w:val="21"/>
                <w:szCs w:val="21"/>
              </w:rPr>
              <w:t> </w:t>
            </w:r>
            <w:r>
              <w:rPr>
                <w:rFonts w:ascii="宋体" w:hAnsi="宋体" w:cs="宋体" w:eastAsia="宋体" w:hint="default"/>
                <w:sz w:val="21"/>
                <w:szCs w:val="21"/>
              </w:rPr>
              <w:t>格低于本次停牌前一</w:t>
            </w:r>
            <w:r>
              <w:rPr>
                <w:rFonts w:ascii="宋体" w:hAnsi="宋体" w:cs="宋体" w:eastAsia="宋体" w:hint="default"/>
                <w:w w:val="100"/>
                <w:sz w:val="21"/>
                <w:szCs w:val="21"/>
              </w:rPr>
              <w:t> </w:t>
            </w:r>
            <w:r>
              <w:rPr>
                <w:rFonts w:ascii="宋体" w:hAnsi="宋体" w:cs="宋体" w:eastAsia="宋体" w:hint="default"/>
                <w:spacing w:val="-3"/>
                <w:sz w:val="21"/>
                <w:szCs w:val="21"/>
              </w:rPr>
              <w:t>个交易日收盘价时，增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持人将以深圳证券交</w:t>
            </w:r>
            <w:r>
              <w:rPr>
                <w:rFonts w:ascii="宋体" w:hAnsi="宋体" w:cs="宋体" w:eastAsia="宋体" w:hint="default"/>
                <w:w w:val="100"/>
                <w:sz w:val="21"/>
                <w:szCs w:val="21"/>
              </w:rPr>
              <w:t> </w:t>
            </w:r>
            <w:r>
              <w:rPr>
                <w:rFonts w:ascii="宋体" w:hAnsi="宋体" w:cs="宋体" w:eastAsia="宋体" w:hint="default"/>
                <w:sz w:val="21"/>
                <w:szCs w:val="21"/>
              </w:rPr>
              <w:t>易所证券交易系统允</w:t>
            </w:r>
            <w:r>
              <w:rPr>
                <w:rFonts w:ascii="宋体" w:hAnsi="宋体" w:cs="宋体" w:eastAsia="宋体" w:hint="default"/>
                <w:w w:val="100"/>
                <w:sz w:val="21"/>
                <w:szCs w:val="21"/>
              </w:rPr>
              <w:t> </w:t>
            </w:r>
            <w:r>
              <w:rPr>
                <w:rFonts w:ascii="宋体" w:hAnsi="宋体" w:cs="宋体" w:eastAsia="宋体" w:hint="default"/>
                <w:spacing w:val="-3"/>
                <w:sz w:val="21"/>
                <w:szCs w:val="21"/>
              </w:rPr>
              <w:t>许的方式（包括但不限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于集中竞价和大宗交</w:t>
            </w:r>
            <w:r>
              <w:rPr>
                <w:rFonts w:ascii="宋体" w:hAnsi="宋体" w:cs="宋体" w:eastAsia="宋体" w:hint="default"/>
                <w:w w:val="100"/>
                <w:sz w:val="21"/>
                <w:szCs w:val="21"/>
              </w:rPr>
              <w:t> </w:t>
            </w:r>
            <w:r>
              <w:rPr>
                <w:rFonts w:ascii="宋体" w:hAnsi="宋体" w:cs="宋体" w:eastAsia="宋体" w:hint="default"/>
                <w:spacing w:val="-12"/>
                <w:w w:val="100"/>
                <w:sz w:val="21"/>
                <w:szCs w:val="21"/>
              </w:rPr>
              <w:t>易），合计增持公司股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票市值不低于人民币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六个月</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履行完毕</w:t>
            </w:r>
          </w:p>
        </w:tc>
      </w:tr>
      <w:tr>
        <w:trPr>
          <w:trHeight w:val="391"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增持股份承诺</w:t>
            </w:r>
          </w:p>
        </w:tc>
        <w:tc>
          <w:tcPr>
            <w:tcW w:w="112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21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1877"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19" w:hRule="exact"/>
        </w:trPr>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9" w:space="0" w:color="D2D2D2"/>
              <w:right w:val="single" w:sz="4" w:space="0" w:color="000000"/>
            </w:tcBorders>
          </w:tcPr>
          <w:p>
            <w:pPr>
              <w:pStyle w:val="TableParagraph"/>
              <w:spacing w:line="271" w:lineRule="auto" w:before="30"/>
              <w:ind w:left="16" w:right="39"/>
              <w:jc w:val="both"/>
              <w:rPr>
                <w:rFonts w:ascii="宋体" w:hAnsi="宋体" w:cs="宋体" w:eastAsia="宋体" w:hint="default"/>
                <w:sz w:val="21"/>
                <w:szCs w:val="21"/>
              </w:rPr>
            </w:pPr>
            <w:r>
              <w:rPr>
                <w:rFonts w:ascii="宋体" w:hAnsi="宋体" w:cs="宋体" w:eastAsia="宋体" w:hint="default"/>
                <w:sz w:val="21"/>
                <w:szCs w:val="21"/>
              </w:rPr>
              <w:t>部分董事、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高管及其配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偶</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1" w:right="38"/>
              <w:jc w:val="left"/>
              <w:rPr>
                <w:rFonts w:ascii="宋体" w:hAnsi="宋体" w:cs="宋体" w:eastAsia="宋体" w:hint="default"/>
                <w:sz w:val="21"/>
                <w:szCs w:val="21"/>
              </w:rPr>
            </w:pPr>
            <w:r>
              <w:rPr>
                <w:rFonts w:ascii="宋体" w:hAnsi="宋体" w:cs="宋体" w:eastAsia="宋体" w:hint="default"/>
                <w:sz w:val="21"/>
                <w:szCs w:val="21"/>
              </w:rPr>
              <w:t>不减持股份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c>
          <w:tcPr>
            <w:tcW w:w="2144" w:type="dxa"/>
            <w:vMerge w:val="restart"/>
            <w:tcBorders>
              <w:top w:val="single" w:sz="4" w:space="0" w:color="000000"/>
              <w:left w:val="single" w:sz="4" w:space="0" w:color="000000"/>
              <w:right w:val="single" w:sz="4" w:space="0" w:color="000000"/>
            </w:tcBorders>
          </w:tcPr>
          <w:p>
            <w:pPr>
              <w:pStyle w:val="TableParagraph"/>
              <w:spacing w:line="264" w:lineRule="auto" w:before="30"/>
              <w:ind w:left="21" w:right="19"/>
              <w:jc w:val="left"/>
              <w:rPr>
                <w:rFonts w:ascii="宋体" w:hAnsi="宋体" w:cs="宋体" w:eastAsia="宋体" w:hint="default"/>
                <w:sz w:val="21"/>
                <w:szCs w:val="21"/>
              </w:rPr>
            </w:pPr>
            <w:r>
              <w:rPr>
                <w:rFonts w:ascii="宋体" w:hAnsi="宋体" w:cs="宋体" w:eastAsia="宋体" w:hint="default"/>
                <w:sz w:val="21"/>
                <w:szCs w:val="21"/>
              </w:rPr>
              <w:t>增持人承诺在增持完</w:t>
            </w:r>
            <w:r>
              <w:rPr>
                <w:rFonts w:ascii="宋体" w:hAnsi="宋体" w:cs="宋体" w:eastAsia="宋体" w:hint="default"/>
                <w:w w:val="100"/>
                <w:sz w:val="21"/>
                <w:szCs w:val="21"/>
              </w:rPr>
              <w:t> </w:t>
            </w:r>
            <w:r>
              <w:rPr>
                <w:rFonts w:ascii="宋体" w:hAnsi="宋体" w:cs="宋体" w:eastAsia="宋体" w:hint="default"/>
                <w:sz w:val="21"/>
                <w:szCs w:val="21"/>
              </w:rPr>
              <w:t>成后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个月内不减持公</w:t>
            </w:r>
            <w:r>
              <w:rPr>
                <w:rFonts w:ascii="宋体" w:hAnsi="宋体" w:cs="宋体" w:eastAsia="宋体" w:hint="default"/>
                <w:w w:val="100"/>
                <w:sz w:val="21"/>
                <w:szCs w:val="21"/>
              </w:rPr>
              <w:t> </w:t>
            </w:r>
            <w:r>
              <w:rPr>
                <w:rFonts w:ascii="宋体" w:hAnsi="宋体" w:cs="宋体" w:eastAsia="宋体" w:hint="default"/>
                <w:sz w:val="21"/>
                <w:szCs w:val="21"/>
              </w:rPr>
              <w:t>司股份。</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六个月</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391"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不减持股份承诺</w:t>
            </w:r>
          </w:p>
        </w:tc>
        <w:tc>
          <w:tcPr>
            <w:tcW w:w="112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214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r>
      <w:tr>
        <w:trPr>
          <w:trHeight w:val="317" w:hRule="exact"/>
        </w:trPr>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7659"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87"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1" w:right="18"/>
              <w:jc w:val="left"/>
              <w:rPr>
                <w:rFonts w:ascii="宋体" w:hAnsi="宋体" w:cs="宋体" w:eastAsia="宋体" w:hint="default"/>
                <w:sz w:val="21"/>
                <w:szCs w:val="21"/>
              </w:rPr>
            </w:pPr>
            <w:r>
              <w:rPr>
                <w:rFonts w:ascii="宋体" w:hAnsi="宋体" w:cs="宋体" w:eastAsia="宋体" w:hint="default"/>
                <w:sz w:val="21"/>
                <w:szCs w:val="21"/>
              </w:rPr>
              <w:t>如承诺超期未履行</w:t>
            </w:r>
            <w:r>
              <w:rPr>
                <w:rFonts w:ascii="宋体" w:hAnsi="宋体" w:cs="宋体" w:eastAsia="宋体" w:hint="default"/>
                <w:w w:val="100"/>
                <w:sz w:val="21"/>
                <w:szCs w:val="21"/>
              </w:rPr>
              <w:t> </w:t>
            </w:r>
            <w:r>
              <w:rPr>
                <w:rFonts w:ascii="宋体" w:hAnsi="宋体" w:cs="宋体" w:eastAsia="宋体" w:hint="default"/>
                <w:spacing w:val="-13"/>
                <w:w w:val="100"/>
                <w:sz w:val="21"/>
                <w:szCs w:val="21"/>
              </w:rPr>
              <w:t>完毕的，应当详细说</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明未完成履行的具</w:t>
            </w:r>
          </w:p>
        </w:tc>
        <w:tc>
          <w:tcPr>
            <w:tcW w:w="7659"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862" w:footer="1267" w:top="1420" w:bottom="1460" w:left="840" w:right="940"/>
        </w:sectPr>
      </w:pPr>
    </w:p>
    <w:p>
      <w:pPr>
        <w:spacing w:line="240" w:lineRule="auto" w:before="5"/>
        <w:rPr>
          <w:rFonts w:ascii="宋体" w:hAnsi="宋体" w:cs="宋体" w:eastAsia="宋体" w:hint="default"/>
          <w:sz w:val="4"/>
          <w:szCs w:val="4"/>
        </w:rPr>
      </w:pPr>
    </w:p>
    <w:p>
      <w:pPr>
        <w:spacing w:line="694" w:lineRule="exact"/>
        <w:ind w:left="43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5.55pt;height:34.7pt;mso-position-horizontal-relative:char;mso-position-vertical-relative:line" coordorigin="0,0" coordsize="9511,694">
            <v:group style="position:absolute;left:20;top:14;width:2;height:666" coordorigin="20,14" coordsize="2,666">
              <v:shape style="position:absolute;left:20;top:14;width:2;height:666" coordorigin="20,14" coordsize="0,666" path="m20,14l20,680e" filled="false" stroked="true" strokeweight="1.08pt" strokecolor="#d2d2d2">
                <v:path arrowok="t"/>
              </v:shape>
            </v:group>
            <v:group style="position:absolute;left:1830;top:14;width:2;height:666" coordorigin="1830,14" coordsize="2,666">
              <v:shape style="position:absolute;left:1830;top:14;width:2;height:666" coordorigin="1830,14" coordsize="0,666" path="m1830,14l1830,680e" filled="false" stroked="true" strokeweight="1.08pt" strokecolor="#d2d2d2">
                <v:path arrowok="t"/>
              </v:shape>
            </v:group>
            <v:group style="position:absolute;left:31;top:14;width:1788;height:313" coordorigin="31,14" coordsize="1788,313">
              <v:shape style="position:absolute;left:31;top:14;width:1788;height:313" coordorigin="31,14" coordsize="1788,313" path="m31,327l1819,327,1819,14,31,14,31,327xe" filled="true" fillcolor="#d2d2d2" stroked="false">
                <v:path arrowok="t"/>
                <v:fill type="solid"/>
              </v:shape>
            </v:group>
            <v:group style="position:absolute;left:31;top:327;width:1788;height:353" coordorigin="31,327" coordsize="1788,353">
              <v:shape style="position:absolute;left:31;top:327;width:1788;height:353" coordorigin="31,327" coordsize="1788,353" path="m31,680l1819,680,1819,327,31,327,31,680xe" filled="true" fillcolor="#d2d2d2" stroked="false">
                <v:path arrowok="t"/>
                <v:fill type="solid"/>
              </v:shape>
            </v:group>
            <v:group style="position:absolute;left:10;top:10;width:1834;height:2" coordorigin="10,10" coordsize="1834,2">
              <v:shape style="position:absolute;left:10;top:10;width:1834;height:2" coordorigin="10,10" coordsize="1834,0" path="m10,10l1843,10e" filled="false" stroked="true" strokeweight=".48pt" strokecolor="#000000">
                <v:path arrowok="t"/>
              </v:shape>
            </v:group>
            <v:group style="position:absolute;left:1853;top:10;width:7648;height:2" coordorigin="1853,10" coordsize="7648,2">
              <v:shape style="position:absolute;left:1853;top:10;width:7648;height:2" coordorigin="1853,10" coordsize="7648,0" path="m1853,10l950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834;height:2" coordorigin="10,684" coordsize="1834,2">
              <v:shape style="position:absolute;left:10;top:684;width:1834;height:2" coordorigin="10,684" coordsize="1834,0" path="m10,684l1843,684e" filled="false" stroked="true" strokeweight=".48pt" strokecolor="#000000">
                <v:path arrowok="t"/>
              </v:shape>
            </v:group>
            <v:group style="position:absolute;left:1848;top:5;width:2;height:685" coordorigin="1848,5" coordsize="2,685">
              <v:shape style="position:absolute;left:1848;top:5;width:2;height:685" coordorigin="1848,5" coordsize="0,685" path="m1848,5l1848,689e" filled="false" stroked="true" strokeweight=".48001pt" strokecolor="#000000">
                <v:path arrowok="t"/>
              </v:shape>
            </v:group>
            <v:group style="position:absolute;left:1853;top:684;width:7648;height:2" coordorigin="1853,684" coordsize="7648,2">
              <v:shape style="position:absolute;left:1853;top:684;width:7648;height:2" coordorigin="1853,684" coordsize="7648,0" path="m1853,684l9501,684e" filled="false" stroked="true" strokeweight=".48pt" strokecolor="#000000">
                <v:path arrowok="t"/>
              </v:shape>
            </v:group>
            <v:group style="position:absolute;left:9506;top:5;width:2;height:685" coordorigin="9506,5" coordsize="2,685">
              <v:shape style="position:absolute;left:9506;top:5;width:2;height:685" coordorigin="9506,5" coordsize="0,685" path="m9506,5l9506,689e" filled="false" stroked="true" strokeweight=".47998pt" strokecolor="#000000">
                <v:path arrowok="t"/>
              </v:shape>
              <v:shape style="position:absolute;left:5;top:10;width:1842;height:675" type="#_x0000_t202" filled="false" stroked="false">
                <v:textbox inset="0,0,0,0">
                  <w:txbxContent>
                    <w:p>
                      <w:pPr>
                        <w:spacing w:line="273" w:lineRule="auto" w:before="0"/>
                        <w:ind w:left="26" w:right="130" w:firstLine="0"/>
                        <w:jc w:val="left"/>
                        <w:rPr>
                          <w:rFonts w:ascii="宋体" w:hAnsi="宋体" w:cs="宋体" w:eastAsia="宋体" w:hint="default"/>
                          <w:sz w:val="21"/>
                          <w:szCs w:val="21"/>
                        </w:rPr>
                      </w:pPr>
                      <w:r>
                        <w:rPr>
                          <w:rFonts w:ascii="宋体" w:hAnsi="宋体" w:cs="宋体" w:eastAsia="宋体" w:hint="default"/>
                          <w:spacing w:val="-2"/>
                          <w:sz w:val="21"/>
                          <w:szCs w:val="21"/>
                        </w:rPr>
                        <w:t>体原因及下一步的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工作计划</w:t>
                      </w:r>
                    </w:p>
                  </w:txbxContent>
                </v:textbox>
                <w10:wrap type="none"/>
              </v:shape>
            </v:group>
          </v:group>
        </w:pict>
      </w:r>
      <w:r>
        <w:rPr>
          <w:rFonts w:ascii="宋体" w:hAnsi="宋体" w:cs="宋体" w:eastAsia="宋体" w:hint="default"/>
          <w:position w:val="-13"/>
          <w:sz w:val="20"/>
          <w:szCs w:val="20"/>
        </w:rPr>
      </w:r>
    </w:p>
    <w:p>
      <w:pPr>
        <w:spacing w:line="240" w:lineRule="auto" w:before="7"/>
        <w:rPr>
          <w:rFonts w:ascii="宋体" w:hAnsi="宋体" w:cs="宋体" w:eastAsia="宋体" w:hint="default"/>
          <w:sz w:val="23"/>
          <w:szCs w:val="23"/>
        </w:rPr>
      </w:pPr>
    </w:p>
    <w:p>
      <w:pPr>
        <w:pStyle w:val="Heading2"/>
        <w:spacing w:line="367" w:lineRule="exact"/>
        <w:ind w:left="437"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w:t>
      </w:r>
      <w:r>
        <w:rPr>
          <w:b w:val="0"/>
          <w:bCs w:val="0"/>
        </w:rPr>
      </w:r>
    </w:p>
    <w:p>
      <w:pPr>
        <w:pStyle w:val="Heading2"/>
        <w:spacing w:line="240" w:lineRule="auto" w:before="50"/>
        <w:ind w:left="437" w:right="0"/>
        <w:jc w:val="left"/>
        <w:rPr>
          <w:b w:val="0"/>
          <w:bCs w:val="0"/>
        </w:rPr>
      </w:pPr>
      <w:r>
        <w:rPr/>
        <w:t>原盈利预测及其原因做出说明</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38" w:lineRule="auto"/>
        <w:ind w:left="917" w:right="17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公司股东、交易对手方对公司或相关资产年度经营业绩作出的承诺情况</w:t>
      </w:r>
    </w:p>
    <w:p>
      <w:pPr>
        <w:spacing w:line="444" w:lineRule="auto" w:before="56"/>
        <w:ind w:left="437" w:right="178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三、控股股东及其关联方对上市公司的非经营性占用资金情况</w:t>
      </w:r>
      <w:r>
        <w:rPr>
          <w:rFonts w:ascii="Microsoft JhengHei" w:hAnsi="Microsoft JhengHei" w:cs="Microsoft JhengHei" w:eastAsia="Microsoft JhengHei" w:hint="default"/>
          <w:sz w:val="24"/>
          <w:szCs w:val="24"/>
        </w:rPr>
      </w:r>
    </w:p>
    <w:p>
      <w:pPr>
        <w:pStyle w:val="BodyText"/>
        <w:spacing w:line="338" w:lineRule="auto" w:before="76"/>
        <w:ind w:left="917" w:right="15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公司报告期不存在控股股东及其关联方对上市公司的非经营性占用资金。</w:t>
      </w:r>
    </w:p>
    <w:p>
      <w:pPr>
        <w:pStyle w:val="Heading2"/>
        <w:spacing w:line="240" w:lineRule="auto" w:before="202"/>
        <w:ind w:left="437"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103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2"/>
          <w:szCs w:val="22"/>
        </w:rPr>
      </w:pPr>
    </w:p>
    <w:p>
      <w:pPr>
        <w:pStyle w:val="Heading2"/>
        <w:spacing w:line="180" w:lineRule="auto"/>
        <w:ind w:left="437" w:right="99"/>
        <w:jc w:val="left"/>
        <w:rPr>
          <w:b w:val="0"/>
          <w:bCs w:val="0"/>
        </w:rPr>
      </w:pPr>
      <w:r>
        <w:rPr>
          <w:spacing w:val="3"/>
        </w:rPr>
        <w:t>五、董事会、监事会、独立董事（如有）对会计师事务所本报告期</w:t>
      </w:r>
      <w:r>
        <w:rPr>
          <w:rFonts w:ascii="Times New Roman" w:hAnsi="Times New Roman" w:cs="Times New Roman" w:eastAsia="Times New Roman" w:hint="default"/>
          <w:spacing w:val="3"/>
        </w:rPr>
        <w:t>“</w:t>
      </w:r>
      <w:r>
        <w:rPr>
          <w:spacing w:val="3"/>
        </w:rPr>
        <w:t>非标准审计报告</w:t>
      </w:r>
      <w:r>
        <w:rPr>
          <w:rFonts w:ascii="Times New Roman" w:hAnsi="Times New Roman" w:cs="Times New Roman" w:eastAsia="Times New Roman" w:hint="default"/>
          <w:spacing w:val="3"/>
        </w:rPr>
        <w:t>”</w:t>
      </w:r>
      <w:r>
        <w:rPr>
          <w:spacing w:val="3"/>
        </w:rPr>
        <w:t>的说</w:t>
      </w:r>
      <w:r>
        <w:rPr>
          <w:spacing w:val="-55"/>
        </w:rPr>
        <w:t> </w:t>
      </w:r>
      <w:r>
        <w:rPr/>
        <w:t>明</w:t>
      </w:r>
      <w:r>
        <w:rPr>
          <w:b w:val="0"/>
          <w:bCs w:val="0"/>
        </w:rPr>
      </w:r>
    </w:p>
    <w:p>
      <w:pPr>
        <w:spacing w:line="240" w:lineRule="auto" w:before="17"/>
        <w:rPr>
          <w:rFonts w:ascii="Microsoft JhengHei" w:hAnsi="Microsoft JhengHei" w:cs="Microsoft JhengHei" w:eastAsia="Microsoft JhengHei" w:hint="default"/>
          <w:b/>
          <w:bCs/>
          <w:sz w:val="20"/>
          <w:szCs w:val="20"/>
        </w:rPr>
      </w:pPr>
    </w:p>
    <w:p>
      <w:pPr>
        <w:spacing w:line="444" w:lineRule="auto" w:before="0"/>
        <w:ind w:left="437" w:right="0"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六、董事会关于报告期会计政策、会计估计变更或重大会计差错更正的说明</w:t>
      </w:r>
      <w:r>
        <w:rPr>
          <w:rFonts w:ascii="Microsoft JhengHei" w:hAnsi="Microsoft JhengHei" w:cs="Microsoft JhengHei" w:eastAsia="Microsoft JhengHei" w:hint="default"/>
          <w:sz w:val="24"/>
          <w:szCs w:val="24"/>
        </w:rPr>
      </w:r>
    </w:p>
    <w:p>
      <w:pPr>
        <w:spacing w:line="444" w:lineRule="auto" w:before="76"/>
        <w:ind w:left="437" w:right="178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七、与上年度财务报告相比，合并报表范围发生变化的情况说明</w:t>
      </w:r>
      <w:r>
        <w:rPr>
          <w:rFonts w:ascii="Microsoft JhengHei" w:hAnsi="Microsoft JhengHei" w:cs="Microsoft JhengHei" w:eastAsia="Microsoft JhengHei" w:hint="default"/>
          <w:sz w:val="24"/>
          <w:szCs w:val="24"/>
        </w:rPr>
      </w:r>
    </w:p>
    <w:p>
      <w:pPr>
        <w:pStyle w:val="BodyText"/>
        <w:spacing w:line="240" w:lineRule="auto" w:before="78"/>
        <w:ind w:left="9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437" w:right="99" w:firstLine="480"/>
        <w:jc w:val="left"/>
      </w:pPr>
      <w:r>
        <w:rPr/>
        <w:t>公司投资设立的全资子公司深圳前海国民投资管理有限公司于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日成立，</w:t>
      </w:r>
      <w:r>
        <w:rPr>
          <w:spacing w:val="2"/>
        </w:rPr>
        <w:t> </w:t>
      </w:r>
      <w:r>
        <w:rPr/>
        <w:t>纳入公司合并财务报表范围。</w:t>
      </w:r>
    </w:p>
    <w:p>
      <w:pPr>
        <w:spacing w:line="439" w:lineRule="auto" w:before="202"/>
        <w:ind w:left="917" w:right="610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八、聘任、解聘会计师事务所情况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现聘任的会计师事务所</w:t>
      </w:r>
    </w:p>
    <w:p>
      <w:pPr>
        <w:spacing w:after="0" w:line="439" w:lineRule="auto"/>
        <w:jc w:val="left"/>
        <w:rPr>
          <w:rFonts w:ascii="宋体" w:hAnsi="宋体" w:cs="宋体" w:eastAsia="宋体" w:hint="default"/>
          <w:sz w:val="24"/>
          <w:szCs w:val="24"/>
        </w:rPr>
        <w:sectPr>
          <w:pgSz w:w="11910" w:h="16840"/>
          <w:pgMar w:header="862" w:footer="1267" w:top="1420" w:bottom="1460" w:left="840" w:right="900"/>
        </w:sectPr>
      </w:pPr>
    </w:p>
    <w:p>
      <w:pPr>
        <w:spacing w:line="240" w:lineRule="auto" w:before="10"/>
        <w:rPr>
          <w:rFonts w:ascii="宋体" w:hAnsi="宋体" w:cs="宋体" w:eastAsia="宋体" w:hint="default"/>
          <w:sz w:val="4"/>
          <w:szCs w:val="4"/>
        </w:rPr>
      </w:pPr>
    </w:p>
    <w:tbl>
      <w:tblPr>
        <w:tblW w:w="0" w:type="auto"/>
        <w:jc w:val="left"/>
        <w:tblInd w:w="415" w:type="dxa"/>
        <w:tblLayout w:type="fixed"/>
        <w:tblCellMar>
          <w:top w:w="0" w:type="dxa"/>
          <w:left w:w="0" w:type="dxa"/>
          <w:bottom w:w="0" w:type="dxa"/>
          <w:right w:w="0" w:type="dxa"/>
        </w:tblCellMar>
        <w:tblLook w:val="01E0"/>
      </w:tblPr>
      <w:tblGrid>
        <w:gridCol w:w="3865"/>
        <w:gridCol w:w="5694"/>
      </w:tblGrid>
      <w:tr>
        <w:trPr>
          <w:trHeight w:val="401" w:hRule="exact"/>
        </w:trPr>
        <w:tc>
          <w:tcPr>
            <w:tcW w:w="3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403" w:hRule="exact"/>
        </w:trPr>
        <w:tc>
          <w:tcPr>
            <w:tcW w:w="3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48</w:t>
            </w:r>
          </w:p>
        </w:tc>
      </w:tr>
      <w:tr>
        <w:trPr>
          <w:trHeight w:val="401" w:hRule="exact"/>
        </w:trPr>
        <w:tc>
          <w:tcPr>
            <w:tcW w:w="3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r>
      <w:tr>
        <w:trPr>
          <w:trHeight w:val="403" w:hRule="exact"/>
        </w:trPr>
        <w:tc>
          <w:tcPr>
            <w:tcW w:w="3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李洪、胡嫄嫄</w:t>
            </w:r>
          </w:p>
        </w:tc>
      </w:tr>
    </w:tbl>
    <w:p>
      <w:pPr>
        <w:pStyle w:val="BodyText"/>
        <w:spacing w:line="240" w:lineRule="auto" w:before="39"/>
        <w:ind w:left="917" w:right="0"/>
        <w:jc w:val="left"/>
      </w:pPr>
      <w:r>
        <w:rPr/>
        <w:t>是否改聘会计师事务所</w:t>
      </w:r>
    </w:p>
    <w:p>
      <w:pPr>
        <w:pStyle w:val="BodyText"/>
        <w:spacing w:line="338" w:lineRule="auto" w:before="154"/>
        <w:ind w:left="917" w:right="556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 是否在审计期间改聘会计师事务所</w:t>
      </w:r>
    </w:p>
    <w:p>
      <w:pPr>
        <w:pStyle w:val="BodyText"/>
        <w:spacing w:line="338" w:lineRule="auto" w:before="55"/>
        <w:ind w:left="917" w:right="532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 更换会计师事务所是否履行审批程序</w:t>
      </w:r>
    </w:p>
    <w:p>
      <w:pPr>
        <w:pStyle w:val="BodyText"/>
        <w:spacing w:line="338" w:lineRule="auto" w:before="55"/>
        <w:ind w:left="917" w:right="556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 聘任、解聘会计师事务所情况说明</w:t>
      </w:r>
    </w:p>
    <w:p>
      <w:pPr>
        <w:pStyle w:val="BodyText"/>
        <w:spacing w:line="240" w:lineRule="auto" w:before="55"/>
        <w:ind w:left="917" w:right="0"/>
        <w:jc w:val="left"/>
      </w:pPr>
      <w:r>
        <w:rPr/>
        <w:t>公司</w:t>
      </w:r>
      <w:r>
        <w:rPr>
          <w:spacing w:val="-61"/>
        </w:rPr>
        <w:t> </w:t>
      </w:r>
      <w:r>
        <w:rPr>
          <w:rFonts w:ascii="Times New Roman" w:hAnsi="Times New Roman" w:cs="Times New Roman" w:eastAsia="Times New Roman" w:hint="default"/>
        </w:rPr>
        <w:t>2014 </w:t>
      </w:r>
      <w:r>
        <w:rPr/>
        <w:t>年度股东大会审议通过了《关于续聘大信会计师事务所（特殊普通合伙）为</w:t>
      </w:r>
    </w:p>
    <w:p>
      <w:pPr>
        <w:pStyle w:val="BodyText"/>
        <w:spacing w:line="240" w:lineRule="auto" w:before="135"/>
        <w:ind w:left="437" w:right="0"/>
        <w:jc w:val="left"/>
      </w:pPr>
      <w:r>
        <w:rPr/>
        <w:t>公司 </w:t>
      </w:r>
      <w:r>
        <w:rPr>
          <w:rFonts w:ascii="Times New Roman" w:hAnsi="Times New Roman" w:cs="Times New Roman" w:eastAsia="Times New Roman" w:hint="default"/>
        </w:rPr>
        <w:t>2015 </w:t>
      </w:r>
      <w:r>
        <w:rPr>
          <w:rFonts w:ascii="Times New Roman" w:hAnsi="Times New Roman" w:cs="Times New Roman" w:eastAsia="Times New Roman" w:hint="default"/>
          <w:spacing w:val="-1"/>
        </w:rPr>
        <w:t> </w:t>
      </w:r>
      <w:r>
        <w:rPr/>
        <w:t>年度财务报告审计机构的议案</w:t>
      </w:r>
      <w:r>
        <w:rPr>
          <w:spacing w:val="-120"/>
        </w:rPr>
        <w:t>》</w:t>
      </w:r>
      <w:r>
        <w:rPr/>
        <w:t>，同意公司续聘大信会计师事务所（特殊普通合</w:t>
      </w:r>
    </w:p>
    <w:p>
      <w:pPr>
        <w:pStyle w:val="BodyText"/>
        <w:spacing w:line="338" w:lineRule="auto" w:before="135"/>
        <w:ind w:left="917" w:right="3169" w:hanging="480"/>
        <w:jc w:val="left"/>
      </w:pPr>
      <w:r>
        <w:rPr/>
        <w:t>伙）为公司</w:t>
      </w:r>
      <w:r>
        <w:rPr>
          <w:spacing w:val="-61"/>
        </w:rPr>
        <w:t> </w:t>
      </w:r>
      <w:r>
        <w:rPr>
          <w:rFonts w:ascii="Times New Roman" w:hAnsi="Times New Roman" w:cs="Times New Roman" w:eastAsia="Times New Roman" w:hint="default"/>
        </w:rPr>
        <w:t>2015 </w:t>
      </w:r>
      <w:r>
        <w:rPr/>
        <w:t>年度财务报告审计机构，聘期一年。 聘请内部控制审计会计师事务所、财务顾问或保荐人情况</w:t>
      </w:r>
    </w:p>
    <w:p>
      <w:pPr>
        <w:spacing w:line="444" w:lineRule="auto" w:before="56"/>
        <w:ind w:left="437" w:right="3582"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九、年度报告披露后面临暂停上市和终止上市情况</w:t>
      </w:r>
      <w:r>
        <w:rPr>
          <w:rFonts w:ascii="Microsoft JhengHei" w:hAnsi="Microsoft JhengHei" w:cs="Microsoft JhengHei" w:eastAsia="Microsoft JhengHei" w:hint="default"/>
          <w:sz w:val="24"/>
          <w:szCs w:val="24"/>
        </w:rPr>
      </w:r>
    </w:p>
    <w:p>
      <w:pPr>
        <w:spacing w:line="444" w:lineRule="auto" w:before="76"/>
        <w:ind w:left="437" w:right="724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十、破产重整相关事项</w:t>
      </w:r>
      <w:r>
        <w:rPr>
          <w:rFonts w:ascii="Microsoft JhengHei" w:hAnsi="Microsoft JhengHei" w:cs="Microsoft JhengHei" w:eastAsia="Microsoft JhengHei" w:hint="default"/>
          <w:sz w:val="24"/>
          <w:szCs w:val="24"/>
        </w:rPr>
      </w:r>
    </w:p>
    <w:p>
      <w:pPr>
        <w:pStyle w:val="BodyText"/>
        <w:spacing w:line="338" w:lineRule="auto" w:before="78"/>
        <w:ind w:left="917" w:right="50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公司报告期未发生破产重整相关事项。</w:t>
      </w:r>
    </w:p>
    <w:p>
      <w:pPr>
        <w:pStyle w:val="Heading2"/>
        <w:spacing w:line="240" w:lineRule="auto" w:before="202"/>
        <w:ind w:left="437" w:right="0"/>
        <w:jc w:val="left"/>
        <w:rPr>
          <w:b w:val="0"/>
          <w:bCs w:val="0"/>
        </w:rPr>
      </w:pPr>
      <w:r>
        <w:rPr/>
        <w:t>十一、重大诉讼、仲裁事项</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7" w:right="50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本报告期公司无重大诉讼、仲裁事项。</w:t>
      </w:r>
    </w:p>
    <w:p>
      <w:pPr>
        <w:pStyle w:val="Heading2"/>
        <w:spacing w:line="240" w:lineRule="auto" w:before="202"/>
        <w:ind w:left="437" w:right="0"/>
        <w:jc w:val="left"/>
        <w:rPr>
          <w:b w:val="0"/>
          <w:bCs w:val="0"/>
        </w:rPr>
      </w:pPr>
      <w:r>
        <w:rPr/>
        <w:t>十二、处罚及整改情况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62" w:footer="1267" w:top="1420" w:bottom="1460" w:left="840" w:right="960"/>
        </w:sectPr>
      </w:pPr>
    </w:p>
    <w:p>
      <w:pPr>
        <w:pStyle w:val="BodyText"/>
        <w:spacing w:line="240" w:lineRule="auto" w:before="101"/>
        <w:ind w:left="997" w:right="96"/>
        <w:jc w:val="left"/>
      </w:pPr>
      <w:r>
        <w:rPr/>
        <w:t>公司报告期不存在处罚及整改情况。</w:t>
      </w:r>
    </w:p>
    <w:p>
      <w:pPr>
        <w:pStyle w:val="BodyText"/>
        <w:spacing w:line="240" w:lineRule="auto" w:before="154"/>
        <w:ind w:left="997" w:right="96"/>
        <w:jc w:val="left"/>
      </w:pPr>
      <w:r>
        <w:rPr/>
        <w:t>董事、监事、高级管理人员、持股</w:t>
      </w:r>
      <w:r>
        <w:rPr>
          <w:spacing w:val="-61"/>
        </w:rPr>
        <w:t> </w:t>
      </w:r>
      <w:r>
        <w:rPr>
          <w:rFonts w:ascii="Times New Roman" w:hAnsi="Times New Roman" w:cs="Times New Roman" w:eastAsia="Times New Roman" w:hint="default"/>
        </w:rPr>
        <w:t>5%</w:t>
      </w:r>
      <w:r>
        <w:rPr/>
        <w:t>以上的股东违规买卖公司股票情况</w:t>
      </w:r>
    </w:p>
    <w:p>
      <w:pPr>
        <w:spacing w:line="444" w:lineRule="auto" w:before="135"/>
        <w:ind w:left="517" w:right="3493"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十三、公司及其控股股东、实际控制人的诚信状况</w:t>
      </w:r>
      <w:r>
        <w:rPr>
          <w:rFonts w:ascii="Microsoft JhengHei" w:hAnsi="Microsoft JhengHei" w:cs="Microsoft JhengHei" w:eastAsia="Microsoft JhengHei" w:hint="default"/>
          <w:sz w:val="24"/>
          <w:szCs w:val="24"/>
        </w:rPr>
      </w:r>
    </w:p>
    <w:p>
      <w:pPr>
        <w:spacing w:line="444" w:lineRule="auto" w:before="76"/>
        <w:ind w:left="517" w:right="96"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十四、公司股权激励计划、员工持股计划或其他员工激励措施的实施情况</w:t>
      </w:r>
      <w:r>
        <w:rPr>
          <w:rFonts w:ascii="Microsoft JhengHei" w:hAnsi="Microsoft JhengHei" w:cs="Microsoft JhengHei" w:eastAsia="Microsoft JhengHei" w:hint="default"/>
          <w:sz w:val="24"/>
          <w:szCs w:val="24"/>
        </w:rPr>
      </w:r>
    </w:p>
    <w:p>
      <w:pPr>
        <w:pStyle w:val="BodyText"/>
        <w:spacing w:line="240" w:lineRule="auto" w:before="79"/>
        <w:ind w:left="997" w:right="9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708"/>
        <w:gridCol w:w="3970"/>
        <w:gridCol w:w="1985"/>
        <w:gridCol w:w="1844"/>
        <w:gridCol w:w="1270"/>
      </w:tblGrid>
      <w:tr>
        <w:trPr>
          <w:trHeight w:val="367" w:hRule="exact"/>
        </w:trPr>
        <w:tc>
          <w:tcPr>
            <w:tcW w:w="7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9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9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566" w:right="0"/>
              <w:jc w:val="left"/>
              <w:rPr>
                <w:rFonts w:ascii="宋体" w:hAnsi="宋体" w:cs="宋体" w:eastAsia="宋体" w:hint="default"/>
                <w:sz w:val="21"/>
                <w:szCs w:val="21"/>
              </w:rPr>
            </w:pPr>
            <w:r>
              <w:rPr>
                <w:rFonts w:ascii="宋体" w:hAnsi="宋体" w:cs="宋体" w:eastAsia="宋体" w:hint="default"/>
                <w:sz w:val="21"/>
                <w:szCs w:val="21"/>
              </w:rPr>
              <w:t>审议程序</w:t>
            </w:r>
          </w:p>
        </w:tc>
        <w:tc>
          <w:tcPr>
            <w:tcW w:w="18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49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2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0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4"/>
              <w:ind w:left="103" w:right="98"/>
              <w:jc w:val="both"/>
              <w:rPr>
                <w:rFonts w:ascii="宋体" w:hAnsi="宋体" w:cs="宋体" w:eastAsia="宋体" w:hint="default"/>
                <w:sz w:val="21"/>
                <w:szCs w:val="21"/>
              </w:rPr>
            </w:pPr>
            <w:r>
              <w:rPr>
                <w:rFonts w:ascii="宋体" w:hAnsi="宋体" w:cs="宋体" w:eastAsia="宋体" w:hint="default"/>
                <w:spacing w:val="-3"/>
                <w:sz w:val="21"/>
                <w:szCs w:val="21"/>
              </w:rPr>
              <w:t>《关于〈国民技术股份有限公司限制性股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w w:val="100"/>
                <w:sz w:val="21"/>
                <w:szCs w:val="21"/>
              </w:rPr>
              <w:t>票激励计划（草案）〉及其摘要的议案》</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及其相关事项的议案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4"/>
              <w:ind w:left="103" w:right="99"/>
              <w:jc w:val="both"/>
              <w:rPr>
                <w:rFonts w:ascii="宋体" w:hAnsi="宋体" w:cs="宋体" w:eastAsia="宋体" w:hint="default"/>
                <w:sz w:val="21"/>
                <w:szCs w:val="21"/>
              </w:rPr>
            </w:pPr>
            <w:r>
              <w:rPr>
                <w:rFonts w:ascii="宋体" w:hAnsi="宋体" w:cs="宋体" w:eastAsia="宋体" w:hint="default"/>
                <w:spacing w:val="8"/>
                <w:sz w:val="21"/>
                <w:szCs w:val="21"/>
              </w:rPr>
              <w:t>第二届董事会第二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十五次（临时）会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44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8"/>
              <w:jc w:val="both"/>
              <w:rPr>
                <w:rFonts w:ascii="宋体" w:hAnsi="宋体" w:cs="宋体" w:eastAsia="宋体" w:hint="default"/>
                <w:sz w:val="21"/>
                <w:szCs w:val="21"/>
              </w:rPr>
            </w:pPr>
            <w:r>
              <w:rPr>
                <w:rFonts w:ascii="宋体" w:hAnsi="宋体" w:cs="宋体" w:eastAsia="宋体" w:hint="default"/>
                <w:spacing w:val="-3"/>
                <w:sz w:val="21"/>
                <w:szCs w:val="21"/>
              </w:rPr>
              <w:t>《关于〈国民技术股份有限公司限制性股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w w:val="100"/>
                <w:sz w:val="21"/>
                <w:szCs w:val="21"/>
              </w:rPr>
              <w:t>票激励计划（草案）〉及其摘要的议案》</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
                <w:sz w:val="21"/>
                <w:szCs w:val="21"/>
              </w:rPr>
              <w:t>及其相关事项的议案，并授权公司董事会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办理后续相关事宜。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95"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年度股东大会</w:t>
            </w:r>
            <w:r>
              <w:rPr>
                <w:rFonts w:ascii="宋体" w:hAnsi="宋体" w:cs="宋体" w:eastAsia="宋体" w:hint="default"/>
                <w:w w:val="100"/>
                <w:sz w:val="21"/>
                <w:szCs w:val="21"/>
              </w:rPr>
              <w:t> </w:t>
            </w:r>
            <w:r>
              <w:rPr>
                <w:rFonts w:ascii="宋体" w:hAnsi="宋体" w:cs="宋体" w:eastAsia="宋体" w:hint="default"/>
                <w:sz w:val="21"/>
                <w:szCs w:val="21"/>
              </w:rPr>
              <w:t>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3"/>
              <w:jc w:val="left"/>
              <w:rPr>
                <w:rFonts w:ascii="宋体" w:hAnsi="宋体" w:cs="宋体" w:eastAsia="宋体" w:hint="default"/>
                <w:sz w:val="21"/>
                <w:szCs w:val="21"/>
              </w:rPr>
            </w:pPr>
            <w:r>
              <w:rPr>
                <w:rFonts w:ascii="宋体" w:hAnsi="宋体" w:cs="宋体" w:eastAsia="宋体" w:hint="default"/>
                <w:spacing w:val="8"/>
                <w:sz w:val="21"/>
                <w:szCs w:val="21"/>
              </w:rPr>
              <w:t>《关于向公司限制性股票激励计划激励</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对象授予限制性股票的议案》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left"/>
              <w:rPr>
                <w:rFonts w:ascii="宋体" w:hAnsi="宋体" w:cs="宋体" w:eastAsia="宋体" w:hint="default"/>
                <w:sz w:val="21"/>
                <w:szCs w:val="21"/>
              </w:rPr>
            </w:pPr>
            <w:r>
              <w:rPr>
                <w:rFonts w:ascii="宋体" w:hAnsi="宋体" w:cs="宋体" w:eastAsia="宋体" w:hint="default"/>
                <w:spacing w:val="8"/>
                <w:sz w:val="21"/>
                <w:szCs w:val="21"/>
              </w:rPr>
              <w:t>第三届董事会第一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3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103"/>
              <w:jc w:val="left"/>
              <w:rPr>
                <w:rFonts w:ascii="宋体" w:hAnsi="宋体" w:cs="宋体" w:eastAsia="宋体" w:hint="default"/>
                <w:sz w:val="21"/>
                <w:szCs w:val="21"/>
              </w:rPr>
            </w:pPr>
            <w:r>
              <w:rPr>
                <w:rFonts w:ascii="宋体" w:hAnsi="宋体" w:cs="宋体" w:eastAsia="宋体" w:hint="default"/>
                <w:spacing w:val="8"/>
                <w:sz w:val="21"/>
                <w:szCs w:val="21"/>
              </w:rPr>
              <w:t>《关于调整公司限制性股票激励计划授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予价格的议案》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100"/>
              <w:jc w:val="left"/>
              <w:rPr>
                <w:rFonts w:ascii="宋体" w:hAnsi="宋体" w:cs="宋体" w:eastAsia="宋体" w:hint="default"/>
                <w:sz w:val="21"/>
                <w:szCs w:val="21"/>
              </w:rPr>
            </w:pPr>
            <w:r>
              <w:rPr>
                <w:rFonts w:ascii="宋体" w:hAnsi="宋体" w:cs="宋体" w:eastAsia="宋体" w:hint="default"/>
                <w:spacing w:val="8"/>
                <w:sz w:val="21"/>
                <w:szCs w:val="21"/>
              </w:rPr>
              <w:t>第三届董事会第四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3"/>
              <w:jc w:val="left"/>
              <w:rPr>
                <w:rFonts w:ascii="宋体" w:hAnsi="宋体" w:cs="宋体" w:eastAsia="宋体" w:hint="default"/>
                <w:sz w:val="21"/>
                <w:szCs w:val="21"/>
              </w:rPr>
            </w:pPr>
            <w:r>
              <w:rPr>
                <w:rFonts w:ascii="宋体" w:hAnsi="宋体" w:cs="宋体" w:eastAsia="宋体" w:hint="default"/>
                <w:spacing w:val="8"/>
                <w:sz w:val="21"/>
                <w:szCs w:val="21"/>
              </w:rPr>
              <w:t>《关于回购注销部分已授予限制性股票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0"/>
              <w:jc w:val="left"/>
              <w:rPr>
                <w:rFonts w:ascii="宋体" w:hAnsi="宋体" w:cs="宋体" w:eastAsia="宋体" w:hint="default"/>
                <w:sz w:val="21"/>
                <w:szCs w:val="21"/>
              </w:rPr>
            </w:pPr>
            <w:r>
              <w:rPr>
                <w:rFonts w:ascii="宋体" w:hAnsi="宋体" w:cs="宋体" w:eastAsia="宋体" w:hint="default"/>
                <w:spacing w:val="8"/>
                <w:sz w:val="21"/>
                <w:szCs w:val="21"/>
              </w:rPr>
              <w:t>第三届董事会第六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1"/>
        <w:rPr>
          <w:rFonts w:ascii="宋体" w:hAnsi="宋体" w:cs="宋体" w:eastAsia="宋体" w:hint="default"/>
          <w:sz w:val="18"/>
          <w:szCs w:val="18"/>
        </w:rPr>
      </w:pPr>
    </w:p>
    <w:p>
      <w:pPr>
        <w:pStyle w:val="Heading2"/>
        <w:spacing w:line="367" w:lineRule="exact"/>
        <w:ind w:left="517" w:right="96"/>
        <w:jc w:val="left"/>
        <w:rPr>
          <w:b w:val="0"/>
          <w:bCs w:val="0"/>
        </w:rPr>
      </w:pPr>
      <w:r>
        <w:rPr/>
        <w:t>十五、重大关联交易</w:t>
      </w:r>
      <w:r>
        <w:rPr>
          <w:b w:val="0"/>
          <w:bCs w:val="0"/>
        </w:rPr>
      </w:r>
    </w:p>
    <w:p>
      <w:pPr>
        <w:pStyle w:val="Heading2"/>
        <w:spacing w:line="240" w:lineRule="auto" w:before="195"/>
        <w:ind w:left="517" w:right="9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997" w:right="412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公司报告期未发生与日常经营相关的关联交易。</w:t>
      </w:r>
    </w:p>
    <w:p>
      <w:pPr>
        <w:pStyle w:val="Heading2"/>
        <w:spacing w:line="240" w:lineRule="auto" w:before="202"/>
        <w:ind w:left="517" w:right="9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997" w:right="340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公司报告期未发生资产或股权收购、出售的关联交易。</w:t>
      </w:r>
    </w:p>
    <w:p>
      <w:pPr>
        <w:spacing w:after="0" w:line="338" w:lineRule="auto"/>
        <w:jc w:val="left"/>
        <w:sectPr>
          <w:footerReference w:type="default" r:id="rId20"/>
          <w:pgSz w:w="11910" w:h="16840"/>
          <w:pgMar w:footer="1267" w:header="862" w:top="1420" w:bottom="1460" w:left="760" w:right="960"/>
          <w:pgNumType w:start="36"/>
        </w:sectPr>
      </w:pPr>
    </w:p>
    <w:p>
      <w:pPr>
        <w:pStyle w:val="Heading2"/>
        <w:spacing w:line="366" w:lineRule="exact"/>
        <w:ind w:left="437"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7" w:right="436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公司报告期未发生共同对外投资的关联交易。</w:t>
      </w:r>
    </w:p>
    <w:p>
      <w:pPr>
        <w:pStyle w:val="Heading2"/>
        <w:spacing w:line="240" w:lineRule="auto" w:before="202"/>
        <w:ind w:left="437"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left="917" w:right="50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公司报告期不存在关联债权债务往来。 是否存在非经营性关联债权债务往来</w:t>
      </w:r>
    </w:p>
    <w:p>
      <w:pPr>
        <w:pStyle w:val="BodyText"/>
        <w:spacing w:line="338" w:lineRule="auto" w:before="46"/>
        <w:ind w:left="917" w:right="412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 公司报告期不存在非经营性关联债权债务往来。</w:t>
      </w:r>
    </w:p>
    <w:p>
      <w:pPr>
        <w:pStyle w:val="Heading2"/>
        <w:spacing w:line="240" w:lineRule="auto" w:before="202"/>
        <w:ind w:left="437"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7" w:right="556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公司报告期无其他重大关联交易。</w:t>
      </w:r>
    </w:p>
    <w:p>
      <w:pPr>
        <w:pStyle w:val="Heading2"/>
        <w:spacing w:line="240" w:lineRule="auto" w:before="202"/>
        <w:ind w:left="437" w:right="0"/>
        <w:jc w:val="left"/>
        <w:rPr>
          <w:b w:val="0"/>
          <w:bCs w:val="0"/>
        </w:rPr>
      </w:pPr>
      <w:r>
        <w:rPr/>
        <w:t>十六、重大合同及其履行情况</w:t>
      </w:r>
      <w:r>
        <w:rPr>
          <w:b w:val="0"/>
          <w:bCs w:val="0"/>
        </w:rPr>
      </w:r>
    </w:p>
    <w:p>
      <w:pPr>
        <w:pStyle w:val="Heading2"/>
        <w:spacing w:line="240" w:lineRule="auto" w:before="196"/>
        <w:ind w:left="437"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2"/>
        <w:spacing w:line="240" w:lineRule="auto" w:before="194"/>
        <w:ind w:left="437"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917" w:right="60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公司报告期不存在托管情况。</w:t>
      </w:r>
    </w:p>
    <w:p>
      <w:pPr>
        <w:pStyle w:val="BodyText"/>
        <w:spacing w:line="240" w:lineRule="auto" w:before="56"/>
        <w:ind w:left="917" w:right="0"/>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spacing w:line="240" w:lineRule="auto" w:before="135"/>
        <w:ind w:left="91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pStyle w:val="BodyText"/>
        <w:spacing w:line="240" w:lineRule="auto" w:before="135"/>
        <w:ind w:left="917" w:right="0"/>
        <w:jc w:val="left"/>
      </w:pPr>
      <w:r>
        <w:rPr/>
        <w:t>公司报告期不存在为公司带来的损益达到公司报告期利润总额</w:t>
      </w:r>
      <w:r>
        <w:rPr>
          <w:spacing w:val="-61"/>
        </w:rPr>
        <w:t> </w:t>
      </w:r>
      <w:r>
        <w:rPr>
          <w:rFonts w:ascii="Times New Roman" w:hAnsi="Times New Roman" w:cs="Times New Roman" w:eastAsia="Times New Roman" w:hint="default"/>
        </w:rPr>
        <w:t>10%</w:t>
      </w:r>
      <w:r>
        <w:rPr/>
        <w:t>以上的托管项目。</w:t>
      </w:r>
    </w:p>
    <w:p>
      <w:pPr>
        <w:spacing w:line="240" w:lineRule="auto" w:before="8"/>
        <w:rPr>
          <w:rFonts w:ascii="宋体" w:hAnsi="宋体" w:cs="宋体" w:eastAsia="宋体" w:hint="default"/>
          <w:sz w:val="21"/>
          <w:szCs w:val="21"/>
        </w:rPr>
      </w:pPr>
    </w:p>
    <w:p>
      <w:pPr>
        <w:pStyle w:val="Heading2"/>
        <w:spacing w:line="240" w:lineRule="auto"/>
        <w:ind w:left="437"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7" w:right="60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公司报告期不存在承包情况。</w:t>
      </w:r>
    </w:p>
    <w:p>
      <w:pPr>
        <w:pStyle w:val="BodyText"/>
        <w:spacing w:line="240" w:lineRule="auto" w:before="56"/>
        <w:ind w:left="917" w:right="0"/>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spacing w:after="0" w:line="240" w:lineRule="auto"/>
        <w:jc w:val="left"/>
        <w:sectPr>
          <w:pgSz w:w="11910" w:h="16840"/>
          <w:pgMar w:header="862" w:footer="1267" w:top="1420" w:bottom="1460" w:left="840" w:right="960"/>
        </w:sectPr>
      </w:pPr>
    </w:p>
    <w:p>
      <w:pPr>
        <w:pStyle w:val="BodyText"/>
        <w:spacing w:line="240" w:lineRule="auto" w:before="101"/>
        <w:ind w:left="147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pStyle w:val="BodyText"/>
        <w:spacing w:line="240" w:lineRule="auto" w:before="135"/>
        <w:ind w:left="1477" w:right="0"/>
        <w:jc w:val="left"/>
      </w:pPr>
      <w:r>
        <w:rPr/>
        <w:t>公司报告期不存在为公司带来的损益达到公司报告期利润总额</w:t>
      </w:r>
      <w:r>
        <w:rPr>
          <w:spacing w:val="-61"/>
        </w:rPr>
        <w:t> </w:t>
      </w:r>
      <w:r>
        <w:rPr>
          <w:rFonts w:ascii="Times New Roman" w:hAnsi="Times New Roman" w:cs="Times New Roman" w:eastAsia="Times New Roman" w:hint="default"/>
        </w:rPr>
        <w:t>10%</w:t>
      </w:r>
      <w:r>
        <w:rPr/>
        <w:t>以上的承包项目。</w:t>
      </w:r>
    </w:p>
    <w:p>
      <w:pPr>
        <w:spacing w:line="240" w:lineRule="auto" w:before="8"/>
        <w:rPr>
          <w:rFonts w:ascii="宋体" w:hAnsi="宋体" w:cs="宋体" w:eastAsia="宋体" w:hint="default"/>
          <w:sz w:val="21"/>
          <w:szCs w:val="21"/>
        </w:rPr>
      </w:pPr>
    </w:p>
    <w:p>
      <w:pPr>
        <w:pStyle w:val="Heading2"/>
        <w:spacing w:line="240" w:lineRule="auto"/>
        <w:ind w:left="997"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1477" w:right="779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租赁情况说明</w:t>
      </w:r>
    </w:p>
    <w:tbl>
      <w:tblPr>
        <w:tblW w:w="0" w:type="auto"/>
        <w:jc w:val="left"/>
        <w:tblInd w:w="884" w:type="dxa"/>
        <w:tblLayout w:type="fixed"/>
        <w:tblCellMar>
          <w:top w:w="0" w:type="dxa"/>
          <w:left w:w="0" w:type="dxa"/>
          <w:bottom w:w="0" w:type="dxa"/>
          <w:right w:w="0" w:type="dxa"/>
        </w:tblCellMar>
        <w:tblLook w:val="01E0"/>
      </w:tblPr>
      <w:tblGrid>
        <w:gridCol w:w="704"/>
        <w:gridCol w:w="3041"/>
        <w:gridCol w:w="2489"/>
        <w:gridCol w:w="2127"/>
        <w:gridCol w:w="1274"/>
      </w:tblGrid>
      <w:tr>
        <w:trPr>
          <w:trHeight w:val="728" w:hRule="exact"/>
        </w:trPr>
        <w:tc>
          <w:tcPr>
            <w:tcW w:w="7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0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租赁房产地址</w:t>
            </w:r>
          </w:p>
        </w:tc>
        <w:tc>
          <w:tcPr>
            <w:tcW w:w="24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22"/>
              <w:jc w:val="right"/>
              <w:rPr>
                <w:rFonts w:ascii="宋体" w:hAnsi="宋体" w:cs="宋体" w:eastAsia="宋体" w:hint="default"/>
                <w:sz w:val="21"/>
                <w:szCs w:val="21"/>
              </w:rPr>
            </w:pPr>
            <w:r>
              <w:rPr>
                <w:rFonts w:ascii="宋体" w:hAnsi="宋体" w:cs="宋体" w:eastAsia="宋体" w:hint="default"/>
                <w:sz w:val="21"/>
                <w:szCs w:val="21"/>
              </w:rPr>
              <w:t>出租方</w:t>
            </w:r>
          </w:p>
        </w:tc>
        <w:tc>
          <w:tcPr>
            <w:tcW w:w="21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用途</w:t>
            </w:r>
          </w:p>
        </w:tc>
        <w:tc>
          <w:tcPr>
            <w:tcW w:w="12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租赁面积</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（平方米）</w:t>
            </w:r>
          </w:p>
        </w:tc>
      </w:tr>
      <w:tr>
        <w:trPr>
          <w:trHeight w:val="73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1</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104"/>
              <w:jc w:val="left"/>
              <w:rPr>
                <w:rFonts w:ascii="宋体" w:hAnsi="宋体" w:cs="宋体" w:eastAsia="宋体" w:hint="default"/>
                <w:sz w:val="21"/>
                <w:szCs w:val="21"/>
              </w:rPr>
            </w:pPr>
            <w:r>
              <w:rPr>
                <w:rFonts w:ascii="宋体" w:hAnsi="宋体" w:cs="宋体" w:eastAsia="宋体" w:hint="default"/>
                <w:spacing w:val="4"/>
                <w:sz w:val="21"/>
                <w:szCs w:val="21"/>
              </w:rPr>
              <w:t>深圳市高新区粤兴三道华中科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技大学产学研基地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层</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0" w:right="103"/>
              <w:jc w:val="left"/>
              <w:rPr>
                <w:rFonts w:ascii="宋体" w:hAnsi="宋体" w:cs="宋体" w:eastAsia="宋体" w:hint="default"/>
                <w:sz w:val="21"/>
                <w:szCs w:val="21"/>
              </w:rPr>
            </w:pPr>
            <w:r>
              <w:rPr>
                <w:rFonts w:ascii="宋体" w:hAnsi="宋体" w:cs="宋体" w:eastAsia="宋体" w:hint="default"/>
                <w:spacing w:val="15"/>
                <w:sz w:val="21"/>
                <w:szCs w:val="21"/>
              </w:rPr>
              <w:t>深圳市华科兆恒科技有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深圳总部办公场地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12,650</w:t>
            </w:r>
          </w:p>
        </w:tc>
      </w:tr>
      <w:tr>
        <w:trPr>
          <w:trHeight w:val="72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2</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4"/>
              <w:jc w:val="left"/>
              <w:rPr>
                <w:rFonts w:ascii="宋体" w:hAnsi="宋体" w:cs="宋体" w:eastAsia="宋体" w:hint="default"/>
                <w:sz w:val="21"/>
                <w:szCs w:val="21"/>
              </w:rPr>
            </w:pPr>
            <w:r>
              <w:rPr>
                <w:rFonts w:ascii="宋体" w:hAnsi="宋体" w:cs="宋体" w:eastAsia="宋体" w:hint="default"/>
                <w:spacing w:val="4"/>
                <w:sz w:val="21"/>
                <w:szCs w:val="21"/>
              </w:rPr>
              <w:t>深圳市宝安区西乡街道鹤洲恒</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丰工业城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栋六层东边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03"/>
              <w:jc w:val="right"/>
              <w:rPr>
                <w:rFonts w:ascii="宋体" w:hAnsi="宋体" w:cs="宋体" w:eastAsia="宋体" w:hint="default"/>
                <w:sz w:val="21"/>
                <w:szCs w:val="21"/>
              </w:rPr>
            </w:pPr>
            <w:r>
              <w:rPr>
                <w:rFonts w:ascii="宋体" w:hAnsi="宋体" w:cs="宋体" w:eastAsia="宋体" w:hint="default"/>
                <w:spacing w:val="-1"/>
                <w:sz w:val="21"/>
                <w:szCs w:val="21"/>
              </w:rPr>
              <w:t>秦小军、陈国原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库房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1,620</w:t>
            </w:r>
          </w:p>
        </w:tc>
      </w:tr>
      <w:tr>
        <w:trPr>
          <w:trHeight w:val="108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Times New Roman" w:hAnsi="Times New Roman" w:cs="Times New Roman" w:eastAsia="Times New Roman" w:hint="default"/>
                <w:sz w:val="21"/>
                <w:szCs w:val="21"/>
              </w:rPr>
            </w:pPr>
            <w:r>
              <w:rPr>
                <w:rFonts w:ascii="Times New Roman"/>
                <w:w w:val="100"/>
                <w:sz w:val="21"/>
              </w:rPr>
              <w:t>3</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91"/>
              <w:ind w:left="103" w:right="101"/>
              <w:jc w:val="left"/>
              <w:rPr>
                <w:rFonts w:ascii="宋体" w:hAnsi="宋体" w:cs="宋体" w:eastAsia="宋体" w:hint="default"/>
                <w:sz w:val="21"/>
                <w:szCs w:val="21"/>
              </w:rPr>
            </w:pPr>
            <w:r>
              <w:rPr>
                <w:rFonts w:ascii="宋体" w:hAnsi="宋体" w:cs="宋体" w:eastAsia="宋体" w:hint="default"/>
                <w:sz w:val="21"/>
                <w:szCs w:val="21"/>
              </w:rPr>
              <w:t>北京市海淀区北四环西路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中国技术交易大厦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层</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0" w:right="101"/>
              <w:jc w:val="both"/>
              <w:rPr>
                <w:rFonts w:ascii="宋体" w:hAnsi="宋体" w:cs="宋体" w:eastAsia="宋体" w:hint="default"/>
                <w:sz w:val="21"/>
                <w:szCs w:val="21"/>
              </w:rPr>
            </w:pPr>
            <w:r>
              <w:rPr>
                <w:rFonts w:ascii="宋体" w:hAnsi="宋体" w:cs="宋体" w:eastAsia="宋体" w:hint="default"/>
                <w:spacing w:val="15"/>
                <w:sz w:val="21"/>
                <w:szCs w:val="21"/>
              </w:rPr>
              <w:t>北京海淀置业集团有限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公司、北京天合太平物业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管理有限公司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2,438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1477" w:right="0"/>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spacing w:line="240" w:lineRule="auto" w:before="135"/>
        <w:ind w:left="1477"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997"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48" w:lineRule="auto"/>
        <w:ind w:left="1477" w:right="63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公司报告期不存在担保情况。 违规对外担保情况</w:t>
      </w:r>
    </w:p>
    <w:p>
      <w:pPr>
        <w:pStyle w:val="BodyText"/>
        <w:spacing w:line="338" w:lineRule="auto" w:before="46"/>
        <w:ind w:left="1477" w:right="590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公司报告期无违规对外担保情况。</w:t>
      </w:r>
    </w:p>
    <w:p>
      <w:pPr>
        <w:pStyle w:val="Heading2"/>
        <w:spacing w:line="240" w:lineRule="auto" w:before="202"/>
        <w:ind w:left="997"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pStyle w:val="Heading2"/>
        <w:spacing w:line="240" w:lineRule="auto" w:before="196"/>
        <w:ind w:left="997"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tabs>
          <w:tab w:pos="2329" w:val="left" w:leader="none"/>
        </w:tabs>
        <w:spacing w:line="240" w:lineRule="auto"/>
        <w:ind w:left="1477"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7"/>
          <w:szCs w:val="7"/>
        </w:rPr>
      </w:pPr>
    </w:p>
    <w:p>
      <w:pPr>
        <w:spacing w:before="44"/>
        <w:ind w:left="0" w:right="50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60"/>
        <w:gridCol w:w="708"/>
        <w:gridCol w:w="850"/>
        <w:gridCol w:w="994"/>
        <w:gridCol w:w="991"/>
        <w:gridCol w:w="852"/>
        <w:gridCol w:w="991"/>
        <w:gridCol w:w="994"/>
        <w:gridCol w:w="709"/>
        <w:gridCol w:w="708"/>
        <w:gridCol w:w="708"/>
        <w:gridCol w:w="709"/>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是否关</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委托理财金</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报酬确定方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本期实际收</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8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9"/>
              <w:jc w:val="left"/>
              <w:rPr>
                <w:rFonts w:ascii="宋体" w:hAnsi="宋体" w:cs="宋体" w:eastAsia="宋体" w:hint="default"/>
                <w:sz w:val="18"/>
                <w:szCs w:val="18"/>
              </w:rPr>
            </w:pPr>
            <w:r>
              <w:rPr>
                <w:rFonts w:ascii="宋体" w:hAnsi="宋体" w:cs="宋体" w:eastAsia="宋体" w:hint="default"/>
                <w:sz w:val="18"/>
                <w:szCs w:val="18"/>
              </w:rPr>
              <w:t>报告期 实际损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8"/>
              <w:jc w:val="left"/>
              <w:rPr>
                <w:rFonts w:ascii="宋体" w:hAnsi="宋体" w:cs="宋体" w:eastAsia="宋体" w:hint="default"/>
                <w:sz w:val="18"/>
                <w:szCs w:val="18"/>
              </w:rPr>
            </w:pPr>
            <w:r>
              <w:rPr>
                <w:rFonts w:ascii="宋体" w:hAnsi="宋体" w:cs="宋体" w:eastAsia="宋体" w:hint="default"/>
                <w:sz w:val="18"/>
                <w:szCs w:val="18"/>
              </w:rPr>
              <w:t>报告期 损益实</w:t>
            </w:r>
          </w:p>
        </w:tc>
      </w:tr>
    </w:tbl>
    <w:p>
      <w:pPr>
        <w:spacing w:after="0" w:line="314" w:lineRule="auto"/>
        <w:jc w:val="left"/>
        <w:rPr>
          <w:rFonts w:ascii="宋体" w:hAnsi="宋体" w:cs="宋体" w:eastAsia="宋体" w:hint="default"/>
          <w:sz w:val="18"/>
          <w:szCs w:val="18"/>
        </w:rPr>
        <w:sectPr>
          <w:pgSz w:w="11910" w:h="16840"/>
          <w:pgMar w:header="862" w:footer="1267" w:top="1420" w:bottom="1460" w:left="280" w:right="620"/>
        </w:sectPr>
      </w:pPr>
    </w:p>
    <w:tbl>
      <w:tblPr>
        <w:tblW w:w="0" w:type="auto"/>
        <w:jc w:val="left"/>
        <w:tblInd w:w="108" w:type="dxa"/>
        <w:tblLayout w:type="fixed"/>
        <w:tblCellMar>
          <w:top w:w="0" w:type="dxa"/>
          <w:left w:w="0" w:type="dxa"/>
          <w:bottom w:w="0" w:type="dxa"/>
          <w:right w:w="0" w:type="dxa"/>
        </w:tblCellMar>
        <w:tblLook w:val="01E0"/>
      </w:tblPr>
      <w:tblGrid>
        <w:gridCol w:w="1560"/>
        <w:gridCol w:w="708"/>
        <w:gridCol w:w="850"/>
        <w:gridCol w:w="994"/>
        <w:gridCol w:w="991"/>
        <w:gridCol w:w="852"/>
        <w:gridCol w:w="991"/>
        <w:gridCol w:w="994"/>
        <w:gridCol w:w="709"/>
        <w:gridCol w:w="708"/>
        <w:gridCol w:w="708"/>
        <w:gridCol w:w="710"/>
      </w:tblGrid>
      <w:tr>
        <w:trPr>
          <w:trHeight w:val="6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76"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398" w:right="0"/>
              <w:jc w:val="left"/>
              <w:rPr>
                <w:rFonts w:ascii="宋体" w:hAnsi="宋体" w:cs="宋体" w:eastAsia="宋体" w:hint="default"/>
                <w:sz w:val="18"/>
                <w:szCs w:val="18"/>
              </w:rPr>
            </w:pPr>
            <w:r>
              <w:rPr>
                <w:rFonts w:ascii="宋体" w:hAnsi="宋体" w:cs="宋体" w:eastAsia="宋体" w:hint="default"/>
                <w:sz w:val="18"/>
                <w:szCs w:val="18"/>
              </w:rPr>
              <w:t>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right="41"/>
              <w:jc w:val="right"/>
              <w:rPr>
                <w:rFonts w:ascii="宋体" w:hAnsi="宋体" w:cs="宋体" w:eastAsia="宋体" w:hint="default"/>
                <w:sz w:val="18"/>
                <w:szCs w:val="18"/>
              </w:rPr>
            </w:pPr>
            <w:r>
              <w:rPr>
                <w:rFonts w:ascii="宋体" w:hAnsi="宋体" w:cs="宋体" w:eastAsia="宋体" w:hint="default"/>
                <w:sz w:val="18"/>
                <w:szCs w:val="18"/>
              </w:rPr>
              <w:t>回本金金额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68" w:right="22" w:hanging="147"/>
              <w:jc w:val="left"/>
              <w:rPr>
                <w:rFonts w:ascii="宋体" w:hAnsi="宋体" w:cs="宋体" w:eastAsia="宋体" w:hint="default"/>
                <w:sz w:val="18"/>
                <w:szCs w:val="18"/>
              </w:rPr>
            </w:pP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right="79"/>
              <w:jc w:val="right"/>
              <w:rPr>
                <w:rFonts w:ascii="宋体" w:hAnsi="宋体" w:cs="宋体" w:eastAsia="宋体" w:hint="default"/>
                <w:sz w:val="18"/>
                <w:szCs w:val="18"/>
              </w:rPr>
            </w:pPr>
            <w:r>
              <w:rPr>
                <w:rFonts w:ascii="宋体" w:hAnsi="宋体" w:cs="宋体" w:eastAsia="宋体" w:hint="default"/>
                <w:sz w:val="18"/>
                <w:szCs w:val="18"/>
              </w:rPr>
              <w:t>益金额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70" w:right="79" w:hanging="92"/>
              <w:jc w:val="left"/>
              <w:rPr>
                <w:rFonts w:ascii="宋体" w:hAnsi="宋体" w:cs="宋体" w:eastAsia="宋体" w:hint="default"/>
                <w:sz w:val="18"/>
                <w:szCs w:val="18"/>
              </w:rPr>
            </w:pPr>
            <w:r>
              <w:rPr>
                <w:rFonts w:ascii="宋体" w:hAnsi="宋体" w:cs="宋体" w:eastAsia="宋体" w:hint="default"/>
                <w:sz w:val="18"/>
                <w:szCs w:val="18"/>
              </w:rPr>
              <w:t>际收回 情况</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87"/>
              <w:jc w:val="both"/>
              <w:rPr>
                <w:rFonts w:ascii="宋体" w:hAnsi="宋体" w:cs="宋体" w:eastAsia="宋体" w:hint="default"/>
                <w:sz w:val="18"/>
                <w:szCs w:val="18"/>
              </w:rPr>
            </w:pPr>
            <w:r>
              <w:rPr>
                <w:rFonts w:ascii="宋体" w:hAnsi="宋体" w:cs="宋体" w:eastAsia="宋体" w:hint="default"/>
                <w:sz w:val="18"/>
                <w:szCs w:val="18"/>
              </w:rPr>
              <w:t>上海浦东发展银行 股份有限公司深圳 科技园支行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11,400.00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2015/4/7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2015/7/8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9"/>
                <w:sz w:val="18"/>
                <w:szCs w:val="18"/>
              </w:rPr>
              <w:t>年化收益为</w:t>
            </w:r>
            <w:r>
              <w:rPr>
                <w:rFonts w:ascii="宋体" w:hAnsi="宋体" w:cs="宋体" w:eastAsia="宋体" w:hint="default"/>
                <w:sz w:val="18"/>
                <w:szCs w:val="18"/>
              </w:rPr>
            </w:r>
          </w:p>
          <w:p>
            <w:pPr>
              <w:pStyle w:val="TableParagraph"/>
              <w:spacing w:line="240" w:lineRule="auto" w:before="116"/>
              <w:ind w:left="21" w:right="0"/>
              <w:jc w:val="left"/>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4"/>
              <w:jc w:val="right"/>
              <w:rPr>
                <w:rFonts w:ascii="Times New Roman" w:hAnsi="Times New Roman" w:cs="Times New Roman" w:eastAsia="Times New Roman" w:hint="default"/>
                <w:sz w:val="18"/>
                <w:szCs w:val="18"/>
              </w:rPr>
            </w:pPr>
            <w:r>
              <w:rPr>
                <w:rFonts w:ascii="Times New Roman"/>
                <w:spacing w:val="-1"/>
                <w:sz w:val="18"/>
              </w:rPr>
              <w:t>11,400.00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143.67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142.50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142.50</w:t>
            </w: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1" w:right="87"/>
              <w:jc w:val="both"/>
              <w:rPr>
                <w:rFonts w:ascii="宋体" w:hAnsi="宋体" w:cs="宋体" w:eastAsia="宋体" w:hint="default"/>
                <w:sz w:val="18"/>
                <w:szCs w:val="18"/>
              </w:rPr>
            </w:pPr>
            <w:r>
              <w:rPr>
                <w:rFonts w:ascii="宋体" w:hAnsi="宋体" w:cs="宋体" w:eastAsia="宋体" w:hint="default"/>
                <w:sz w:val="18"/>
                <w:szCs w:val="18"/>
              </w:rPr>
              <w:t>中国民生银行股份 有限公司深圳高新 区支行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2015/9/29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收益与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p>
            <w:pPr>
              <w:pStyle w:val="TableParagraph"/>
              <w:spacing w:line="240" w:lineRule="auto" w:before="63"/>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4"/>
                <w:sz w:val="18"/>
                <w:szCs w:val="18"/>
              </w:rPr>
              <w:t> </w:t>
            </w:r>
            <w:r>
              <w:rPr>
                <w:rFonts w:ascii="宋体" w:hAnsi="宋体" w:cs="宋体" w:eastAsia="宋体" w:hint="default"/>
                <w:spacing w:val="12"/>
                <w:sz w:val="18"/>
                <w:szCs w:val="18"/>
              </w:rPr>
              <w:t>日的</w:t>
            </w:r>
            <w:r>
              <w:rPr>
                <w:rFonts w:ascii="宋体" w:hAnsi="宋体" w:cs="宋体" w:eastAsia="宋体" w:hint="default"/>
                <w:sz w:val="18"/>
                <w:szCs w:val="18"/>
              </w:rPr>
            </w:r>
          </w:p>
          <w:p>
            <w:pPr>
              <w:pStyle w:val="TableParagraph"/>
              <w:spacing w:line="240" w:lineRule="auto" w:before="105"/>
              <w:ind w:left="21" w:right="0"/>
              <w:jc w:val="both"/>
              <w:rPr>
                <w:rFonts w:ascii="Times New Roman" w:hAnsi="Times New Roman" w:cs="Times New Roman" w:eastAsia="Times New Roman" w:hint="default"/>
                <w:sz w:val="18"/>
                <w:szCs w:val="18"/>
              </w:rPr>
            </w:pPr>
            <w:r>
              <w:rPr>
                <w:rFonts w:ascii="Times New Roman"/>
                <w:sz w:val="18"/>
              </w:rPr>
              <w:t>USD3M-LI</w:t>
            </w:r>
          </w:p>
          <w:p>
            <w:pPr>
              <w:pStyle w:val="TableParagraph"/>
              <w:spacing w:line="309" w:lineRule="auto" w:before="63"/>
              <w:ind w:left="21"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BOR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挂钩，</w:t>
            </w:r>
            <w:r>
              <w:rPr>
                <w:rFonts w:ascii="宋体" w:hAnsi="宋体" w:cs="宋体" w:eastAsia="宋体" w:hint="default"/>
                <w:w w:val="99"/>
                <w:sz w:val="18"/>
                <w:szCs w:val="18"/>
              </w:rPr>
              <w:t> </w:t>
            </w:r>
            <w:r>
              <w:rPr>
                <w:rFonts w:ascii="宋体" w:hAnsi="宋体" w:cs="宋体" w:eastAsia="宋体" w:hint="default"/>
                <w:spacing w:val="9"/>
                <w:sz w:val="18"/>
                <w:szCs w:val="18"/>
              </w:rPr>
              <w:t>预计年化收</w:t>
            </w:r>
            <w:r>
              <w:rPr>
                <w:rFonts w:ascii="宋体" w:hAnsi="宋体" w:cs="宋体" w:eastAsia="宋体" w:hint="default"/>
                <w:spacing w:val="9"/>
                <w:w w:val="99"/>
                <w:sz w:val="18"/>
                <w:szCs w:val="18"/>
              </w:rPr>
              <w:t> </w:t>
            </w:r>
            <w:r>
              <w:rPr>
                <w:rFonts w:ascii="宋体" w:hAnsi="宋体" w:cs="宋体" w:eastAsia="宋体" w:hint="default"/>
                <w:sz w:val="18"/>
                <w:szCs w:val="18"/>
              </w:rPr>
              <w:t>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321.58</w:t>
            </w:r>
          </w:p>
        </w:tc>
      </w:tr>
      <w:tr>
        <w:trPr>
          <w:trHeight w:val="258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1" w:right="87"/>
              <w:jc w:val="both"/>
              <w:rPr>
                <w:rFonts w:ascii="宋体" w:hAnsi="宋体" w:cs="宋体" w:eastAsia="宋体" w:hint="default"/>
                <w:sz w:val="18"/>
                <w:szCs w:val="18"/>
              </w:rPr>
            </w:pPr>
            <w:r>
              <w:rPr>
                <w:rFonts w:ascii="宋体" w:hAnsi="宋体" w:cs="宋体" w:eastAsia="宋体" w:hint="default"/>
                <w:sz w:val="18"/>
                <w:szCs w:val="18"/>
              </w:rPr>
              <w:t>中国民生银行股份 有限公司深圳高新 区支行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4" w:lineRule="auto"/>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收益与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p>
          <w:p>
            <w:pPr>
              <w:pStyle w:val="TableParagraph"/>
              <w:spacing w:line="240" w:lineRule="auto" w:before="60"/>
              <w:ind w:left="2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p>
          <w:p>
            <w:pPr>
              <w:pStyle w:val="TableParagraph"/>
              <w:spacing w:line="240" w:lineRule="auto" w:before="6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240" w:lineRule="auto" w:before="105"/>
              <w:ind w:left="21" w:right="0"/>
              <w:jc w:val="both"/>
              <w:rPr>
                <w:rFonts w:ascii="Times New Roman" w:hAnsi="Times New Roman" w:cs="Times New Roman" w:eastAsia="Times New Roman" w:hint="default"/>
                <w:sz w:val="18"/>
                <w:szCs w:val="18"/>
              </w:rPr>
            </w:pPr>
            <w:r>
              <w:rPr>
                <w:rFonts w:ascii="Times New Roman"/>
                <w:sz w:val="18"/>
              </w:rPr>
              <w:t>USD3M-LI</w:t>
            </w:r>
          </w:p>
          <w:p>
            <w:pPr>
              <w:pStyle w:val="TableParagraph"/>
              <w:spacing w:line="309" w:lineRule="auto" w:before="63"/>
              <w:ind w:left="21"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BOR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挂钩，</w:t>
            </w:r>
            <w:r>
              <w:rPr>
                <w:rFonts w:ascii="宋体" w:hAnsi="宋体" w:cs="宋体" w:eastAsia="宋体" w:hint="default"/>
                <w:w w:val="99"/>
                <w:sz w:val="18"/>
                <w:szCs w:val="18"/>
              </w:rPr>
              <w:t> </w:t>
            </w:r>
            <w:r>
              <w:rPr>
                <w:rFonts w:ascii="宋体" w:hAnsi="宋体" w:cs="宋体" w:eastAsia="宋体" w:hint="default"/>
                <w:spacing w:val="9"/>
                <w:sz w:val="18"/>
                <w:szCs w:val="18"/>
              </w:rPr>
              <w:t>预计年化收</w:t>
            </w:r>
            <w:r>
              <w:rPr>
                <w:rFonts w:ascii="宋体" w:hAnsi="宋体" w:cs="宋体" w:eastAsia="宋体" w:hint="default"/>
                <w:spacing w:val="9"/>
                <w:w w:val="99"/>
                <w:sz w:val="18"/>
                <w:szCs w:val="18"/>
              </w:rPr>
              <w:t> </w:t>
            </w:r>
            <w:r>
              <w:rPr>
                <w:rFonts w:ascii="宋体" w:hAnsi="宋体" w:cs="宋体" w:eastAsia="宋体" w:hint="default"/>
                <w:sz w:val="18"/>
                <w:szCs w:val="18"/>
              </w:rPr>
              <w:t>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1,220.13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1,237.08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1,237.08</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87"/>
              <w:jc w:val="left"/>
              <w:rPr>
                <w:rFonts w:ascii="宋体" w:hAnsi="宋体" w:cs="宋体" w:eastAsia="宋体" w:hint="default"/>
                <w:sz w:val="18"/>
                <w:szCs w:val="18"/>
              </w:rPr>
            </w:pPr>
            <w:r>
              <w:rPr>
                <w:rFonts w:ascii="宋体" w:hAnsi="宋体" w:cs="宋体" w:eastAsia="宋体" w:hint="default"/>
                <w:sz w:val="18"/>
                <w:szCs w:val="18"/>
              </w:rPr>
              <w:t>兴业银行股份有限 公司深圳天安支行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1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年化收益率 </w:t>
            </w:r>
            <w:r>
              <w:rPr>
                <w:rFonts w:ascii="宋体" w:hAnsi="宋体" w:cs="宋体" w:eastAsia="宋体" w:hint="default"/>
                <w:sz w:val="18"/>
                <w:szCs w:val="18"/>
              </w:rPr>
              <w:t>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39"/>
              <w:ind w:left="21" w:right="87"/>
              <w:jc w:val="left"/>
              <w:rPr>
                <w:rFonts w:ascii="宋体" w:hAnsi="宋体" w:cs="宋体" w:eastAsia="宋体" w:hint="default"/>
                <w:sz w:val="18"/>
                <w:szCs w:val="18"/>
              </w:rPr>
            </w:pPr>
            <w:r>
              <w:rPr>
                <w:rFonts w:ascii="宋体" w:hAnsi="宋体" w:cs="宋体" w:eastAsia="宋体" w:hint="default"/>
                <w:sz w:val="18"/>
                <w:szCs w:val="18"/>
              </w:rPr>
              <w:t>兴业银行股份有限 公司深圳天安支行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39"/>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2015/12/10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pacing w:val="9"/>
                <w:sz w:val="18"/>
                <w:szCs w:val="18"/>
              </w:rPr>
              <w:t>年化收益率</w:t>
            </w:r>
            <w:r>
              <w:rPr>
                <w:rFonts w:ascii="宋体" w:hAnsi="宋体" w:cs="宋体" w:eastAsia="宋体" w:hint="default"/>
                <w:sz w:val="18"/>
                <w:szCs w:val="18"/>
              </w:rPr>
            </w:r>
          </w:p>
          <w:p>
            <w:pPr>
              <w:pStyle w:val="TableParagraph"/>
              <w:spacing w:line="240" w:lineRule="auto" w:before="116"/>
              <w:ind w:left="21" w:right="0"/>
              <w:jc w:val="lef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87"/>
              <w:jc w:val="left"/>
              <w:rPr>
                <w:rFonts w:ascii="宋体" w:hAnsi="宋体" w:cs="宋体" w:eastAsia="宋体" w:hint="default"/>
                <w:sz w:val="18"/>
                <w:szCs w:val="18"/>
              </w:rPr>
            </w:pPr>
            <w:r>
              <w:rPr>
                <w:rFonts w:ascii="宋体" w:hAnsi="宋体" w:cs="宋体" w:eastAsia="宋体" w:hint="default"/>
                <w:sz w:val="18"/>
                <w:szCs w:val="18"/>
              </w:rPr>
              <w:t>兴业银行股份有限 公司深圳天安支行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2015/12/27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2016/1/27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pacing w:val="9"/>
                <w:sz w:val="18"/>
                <w:szCs w:val="18"/>
              </w:rPr>
              <w:t>年化收益率</w:t>
            </w:r>
            <w:r>
              <w:rPr>
                <w:rFonts w:ascii="宋体" w:hAnsi="宋体" w:cs="宋体" w:eastAsia="宋体" w:hint="default"/>
                <w:sz w:val="18"/>
                <w:szCs w:val="18"/>
              </w:rPr>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1" w:right="87"/>
              <w:jc w:val="both"/>
              <w:rPr>
                <w:rFonts w:ascii="宋体" w:hAnsi="宋体" w:cs="宋体" w:eastAsia="宋体" w:hint="default"/>
                <w:sz w:val="18"/>
                <w:szCs w:val="18"/>
              </w:rPr>
            </w:pPr>
            <w:r>
              <w:rPr>
                <w:rFonts w:ascii="宋体" w:hAnsi="宋体" w:cs="宋体" w:eastAsia="宋体" w:hint="default"/>
                <w:sz w:val="18"/>
                <w:szCs w:val="18"/>
              </w:rPr>
              <w:t>中国民生银行股份 有限公司深圳高新 区支行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4" w:lineRule="auto"/>
              <w:ind w:left="21" w:right="96"/>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2015/10/14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2016/4/14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收益与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p>
          <w:p>
            <w:pPr>
              <w:pStyle w:val="TableParagraph"/>
              <w:spacing w:line="240" w:lineRule="auto" w:before="6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1" w:right="0"/>
              <w:jc w:val="both"/>
              <w:rPr>
                <w:rFonts w:ascii="Times New Roman" w:hAnsi="Times New Roman" w:cs="Times New Roman" w:eastAsia="Times New Roman" w:hint="default"/>
                <w:sz w:val="18"/>
                <w:szCs w:val="18"/>
              </w:rPr>
            </w:pPr>
            <w:r>
              <w:rPr>
                <w:rFonts w:ascii="宋体" w:hAnsi="宋体" w:cs="宋体" w:eastAsia="宋体" w:hint="default"/>
                <w:spacing w:val="31"/>
                <w:sz w:val="18"/>
                <w:szCs w:val="18"/>
              </w:rPr>
              <w:t>日至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p>
          <w:p>
            <w:pPr>
              <w:pStyle w:val="TableParagraph"/>
              <w:spacing w:line="300" w:lineRule="auto" w:before="63"/>
              <w:ind w:left="21"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的</w:t>
            </w:r>
          </w:p>
          <w:p>
            <w:pPr>
              <w:pStyle w:val="TableParagraph"/>
              <w:spacing w:line="240" w:lineRule="auto" w:before="73"/>
              <w:ind w:left="21" w:right="0"/>
              <w:jc w:val="both"/>
              <w:rPr>
                <w:rFonts w:ascii="Times New Roman" w:hAnsi="Times New Roman" w:cs="Times New Roman" w:eastAsia="Times New Roman" w:hint="default"/>
                <w:sz w:val="18"/>
                <w:szCs w:val="18"/>
              </w:rPr>
            </w:pPr>
            <w:r>
              <w:rPr>
                <w:rFonts w:ascii="Times New Roman"/>
                <w:sz w:val="18"/>
              </w:rPr>
              <w:t>USD3M-LI</w:t>
            </w:r>
          </w:p>
          <w:p>
            <w:pPr>
              <w:pStyle w:val="TableParagraph"/>
              <w:spacing w:line="309" w:lineRule="auto" w:before="63"/>
              <w:ind w:left="21"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BOR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挂钩，</w:t>
            </w:r>
            <w:r>
              <w:rPr>
                <w:rFonts w:ascii="宋体" w:hAnsi="宋体" w:cs="宋体" w:eastAsia="宋体" w:hint="default"/>
                <w:w w:val="99"/>
                <w:sz w:val="18"/>
                <w:szCs w:val="18"/>
              </w:rPr>
              <w:t> </w:t>
            </w:r>
            <w:r>
              <w:rPr>
                <w:rFonts w:ascii="宋体" w:hAnsi="宋体" w:cs="宋体" w:eastAsia="宋体" w:hint="default"/>
                <w:spacing w:val="9"/>
                <w:sz w:val="18"/>
                <w:szCs w:val="18"/>
              </w:rPr>
              <w:t>预计年化收</w:t>
            </w:r>
            <w:r>
              <w:rPr>
                <w:rFonts w:ascii="宋体" w:hAnsi="宋体" w:cs="宋体" w:eastAsia="宋体" w:hint="default"/>
                <w:spacing w:val="9"/>
                <w:w w:val="99"/>
                <w:sz w:val="18"/>
                <w:szCs w:val="18"/>
              </w:rPr>
              <w:t> </w:t>
            </w:r>
            <w:r>
              <w:rPr>
                <w:rFonts w:ascii="宋体" w:hAnsi="宋体" w:cs="宋体" w:eastAsia="宋体" w:hint="default"/>
                <w:sz w:val="18"/>
                <w:szCs w:val="18"/>
              </w:rPr>
              <w:t>益     </w:t>
            </w:r>
            <w:r>
              <w:rPr>
                <w:rFonts w:ascii="宋体" w:hAnsi="宋体" w:cs="宋体" w:eastAsia="宋体" w:hint="default"/>
                <w:spacing w:val="35"/>
                <w:sz w:val="18"/>
                <w:szCs w:val="18"/>
              </w:rPr>
              <w:t> </w:t>
            </w:r>
            <w:r>
              <w:rPr>
                <w:rFonts w:ascii="宋体" w:hAnsi="宋体" w:cs="宋体" w:eastAsia="宋体" w:hint="default"/>
                <w:sz w:val="18"/>
                <w:szCs w:val="18"/>
              </w:rPr>
              <w:t>为</w:t>
            </w:r>
          </w:p>
          <w:p>
            <w:pPr>
              <w:pStyle w:val="TableParagraph"/>
              <w:spacing w:line="240" w:lineRule="auto" w:before="24"/>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3.45%</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1" w:right="87"/>
              <w:jc w:val="both"/>
              <w:rPr>
                <w:rFonts w:ascii="宋体" w:hAnsi="宋体" w:cs="宋体" w:eastAsia="宋体" w:hint="default"/>
                <w:sz w:val="18"/>
                <w:szCs w:val="18"/>
              </w:rPr>
            </w:pPr>
            <w:r>
              <w:rPr>
                <w:rFonts w:ascii="宋体" w:hAnsi="宋体" w:cs="宋体" w:eastAsia="宋体" w:hint="default"/>
                <w:sz w:val="18"/>
                <w:szCs w:val="18"/>
              </w:rPr>
              <w:t>上海浦东发展银行 股份有限公司深圳 科技园支行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w w:val="95"/>
                <w:sz w:val="18"/>
              </w:rPr>
              <w:t>1,900.00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w w:val="95"/>
                <w:sz w:val="18"/>
              </w:rPr>
              <w:t>2015/11/26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2016/5/25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9"/>
                <w:sz w:val="18"/>
                <w:szCs w:val="18"/>
              </w:rPr>
              <w:t>年化收益率</w:t>
            </w:r>
            <w:r>
              <w:rPr>
                <w:rFonts w:ascii="宋体" w:hAnsi="宋体" w:cs="宋体" w:eastAsia="宋体" w:hint="default"/>
                <w:sz w:val="18"/>
                <w:szCs w:val="18"/>
              </w:rPr>
            </w:r>
          </w:p>
          <w:p>
            <w:pPr>
              <w:pStyle w:val="TableParagraph"/>
              <w:spacing w:line="240" w:lineRule="auto" w:before="118"/>
              <w:ind w:left="21" w:right="0"/>
              <w:jc w:val="lef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30.92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z w:val="18"/>
              </w:rPr>
              <w:t>140,400.00</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429"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70,500.00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3"/>
              <w:jc w:val="right"/>
              <w:rPr>
                <w:rFonts w:ascii="Times New Roman" w:hAnsi="Times New Roman" w:cs="Times New Roman" w:eastAsia="Times New Roman" w:hint="default"/>
                <w:sz w:val="18"/>
                <w:szCs w:val="18"/>
              </w:rPr>
            </w:pPr>
            <w:r>
              <w:rPr>
                <w:rFonts w:ascii="Times New Roman"/>
                <w:w w:val="95"/>
                <w:sz w:val="18"/>
              </w:rPr>
              <w:t>2,390.61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3"/>
              <w:jc w:val="right"/>
              <w:rPr>
                <w:rFonts w:ascii="Times New Roman" w:hAnsi="Times New Roman" w:cs="Times New Roman" w:eastAsia="Times New Roman" w:hint="default"/>
                <w:sz w:val="18"/>
                <w:szCs w:val="18"/>
              </w:rPr>
            </w:pPr>
            <w:r>
              <w:rPr>
                <w:rFonts w:ascii="Times New Roman"/>
                <w:w w:val="95"/>
                <w:sz w:val="18"/>
              </w:rPr>
              <w:t>1,701.16</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62" w:footer="1267" w:top="1480" w:bottom="1460" w:left="280" w:right="620"/>
        </w:sectPr>
      </w:pPr>
    </w:p>
    <w:p>
      <w:pPr>
        <w:spacing w:line="240" w:lineRule="auto" w:before="10"/>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3118"/>
        <w:gridCol w:w="7658"/>
      </w:tblGrid>
      <w:tr>
        <w:trPr>
          <w:trHeight w:val="401"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713"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left="997"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1477" w:right="638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公司报告期不存在委托贷款。</w:t>
      </w:r>
    </w:p>
    <w:p>
      <w:pPr>
        <w:pStyle w:val="Heading2"/>
        <w:spacing w:line="240" w:lineRule="auto" w:before="202"/>
        <w:ind w:left="997"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12" w:lineRule="auto"/>
        <w:ind w:left="1477" w:right="590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r>
      <w:r>
        <w:rPr>
          <w:rFonts w:ascii="Times New Roman" w:hAnsi="Times New Roman" w:cs="Times New Roman" w:eastAsia="Times New Roman" w:hint="default"/>
        </w:rPr>
        <w:t>√</w:t>
      </w:r>
      <w:r>
        <w:rPr/>
        <w:t>不适用 公司报告期不存在其他重大合同。</w:t>
      </w:r>
    </w:p>
    <w:p>
      <w:pPr>
        <w:spacing w:line="240" w:lineRule="auto" w:before="7"/>
        <w:rPr>
          <w:rFonts w:ascii="宋体" w:hAnsi="宋体" w:cs="宋体" w:eastAsia="宋体" w:hint="default"/>
          <w:sz w:val="17"/>
          <w:szCs w:val="17"/>
        </w:rPr>
      </w:pPr>
    </w:p>
    <w:p>
      <w:pPr>
        <w:pStyle w:val="Heading2"/>
        <w:spacing w:line="240" w:lineRule="auto"/>
        <w:ind w:left="997" w:right="0"/>
        <w:jc w:val="left"/>
        <w:rPr>
          <w:b w:val="0"/>
          <w:bCs w:val="0"/>
        </w:rPr>
      </w:pPr>
      <w:r>
        <w:rPr/>
        <w:t>十七、其他重大事项的说明</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ind w:left="147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9"/>
        <w:rPr>
          <w:rFonts w:ascii="宋体" w:hAnsi="宋体" w:cs="宋体" w:eastAsia="宋体" w:hint="default"/>
          <w:sz w:val="4"/>
          <w:szCs w:val="4"/>
        </w:rPr>
      </w:pPr>
    </w:p>
    <w:tbl>
      <w:tblPr>
        <w:tblW w:w="0" w:type="auto"/>
        <w:jc w:val="left"/>
        <w:tblInd w:w="691" w:type="dxa"/>
        <w:tblLayout w:type="fixed"/>
        <w:tblCellMar>
          <w:top w:w="0" w:type="dxa"/>
          <w:left w:w="0" w:type="dxa"/>
          <w:bottom w:w="0" w:type="dxa"/>
          <w:right w:w="0" w:type="dxa"/>
        </w:tblCellMar>
        <w:tblLook w:val="01E0"/>
      </w:tblPr>
      <w:tblGrid>
        <w:gridCol w:w="1280"/>
        <w:gridCol w:w="6519"/>
        <w:gridCol w:w="1136"/>
        <w:gridCol w:w="874"/>
      </w:tblGrid>
      <w:tr>
        <w:trPr>
          <w:trHeight w:val="701"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42"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2015-001</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left"/>
              <w:rPr>
                <w:rFonts w:ascii="宋体" w:hAnsi="宋体" w:cs="宋体" w:eastAsia="宋体" w:hint="default"/>
                <w:sz w:val="21"/>
                <w:szCs w:val="21"/>
              </w:rPr>
            </w:pPr>
            <w:r>
              <w:rPr>
                <w:rFonts w:ascii="宋体" w:hAnsi="宋体" w:cs="宋体" w:eastAsia="宋体" w:hint="default"/>
                <w:sz w:val="21"/>
                <w:szCs w:val="21"/>
              </w:rPr>
              <w:t>《关于公司参与制定的通信行业标准获工信部批准实施的公告》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2015-1-2</w:t>
            </w:r>
          </w:p>
        </w:tc>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448" w:lineRule="auto"/>
              <w:ind w:left="326" w:right="7" w:hanging="315"/>
              <w:jc w:val="left"/>
              <w:rPr>
                <w:rFonts w:ascii="宋体" w:hAnsi="宋体" w:cs="宋体" w:eastAsia="宋体" w:hint="default"/>
                <w:sz w:val="21"/>
                <w:szCs w:val="21"/>
              </w:rPr>
            </w:pPr>
            <w:r>
              <w:rPr>
                <w:rFonts w:ascii="宋体" w:hAnsi="宋体" w:cs="宋体" w:eastAsia="宋体" w:hint="default"/>
                <w:sz w:val="21"/>
                <w:szCs w:val="21"/>
              </w:rPr>
              <w:t>巨潮资讯</w:t>
            </w:r>
            <w:r>
              <w:rPr>
                <w:rFonts w:ascii="宋体" w:hAnsi="宋体" w:cs="宋体" w:eastAsia="宋体" w:hint="default"/>
                <w:w w:val="100"/>
                <w:sz w:val="21"/>
                <w:szCs w:val="21"/>
              </w:rPr>
              <w:t> </w:t>
            </w:r>
            <w:r>
              <w:rPr>
                <w:rFonts w:ascii="宋体" w:hAnsi="宋体" w:cs="宋体" w:eastAsia="宋体" w:hint="default"/>
                <w:sz w:val="21"/>
                <w:szCs w:val="21"/>
              </w:rPr>
              <w:t>网</w:t>
            </w: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 w:right="0"/>
              <w:jc w:val="left"/>
              <w:rPr>
                <w:rFonts w:ascii="宋体" w:hAnsi="宋体" w:cs="宋体" w:eastAsia="宋体" w:hint="default"/>
                <w:sz w:val="21"/>
                <w:szCs w:val="21"/>
              </w:rPr>
            </w:pPr>
            <w:r>
              <w:rPr>
                <w:rFonts w:ascii="宋体" w:hAnsi="宋体" w:cs="宋体" w:eastAsia="宋体" w:hint="default"/>
                <w:sz w:val="21"/>
                <w:szCs w:val="21"/>
              </w:rPr>
              <w:t>《限制性股票激励计划（草案）》等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2015-3-4</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2015-010</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《关于限制性股票激励计划（草案）获得证监会备案无异议的公告》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2015-4-2</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2015-036</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《关于向公司限制性股票激励计划激励对象授予限制性股票的公告》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2015-4-29</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2015-035</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《关于公司拟参与竞拍土地使用权的公告》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2015-4-29</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2015-039</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《关于剥离射频功率放大器业务并出售相关资产的公告》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2015-6-3</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2015-043</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《关于调整公司限制性股票激励计划授予价格的公告》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2015-6-23</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2015-046</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《关于限制性股票授予登记完成的公告》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2015-7-10</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2015-047</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left"/>
              <w:rPr>
                <w:rFonts w:ascii="宋体" w:hAnsi="宋体" w:cs="宋体" w:eastAsia="宋体" w:hint="default"/>
                <w:sz w:val="21"/>
                <w:szCs w:val="21"/>
              </w:rPr>
            </w:pPr>
            <w:r>
              <w:rPr>
                <w:rFonts w:ascii="宋体" w:hAnsi="宋体" w:cs="宋体" w:eastAsia="宋体" w:hint="default"/>
                <w:sz w:val="21"/>
                <w:szCs w:val="21"/>
              </w:rPr>
              <w:t>《关于部分董事、高级管理人员及其配偶计划增持公司股份的公告》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2015-7-10</w:t>
            </w:r>
          </w:p>
        </w:tc>
        <w:tc>
          <w:tcPr>
            <w:tcW w:w="874" w:type="dxa"/>
            <w:vMerge/>
            <w:tcBorders>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280" w:right="620"/>
        </w:sectPr>
      </w:pPr>
    </w:p>
    <w:p>
      <w:pPr>
        <w:spacing w:line="240" w:lineRule="auto" w:before="10"/>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1280"/>
        <w:gridCol w:w="6519"/>
        <w:gridCol w:w="1136"/>
        <w:gridCol w:w="874"/>
      </w:tblGrid>
      <w:tr>
        <w:trPr>
          <w:trHeight w:val="701"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42"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7"/>
              <w:ind w:left="1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90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center"/>
              <w:rPr>
                <w:rFonts w:ascii="Times New Roman" w:hAnsi="Times New Roman" w:cs="Times New Roman" w:eastAsia="Times New Roman" w:hint="default"/>
                <w:sz w:val="21"/>
                <w:szCs w:val="21"/>
              </w:rPr>
            </w:pPr>
            <w:r>
              <w:rPr>
                <w:rFonts w:ascii="Times New Roman"/>
                <w:sz w:val="21"/>
              </w:rPr>
              <w:t>2015-050</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7"/>
              <w:ind w:left="2" w:right="8"/>
              <w:jc w:val="left"/>
              <w:rPr>
                <w:rFonts w:ascii="宋体" w:hAnsi="宋体" w:cs="宋体" w:eastAsia="宋体" w:hint="default"/>
                <w:sz w:val="21"/>
                <w:szCs w:val="21"/>
              </w:rPr>
            </w:pPr>
            <w:r>
              <w:rPr>
                <w:rFonts w:ascii="宋体" w:hAnsi="宋体" w:cs="宋体" w:eastAsia="宋体" w:hint="default"/>
                <w:spacing w:val="3"/>
                <w:sz w:val="21"/>
                <w:szCs w:val="21"/>
              </w:rPr>
              <w:t>《关于公司使用部分超募资金投资设立全资子公司暨公司股票复牌的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22" w:right="0"/>
              <w:jc w:val="left"/>
              <w:rPr>
                <w:rFonts w:ascii="Times New Roman" w:hAnsi="Times New Roman" w:cs="Times New Roman" w:eastAsia="Times New Roman" w:hint="default"/>
                <w:sz w:val="21"/>
                <w:szCs w:val="21"/>
              </w:rPr>
            </w:pPr>
            <w:r>
              <w:rPr>
                <w:rFonts w:ascii="Times New Roman"/>
                <w:sz w:val="21"/>
              </w:rPr>
              <w:t>2015-7-14</w:t>
            </w:r>
          </w:p>
        </w:tc>
        <w:tc>
          <w:tcPr>
            <w:tcW w:w="874" w:type="dxa"/>
            <w:vMerge w:val="restart"/>
            <w:tcBorders>
              <w:top w:val="single" w:sz="4" w:space="0" w:color="000000"/>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2015-063</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《关于部分董事、高级管理人员及其配偶增持公司股份的进展公告》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2015-9-9</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2015-065</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left"/>
              <w:rPr>
                <w:rFonts w:ascii="宋体" w:hAnsi="宋体" w:cs="宋体" w:eastAsia="宋体" w:hint="default"/>
                <w:sz w:val="21"/>
                <w:szCs w:val="21"/>
              </w:rPr>
            </w:pPr>
            <w:r>
              <w:rPr>
                <w:rFonts w:ascii="宋体" w:hAnsi="宋体" w:cs="宋体" w:eastAsia="宋体" w:hint="default"/>
                <w:sz w:val="21"/>
                <w:szCs w:val="21"/>
              </w:rPr>
              <w:t>《关于部分已授予限制性股票回购注销完成的公告》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2015-9-28</w:t>
            </w:r>
          </w:p>
        </w:tc>
        <w:tc>
          <w:tcPr>
            <w:tcW w:w="874" w:type="dxa"/>
            <w:vMerge/>
            <w:tcBorders>
              <w:left w:val="single" w:sz="4" w:space="0" w:color="000000"/>
              <w:right w:val="single" w:sz="4" w:space="0" w:color="000000"/>
            </w:tcBorders>
          </w:tcPr>
          <w:p>
            <w:pPr/>
          </w:p>
        </w:tc>
      </w:tr>
      <w:tr>
        <w:trPr>
          <w:trHeight w:val="5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2015-075</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left"/>
              <w:rPr>
                <w:rFonts w:ascii="宋体" w:hAnsi="宋体" w:cs="宋体" w:eastAsia="宋体" w:hint="default"/>
                <w:sz w:val="21"/>
                <w:szCs w:val="21"/>
              </w:rPr>
            </w:pPr>
            <w:r>
              <w:rPr>
                <w:rFonts w:ascii="宋体" w:hAnsi="宋体" w:cs="宋体" w:eastAsia="宋体" w:hint="default"/>
                <w:sz w:val="21"/>
                <w:szCs w:val="21"/>
              </w:rPr>
              <w:t>《关于全资子公司参与设立产业投资基金的公告》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2015-11-9</w:t>
            </w:r>
          </w:p>
        </w:tc>
        <w:tc>
          <w:tcPr>
            <w:tcW w:w="87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left="437" w:right="0"/>
        <w:jc w:val="left"/>
        <w:rPr>
          <w:b w:val="0"/>
          <w:bCs w:val="0"/>
        </w:rPr>
      </w:pPr>
      <w:r>
        <w:rPr/>
        <w:t>十八、公司子公司重大事项</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88" w:lineRule="auto" w:before="0"/>
        <w:ind w:left="437" w:right="748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十九、社会责任情况</w:t>
      </w:r>
      <w:r>
        <w:rPr>
          <w:rFonts w:ascii="Microsoft JhengHei" w:hAnsi="Microsoft JhengHei" w:cs="Microsoft JhengHei" w:eastAsia="Microsoft JhengHei" w:hint="default"/>
          <w:sz w:val="24"/>
          <w:szCs w:val="24"/>
        </w:rPr>
      </w:r>
    </w:p>
    <w:p>
      <w:pPr>
        <w:pStyle w:val="BodyText"/>
        <w:spacing w:line="240" w:lineRule="auto" w:before="70"/>
        <w:ind w:left="9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67" w:lineRule="auto" w:before="99"/>
        <w:ind w:left="917" w:right="1790"/>
        <w:jc w:val="left"/>
      </w:pP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年度社会责任报告》已于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 </w:t>
      </w:r>
      <w:r>
        <w:rPr/>
        <w:t>日披露在巨潮资讯网。 上市公司及其子公司是否属于国家环境保护部门规定的重污染行业</w:t>
      </w:r>
    </w:p>
    <w:p>
      <w:pPr>
        <w:spacing w:line="444" w:lineRule="auto" w:before="65"/>
        <w:ind w:left="437" w:right="700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w:t>
      </w:r>
      <w:r>
        <w:rPr>
          <w:rFonts w:ascii="Times New Roman" w:hAnsi="Times New Roman" w:cs="Times New Roman" w:eastAsia="Times New Roman" w:hint="default"/>
          <w:sz w:val="24"/>
          <w:szCs w:val="24"/>
        </w:rPr>
        <w:t>√</w:t>
      </w:r>
      <w:r>
        <w:rPr>
          <w:rFonts w:ascii="宋体" w:hAnsi="宋体" w:cs="宋体" w:eastAsia="宋体" w:hint="default"/>
          <w:sz w:val="24"/>
          <w:szCs w:val="24"/>
        </w:rPr>
        <w:t>否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7"/>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二十、公司债券相关情况</w:t>
      </w:r>
      <w:r>
        <w:rPr>
          <w:rFonts w:ascii="Microsoft JhengHei" w:hAnsi="Microsoft JhengHei" w:cs="Microsoft JhengHei" w:eastAsia="Microsoft JhengHei" w:hint="default"/>
          <w:sz w:val="24"/>
          <w:szCs w:val="24"/>
        </w:rPr>
      </w:r>
    </w:p>
    <w:p>
      <w:pPr>
        <w:pStyle w:val="BodyText"/>
        <w:spacing w:line="357" w:lineRule="auto" w:before="78"/>
        <w:ind w:left="437" w:right="163" w:firstLine="480"/>
        <w:jc w:val="left"/>
      </w:pPr>
      <w:r>
        <w:rPr>
          <w:spacing w:val="-3"/>
        </w:rPr>
        <w:t>公司不存在公开发行并在证券交易所上市，且在年度报告批准报出日未到期或到期未能</w:t>
      </w:r>
      <w:r>
        <w:rPr/>
        <w:t> 全额兑付的公司债券。</w:t>
      </w:r>
    </w:p>
    <w:p>
      <w:pPr>
        <w:spacing w:after="0" w:line="357" w:lineRule="auto"/>
        <w:jc w:val="left"/>
        <w:sectPr>
          <w:pgSz w:w="11910" w:h="16840"/>
          <w:pgMar w:header="862" w:footer="1267" w:top="1420" w:bottom="1460" w:left="840" w:right="960"/>
        </w:sectPr>
      </w:pPr>
    </w:p>
    <w:p>
      <w:pPr>
        <w:spacing w:line="240" w:lineRule="auto" w:before="2"/>
        <w:rPr>
          <w:rFonts w:ascii="宋体" w:hAnsi="宋体" w:cs="宋体" w:eastAsia="宋体" w:hint="default"/>
          <w:sz w:val="14"/>
          <w:szCs w:val="14"/>
        </w:rPr>
      </w:pPr>
    </w:p>
    <w:p>
      <w:pPr>
        <w:pStyle w:val="Heading1"/>
        <w:tabs>
          <w:tab w:pos="4803" w:val="left" w:leader="none"/>
        </w:tabs>
        <w:spacing w:line="456" w:lineRule="exact"/>
        <w:ind w:left="3517" w:right="0"/>
        <w:jc w:val="left"/>
        <w:rPr>
          <w:b w:val="0"/>
          <w:bCs w:val="0"/>
        </w:rPr>
      </w:pPr>
      <w:bookmarkStart w:name="_bookmark5" w:id="6"/>
      <w:bookmarkEnd w:id="6"/>
      <w:r>
        <w:rPr>
          <w:b w:val="0"/>
          <w:bCs w:val="0"/>
        </w:rPr>
      </w:r>
      <w:r>
        <w:rPr/>
        <w:t>第六节</w:t>
        <w:tab/>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left="857" w:right="0"/>
        <w:jc w:val="left"/>
        <w:rPr>
          <w:b w:val="0"/>
          <w:bCs w:val="0"/>
        </w:rPr>
      </w:pPr>
      <w:r>
        <w:rPr/>
        <w:t>一、股份变动情况</w:t>
      </w:r>
      <w:r>
        <w:rPr>
          <w:b w:val="0"/>
          <w:bCs w:val="0"/>
        </w:rPr>
      </w:r>
    </w:p>
    <w:p>
      <w:pPr>
        <w:pStyle w:val="Heading2"/>
        <w:spacing w:line="240" w:lineRule="auto" w:before="196"/>
        <w:ind w:left="857"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866"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246"/>
        <w:gridCol w:w="1148"/>
        <w:gridCol w:w="850"/>
        <w:gridCol w:w="1135"/>
        <w:gridCol w:w="497"/>
        <w:gridCol w:w="708"/>
        <w:gridCol w:w="1133"/>
        <w:gridCol w:w="1136"/>
        <w:gridCol w:w="1154"/>
        <w:gridCol w:w="994"/>
      </w:tblGrid>
      <w:tr>
        <w:trPr>
          <w:trHeight w:val="403"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4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4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36" w:right="3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6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3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08"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5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49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4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+10,560,000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-9,380,750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+1,179,250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16,002,375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5.68%</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+10,510,000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-9,380,750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+1,129,250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15,952,375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5.66%</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0"/>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+10,510,000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-9,380,750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+1,129,250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15,952,375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5.66%</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0"/>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257,176,875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94.55%</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+8,780,750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+8,780,750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265,957,625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94.32%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257,176,875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94.55%</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+8,780,750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+8,780,750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265,957,625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94.32%</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4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+10,560,000</w:t>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+9,960,000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281,960,000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39"/>
        <w:ind w:left="1337" w:right="0"/>
        <w:jc w:val="left"/>
      </w:pPr>
      <w:r>
        <w:rPr/>
        <w:t>股份变动的原因</w:t>
      </w:r>
    </w:p>
    <w:p>
      <w:pPr>
        <w:pStyle w:val="BodyText"/>
        <w:spacing w:line="240" w:lineRule="auto" w:before="154"/>
        <w:ind w:left="1337"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38" w:lineRule="auto" w:before="135"/>
        <w:ind w:left="857" w:right="0" w:firstLine="480"/>
        <w:jc w:val="left"/>
      </w:pPr>
      <w:r>
        <w:rPr/>
        <w:t>（</w:t>
      </w:r>
      <w:r>
        <w:rPr>
          <w:rFonts w:ascii="宋体" w:hAnsi="宋体" w:cs="宋体" w:eastAsia="宋体" w:hint="default"/>
        </w:rPr>
        <w:t>1</w:t>
      </w:r>
      <w:r>
        <w:rPr/>
        <w:t>）</w:t>
      </w:r>
      <w:r>
        <w:rPr>
          <w:spacing w:val="60"/>
        </w:rPr>
        <w:t> </w:t>
      </w:r>
      <w:r>
        <w:rPr>
          <w:spacing w:val="16"/>
        </w:rPr>
        <w:t>报告期内，公司股份变动的原因为以定向增发的形式向</w:t>
      </w:r>
      <w:r>
        <w:rPr>
          <w:rFonts w:ascii="Times New Roman" w:hAnsi="Times New Roman" w:cs="Times New Roman" w:eastAsia="Times New Roman" w:hint="default"/>
          <w:spacing w:val="16"/>
        </w:rPr>
        <w:t>81</w:t>
      </w:r>
      <w:r>
        <w:rPr>
          <w:spacing w:val="16"/>
        </w:rPr>
        <w:t>名激励对象授予</w:t>
      </w:r>
      <w:r>
        <w:rPr/>
        <w:t> </w:t>
      </w:r>
      <w:r>
        <w:rPr>
          <w:rFonts w:ascii="Times New Roman" w:hAnsi="Times New Roman" w:cs="Times New Roman" w:eastAsia="Times New Roman" w:hint="default"/>
          <w:spacing w:val="4"/>
        </w:rPr>
        <w:t>10,560,000</w:t>
      </w:r>
      <w:r>
        <w:rPr>
          <w:spacing w:val="4"/>
        </w:rPr>
        <w:t>股限制性股票，致使公司总股本由</w:t>
      </w:r>
      <w:r>
        <w:rPr>
          <w:rFonts w:ascii="Times New Roman" w:hAnsi="Times New Roman" w:cs="Times New Roman" w:eastAsia="Times New Roman" w:hint="default"/>
          <w:spacing w:val="4"/>
        </w:rPr>
        <w:t>272,000,000</w:t>
      </w:r>
      <w:r>
        <w:rPr>
          <w:spacing w:val="4"/>
        </w:rPr>
        <w:t>股变更为</w:t>
      </w:r>
      <w:r>
        <w:rPr>
          <w:rFonts w:ascii="Times New Roman" w:hAnsi="Times New Roman" w:cs="Times New Roman" w:eastAsia="Times New Roman" w:hint="default"/>
          <w:spacing w:val="4"/>
        </w:rPr>
        <w:t>282,560,000</w:t>
      </w:r>
      <w:r>
        <w:rPr>
          <w:spacing w:val="4"/>
        </w:rPr>
        <w:t>股。公司于</w:t>
      </w:r>
    </w:p>
    <w:p>
      <w:pPr>
        <w:pStyle w:val="BodyText"/>
        <w:spacing w:line="338" w:lineRule="auto" w:before="27"/>
        <w:ind w:left="857" w:right="868"/>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5</w:t>
      </w:r>
      <w:r>
        <w:rPr>
          <w:spacing w:val="-3"/>
        </w:rPr>
        <w:t>日召开第三届董事会第六次会议审议通过了《关于回购注销部分已授予限制性股</w:t>
      </w:r>
      <w:r>
        <w:rPr>
          <w:spacing w:val="-95"/>
        </w:rPr>
        <w:t> </w:t>
      </w:r>
      <w:r>
        <w:rPr>
          <w:spacing w:val="-95"/>
        </w:rPr>
      </w:r>
      <w:r>
        <w:rPr>
          <w:spacing w:val="-4"/>
        </w:rPr>
        <w:t>票的议案》，因部分股权激励对象离职，公司回购、注销其所持有的限制性股票</w:t>
      </w:r>
      <w:r>
        <w:rPr>
          <w:rFonts w:ascii="Times New Roman" w:hAnsi="Times New Roman" w:cs="Times New Roman" w:eastAsia="Times New Roman" w:hint="default"/>
          <w:spacing w:val="-4"/>
        </w:rPr>
        <w:t>600,000</w:t>
      </w:r>
      <w:r>
        <w:rPr>
          <w:spacing w:val="-4"/>
        </w:rPr>
        <w:t>股，</w:t>
      </w:r>
      <w:r>
        <w:rPr>
          <w:spacing w:val="-109"/>
        </w:rPr>
        <w:t> </w:t>
      </w:r>
      <w:r>
        <w:rPr/>
        <w:t>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日在中国证券登记结算有限责任公司深圳分公司完成回购注销，公司总股</w:t>
      </w:r>
      <w:r>
        <w:rPr>
          <w:spacing w:val="-106"/>
        </w:rPr>
        <w:t> </w:t>
      </w:r>
      <w:r>
        <w:rPr>
          <w:spacing w:val="-106"/>
        </w:rPr>
      </w:r>
      <w:r>
        <w:rPr/>
        <w:t>本变更为</w:t>
      </w:r>
      <w:r>
        <w:rPr>
          <w:rFonts w:ascii="Times New Roman" w:hAnsi="Times New Roman" w:cs="Times New Roman" w:eastAsia="Times New Roman" w:hint="default"/>
        </w:rPr>
        <w:t>281,960,000</w:t>
      </w:r>
      <w:r>
        <w:rPr/>
        <w:t>股。</w:t>
      </w:r>
    </w:p>
    <w:p>
      <w:pPr>
        <w:spacing w:after="0" w:line="338" w:lineRule="auto"/>
        <w:jc w:val="both"/>
        <w:sectPr>
          <w:pgSz w:w="11910" w:h="16840"/>
          <w:pgMar w:header="862" w:footer="1267" w:top="1420" w:bottom="1460" w:left="420" w:right="260"/>
        </w:sectPr>
      </w:pPr>
    </w:p>
    <w:p>
      <w:pPr>
        <w:spacing w:line="240" w:lineRule="auto" w:before="8"/>
        <w:rPr>
          <w:rFonts w:ascii="宋体" w:hAnsi="宋体" w:cs="宋体" w:eastAsia="宋体" w:hint="default"/>
          <w:sz w:val="29"/>
          <w:szCs w:val="29"/>
        </w:rPr>
      </w:pPr>
    </w:p>
    <w:p>
      <w:pPr>
        <w:pStyle w:val="BodyText"/>
        <w:spacing w:line="338" w:lineRule="auto" w:before="26"/>
        <w:ind w:left="437" w:right="403" w:firstLine="480"/>
        <w:jc w:val="left"/>
      </w:pPr>
      <w:r>
        <w:rPr/>
        <w:t>（</w:t>
      </w:r>
      <w:r>
        <w:rPr>
          <w:rFonts w:ascii="Times New Roman" w:hAnsi="Times New Roman" w:cs="Times New Roman" w:eastAsia="Times New Roman" w:hint="default"/>
        </w:rPr>
        <w:t>2</w:t>
      </w:r>
      <w:r>
        <w:rPr/>
        <w:t>）报告期内，公司部分董事、高级管理人员及其配偶通过深圳证券交易所证券交易 </w:t>
      </w:r>
      <w:r>
        <w:rPr>
          <w:spacing w:val="-8"/>
        </w:rPr>
        <w:t>系统增持了公司股份。根据规定，上述董事、高级管理人员增持的公司股份按</w:t>
      </w:r>
      <w:r>
        <w:rPr>
          <w:rFonts w:ascii="Times New Roman" w:hAnsi="Times New Roman" w:cs="Times New Roman" w:eastAsia="Times New Roman" w:hint="default"/>
          <w:spacing w:val="-8"/>
        </w:rPr>
        <w:t>75%</w:t>
      </w:r>
      <w:r>
        <w:rPr>
          <w:spacing w:val="-8"/>
        </w:rPr>
        <w:t>自动锁定。</w:t>
      </w:r>
    </w:p>
    <w:p>
      <w:pPr>
        <w:pStyle w:val="BodyText"/>
        <w:spacing w:line="338" w:lineRule="auto" w:before="27"/>
        <w:ind w:left="437" w:right="406" w:firstLine="480"/>
        <w:jc w:val="both"/>
      </w:pPr>
      <w:r>
        <w:rPr/>
        <w:t>（</w:t>
      </w:r>
      <w:r>
        <w:rPr>
          <w:rFonts w:ascii="Times New Roman" w:hAnsi="Times New Roman" w:cs="Times New Roman" w:eastAsia="Times New Roman" w:hint="default"/>
        </w:rPr>
        <w:t>3</w:t>
      </w:r>
      <w:r>
        <w:rPr/>
        <w:t>）原公司董事、监事、高管余运波先生、张斌先生、李琴女士、周建波先生分别于 </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2015</w:t>
      </w:r>
      <w:r>
        <w:rPr>
          <w:spacing w:val="-3"/>
        </w:rPr>
        <w:t>年因辞职或任职期届满离任。根据规定，其持有的公司股份自其申报离任日起六</w:t>
      </w:r>
      <w:r>
        <w:rPr>
          <w:spacing w:val="-91"/>
        </w:rPr>
        <w:t> </w:t>
      </w:r>
      <w:r>
        <w:rPr>
          <w:spacing w:val="-91"/>
        </w:rPr>
      </w:r>
      <w:r>
        <w:rPr/>
        <w:t>个月内全部锁定。报告期内，锁定期已满，上述人员持有本公司股份全部解除锁定。</w:t>
      </w:r>
    </w:p>
    <w:p>
      <w:pPr>
        <w:pStyle w:val="BodyText"/>
        <w:spacing w:line="240" w:lineRule="auto" w:before="55"/>
        <w:ind w:left="917" w:right="403"/>
        <w:jc w:val="left"/>
      </w:pPr>
      <w:r>
        <w:rPr/>
        <w:t>股份变动的批准情况</w:t>
      </w:r>
    </w:p>
    <w:p>
      <w:pPr>
        <w:pStyle w:val="BodyText"/>
        <w:spacing w:line="338" w:lineRule="auto" w:before="154"/>
        <w:ind w:left="917" w:right="40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报告期内，公司限制性股票激励计划获中国证监会备案无异议，公司于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p>
    <w:p>
      <w:pPr>
        <w:pStyle w:val="BodyText"/>
        <w:spacing w:line="338" w:lineRule="auto" w:before="27"/>
        <w:ind w:left="437" w:right="408"/>
        <w:jc w:val="both"/>
      </w:pPr>
      <w:r>
        <w:rPr>
          <w:spacing w:val="-3"/>
        </w:rPr>
        <w:t>召开的</w:t>
      </w:r>
      <w:r>
        <w:rPr>
          <w:rFonts w:ascii="Times New Roman" w:hAnsi="Times New Roman" w:cs="Times New Roman" w:eastAsia="Times New Roman" w:hint="default"/>
          <w:spacing w:val="-3"/>
        </w:rPr>
        <w:t>2014</w:t>
      </w:r>
      <w:r>
        <w:rPr>
          <w:spacing w:val="-3"/>
        </w:rPr>
        <w:t>年度股东大会审议通过限制性股票激励计划并授权董事会具体实施。经公司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日召开的第三届第六次会议审议通过，同意公司总股本变更为</w:t>
      </w:r>
      <w:r>
        <w:rPr>
          <w:rFonts w:ascii="Times New Roman" w:hAnsi="Times New Roman" w:cs="Times New Roman" w:eastAsia="Times New Roman" w:hint="default"/>
        </w:rPr>
        <w:t>281,960,000</w:t>
      </w:r>
      <w:r>
        <w:rPr/>
        <w:t>股。</w:t>
      </w:r>
    </w:p>
    <w:p>
      <w:pPr>
        <w:pStyle w:val="BodyText"/>
        <w:spacing w:line="240" w:lineRule="auto" w:before="27"/>
        <w:ind w:left="917" w:right="403"/>
        <w:jc w:val="left"/>
      </w:pPr>
      <w:r>
        <w:rPr/>
        <w:t>股份变动的过户情况</w:t>
      </w:r>
    </w:p>
    <w:p>
      <w:pPr>
        <w:pStyle w:val="BodyText"/>
        <w:spacing w:line="338" w:lineRule="auto" w:before="154"/>
        <w:ind w:left="917" w:right="40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spacing w:val="3"/>
        </w:rPr>
        <w:t>经中国证券登记结算有限责任公司深圳分公司审核确认，公司向</w:t>
      </w:r>
      <w:r>
        <w:rPr>
          <w:rFonts w:ascii="Times New Roman" w:hAnsi="Times New Roman" w:cs="Times New Roman" w:eastAsia="Times New Roman" w:hint="default"/>
          <w:spacing w:val="3"/>
        </w:rPr>
        <w:t>80</w:t>
      </w:r>
      <w:r>
        <w:rPr>
          <w:spacing w:val="3"/>
        </w:rPr>
        <w:t>名激励对象授予的</w:t>
      </w:r>
    </w:p>
    <w:p>
      <w:pPr>
        <w:pStyle w:val="BodyText"/>
        <w:spacing w:line="338" w:lineRule="auto" w:before="27"/>
        <w:ind w:left="437" w:right="407"/>
        <w:jc w:val="both"/>
      </w:pPr>
      <w:r>
        <w:rPr>
          <w:rFonts w:ascii="Times New Roman" w:hAnsi="Times New Roman" w:cs="Times New Roman" w:eastAsia="Times New Roman" w:hint="default"/>
          <w:spacing w:val="-3"/>
        </w:rPr>
        <w:t>10,560,000</w:t>
      </w:r>
      <w:r>
        <w:rPr>
          <w:spacing w:val="-3"/>
        </w:rPr>
        <w:t>股限制性股票已授予完成，登记完成日为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10</w:t>
      </w:r>
      <w:r>
        <w:rPr>
          <w:spacing w:val="-3"/>
        </w:rPr>
        <w:t>日；回购注销的限制性股票</w:t>
      </w:r>
      <w:r>
        <w:rPr>
          <w:spacing w:val="-76"/>
        </w:rPr>
        <w:t> </w:t>
      </w:r>
      <w:r>
        <w:rPr>
          <w:spacing w:val="-76"/>
        </w:rPr>
      </w:r>
      <w:r>
        <w:rPr/>
        <w:t>数量</w:t>
      </w:r>
      <w:r>
        <w:rPr>
          <w:rFonts w:ascii="Times New Roman" w:hAnsi="Times New Roman" w:cs="Times New Roman" w:eastAsia="Times New Roman" w:hint="default"/>
        </w:rPr>
        <w:t>600,000</w:t>
      </w:r>
      <w:r>
        <w:rPr/>
        <w:t>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日完成回购注销。</w:t>
      </w:r>
    </w:p>
    <w:p>
      <w:pPr>
        <w:pStyle w:val="BodyText"/>
        <w:spacing w:line="357" w:lineRule="auto" w:before="27"/>
        <w:ind w:left="437" w:right="403" w:firstLine="480"/>
        <w:jc w:val="left"/>
      </w:pPr>
      <w:r>
        <w:rPr>
          <w:spacing w:val="-3"/>
        </w:rPr>
        <w:t>股份变动对最近一年和最近一期基本每股收益和稀释每股收益、归属于公司普通股股东</w:t>
      </w:r>
      <w:r>
        <w:rPr/>
        <w:t> 的每股净资产等财务指标的影响</w:t>
      </w:r>
    </w:p>
    <w:p>
      <w:pPr>
        <w:pStyle w:val="BodyText"/>
        <w:spacing w:line="338" w:lineRule="auto" w:before="36"/>
        <w:ind w:left="917" w:right="403"/>
        <w:jc w:val="left"/>
        <w:rPr>
          <w:rFonts w:ascii="Times New Roman" w:hAnsi="Times New Roman" w:cs="Times New Roman" w:eastAsia="Times New Roman" w:hint="default"/>
        </w:rPr>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spacing w:val="-3"/>
        </w:rPr>
        <w:t>报告期内，公司实施股权激励新增</w:t>
      </w:r>
      <w:r>
        <w:rPr>
          <w:rFonts w:ascii="Times New Roman" w:hAnsi="Times New Roman" w:cs="Times New Roman" w:eastAsia="Times New Roman" w:hint="default"/>
          <w:spacing w:val="-3"/>
        </w:rPr>
        <w:t>9,960,000</w:t>
      </w:r>
      <w:r>
        <w:rPr>
          <w:spacing w:val="-3"/>
        </w:rPr>
        <w:t>股限制性股票，报告期末股本为</w:t>
      </w:r>
      <w:r>
        <w:rPr>
          <w:rFonts w:ascii="Times New Roman" w:hAnsi="Times New Roman" w:cs="Times New Roman" w:eastAsia="Times New Roman" w:hint="default"/>
          <w:spacing w:val="-3"/>
        </w:rPr>
        <w:t>281,960,000</w:t>
      </w:r>
    </w:p>
    <w:p>
      <w:pPr>
        <w:pStyle w:val="BodyText"/>
        <w:spacing w:line="348" w:lineRule="auto" w:before="27"/>
        <w:ind w:left="437" w:right="407"/>
        <w:jc w:val="both"/>
      </w:pPr>
      <w:r>
        <w:rPr>
          <w:spacing w:val="-3"/>
        </w:rPr>
        <w:t>股。股份变动对最近一年和最近一期的每股收益和稀释每股收益、归属于普通股股东的每股</w:t>
      </w:r>
      <w:r>
        <w:rPr>
          <w:spacing w:val="-102"/>
        </w:rPr>
        <w:t> </w:t>
      </w:r>
      <w:r>
        <w:rPr>
          <w:spacing w:val="-102"/>
        </w:rPr>
      </w:r>
      <w:r>
        <w:rPr>
          <w:spacing w:val="-1"/>
        </w:rPr>
        <w:t>净资产影响如下：按新股本</w:t>
      </w:r>
      <w:r>
        <w:rPr>
          <w:rFonts w:ascii="Times New Roman" w:hAnsi="Times New Roman" w:cs="Times New Roman" w:eastAsia="Times New Roman" w:hint="default"/>
          <w:spacing w:val="-1"/>
        </w:rPr>
        <w:t>281,960,000</w:t>
      </w:r>
      <w:r>
        <w:rPr>
          <w:spacing w:val="-1"/>
        </w:rPr>
        <w:t>股摊薄计算，</w:t>
      </w:r>
      <w:r>
        <w:rPr>
          <w:rFonts w:ascii="Times New Roman" w:hAnsi="Times New Roman" w:cs="Times New Roman" w:eastAsia="Times New Roman" w:hint="default"/>
          <w:spacing w:val="-1"/>
        </w:rPr>
        <w:t>2014</w:t>
      </w:r>
      <w:r>
        <w:rPr>
          <w:spacing w:val="-1"/>
        </w:rPr>
        <w:t>年度每股收益为</w:t>
      </w:r>
      <w:r>
        <w:rPr>
          <w:rFonts w:ascii="Times New Roman" w:hAnsi="Times New Roman" w:cs="Times New Roman" w:eastAsia="Times New Roman" w:hint="default"/>
          <w:spacing w:val="-1"/>
        </w:rPr>
        <w:t>0.04</w:t>
      </w:r>
      <w:r>
        <w:rPr>
          <w:spacing w:val="-1"/>
        </w:rPr>
        <w:t>元，归属于公</w:t>
      </w:r>
      <w:r>
        <w:rPr>
          <w:spacing w:val="-114"/>
        </w:rPr>
        <w:t> </w:t>
      </w:r>
      <w:r>
        <w:rPr>
          <w:spacing w:val="-114"/>
        </w:rPr>
      </w:r>
      <w:r>
        <w:rPr/>
        <w:t>司普通股股东的每股净资产为</w:t>
      </w:r>
      <w:r>
        <w:rPr>
          <w:rFonts w:ascii="Times New Roman" w:hAnsi="Times New Roman" w:cs="Times New Roman" w:eastAsia="Times New Roman" w:hint="default"/>
        </w:rPr>
        <w:t>9.62</w:t>
      </w:r>
      <w:r>
        <w:rPr/>
        <w:t>元</w:t>
      </w:r>
      <w:r>
        <w:rPr>
          <w:rFonts w:ascii="Times New Roman" w:hAnsi="Times New Roman" w:cs="Times New Roman" w:eastAsia="Times New Roman" w:hint="default"/>
        </w:rPr>
        <w:t>/</w:t>
      </w:r>
      <w:r>
        <w:rPr/>
        <w:t>股。</w:t>
      </w:r>
    </w:p>
    <w:p>
      <w:pPr>
        <w:pStyle w:val="BodyText"/>
        <w:spacing w:line="240" w:lineRule="auto" w:before="16"/>
        <w:ind w:left="917" w:right="403"/>
        <w:jc w:val="left"/>
      </w:pPr>
      <w:r>
        <w:rPr/>
        <w:t>公司认为必要或证券监管机构要求披露的其他内容</w:t>
      </w:r>
    </w:p>
    <w:p>
      <w:pPr>
        <w:pStyle w:val="BodyText"/>
        <w:spacing w:line="240" w:lineRule="auto" w:before="154"/>
        <w:ind w:left="917" w:right="40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437"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432" w:type="dxa"/>
        <w:tblLayout w:type="fixed"/>
        <w:tblCellMar>
          <w:top w:w="0" w:type="dxa"/>
          <w:left w:w="0" w:type="dxa"/>
          <w:bottom w:w="0" w:type="dxa"/>
          <w:right w:w="0" w:type="dxa"/>
        </w:tblCellMar>
        <w:tblLook w:val="01E0"/>
      </w:tblPr>
      <w:tblGrid>
        <w:gridCol w:w="1135"/>
        <w:gridCol w:w="1417"/>
        <w:gridCol w:w="1417"/>
        <w:gridCol w:w="1420"/>
        <w:gridCol w:w="1450"/>
        <w:gridCol w:w="1102"/>
        <w:gridCol w:w="1841"/>
      </w:tblGrid>
      <w:tr>
        <w:trPr>
          <w:trHeight w:val="715"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期初限售股数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4" w:right="68" w:hanging="420"/>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3" w:right="72"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1" w:right="0"/>
              <w:jc w:val="left"/>
              <w:rPr>
                <w:rFonts w:ascii="Times New Roman" w:hAnsi="Times New Roman" w:cs="Times New Roman" w:eastAsia="Times New Roman" w:hint="default"/>
                <w:sz w:val="21"/>
                <w:szCs w:val="21"/>
              </w:rPr>
            </w:pPr>
            <w:r>
              <w:rPr>
                <w:rFonts w:ascii="Times New Roman"/>
                <w:sz w:val="21"/>
              </w:rPr>
              <w:t>112,500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1" w:right="0"/>
              <w:jc w:val="left"/>
              <w:rPr>
                <w:rFonts w:ascii="Times New Roman" w:hAnsi="Times New Roman" w:cs="Times New Roman" w:eastAsia="Times New Roman" w:hint="default"/>
                <w:sz w:val="21"/>
                <w:szCs w:val="21"/>
              </w:rPr>
            </w:pPr>
            <w:r>
              <w:rPr>
                <w:rFonts w:ascii="Times New Roman"/>
                <w:sz w:val="21"/>
              </w:rPr>
              <w:t>112,500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 w:right="0"/>
              <w:jc w:val="center"/>
              <w:rPr>
                <w:rFonts w:ascii="宋体" w:hAnsi="宋体" w:cs="宋体" w:eastAsia="宋体" w:hint="default"/>
                <w:sz w:val="21"/>
                <w:szCs w:val="21"/>
              </w:rPr>
            </w:pPr>
            <w:r>
              <w:rPr>
                <w:rFonts w:ascii="宋体" w:hAnsi="宋体" w:cs="宋体" w:eastAsia="宋体" w:hint="default"/>
                <w:spacing w:val="13"/>
                <w:sz w:val="21"/>
                <w:szCs w:val="21"/>
              </w:rPr>
              <w:t>每年按持股总数的</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62" w:footer="1267" w:top="1420" w:bottom="1460" w:left="840" w:right="7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6"/>
          <w:szCs w:val="26"/>
        </w:rPr>
      </w:pPr>
    </w:p>
    <w:p>
      <w:pPr>
        <w:spacing w:before="36"/>
        <w:ind w:left="0" w:right="106" w:firstLine="0"/>
        <w:jc w:val="right"/>
        <w:rPr>
          <w:rFonts w:ascii="宋体" w:hAnsi="宋体" w:cs="宋体" w:eastAsia="宋体" w:hint="default"/>
          <w:sz w:val="21"/>
          <w:szCs w:val="21"/>
        </w:rPr>
      </w:pPr>
      <w:r>
        <w:rPr/>
        <w:pict>
          <v:shape style="position:absolute;margin-left:63.624001pt;margin-top:-89.516319pt;width:489.8pt;height:224.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417"/>
                    <w:gridCol w:w="1418"/>
                    <w:gridCol w:w="1419"/>
                    <w:gridCol w:w="1450"/>
                    <w:gridCol w:w="1102"/>
                    <w:gridCol w:w="1841"/>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5,881,650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5,911,650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val="restart"/>
                        <w:tcBorders>
                          <w:top w:val="single" w:sz="4" w:space="0" w:color="000000"/>
                          <w:left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3,225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10,725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7,500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bottom w:val="single" w:sz="4" w:space="0" w:color="000000"/>
                          <w:right w:val="single" w:sz="4" w:space="0" w:color="000000"/>
                        </w:tcBorders>
                      </w:tcPr>
                      <w:p>
                        <w:pPr/>
                      </w:p>
                    </w:tc>
                  </w:tr>
                  <w:tr>
                    <w:trPr>
                      <w:trHeight w:val="125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56" w:lineRule="auto"/>
                          <w:ind w:left="21"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位股权激</w:t>
                        </w:r>
                        <w:r>
                          <w:rPr>
                            <w:rFonts w:ascii="宋体" w:hAnsi="宋体" w:cs="宋体" w:eastAsia="宋体" w:hint="default"/>
                            <w:w w:val="100"/>
                            <w:sz w:val="21"/>
                            <w:szCs w:val="21"/>
                          </w:rPr>
                          <w:t> </w:t>
                        </w:r>
                        <w:r>
                          <w:rPr>
                            <w:rFonts w:ascii="宋体" w:hAnsi="宋体" w:cs="宋体" w:eastAsia="宋体" w:hint="default"/>
                            <w:sz w:val="21"/>
                            <w:szCs w:val="21"/>
                          </w:rPr>
                          <w:t>励授予对象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9,960,000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9,960,000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 w:right="226"/>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2"/>
                          <w:jc w:val="left"/>
                          <w:rPr>
                            <w:rFonts w:ascii="宋体" w:hAnsi="宋体" w:cs="宋体" w:eastAsia="宋体" w:hint="default"/>
                            <w:sz w:val="21"/>
                            <w:szCs w:val="21"/>
                          </w:rPr>
                        </w:pPr>
                        <w:r>
                          <w:rPr>
                            <w:rFonts w:ascii="宋体" w:hAnsi="宋体" w:cs="宋体" w:eastAsia="宋体" w:hint="default"/>
                            <w:spacing w:val="13"/>
                            <w:sz w:val="21"/>
                            <w:szCs w:val="21"/>
                          </w:rPr>
                          <w:t>股权激励限售股自</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在满足解锁条件下</w:t>
                        </w:r>
                        <w:r>
                          <w:rPr>
                            <w:rFonts w:ascii="宋体" w:hAnsi="宋体" w:cs="宋体" w:eastAsia="宋体" w:hint="default"/>
                            <w:w w:val="100"/>
                            <w:sz w:val="21"/>
                            <w:szCs w:val="21"/>
                          </w:rPr>
                          <w:t> </w:t>
                        </w:r>
                        <w:r>
                          <w:rPr>
                            <w:rFonts w:ascii="宋体" w:hAnsi="宋体" w:cs="宋体" w:eastAsia="宋体" w:hint="default"/>
                            <w:sz w:val="21"/>
                            <w:szCs w:val="21"/>
                          </w:rPr>
                          <w:t>分三期解锁。</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4,312,500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5,750,000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1,437,500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张斌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李琴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z w:val="21"/>
                          </w:rPr>
                          <w:t>1,000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z w:val="21"/>
                          </w:rPr>
                          <w:t>250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周建波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71,250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71,250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12,569,375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8,122,250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11,555,250</w:t>
                        </w:r>
                      </w:p>
                    </w:tc>
                    <w:tc>
                      <w:tcPr>
                        <w:tcW w:w="14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pacing w:val="-1"/>
                            <w:sz w:val="21"/>
                          </w:rPr>
                          <w:t>16,002,375</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5"/>
                          <w:jc w:val="center"/>
                          <w:rPr>
                            <w:rFonts w:ascii="Times New Roman" w:hAnsi="Times New Roman" w:cs="Times New Roman" w:eastAsia="Times New Roman" w:hint="default"/>
                            <w:sz w:val="21"/>
                            <w:szCs w:val="21"/>
                          </w:rPr>
                        </w:pPr>
                        <w:r>
                          <w:rPr>
                            <w:rFonts w:ascii="Times New Roman"/>
                            <w:sz w:val="21"/>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367" w:lineRule="exact"/>
        <w:ind w:left="437" w:right="0"/>
        <w:jc w:val="left"/>
        <w:rPr>
          <w:b w:val="0"/>
          <w:bCs w:val="0"/>
        </w:rPr>
      </w:pPr>
      <w:r>
        <w:rPr/>
        <w:t>二、证券发行与上市情况</w:t>
      </w:r>
      <w:r>
        <w:rPr>
          <w:b w:val="0"/>
          <w:bCs w:val="0"/>
        </w:rPr>
      </w:r>
    </w:p>
    <w:p>
      <w:pPr>
        <w:pStyle w:val="Heading2"/>
        <w:spacing w:line="240" w:lineRule="auto" w:before="196"/>
        <w:ind w:left="437"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395" w:type="dxa"/>
        <w:tblLayout w:type="fixed"/>
        <w:tblCellMar>
          <w:top w:w="0" w:type="dxa"/>
          <w:left w:w="0" w:type="dxa"/>
          <w:bottom w:w="0" w:type="dxa"/>
          <w:right w:w="0" w:type="dxa"/>
        </w:tblCellMar>
        <w:tblLook w:val="01E0"/>
      </w:tblPr>
      <w:tblGrid>
        <w:gridCol w:w="1368"/>
        <w:gridCol w:w="1745"/>
        <w:gridCol w:w="986"/>
        <w:gridCol w:w="1368"/>
        <w:gridCol w:w="1757"/>
        <w:gridCol w:w="1035"/>
        <w:gridCol w:w="1312"/>
      </w:tblGrid>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57" w:right="45" w:hanging="209"/>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auto" w:before="37"/>
              <w:ind w:left="170" w:right="170"/>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55"/>
              <w:jc w:val="right"/>
              <w:rPr>
                <w:rFonts w:ascii="宋体" w:hAnsi="宋体" w:cs="宋体" w:eastAsia="宋体" w:hint="default"/>
                <w:sz w:val="21"/>
                <w:szCs w:val="21"/>
              </w:rPr>
            </w:pPr>
            <w:r>
              <w:rPr>
                <w:rFonts w:ascii="宋体" w:hAnsi="宋体" w:cs="宋体" w:eastAsia="宋体" w:hint="default"/>
                <w:spacing w:val="-1"/>
                <w:sz w:val="21"/>
                <w:szCs w:val="21"/>
              </w:rPr>
              <w:t>发行数量</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88" w:right="92"/>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542" w:right="123" w:hanging="420"/>
              <w:jc w:val="left"/>
              <w:rPr>
                <w:rFonts w:ascii="宋体" w:hAnsi="宋体" w:cs="宋体" w:eastAsia="宋体" w:hint="default"/>
                <w:sz w:val="21"/>
                <w:szCs w:val="21"/>
              </w:rPr>
            </w:pPr>
            <w:r>
              <w:rPr>
                <w:rFonts w:ascii="宋体" w:hAnsi="宋体" w:cs="宋体" w:eastAsia="宋体" w:hint="default"/>
                <w:sz w:val="21"/>
                <w:szCs w:val="21"/>
              </w:rPr>
              <w:t>交易终止日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6" w:right="0"/>
              <w:jc w:val="left"/>
              <w:rPr>
                <w:rFonts w:ascii="Times New Roman" w:hAnsi="Times New Roman" w:cs="Times New Roman" w:eastAsia="Times New Roman" w:hint="default"/>
                <w:sz w:val="21"/>
                <w:szCs w:val="21"/>
              </w:rPr>
            </w:pPr>
            <w:r>
              <w:rPr>
                <w:rFonts w:ascii="Times New Roman"/>
                <w:sz w:val="21"/>
              </w:rPr>
              <w:t>16.025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2"/>
              <w:jc w:val="right"/>
              <w:rPr>
                <w:rFonts w:ascii="Times New Roman" w:hAnsi="Times New Roman" w:cs="Times New Roman" w:eastAsia="Times New Roman" w:hint="default"/>
                <w:sz w:val="21"/>
                <w:szCs w:val="21"/>
              </w:rPr>
            </w:pPr>
            <w:r>
              <w:rPr>
                <w:rFonts w:ascii="Times New Roman"/>
                <w:spacing w:val="-1"/>
                <w:sz w:val="21"/>
              </w:rPr>
              <w:t>10,560,000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10,560,000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55" w:lineRule="auto" w:before="79"/>
        <w:ind w:left="437" w:right="468" w:firstLine="480"/>
        <w:jc w:val="both"/>
        <w:rPr>
          <w:rFonts w:ascii="Times New Roman" w:hAnsi="Times New Roman" w:cs="Times New Roman" w:eastAsia="Times New Roman" w:hint="default"/>
        </w:rPr>
      </w:pPr>
      <w:r>
        <w:rPr>
          <w:spacing w:val="-3"/>
        </w:rPr>
        <w:t>报告期内，根据中国证监会《上市公司股权激励管理办法（试行）》的有关规定，经中</w:t>
      </w:r>
      <w:r>
        <w:rPr/>
        <w:t> 国证券监督管理委员会备案无异议、公司股东大会审议通过，公司以定向增发的形式向</w:t>
      </w:r>
      <w:r>
        <w:rPr>
          <w:spacing w:val="16"/>
        </w:rPr>
        <w:t> </w:t>
      </w:r>
      <w:r>
        <w:rPr>
          <w:rFonts w:ascii="Times New Roman" w:hAnsi="Times New Roman" w:cs="Times New Roman" w:eastAsia="Times New Roman" w:hint="default"/>
        </w:rPr>
        <w:t>81</w:t>
      </w:r>
    </w:p>
    <w:p>
      <w:pPr>
        <w:pStyle w:val="BodyText"/>
        <w:spacing w:line="240" w:lineRule="auto" w:before="8"/>
        <w:ind w:left="437" w:right="0"/>
        <w:jc w:val="left"/>
        <w:rPr>
          <w:rFonts w:ascii="Times New Roman" w:hAnsi="Times New Roman" w:cs="Times New Roman" w:eastAsia="Times New Roman" w:hint="default"/>
        </w:rPr>
      </w:pPr>
      <w:r>
        <w:rPr/>
        <w:t>名激励对象授予</w:t>
      </w:r>
      <w:r>
        <w:rPr>
          <w:spacing w:val="-64"/>
        </w:rPr>
        <w:t> </w:t>
      </w:r>
      <w:r>
        <w:rPr>
          <w:rFonts w:ascii="Times New Roman" w:hAnsi="Times New Roman" w:cs="Times New Roman" w:eastAsia="Times New Roman" w:hint="default"/>
        </w:rPr>
        <w:t>10,560,000</w:t>
      </w:r>
      <w:r>
        <w:rPr>
          <w:rFonts w:ascii="Times New Roman" w:hAnsi="Times New Roman" w:cs="Times New Roman" w:eastAsia="Times New Roman" w:hint="default"/>
          <w:spacing w:val="-3"/>
        </w:rPr>
        <w:t> </w:t>
      </w:r>
      <w:r>
        <w:rPr/>
        <w:t>股限制性股票，授予价格为</w:t>
      </w:r>
      <w:r>
        <w:rPr>
          <w:spacing w:val="-63"/>
        </w:rPr>
        <w:t> </w:t>
      </w:r>
      <w:r>
        <w:rPr>
          <w:rFonts w:ascii="Times New Roman" w:hAnsi="Times New Roman" w:cs="Times New Roman" w:eastAsia="Times New Roman" w:hint="default"/>
        </w:rPr>
        <w:t>16.025</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w:t>
      </w:r>
      <w:r>
        <w:rPr>
          <w:spacing w:val="-3"/>
        </w:rPr>
        <w:t>股，授予日期为</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p>
    <w:p>
      <w:pPr>
        <w:pStyle w:val="BodyText"/>
        <w:spacing w:line="240" w:lineRule="auto" w:before="135"/>
        <w:ind w:left="437" w:right="0"/>
        <w:jc w:val="left"/>
      </w:pPr>
      <w:r>
        <w:rPr/>
        <w:t>月</w:t>
      </w:r>
      <w:r>
        <w:rPr>
          <w:spacing w:val="-60"/>
        </w:rPr>
        <w:t> </w:t>
      </w:r>
      <w:r>
        <w:rPr>
          <w:rFonts w:ascii="Times New Roman" w:hAnsi="Times New Roman" w:cs="Times New Roman" w:eastAsia="Times New Roman" w:hint="default"/>
        </w:rPr>
        <w:t>29 </w:t>
      </w:r>
      <w:r>
        <w:rPr/>
        <w:t>日，上市日期为</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13 </w:t>
      </w:r>
      <w:r>
        <w:rPr/>
        <w:t>日。</w:t>
      </w:r>
    </w:p>
    <w:p>
      <w:pPr>
        <w:pStyle w:val="BodyText"/>
        <w:spacing w:line="345" w:lineRule="auto" w:before="177"/>
        <w:ind w:left="437" w:right="468" w:firstLine="480"/>
        <w:jc w:val="both"/>
      </w:pPr>
      <w:r>
        <w:rPr/>
        <w:t>公司于</w:t>
      </w:r>
      <w:r>
        <w:rPr>
          <w:spacing w:val="-1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日召开第三届董事会第六次会议审议通过了《关于回购注销部分 </w:t>
      </w:r>
      <w:r>
        <w:rPr>
          <w:spacing w:val="-3"/>
        </w:rPr>
        <w:t>已授予限制性股票的议案》，因部分股权激励对象离职，公司回购、注销其所持有的限制性</w:t>
      </w:r>
      <w:r>
        <w:rPr>
          <w:spacing w:val="-106"/>
        </w:rPr>
        <w:t> </w:t>
      </w:r>
      <w:r>
        <w:rPr>
          <w:spacing w:val="-106"/>
        </w:rPr>
      </w:r>
      <w:r>
        <w:rPr/>
        <w:t>股票</w:t>
      </w:r>
      <w:r>
        <w:rPr>
          <w:spacing w:val="-48"/>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1"/>
        </w:rPr>
        <w:t> </w:t>
      </w:r>
      <w:r>
        <w:rPr/>
        <w:t>股，并于</w:t>
      </w:r>
      <w:r>
        <w:rPr>
          <w:spacing w:val="2"/>
        </w:rPr>
        <w:t> </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日在中国证券登记结算有限责任公司深圳分公司完 成回购注销。</w:t>
      </w:r>
    </w:p>
    <w:p>
      <w:pPr>
        <w:pStyle w:val="BodyText"/>
        <w:spacing w:line="240" w:lineRule="auto" w:before="89"/>
        <w:ind w:left="917" w:right="0"/>
        <w:jc w:val="left"/>
      </w:pPr>
      <w:r>
        <w:rPr/>
        <w:t>截止报告期末，</w:t>
      </w:r>
      <w:r>
        <w:rPr>
          <w:rFonts w:ascii="Times New Roman" w:hAnsi="Times New Roman" w:cs="Times New Roman" w:eastAsia="Times New Roman" w:hint="default"/>
        </w:rPr>
        <w:t>996</w:t>
      </w:r>
      <w:r>
        <w:rPr>
          <w:rFonts w:ascii="Times New Roman" w:hAnsi="Times New Roman" w:cs="Times New Roman" w:eastAsia="Times New Roman" w:hint="default"/>
          <w:spacing w:val="-1"/>
        </w:rPr>
        <w:t> </w:t>
      </w:r>
      <w:r>
        <w:rPr/>
        <w:t>万股限制性股票尚未办理解锁。</w:t>
      </w:r>
    </w:p>
    <w:p>
      <w:pPr>
        <w:spacing w:line="240" w:lineRule="auto" w:before="5"/>
        <w:rPr>
          <w:rFonts w:ascii="宋体" w:hAnsi="宋体" w:cs="宋体" w:eastAsia="宋体" w:hint="default"/>
          <w:sz w:val="21"/>
          <w:szCs w:val="21"/>
        </w:rPr>
      </w:pPr>
    </w:p>
    <w:p>
      <w:pPr>
        <w:spacing w:line="441" w:lineRule="auto" w:before="0"/>
        <w:ind w:left="917" w:right="4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、公司股份总数及股东结构的变动、公司资产和负债结构的变动情况说明</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pacing w:val="-35"/>
          <w:sz w:val="24"/>
          <w:szCs w:val="24"/>
        </w:rPr>
      </w:r>
      <w:r>
        <w:rPr>
          <w:rFonts w:ascii="宋体" w:hAnsi="宋体" w:cs="宋体" w:eastAsia="宋体" w:hint="default"/>
          <w:sz w:val="24"/>
          <w:szCs w:val="24"/>
        </w:rPr>
        <w:t>报告期内，经中国证券监督管理委员会备案无异议、公司股东大会审议通过</w:t>
      </w:r>
      <w:r>
        <w:rPr>
          <w:rFonts w:ascii="宋体" w:hAnsi="宋体" w:cs="宋体" w:eastAsia="宋体" w:hint="default"/>
          <w:sz w:val="24"/>
          <w:szCs w:val="24"/>
        </w:rPr>
        <w:t>,</w:t>
      </w:r>
      <w:r>
        <w:rPr>
          <w:rFonts w:ascii="宋体" w:hAnsi="宋体" w:cs="宋体" w:eastAsia="宋体" w:hint="default"/>
          <w:sz w:val="24"/>
          <w:szCs w:val="24"/>
        </w:rPr>
        <w:t>公司以定</w:t>
      </w:r>
    </w:p>
    <w:p>
      <w:pPr>
        <w:spacing w:after="0" w:line="441" w:lineRule="auto"/>
        <w:jc w:val="left"/>
        <w:rPr>
          <w:rFonts w:ascii="宋体" w:hAnsi="宋体" w:cs="宋体" w:eastAsia="宋体" w:hint="default"/>
          <w:sz w:val="24"/>
          <w:szCs w:val="24"/>
        </w:rPr>
        <w:sectPr>
          <w:pgSz w:w="11910" w:h="16840"/>
          <w:pgMar w:header="862" w:footer="1267" w:top="1420" w:bottom="1460" w:left="840" w:right="660"/>
        </w:sectPr>
      </w:pPr>
    </w:p>
    <w:p>
      <w:pPr>
        <w:pStyle w:val="BodyText"/>
        <w:spacing w:line="338" w:lineRule="auto" w:before="101"/>
        <w:ind w:left="437" w:right="407"/>
        <w:jc w:val="both"/>
      </w:pPr>
      <w:r>
        <w:rPr/>
        <w:t>向增发的形式向</w:t>
      </w:r>
      <w:r>
        <w:rPr>
          <w:rFonts w:ascii="Times New Roman" w:hAnsi="Times New Roman" w:cs="Times New Roman" w:eastAsia="Times New Roman" w:hint="default"/>
        </w:rPr>
        <w:t>81</w:t>
      </w:r>
      <w:r>
        <w:rPr/>
        <w:t>名激励对象授予</w:t>
      </w:r>
      <w:r>
        <w:rPr>
          <w:rFonts w:ascii="Times New Roman" w:hAnsi="Times New Roman" w:cs="Times New Roman" w:eastAsia="Times New Roman" w:hint="default"/>
        </w:rPr>
        <w:t>10,560,000</w:t>
      </w:r>
      <w:r>
        <w:rPr/>
        <w:t>股限制性股票，致使公司总股本由</w:t>
      </w:r>
      <w:r>
        <w:rPr>
          <w:rFonts w:ascii="Times New Roman" w:hAnsi="Times New Roman" w:cs="Times New Roman" w:eastAsia="Times New Roman" w:hint="default"/>
        </w:rPr>
        <w:t>272,000,000</w:t>
      </w:r>
      <w:r>
        <w:rPr>
          <w:rFonts w:ascii="Times New Roman" w:hAnsi="Times New Roman" w:cs="Times New Roman" w:eastAsia="Times New Roman" w:hint="default"/>
          <w:spacing w:val="-50"/>
        </w:rPr>
        <w:t> </w:t>
      </w:r>
      <w:r>
        <w:rPr>
          <w:spacing w:val="-3"/>
        </w:rPr>
        <w:t>股变更为</w:t>
      </w:r>
      <w:r>
        <w:rPr>
          <w:rFonts w:ascii="Times New Roman" w:hAnsi="Times New Roman" w:cs="Times New Roman" w:eastAsia="Times New Roman" w:hint="default"/>
          <w:spacing w:val="-3"/>
        </w:rPr>
        <w:t>282,560,000</w:t>
      </w:r>
      <w:r>
        <w:rPr>
          <w:spacing w:val="-3"/>
        </w:rPr>
        <w:t>股。公司于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5</w:t>
      </w:r>
      <w:r>
        <w:rPr>
          <w:spacing w:val="-3"/>
        </w:rPr>
        <w:t>日召开第三届董事会第六次会议审议通过了《关</w:t>
      </w:r>
      <w:r>
        <w:rPr>
          <w:spacing w:val="-75"/>
        </w:rPr>
        <w:t> </w:t>
      </w:r>
      <w:r>
        <w:rPr>
          <w:spacing w:val="-75"/>
        </w:rPr>
      </w:r>
      <w:r>
        <w:rPr/>
        <w:t>于回购注销部分已授予限制性股票的议案》，回购、注销限制性股票</w:t>
      </w:r>
      <w:r>
        <w:rPr>
          <w:rFonts w:ascii="Times New Roman" w:hAnsi="Times New Roman" w:cs="Times New Roman" w:eastAsia="Times New Roman" w:hint="default"/>
        </w:rPr>
        <w:t>600,000</w:t>
      </w:r>
      <w:r>
        <w:rPr/>
        <w:t>股，并于</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日在中国证券登记结算有限责任公司深圳分公司完成回购注销。公司总股本变更为</w:t>
      </w:r>
      <w:r>
        <w:rPr>
          <w:spacing w:val="-105"/>
        </w:rPr>
        <w:t> </w:t>
      </w:r>
      <w:r>
        <w:rPr>
          <w:spacing w:val="-105"/>
        </w:rPr>
      </w:r>
      <w:r>
        <w:rPr>
          <w:rFonts w:ascii="Times New Roman" w:hAnsi="Times New Roman" w:cs="Times New Roman" w:eastAsia="Times New Roman" w:hint="default"/>
        </w:rPr>
        <w:t>281,960,000</w:t>
      </w:r>
      <w:r>
        <w:rPr/>
        <w:t>股。</w:t>
      </w:r>
    </w:p>
    <w:p>
      <w:pPr>
        <w:pStyle w:val="Heading2"/>
        <w:spacing w:line="240" w:lineRule="auto" w:before="173"/>
        <w:ind w:left="437"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44" w:lineRule="auto" w:before="0"/>
        <w:ind w:left="437" w:right="5092"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sz w:val="24"/>
          <w:szCs w:val="24"/>
        </w:rPr>
      </w:r>
    </w:p>
    <w:p>
      <w:pPr>
        <w:pStyle w:val="Heading2"/>
        <w:spacing w:line="343" w:lineRule="exact"/>
        <w:ind w:left="437"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0" w:right="766"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290" w:type="dxa"/>
        <w:tblLayout w:type="fixed"/>
        <w:tblCellMar>
          <w:top w:w="0" w:type="dxa"/>
          <w:left w:w="0" w:type="dxa"/>
          <w:bottom w:w="0" w:type="dxa"/>
          <w:right w:w="0" w:type="dxa"/>
        </w:tblCellMar>
        <w:tblLook w:val="01E0"/>
      </w:tblPr>
      <w:tblGrid>
        <w:gridCol w:w="1419"/>
        <w:gridCol w:w="806"/>
        <w:gridCol w:w="469"/>
        <w:gridCol w:w="710"/>
        <w:gridCol w:w="262"/>
        <w:gridCol w:w="871"/>
        <w:gridCol w:w="346"/>
        <w:gridCol w:w="790"/>
        <w:gridCol w:w="516"/>
        <w:gridCol w:w="475"/>
        <w:gridCol w:w="611"/>
        <w:gridCol w:w="525"/>
        <w:gridCol w:w="782"/>
        <w:gridCol w:w="209"/>
        <w:gridCol w:w="1133"/>
      </w:tblGrid>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06"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76" w:right="0"/>
              <w:jc w:val="left"/>
              <w:rPr>
                <w:rFonts w:ascii="Times New Roman" w:hAnsi="Times New Roman" w:cs="Times New Roman" w:eastAsia="Times New Roman" w:hint="default"/>
                <w:sz w:val="21"/>
                <w:szCs w:val="21"/>
              </w:rPr>
            </w:pPr>
            <w:r>
              <w:rPr>
                <w:rFonts w:ascii="Times New Roman"/>
                <w:sz w:val="21"/>
              </w:rPr>
              <w:t>35,365</w:t>
            </w:r>
          </w:p>
        </w:tc>
        <w:tc>
          <w:tcPr>
            <w:tcW w:w="144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89" w:right="0"/>
              <w:jc w:val="left"/>
              <w:rPr>
                <w:rFonts w:ascii="Times New Roman" w:hAnsi="Times New Roman" w:cs="Times New Roman" w:eastAsia="Times New Roman" w:hint="default"/>
                <w:sz w:val="21"/>
                <w:szCs w:val="21"/>
              </w:rPr>
            </w:pPr>
            <w:r>
              <w:rPr>
                <w:rFonts w:ascii="Times New Roman"/>
                <w:sz w:val="21"/>
              </w:rPr>
              <w:t>38,692</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6"/>
              <w:jc w:val="right"/>
              <w:rPr>
                <w:rFonts w:ascii="Times New Roman" w:hAnsi="Times New Roman" w:cs="Times New Roman" w:eastAsia="Times New Roman" w:hint="default"/>
                <w:sz w:val="21"/>
                <w:szCs w:val="21"/>
              </w:rPr>
            </w:pPr>
            <w:r>
              <w:rPr>
                <w:rFonts w:ascii="Times New Roman"/>
                <w:w w:val="100"/>
                <w:sz w:val="21"/>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 w:right="22"/>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表决权恢复的</w:t>
            </w:r>
            <w:r>
              <w:rPr>
                <w:rFonts w:ascii="宋体" w:hAnsi="宋体" w:cs="宋体" w:eastAsia="宋体" w:hint="default"/>
                <w:w w:val="100"/>
                <w:sz w:val="21"/>
                <w:szCs w:val="21"/>
              </w:rPr>
              <w:t> </w:t>
            </w:r>
            <w:r>
              <w:rPr>
                <w:rFonts w:ascii="宋体" w:hAnsi="宋体" w:cs="宋体" w:eastAsia="宋体" w:hint="default"/>
                <w:sz w:val="21"/>
                <w:szCs w:val="21"/>
              </w:rPr>
              <w:t>优先股股东总</w:t>
            </w:r>
            <w:r>
              <w:rPr>
                <w:rFonts w:ascii="宋体" w:hAnsi="宋体" w:cs="宋体" w:eastAsia="宋体" w:hint="default"/>
                <w:w w:val="100"/>
                <w:sz w:val="21"/>
                <w:szCs w:val="21"/>
              </w:rPr>
              <w:t> </w:t>
            </w:r>
            <w:r>
              <w:rPr>
                <w:rFonts w:ascii="宋体" w:hAnsi="宋体" w:cs="宋体" w:eastAsia="宋体" w:hint="default"/>
                <w:sz w:val="21"/>
                <w:szCs w:val="21"/>
              </w:rPr>
              <w:t>数（如有）</w:t>
            </w:r>
          </w:p>
        </w:tc>
        <w:tc>
          <w:tcPr>
            <w:tcW w:w="1342"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9" w:space="0" w:color="D2D2D2"/>
              <w:right w:val="single" w:sz="10" w:space="0" w:color="D2D2D2"/>
            </w:tcBorders>
          </w:tcPr>
          <w:p>
            <w:pPr/>
          </w:p>
        </w:tc>
        <w:tc>
          <w:tcPr>
            <w:tcW w:w="144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54"/>
              <w:jc w:val="both"/>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w w:val="100"/>
                <w:sz w:val="21"/>
                <w:szCs w:val="21"/>
              </w:rPr>
              <w:t> </w:t>
            </w:r>
            <w:r>
              <w:rPr>
                <w:rFonts w:ascii="宋体" w:hAnsi="宋体" w:cs="宋体" w:eastAsia="宋体" w:hint="default"/>
                <w:sz w:val="21"/>
                <w:szCs w:val="21"/>
              </w:rPr>
              <w:t>日前上一月末</w:t>
            </w:r>
            <w:r>
              <w:rPr>
                <w:rFonts w:ascii="宋体" w:hAnsi="宋体" w:cs="宋体" w:eastAsia="宋体" w:hint="default"/>
                <w:w w:val="100"/>
                <w:sz w:val="21"/>
                <w:szCs w:val="21"/>
              </w:rPr>
              <w:t> </w:t>
            </w:r>
            <w:r>
              <w:rPr>
                <w:rFonts w:ascii="宋体" w:hAnsi="宋体" w:cs="宋体" w:eastAsia="宋体" w:hint="default"/>
                <w:sz w:val="21"/>
                <w:szCs w:val="21"/>
              </w:rPr>
              <w:t>普通股股东总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17" w:type="dxa"/>
            <w:gridSpan w:val="2"/>
            <w:vMerge/>
            <w:tcBorders>
              <w:left w:val="single" w:sz="9" w:space="0" w:color="D2D2D2"/>
              <w:right w:val="single" w:sz="10"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 w:right="19"/>
              <w:jc w:val="both"/>
              <w:rPr>
                <w:rFonts w:ascii="宋体" w:hAnsi="宋体" w:cs="宋体" w:eastAsia="宋体" w:hint="default"/>
                <w:sz w:val="21"/>
                <w:szCs w:val="21"/>
              </w:rPr>
            </w:pPr>
            <w:r>
              <w:rPr>
                <w:rFonts w:ascii="宋体" w:hAnsi="宋体" w:cs="宋体" w:eastAsia="宋体" w:hint="default"/>
                <w:sz w:val="21"/>
                <w:szCs w:val="21"/>
              </w:rPr>
              <w:t>报告期末表决</w:t>
            </w:r>
            <w:r>
              <w:rPr>
                <w:rFonts w:ascii="宋体" w:hAnsi="宋体" w:cs="宋体" w:eastAsia="宋体" w:hint="default"/>
                <w:w w:val="100"/>
                <w:sz w:val="21"/>
                <w:szCs w:val="21"/>
              </w:rPr>
              <w:t> </w:t>
            </w:r>
            <w:r>
              <w:rPr>
                <w:rFonts w:ascii="宋体" w:hAnsi="宋体" w:cs="宋体" w:eastAsia="宋体" w:hint="default"/>
                <w:sz w:val="21"/>
                <w:szCs w:val="21"/>
              </w:rPr>
              <w:t>权恢复的优先</w:t>
            </w:r>
            <w:r>
              <w:rPr>
                <w:rFonts w:ascii="宋体" w:hAnsi="宋体" w:cs="宋体" w:eastAsia="宋体" w:hint="default"/>
                <w:w w:val="100"/>
                <w:sz w:val="21"/>
                <w:szCs w:val="21"/>
              </w:rPr>
              <w:t> </w:t>
            </w:r>
            <w:r>
              <w:rPr>
                <w:rFonts w:ascii="宋体" w:hAnsi="宋体" w:cs="宋体" w:eastAsia="宋体" w:hint="default"/>
                <w:sz w:val="21"/>
                <w:szCs w:val="21"/>
              </w:rPr>
              <w:t>股股东总数</w:t>
            </w:r>
          </w:p>
          <w:p>
            <w:pPr>
              <w:pStyle w:val="TableParagraph"/>
              <w:spacing w:line="240" w:lineRule="auto" w:before="8"/>
              <w:ind w:left="11" w:right="0"/>
              <w:jc w:val="both"/>
              <w:rPr>
                <w:rFonts w:ascii="宋体" w:hAnsi="宋体" w:cs="宋体" w:eastAsia="宋体" w:hint="default"/>
                <w:sz w:val="21"/>
                <w:szCs w:val="21"/>
              </w:rPr>
            </w:pPr>
            <w:r>
              <w:rPr>
                <w:rFonts w:ascii="宋体" w:hAnsi="宋体" w:cs="宋体" w:eastAsia="宋体" w:hint="default"/>
                <w:sz w:val="21"/>
                <w:szCs w:val="21"/>
              </w:rPr>
              <w:t>（如有）</w:t>
            </w: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70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1" w:right="123"/>
              <w:jc w:val="left"/>
              <w:rPr>
                <w:rFonts w:ascii="宋体" w:hAnsi="宋体" w:cs="宋体" w:eastAsia="宋体" w:hint="default"/>
                <w:sz w:val="21"/>
                <w:szCs w:val="21"/>
              </w:rPr>
            </w:pPr>
            <w:r>
              <w:rPr>
                <w:rFonts w:ascii="宋体" w:hAnsi="宋体" w:cs="宋体" w:eastAsia="宋体" w:hint="default"/>
                <w:sz w:val="21"/>
                <w:szCs w:val="21"/>
              </w:rPr>
              <w:t>报告期末普通</w:t>
            </w:r>
            <w:r>
              <w:rPr>
                <w:rFonts w:ascii="宋体" w:hAnsi="宋体" w:cs="宋体" w:eastAsia="宋体" w:hint="default"/>
                <w:w w:val="100"/>
                <w:sz w:val="21"/>
                <w:szCs w:val="21"/>
              </w:rPr>
              <w:t> </w:t>
            </w:r>
            <w:r>
              <w:rPr>
                <w:rFonts w:ascii="宋体" w:hAnsi="宋体" w:cs="宋体" w:eastAsia="宋体" w:hint="default"/>
                <w:sz w:val="21"/>
                <w:szCs w:val="21"/>
              </w:rPr>
              <w:t>股股东总数</w:t>
            </w:r>
          </w:p>
        </w:tc>
        <w:tc>
          <w:tcPr>
            <w:tcW w:w="806" w:type="dxa"/>
            <w:vMerge/>
            <w:tcBorders>
              <w:left w:val="single" w:sz="9" w:space="0" w:color="D2D2D2"/>
              <w:right w:val="single" w:sz="10" w:space="0" w:color="D2D2D2"/>
            </w:tcBorders>
          </w:tcPr>
          <w:p>
            <w:pPr/>
          </w:p>
        </w:tc>
        <w:tc>
          <w:tcPr>
            <w:tcW w:w="1441" w:type="dxa"/>
            <w:gridSpan w:val="3"/>
            <w:vMerge/>
            <w:tcBorders>
              <w:left w:val="single" w:sz="4" w:space="0" w:color="000000"/>
              <w:right w:val="single" w:sz="4" w:space="0" w:color="000000"/>
            </w:tcBorders>
            <w:shd w:val="clear" w:color="auto" w:fill="D2D2D2"/>
          </w:tcPr>
          <w:p>
            <w:pPr/>
          </w:p>
        </w:tc>
        <w:tc>
          <w:tcPr>
            <w:tcW w:w="1217" w:type="dxa"/>
            <w:gridSpan w:val="2"/>
            <w:vMerge/>
            <w:tcBorders>
              <w:left w:val="single" w:sz="9" w:space="0" w:color="D2D2D2"/>
              <w:right w:val="single" w:sz="10"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312"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9" w:space="0" w:color="D2D2D2"/>
              <w:right w:val="single" w:sz="10" w:space="0" w:color="D2D2D2"/>
            </w:tcBorders>
          </w:tcPr>
          <w:p>
            <w:pPr/>
          </w:p>
        </w:tc>
        <w:tc>
          <w:tcPr>
            <w:tcW w:w="1441" w:type="dxa"/>
            <w:gridSpan w:val="3"/>
            <w:vMerge/>
            <w:tcBorders>
              <w:left w:val="single" w:sz="4" w:space="0" w:color="000000"/>
              <w:bottom w:val="nil" w:sz="6" w:space="0" w:color="auto"/>
              <w:right w:val="single" w:sz="4" w:space="0" w:color="000000"/>
            </w:tcBorders>
            <w:shd w:val="clear" w:color="auto" w:fill="D2D2D2"/>
          </w:tcPr>
          <w:p>
            <w:pPr/>
          </w:p>
        </w:tc>
        <w:tc>
          <w:tcPr>
            <w:tcW w:w="1217" w:type="dxa"/>
            <w:gridSpan w:val="2"/>
            <w:vMerge/>
            <w:tcBorders>
              <w:left w:val="single" w:sz="9" w:space="0" w:color="D2D2D2"/>
              <w:right w:val="single" w:sz="10"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342" w:type="dxa"/>
            <w:gridSpan w:val="2"/>
            <w:vMerge/>
            <w:tcBorders>
              <w:left w:val="single" w:sz="13" w:space="0" w:color="D2D2D2"/>
              <w:right w:val="single" w:sz="4" w:space="0" w:color="000000"/>
            </w:tcBorders>
          </w:tcPr>
          <w:p>
            <w:pPr/>
          </w:p>
        </w:tc>
      </w:tr>
      <w:tr>
        <w:trPr>
          <w:trHeight w:val="168"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9" w:space="0" w:color="D2D2D2"/>
              <w:bottom w:val="single" w:sz="4" w:space="0" w:color="000000"/>
              <w:right w:val="single" w:sz="10" w:space="0" w:color="D2D2D2"/>
            </w:tcBorders>
          </w:tcPr>
          <w:p>
            <w:pPr/>
          </w:p>
        </w:tc>
        <w:tc>
          <w:tcPr>
            <w:tcW w:w="144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gridSpan w:val="2"/>
            <w:vMerge/>
            <w:tcBorders>
              <w:left w:val="single" w:sz="9" w:space="0" w:color="D2D2D2"/>
              <w:bottom w:val="single" w:sz="4" w:space="0" w:color="000000"/>
              <w:right w:val="single" w:sz="10"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9"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342" w:type="dxa"/>
            <w:gridSpan w:val="2"/>
            <w:vMerge/>
            <w:tcBorders>
              <w:left w:val="single" w:sz="13" w:space="0" w:color="D2D2D2"/>
              <w:bottom w:val="single" w:sz="4" w:space="0" w:color="000000"/>
              <w:right w:val="single" w:sz="4" w:space="0" w:color="000000"/>
            </w:tcBorders>
          </w:tcPr>
          <w:p>
            <w:pPr/>
          </w:p>
        </w:tc>
      </w:tr>
      <w:tr>
        <w:trPr>
          <w:trHeight w:val="391" w:hRule="exact"/>
        </w:trPr>
        <w:tc>
          <w:tcPr>
            <w:tcW w:w="99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95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5" w:type="dxa"/>
            <w:gridSpan w:val="2"/>
            <w:vMerge w:val="restart"/>
            <w:tcBorders>
              <w:top w:val="single" w:sz="4" w:space="0" w:color="000000"/>
              <w:left w:val="single" w:sz="4" w:space="0" w:color="000000"/>
              <w:right w:val="single" w:sz="4" w:space="0" w:color="FFFFFF"/>
            </w:tcBorders>
            <w:shd w:val="clear" w:color="auto" w:fill="D2D2D2"/>
          </w:tcPr>
          <w:p>
            <w:pPr/>
          </w:p>
        </w:tc>
        <w:tc>
          <w:tcPr>
            <w:tcW w:w="710" w:type="dxa"/>
            <w:tcBorders>
              <w:top w:val="single" w:sz="4" w:space="0" w:color="000000"/>
              <w:left w:val="single" w:sz="4" w:space="0" w:color="FFFFFF"/>
              <w:bottom w:val="nil" w:sz="6" w:space="0" w:color="auto"/>
              <w:right w:val="single" w:sz="4" w:space="0" w:color="000000"/>
            </w:tcBorders>
            <w:shd w:val="clear" w:color="auto" w:fill="D2D2D2"/>
          </w:tcPr>
          <w:p>
            <w:pPr/>
          </w:p>
        </w:tc>
        <w:tc>
          <w:tcPr>
            <w:tcW w:w="11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69" w:right="67"/>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33" w:right="36"/>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1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275" w:type="dxa"/>
            <w:gridSpan w:val="2"/>
            <w:vMerge/>
            <w:tcBorders>
              <w:left w:val="single" w:sz="4" w:space="0" w:color="000000"/>
              <w:bottom w:val="nil" w:sz="6" w:space="0" w:color="auto"/>
              <w:right w:val="single" w:sz="4" w:space="0" w:color="FFFFFF"/>
            </w:tcBorders>
            <w:shd w:val="clear" w:color="auto" w:fill="D2D2D2"/>
          </w:tcPr>
          <w:p>
            <w:pPr/>
          </w:p>
        </w:tc>
        <w:tc>
          <w:tcPr>
            <w:tcW w:w="710" w:type="dxa"/>
            <w:vMerge w:val="restart"/>
            <w:tcBorders>
              <w:top w:val="nil" w:sz="6" w:space="0" w:color="auto"/>
              <w:left w:val="single" w:sz="4" w:space="0" w:color="FFFFFF"/>
              <w:right w:val="single" w:sz="4" w:space="0" w:color="000000"/>
            </w:tcBorders>
            <w:shd w:val="clear" w:color="auto" w:fill="D2D2D2"/>
          </w:tcPr>
          <w:p>
            <w:pPr>
              <w:pStyle w:val="TableParagraph"/>
              <w:spacing w:line="273" w:lineRule="auto" w:before="28"/>
              <w:ind w:left="23" w:right="31" w:firstLine="9"/>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pacing w:val="-16"/>
                <w:sz w:val="21"/>
                <w:szCs w:val="21"/>
              </w:rPr>
              <w:t>例（</w:t>
            </w:r>
            <w:r>
              <w:rPr>
                <w:rFonts w:ascii="Times New Roman" w:hAnsi="Times New Roman" w:cs="Times New Roman" w:eastAsia="Times New Roman" w:hint="default"/>
                <w:spacing w:val="-16"/>
                <w:sz w:val="21"/>
                <w:szCs w:val="21"/>
              </w:rPr>
              <w:t>%</w:t>
            </w:r>
          </w:p>
        </w:tc>
        <w:tc>
          <w:tcPr>
            <w:tcW w:w="262"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8"/>
              <w:ind w:left="33" w:right="0"/>
              <w:jc w:val="left"/>
              <w:rPr>
                <w:rFonts w:ascii="宋体" w:hAnsi="宋体" w:cs="宋体" w:eastAsia="宋体" w:hint="default"/>
                <w:sz w:val="21"/>
                <w:szCs w:val="21"/>
              </w:rPr>
            </w:pPr>
            <w:r>
              <w:rPr>
                <w:rFonts w:ascii="宋体" w:hAnsi="宋体" w:cs="宋体" w:eastAsia="宋体" w:hint="default"/>
                <w:w w:val="100"/>
                <w:sz w:val="21"/>
                <w:szCs w:val="21"/>
              </w:rPr>
              <w:t>报</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71" w:type="dxa"/>
            <w:tcBorders>
              <w:top w:val="single" w:sz="6" w:space="0" w:color="auto"/>
              <w:left w:val="single" w:sz="6" w:space="0" w:color="auto"/>
              <w:bottom w:val="single" w:sz="6" w:space="0" w:color="auto"/>
              <w:right w:val="single" w:sz="6" w:space="0" w:color="auto"/>
            </w:tcBorders>
          </w:tcPr>
          <w:p>
            <w:pPr/>
          </w:p>
        </w:tc>
        <w:tc>
          <w:tcPr>
            <w:tcW w:w="11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6" w:right="34"/>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减变动情况</w:t>
            </w: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2124" w:type="dxa"/>
            <w:gridSpan w:val="3"/>
            <w:vMerge/>
            <w:tcBorders>
              <w:left w:val="single" w:sz="4" w:space="0" w:color="000000"/>
              <w:right w:val="single" w:sz="4" w:space="0" w:color="000000"/>
            </w:tcBorders>
            <w:shd w:val="clear" w:color="auto" w:fill="D2D2D2"/>
          </w:tcPr>
          <w:p>
            <w:pPr/>
          </w:p>
        </w:tc>
      </w:tr>
      <w:tr>
        <w:trPr>
          <w:trHeight w:val="140"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5"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0" w:type="dxa"/>
            <w:vMerge/>
            <w:tcBorders>
              <w:left w:val="single" w:sz="4" w:space="0" w:color="FFFFFF"/>
              <w:right w:val="single" w:sz="4" w:space="0" w:color="000000"/>
            </w:tcBorders>
            <w:shd w:val="clear" w:color="auto" w:fill="D2D2D2"/>
          </w:tcPr>
          <w:p>
            <w:pPr/>
          </w:p>
        </w:tc>
        <w:tc>
          <w:tcPr>
            <w:tcW w:w="262" w:type="dxa"/>
            <w:vMerge/>
            <w:tcBorders>
              <w:left w:val="single" w:sz="4" w:space="0" w:color="000000"/>
              <w:right w:val="nil" w:sz="6" w:space="0" w:color="auto"/>
            </w:tcBorders>
            <w:shd w:val="clear" w:color="auto" w:fill="D2D2D2"/>
          </w:tcPr>
          <w:p>
            <w:pPr/>
          </w:p>
        </w:tc>
        <w:tc>
          <w:tcPr>
            <w:tcW w:w="871" w:type="dxa"/>
            <w:tcBorders>
              <w:top w:val="single" w:sz="6" w:space="0" w:color="auto"/>
              <w:left w:val="single" w:sz="6" w:space="0" w:color="auto"/>
              <w:bottom w:val="single" w:sz="6" w:space="0" w:color="auto"/>
              <w:right w:val="single" w:sz="6" w:space="0" w:color="auto"/>
            </w:tcBorders>
          </w:tcPr>
          <w:p>
            <w:pPr/>
          </w:p>
        </w:tc>
        <w:tc>
          <w:tcPr>
            <w:tcW w:w="1136"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212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275" w:type="dxa"/>
            <w:gridSpan w:val="2"/>
            <w:vMerge/>
            <w:tcBorders>
              <w:left w:val="single" w:sz="4" w:space="0" w:color="000000"/>
              <w:bottom w:val="nil" w:sz="6" w:space="0" w:color="auto"/>
              <w:right w:val="single" w:sz="4" w:space="0" w:color="FFFFFF"/>
            </w:tcBorders>
            <w:shd w:val="clear" w:color="auto" w:fill="D2D2D2"/>
          </w:tcPr>
          <w:p>
            <w:pPr/>
          </w:p>
        </w:tc>
        <w:tc>
          <w:tcPr>
            <w:tcW w:w="710" w:type="dxa"/>
            <w:vMerge/>
            <w:tcBorders>
              <w:left w:val="single" w:sz="4" w:space="0" w:color="FFFFFF"/>
              <w:right w:val="single" w:sz="4" w:space="0" w:color="000000"/>
            </w:tcBorders>
            <w:shd w:val="clear" w:color="auto" w:fill="D2D2D2"/>
          </w:tcPr>
          <w:p>
            <w:pPr/>
          </w:p>
        </w:tc>
        <w:tc>
          <w:tcPr>
            <w:tcW w:w="262" w:type="dxa"/>
            <w:vMerge/>
            <w:tcBorders>
              <w:left w:val="single" w:sz="4" w:space="0" w:color="000000"/>
              <w:right w:val="nil" w:sz="6" w:space="0" w:color="auto"/>
            </w:tcBorders>
            <w:shd w:val="clear" w:color="auto" w:fill="D2D2D2"/>
          </w:tcPr>
          <w:p>
            <w:pPr/>
          </w:p>
        </w:tc>
        <w:tc>
          <w:tcPr>
            <w:tcW w:w="871" w:type="dxa"/>
            <w:tcBorders>
              <w:top w:val="single" w:sz="6" w:space="0" w:color="auto"/>
              <w:left w:val="single" w:sz="6" w:space="0" w:color="auto"/>
              <w:bottom w:val="single" w:sz="6" w:space="0" w:color="auto"/>
              <w:right w:val="single" w:sz="6" w:space="0" w:color="auto"/>
            </w:tcBorders>
          </w:tcPr>
          <w:p>
            <w:pPr/>
          </w:p>
        </w:tc>
        <w:tc>
          <w:tcPr>
            <w:tcW w:w="1136"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6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350"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275" w:type="dxa"/>
            <w:gridSpan w:val="2"/>
            <w:vMerge w:val="restart"/>
            <w:tcBorders>
              <w:top w:val="nil" w:sz="6" w:space="0" w:color="auto"/>
              <w:left w:val="single" w:sz="4" w:space="0" w:color="000000"/>
              <w:right w:val="single" w:sz="4" w:space="0" w:color="FFFFFF"/>
            </w:tcBorders>
            <w:shd w:val="clear" w:color="auto" w:fill="D2D2D2"/>
          </w:tcPr>
          <w:p>
            <w:pPr/>
          </w:p>
        </w:tc>
        <w:tc>
          <w:tcPr>
            <w:tcW w:w="710" w:type="dxa"/>
            <w:vMerge/>
            <w:tcBorders>
              <w:left w:val="single" w:sz="4" w:space="0" w:color="FFFFFF"/>
              <w:bottom w:val="nil" w:sz="6" w:space="0" w:color="auto"/>
              <w:right w:val="single" w:sz="4" w:space="0" w:color="000000"/>
            </w:tcBorders>
            <w:shd w:val="clear" w:color="auto" w:fill="D2D2D2"/>
          </w:tcPr>
          <w:p>
            <w:pPr/>
          </w:p>
        </w:tc>
        <w:tc>
          <w:tcPr>
            <w:tcW w:w="262" w:type="dxa"/>
            <w:vMerge/>
            <w:tcBorders>
              <w:left w:val="single" w:sz="4" w:space="0" w:color="000000"/>
              <w:bottom w:val="nil" w:sz="6" w:space="0" w:color="auto"/>
              <w:right w:val="nil" w:sz="6" w:space="0" w:color="auto"/>
            </w:tcBorders>
            <w:shd w:val="clear" w:color="auto" w:fill="D2D2D2"/>
          </w:tcPr>
          <w:p>
            <w:pPr/>
          </w:p>
        </w:tc>
        <w:tc>
          <w:tcPr>
            <w:tcW w:w="871" w:type="dxa"/>
            <w:tcBorders>
              <w:top w:val="single" w:sz="6" w:space="0" w:color="auto"/>
              <w:left w:val="single" w:sz="6" w:space="0" w:color="auto"/>
              <w:bottom w:val="single" w:sz="6" w:space="0" w:color="auto"/>
              <w:right w:val="single" w:sz="6" w:space="0" w:color="auto"/>
            </w:tcBorders>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FFFFFF"/>
            </w:tcBorders>
            <w:shd w:val="clear" w:color="auto" w:fill="D2D2D2"/>
          </w:tcPr>
          <w:p>
            <w:pPr/>
          </w:p>
        </w:tc>
        <w:tc>
          <w:tcPr>
            <w:tcW w:w="710" w:type="dxa"/>
            <w:tcBorders>
              <w:top w:val="nil" w:sz="6" w:space="0" w:color="auto"/>
              <w:left w:val="single" w:sz="4" w:space="0" w:color="FFFFFF"/>
              <w:bottom w:val="single" w:sz="4" w:space="0" w:color="000000"/>
              <w:right w:val="single" w:sz="4" w:space="0" w:color="000000"/>
            </w:tcBorders>
            <w:shd w:val="clear" w:color="auto" w:fill="D2D2D2"/>
          </w:tcPr>
          <w:p>
            <w:pPr/>
          </w:p>
        </w:tc>
        <w:tc>
          <w:tcPr>
            <w:tcW w:w="11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4.38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12,345,650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12,345,650</w:t>
            </w:r>
          </w:p>
        </w:tc>
        <w:tc>
          <w:tcPr>
            <w:tcW w:w="991" w:type="dxa"/>
            <w:gridSpan w:val="2"/>
            <w:tcBorders>
              <w:top w:val="single" w:sz="44" w:space="0" w:color="D2D2D2"/>
              <w:left w:val="single" w:sz="4" w:space="0" w:color="000000"/>
              <w:bottom w:val="single" w:sz="4" w:space="0" w:color="000000"/>
              <w:right w:val="single" w:sz="4" w:space="0" w:color="000000"/>
            </w:tcBorders>
          </w:tcPr>
          <w:p>
            <w:pPr>
              <w:pStyle w:val="TableParagraph"/>
              <w:spacing w:line="255" w:lineRule="exact"/>
              <w:ind w:left="32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133"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12,340,000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8,582,200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0" w:right="0"/>
              <w:jc w:val="left"/>
              <w:rPr>
                <w:rFonts w:ascii="Times New Roman" w:hAnsi="Times New Roman" w:cs="Times New Roman" w:eastAsia="Times New Roman" w:hint="default"/>
                <w:sz w:val="21"/>
                <w:szCs w:val="21"/>
              </w:rPr>
            </w:pPr>
            <w:r>
              <w:rPr>
                <w:rFonts w:ascii="Times New Roman"/>
                <w:sz w:val="21"/>
              </w:rPr>
              <w:t>+740,000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6,611,650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9" w:right="0"/>
              <w:jc w:val="left"/>
              <w:rPr>
                <w:rFonts w:ascii="Times New Roman" w:hAnsi="Times New Roman" w:cs="Times New Roman" w:eastAsia="Times New Roman" w:hint="default"/>
                <w:sz w:val="21"/>
                <w:szCs w:val="21"/>
              </w:rPr>
            </w:pPr>
            <w:r>
              <w:rPr>
                <w:rFonts w:ascii="Times New Roman"/>
                <w:sz w:val="21"/>
              </w:rPr>
              <w:t>1,970,550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5,680,000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3" w:right="0"/>
              <w:jc w:val="left"/>
              <w:rPr>
                <w:rFonts w:ascii="Times New Roman" w:hAnsi="Times New Roman" w:cs="Times New Roman" w:eastAsia="Times New Roman" w:hint="default"/>
                <w:sz w:val="21"/>
                <w:szCs w:val="21"/>
              </w:rPr>
            </w:pPr>
            <w:r>
              <w:rPr>
                <w:rFonts w:ascii="Times New Roman"/>
                <w:sz w:val="21"/>
              </w:rPr>
              <w:t>-70,000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9" w:right="0"/>
              <w:jc w:val="left"/>
              <w:rPr>
                <w:rFonts w:ascii="Times New Roman" w:hAnsi="Times New Roman" w:cs="Times New Roman" w:eastAsia="Times New Roman" w:hint="default"/>
                <w:sz w:val="21"/>
                <w:szCs w:val="21"/>
              </w:rPr>
            </w:pPr>
            <w:r>
              <w:rPr>
                <w:rFonts w:ascii="Times New Roman"/>
                <w:sz w:val="21"/>
              </w:rPr>
              <w:t>5,680,000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1"/>
              <w:jc w:val="both"/>
              <w:rPr>
                <w:rFonts w:ascii="宋体" w:hAnsi="宋体" w:cs="宋体" w:eastAsia="宋体" w:hint="default"/>
                <w:sz w:val="21"/>
                <w:szCs w:val="21"/>
              </w:rPr>
            </w:pPr>
            <w:r>
              <w:rPr>
                <w:rFonts w:ascii="宋体" w:hAnsi="宋体" w:cs="宋体" w:eastAsia="宋体" w:hint="default"/>
                <w:spacing w:val="15"/>
                <w:sz w:val="21"/>
                <w:szCs w:val="21"/>
              </w:rPr>
              <w:t>中国建设银行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股份有限公司</w:t>
            </w:r>
          </w:p>
          <w:p>
            <w:pPr>
              <w:pStyle w:val="TableParagraph"/>
              <w:spacing w:line="273" w:lineRule="auto" w:before="7"/>
              <w:ind w:left="21" w:right="2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兴全社会责</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sz w:val="21"/>
                <w:szCs w:val="21"/>
              </w:rPr>
              <w:t>任混合型证券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投资基金</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19"/>
                <w:sz w:val="21"/>
                <w:szCs w:val="21"/>
              </w:rPr>
              <w:t>境内</w:t>
            </w:r>
            <w:r>
              <w:rPr>
                <w:rFonts w:ascii="宋体" w:hAnsi="宋体" w:cs="宋体" w:eastAsia="宋体" w:hint="default"/>
                <w:spacing w:val="-58"/>
                <w:sz w:val="21"/>
                <w:szCs w:val="21"/>
              </w:rPr>
              <w:t> </w:t>
            </w:r>
            <w:r>
              <w:rPr>
                <w:rFonts w:ascii="宋体" w:hAnsi="宋体" w:cs="宋体" w:eastAsia="宋体" w:hint="default"/>
                <w:spacing w:val="26"/>
                <w:sz w:val="21"/>
                <w:szCs w:val="21"/>
              </w:rPr>
              <w:t>非国有</w:t>
            </w:r>
            <w:r>
              <w:rPr>
                <w:rFonts w:ascii="宋体" w:hAnsi="宋体" w:cs="宋体" w:eastAsia="宋体" w:hint="default"/>
                <w:spacing w:val="-100"/>
                <w:sz w:val="21"/>
                <w:szCs w:val="21"/>
              </w:rPr>
              <w:t> </w:t>
            </w:r>
            <w:r>
              <w:rPr>
                <w:rFonts w:ascii="宋体" w:hAnsi="宋体" w:cs="宋体" w:eastAsia="宋体" w:hint="default"/>
                <w:sz w:val="21"/>
                <w:szCs w:val="21"/>
              </w:rPr>
              <w:t>法人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1.29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3,626,730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39" w:right="0"/>
              <w:jc w:val="left"/>
              <w:rPr>
                <w:rFonts w:ascii="Times New Roman" w:hAnsi="Times New Roman" w:cs="Times New Roman" w:eastAsia="Times New Roman" w:hint="default"/>
                <w:sz w:val="21"/>
                <w:szCs w:val="21"/>
              </w:rPr>
            </w:pPr>
            <w:r>
              <w:rPr>
                <w:rFonts w:ascii="Times New Roman"/>
                <w:sz w:val="21"/>
              </w:rPr>
              <w:t>3,626,730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1"/>
              <w:jc w:val="both"/>
              <w:rPr>
                <w:rFonts w:ascii="宋体" w:hAnsi="宋体" w:cs="宋体" w:eastAsia="宋体" w:hint="default"/>
                <w:sz w:val="21"/>
                <w:szCs w:val="21"/>
              </w:rPr>
            </w:pPr>
            <w:r>
              <w:rPr>
                <w:rFonts w:ascii="宋体" w:hAnsi="宋体" w:cs="宋体" w:eastAsia="宋体" w:hint="default"/>
                <w:spacing w:val="15"/>
                <w:sz w:val="21"/>
                <w:szCs w:val="21"/>
              </w:rPr>
              <w:t>深圳市深港产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学研创业投资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有限公司</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71" w:lineRule="auto" w:before="146"/>
              <w:ind w:left="21" w:right="-19"/>
              <w:jc w:val="left"/>
              <w:rPr>
                <w:rFonts w:ascii="宋体" w:hAnsi="宋体" w:cs="宋体" w:eastAsia="宋体" w:hint="default"/>
                <w:sz w:val="21"/>
                <w:szCs w:val="21"/>
              </w:rPr>
            </w:pPr>
            <w:r>
              <w:rPr>
                <w:rFonts w:ascii="宋体" w:hAnsi="宋体" w:cs="宋体" w:eastAsia="宋体" w:hint="default"/>
                <w:spacing w:val="19"/>
                <w:sz w:val="21"/>
                <w:szCs w:val="21"/>
              </w:rPr>
              <w:t>境内</w:t>
            </w:r>
            <w:r>
              <w:rPr>
                <w:rFonts w:ascii="宋体" w:hAnsi="宋体" w:cs="宋体" w:eastAsia="宋体" w:hint="default"/>
                <w:spacing w:val="-58"/>
                <w:sz w:val="21"/>
                <w:szCs w:val="21"/>
              </w:rPr>
              <w:t> </w:t>
            </w:r>
            <w:r>
              <w:rPr>
                <w:rFonts w:ascii="宋体" w:hAnsi="宋体" w:cs="宋体" w:eastAsia="宋体" w:hint="default"/>
                <w:spacing w:val="26"/>
                <w:sz w:val="21"/>
                <w:szCs w:val="21"/>
              </w:rPr>
              <w:t>非国有</w:t>
            </w:r>
            <w:r>
              <w:rPr>
                <w:rFonts w:ascii="宋体" w:hAnsi="宋体" w:cs="宋体" w:eastAsia="宋体" w:hint="default"/>
                <w:spacing w:val="-100"/>
                <w:sz w:val="21"/>
                <w:szCs w:val="21"/>
              </w:rPr>
              <w:t> </w:t>
            </w:r>
            <w:r>
              <w:rPr>
                <w:rFonts w:ascii="宋体" w:hAnsi="宋体" w:cs="宋体" w:eastAsia="宋体" w:hint="default"/>
                <w:sz w:val="21"/>
                <w:szCs w:val="21"/>
              </w:rPr>
              <w:t>法人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3,545,125</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-9,955,894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3,545,125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吴镇发</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0.97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2,734,332</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2,734,332</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0.83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2,350,000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4" w:right="0"/>
              <w:jc w:val="left"/>
              <w:rPr>
                <w:rFonts w:ascii="Times New Roman" w:hAnsi="Times New Roman" w:cs="Times New Roman" w:eastAsia="Times New Roman" w:hint="default"/>
                <w:sz w:val="21"/>
                <w:szCs w:val="21"/>
              </w:rPr>
            </w:pPr>
            <w:r>
              <w:rPr>
                <w:rFonts w:ascii="Times New Roman"/>
                <w:sz w:val="21"/>
              </w:rPr>
              <w:t>+2,350,000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7" w:right="0"/>
              <w:jc w:val="left"/>
              <w:rPr>
                <w:rFonts w:ascii="Times New Roman" w:hAnsi="Times New Roman" w:cs="Times New Roman" w:eastAsia="Times New Roman" w:hint="default"/>
                <w:sz w:val="21"/>
                <w:szCs w:val="21"/>
              </w:rPr>
            </w:pPr>
            <w:r>
              <w:rPr>
                <w:rFonts w:ascii="Times New Roman"/>
                <w:sz w:val="21"/>
              </w:rPr>
              <w:t>2,312,500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1" w:right="0"/>
              <w:jc w:val="left"/>
              <w:rPr>
                <w:rFonts w:ascii="Times New Roman" w:hAnsi="Times New Roman" w:cs="Times New Roman" w:eastAsia="Times New Roman" w:hint="default"/>
                <w:sz w:val="21"/>
                <w:szCs w:val="21"/>
              </w:rPr>
            </w:pPr>
            <w:r>
              <w:rPr>
                <w:rFonts w:ascii="Times New Roman"/>
                <w:sz w:val="21"/>
              </w:rPr>
              <w:t>37,500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1,200,000</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pacing w:val="15"/>
                <w:sz w:val="21"/>
                <w:szCs w:val="21"/>
              </w:rPr>
              <w:t>鸿阳证券投资</w:t>
            </w:r>
          </w:p>
        </w:tc>
        <w:tc>
          <w:tcPr>
            <w:tcW w:w="127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50"/>
              <w:ind w:left="21" w:right="-19"/>
              <w:jc w:val="left"/>
              <w:rPr>
                <w:rFonts w:ascii="宋体" w:hAnsi="宋体" w:cs="宋体" w:eastAsia="宋体" w:hint="default"/>
                <w:sz w:val="21"/>
                <w:szCs w:val="21"/>
              </w:rPr>
            </w:pPr>
            <w:r>
              <w:rPr>
                <w:rFonts w:ascii="宋体" w:hAnsi="宋体" w:cs="宋体" w:eastAsia="宋体" w:hint="default"/>
                <w:spacing w:val="19"/>
                <w:sz w:val="21"/>
                <w:szCs w:val="21"/>
              </w:rPr>
              <w:t>境内</w:t>
            </w:r>
            <w:r>
              <w:rPr>
                <w:rFonts w:ascii="宋体" w:hAnsi="宋体" w:cs="宋体" w:eastAsia="宋体" w:hint="default"/>
                <w:spacing w:val="-52"/>
                <w:sz w:val="21"/>
                <w:szCs w:val="21"/>
              </w:rPr>
              <w:t> </w:t>
            </w:r>
            <w:r>
              <w:rPr>
                <w:rFonts w:ascii="宋体" w:hAnsi="宋体" w:cs="宋体" w:eastAsia="宋体" w:hint="default"/>
                <w:spacing w:val="26"/>
                <w:sz w:val="21"/>
                <w:szCs w:val="21"/>
              </w:rPr>
              <w:t>非国有</w:t>
            </w:r>
            <w:r>
              <w:rPr>
                <w:rFonts w:ascii="宋体" w:hAnsi="宋体" w:cs="宋体" w:eastAsia="宋体" w:hint="default"/>
                <w:spacing w:val="-65"/>
                <w:sz w:val="21"/>
                <w:szCs w:val="21"/>
              </w:rPr>
              <w:t> </w:t>
            </w:r>
            <w:r>
              <w:rPr>
                <w:rFonts w:ascii="宋体" w:hAnsi="宋体" w:cs="宋体" w:eastAsia="宋体" w:hint="default"/>
                <w:sz w:val="21"/>
                <w:szCs w:val="21"/>
              </w:rPr>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0.77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2,169,816</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0"/>
              <w:jc w:val="left"/>
              <w:rPr>
                <w:rFonts w:ascii="Times New Roman" w:hAnsi="Times New Roman" w:cs="Times New Roman" w:eastAsia="Times New Roman" w:hint="default"/>
                <w:sz w:val="21"/>
                <w:szCs w:val="21"/>
              </w:rPr>
            </w:pPr>
            <w:r>
              <w:rPr>
                <w:rFonts w:ascii="Times New Roman"/>
                <w:sz w:val="21"/>
              </w:rPr>
              <w:t>2,169,816</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840" w:right="720"/>
        </w:sectPr>
      </w:pPr>
    </w:p>
    <w:tbl>
      <w:tblPr>
        <w:tblW w:w="0" w:type="auto"/>
        <w:jc w:val="left"/>
        <w:tblInd w:w="290" w:type="dxa"/>
        <w:tblLayout w:type="fixed"/>
        <w:tblCellMar>
          <w:top w:w="0" w:type="dxa"/>
          <w:left w:w="0" w:type="dxa"/>
          <w:bottom w:w="0" w:type="dxa"/>
          <w:right w:w="0" w:type="dxa"/>
        </w:tblCellMar>
        <w:tblLook w:val="01E0"/>
      </w:tblPr>
      <w:tblGrid>
        <w:gridCol w:w="1419"/>
        <w:gridCol w:w="1275"/>
        <w:gridCol w:w="509"/>
        <w:gridCol w:w="202"/>
        <w:gridCol w:w="1133"/>
        <w:gridCol w:w="1136"/>
        <w:gridCol w:w="991"/>
        <w:gridCol w:w="142"/>
        <w:gridCol w:w="994"/>
        <w:gridCol w:w="566"/>
        <w:gridCol w:w="425"/>
        <w:gridCol w:w="1133"/>
      </w:tblGrid>
      <w:tr>
        <w:trPr>
          <w:trHeight w:val="36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23"/>
              <w:jc w:val="left"/>
              <w:rPr>
                <w:rFonts w:ascii="宋体" w:hAnsi="宋体" w:cs="宋体" w:eastAsia="宋体" w:hint="default"/>
                <w:sz w:val="21"/>
                <w:szCs w:val="21"/>
              </w:rPr>
            </w:pPr>
            <w:r>
              <w:rPr>
                <w:rFonts w:ascii="宋体" w:hAnsi="宋体" w:cs="宋体" w:eastAsia="宋体" w:hint="default"/>
                <w:sz w:val="21"/>
                <w:szCs w:val="21"/>
              </w:rPr>
              <w:t>泰康人寿保险</w:t>
            </w:r>
            <w:r>
              <w:rPr>
                <w:rFonts w:ascii="宋体" w:hAnsi="宋体" w:cs="宋体" w:eastAsia="宋体" w:hint="default"/>
                <w:w w:val="100"/>
                <w:sz w:val="21"/>
                <w:szCs w:val="21"/>
              </w:rPr>
              <w:t> </w:t>
            </w:r>
            <w:r>
              <w:rPr>
                <w:rFonts w:ascii="宋体" w:hAnsi="宋体" w:cs="宋体" w:eastAsia="宋体" w:hint="default"/>
                <w:sz w:val="21"/>
                <w:szCs w:val="21"/>
              </w:rPr>
              <w:t>股份有限公司</w:t>
            </w:r>
          </w:p>
          <w:p>
            <w:pPr>
              <w:pStyle w:val="TableParagraph"/>
              <w:spacing w:line="273" w:lineRule="auto" w:before="7"/>
              <w:ind w:left="21" w:right="123"/>
              <w:jc w:val="left"/>
              <w:rPr>
                <w:rFonts w:ascii="宋体" w:hAnsi="宋体" w:cs="宋体" w:eastAsia="宋体" w:hint="default"/>
                <w:sz w:val="21"/>
                <w:szCs w:val="21"/>
              </w:rPr>
            </w:pPr>
            <w:r>
              <w:rPr>
                <w:rFonts w:ascii="宋体" w:hAnsi="宋体" w:cs="宋体" w:eastAsia="宋体" w:hint="default"/>
                <w:sz w:val="21"/>
                <w:szCs w:val="21"/>
              </w:rPr>
              <w:t>－分红－个人</w:t>
            </w:r>
            <w:r>
              <w:rPr>
                <w:rFonts w:ascii="宋体" w:hAnsi="宋体" w:cs="宋体" w:eastAsia="宋体" w:hint="default"/>
                <w:w w:val="100"/>
                <w:sz w:val="21"/>
                <w:szCs w:val="21"/>
              </w:rPr>
              <w:t> </w:t>
            </w:r>
            <w:r>
              <w:rPr>
                <w:rFonts w:ascii="宋体" w:hAnsi="宋体" w:cs="宋体" w:eastAsia="宋体" w:hint="default"/>
                <w:sz w:val="21"/>
                <w:szCs w:val="21"/>
              </w:rPr>
              <w:t>分红</w:t>
            </w:r>
          </w:p>
          <w:p>
            <w:pPr>
              <w:pStyle w:val="TableParagraph"/>
              <w:spacing w:line="240" w:lineRule="auto" w:before="54"/>
              <w:ind w:left="21" w:right="0"/>
              <w:jc w:val="left"/>
              <w:rPr>
                <w:rFonts w:ascii="Times New Roman" w:hAnsi="Times New Roman" w:cs="Times New Roman" w:eastAsia="Times New Roman" w:hint="default"/>
                <w:sz w:val="21"/>
                <w:szCs w:val="21"/>
              </w:rPr>
            </w:pPr>
            <w:r>
              <w:rPr>
                <w:rFonts w:ascii="Times New Roman"/>
                <w:sz w:val="21"/>
              </w:rPr>
              <w:t>-019L-FH002</w:t>
            </w:r>
          </w:p>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w w:val="100"/>
                <w:sz w:val="21"/>
                <w:szCs w:val="21"/>
              </w:rPr>
              <w:t>深</w:t>
            </w:r>
          </w:p>
        </w:tc>
        <w:tc>
          <w:tcPr>
            <w:tcW w:w="127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1" w:right="-26"/>
              <w:jc w:val="left"/>
              <w:rPr>
                <w:rFonts w:ascii="宋体" w:hAnsi="宋体" w:cs="宋体" w:eastAsia="宋体" w:hint="default"/>
                <w:sz w:val="21"/>
                <w:szCs w:val="21"/>
              </w:rPr>
            </w:pPr>
            <w:r>
              <w:rPr>
                <w:rFonts w:ascii="宋体" w:hAnsi="宋体" w:cs="宋体" w:eastAsia="宋体" w:hint="default"/>
                <w:spacing w:val="19"/>
                <w:sz w:val="21"/>
                <w:szCs w:val="21"/>
              </w:rPr>
              <w:t>境内</w:t>
            </w:r>
            <w:r>
              <w:rPr>
                <w:rFonts w:ascii="宋体" w:hAnsi="宋体" w:cs="宋体" w:eastAsia="宋体" w:hint="default"/>
                <w:spacing w:val="-58"/>
                <w:sz w:val="21"/>
                <w:szCs w:val="21"/>
              </w:rPr>
              <w:t> </w:t>
            </w:r>
            <w:r>
              <w:rPr>
                <w:rFonts w:ascii="宋体" w:hAnsi="宋体" w:cs="宋体" w:eastAsia="宋体" w:hint="default"/>
                <w:spacing w:val="26"/>
                <w:sz w:val="21"/>
                <w:szCs w:val="21"/>
              </w:rPr>
              <w:t>非国有</w:t>
            </w:r>
            <w:r>
              <w:rPr>
                <w:rFonts w:ascii="宋体" w:hAnsi="宋体" w:cs="宋体" w:eastAsia="宋体" w:hint="default"/>
                <w:spacing w:val="-100"/>
                <w:sz w:val="21"/>
                <w:szCs w:val="21"/>
              </w:rPr>
              <w:t> </w:t>
            </w:r>
            <w:r>
              <w:rPr>
                <w:rFonts w:ascii="宋体" w:hAnsi="宋体" w:cs="宋体" w:eastAsia="宋体" w:hint="default"/>
                <w:sz w:val="21"/>
                <w:szCs w:val="21"/>
              </w:rPr>
              <w:t>法人</w:t>
            </w:r>
          </w:p>
        </w:tc>
        <w:tc>
          <w:tcPr>
            <w:tcW w:w="710" w:type="dxa"/>
            <w:gridSpan w:val="2"/>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0.73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2,058,491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2,058,491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1"/>
              <w:jc w:val="both"/>
              <w:rPr>
                <w:rFonts w:ascii="宋体" w:hAnsi="宋体" w:cs="宋体" w:eastAsia="宋体" w:hint="default"/>
                <w:sz w:val="21"/>
                <w:szCs w:val="21"/>
              </w:rPr>
            </w:pPr>
            <w:r>
              <w:rPr>
                <w:rFonts w:ascii="宋体" w:hAnsi="宋体" w:cs="宋体" w:eastAsia="宋体" w:hint="default"/>
                <w:spacing w:val="14"/>
                <w:sz w:val="21"/>
                <w:szCs w:val="21"/>
              </w:rPr>
              <w:t>中国银行－</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夏大盘精选证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券投资基金</w:t>
            </w:r>
          </w:p>
        </w:tc>
        <w:tc>
          <w:tcPr>
            <w:tcW w:w="1275"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143"/>
              <w:ind w:left="21" w:right="-31"/>
              <w:jc w:val="left"/>
              <w:rPr>
                <w:rFonts w:ascii="宋体" w:hAnsi="宋体" w:cs="宋体" w:eastAsia="宋体" w:hint="default"/>
                <w:sz w:val="21"/>
                <w:szCs w:val="21"/>
              </w:rPr>
            </w:pPr>
            <w:r>
              <w:rPr>
                <w:rFonts w:ascii="宋体" w:hAnsi="宋体" w:cs="宋体" w:eastAsia="宋体" w:hint="default"/>
                <w:spacing w:val="19"/>
                <w:sz w:val="21"/>
                <w:szCs w:val="21"/>
              </w:rPr>
              <w:t>境内</w:t>
            </w:r>
            <w:r>
              <w:rPr>
                <w:rFonts w:ascii="宋体" w:hAnsi="宋体" w:cs="宋体" w:eastAsia="宋体" w:hint="default"/>
                <w:spacing w:val="-59"/>
                <w:sz w:val="21"/>
                <w:szCs w:val="21"/>
              </w:rPr>
              <w:t> </w:t>
            </w:r>
            <w:r>
              <w:rPr>
                <w:rFonts w:ascii="宋体" w:hAnsi="宋体" w:cs="宋体" w:eastAsia="宋体" w:hint="default"/>
                <w:spacing w:val="26"/>
                <w:sz w:val="21"/>
                <w:szCs w:val="21"/>
              </w:rPr>
              <w:t>非国有</w:t>
            </w:r>
            <w:r>
              <w:rPr>
                <w:rFonts w:ascii="宋体" w:hAnsi="宋体" w:cs="宋体" w:eastAsia="宋体" w:hint="default"/>
                <w:spacing w:val="-99"/>
                <w:sz w:val="21"/>
                <w:szCs w:val="21"/>
              </w:rPr>
              <w:t> </w:t>
            </w:r>
            <w:r>
              <w:rPr>
                <w:rFonts w:ascii="宋体" w:hAnsi="宋体" w:cs="宋体" w:eastAsia="宋体" w:hint="default"/>
                <w:sz w:val="21"/>
                <w:szCs w:val="21"/>
              </w:rPr>
              <w:t>法人</w:t>
            </w:r>
          </w:p>
        </w:tc>
        <w:tc>
          <w:tcPr>
            <w:tcW w:w="7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0.67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1,889,921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1,889,921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21" w:right="34"/>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r>
              <w:rPr>
                <w:rFonts w:ascii="宋体" w:hAnsi="宋体" w:cs="宋体" w:eastAsia="宋体" w:hint="default"/>
                <w:w w:val="100"/>
                <w:sz w:val="21"/>
                <w:szCs w:val="21"/>
              </w:rPr>
              <w:t> </w:t>
            </w:r>
            <w:r>
              <w:rPr>
                <w:rFonts w:ascii="宋体" w:hAnsi="宋体" w:cs="宋体" w:eastAsia="宋体" w:hint="default"/>
                <w:sz w:val="21"/>
                <w:szCs w:val="21"/>
              </w:rPr>
              <w:t>售新股成为前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230" w:type="dxa"/>
            <w:gridSpan w:val="10"/>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5"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1" w:right="13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7230" w:type="dxa"/>
            <w:gridSpan w:val="10"/>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公司未知上述股东之间是否存在关联关系或一致行动关系。</w:t>
            </w:r>
          </w:p>
        </w:tc>
      </w:tr>
      <w:tr>
        <w:trPr>
          <w:trHeight w:val="402" w:hRule="exact"/>
        </w:trPr>
        <w:tc>
          <w:tcPr>
            <w:tcW w:w="992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5" w:hRule="exact"/>
        </w:trPr>
        <w:tc>
          <w:tcPr>
            <w:tcW w:w="320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6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20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6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8"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11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03" w:type="dxa"/>
            <w:gridSpan w:val="3"/>
            <w:vMerge/>
            <w:tcBorders>
              <w:left w:val="single" w:sz="4" w:space="0" w:color="000000"/>
              <w:bottom w:val="nil" w:sz="6" w:space="0" w:color="auto"/>
              <w:right w:val="single" w:sz="4" w:space="0" w:color="000000"/>
            </w:tcBorders>
            <w:shd w:val="clear" w:color="auto" w:fill="D2D2D2"/>
          </w:tcPr>
          <w:p>
            <w:pPr/>
          </w:p>
        </w:tc>
        <w:tc>
          <w:tcPr>
            <w:tcW w:w="3603" w:type="dxa"/>
            <w:gridSpan w:val="5"/>
            <w:vMerge/>
            <w:tcBorders>
              <w:left w:val="single" w:sz="4" w:space="0" w:color="000000"/>
              <w:bottom w:val="nil" w:sz="6" w:space="0" w:color="auto"/>
              <w:right w:val="single" w:sz="4" w:space="0" w:color="000000"/>
            </w:tcBorders>
            <w:shd w:val="clear" w:color="auto" w:fill="D2D2D2"/>
          </w:tcPr>
          <w:p>
            <w:pP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55"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4" w:hRule="exact"/>
        </w:trPr>
        <w:tc>
          <w:tcPr>
            <w:tcW w:w="320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6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12,345,650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8" w:right="0"/>
              <w:jc w:val="left"/>
              <w:rPr>
                <w:rFonts w:ascii="Times New Roman" w:hAnsi="Times New Roman" w:cs="Times New Roman" w:eastAsia="Times New Roman" w:hint="default"/>
                <w:sz w:val="21"/>
                <w:szCs w:val="21"/>
              </w:rPr>
            </w:pPr>
            <w:r>
              <w:rPr>
                <w:rFonts w:ascii="Times New Roman"/>
                <w:sz w:val="21"/>
              </w:rPr>
              <w:t>12,345,650</w:t>
            </w:r>
          </w:p>
        </w:tc>
      </w:tr>
      <w:tr>
        <w:trPr>
          <w:trHeight w:val="401"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5,680,000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4" w:right="0"/>
              <w:jc w:val="left"/>
              <w:rPr>
                <w:rFonts w:ascii="Times New Roman" w:hAnsi="Times New Roman" w:cs="Times New Roman" w:eastAsia="Times New Roman" w:hint="default"/>
                <w:sz w:val="21"/>
                <w:szCs w:val="21"/>
              </w:rPr>
            </w:pPr>
            <w:r>
              <w:rPr>
                <w:rFonts w:ascii="Times New Roman"/>
                <w:sz w:val="21"/>
              </w:rPr>
              <w:t>5,680,000</w:t>
            </w:r>
          </w:p>
        </w:tc>
      </w:tr>
      <w:tr>
        <w:trPr>
          <w:trHeight w:val="636"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spacing w:val="12"/>
                <w:sz w:val="21"/>
                <w:szCs w:val="21"/>
              </w:rPr>
              <w:t>中国建设银行股份有限公司－兴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全社会责任混合型证券投资基金</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3,626,730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3,626,730</w:t>
            </w:r>
          </w:p>
        </w:tc>
      </w:tr>
      <w:tr>
        <w:trPr>
          <w:trHeight w:val="634"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spacing w:val="12"/>
                <w:sz w:val="21"/>
                <w:szCs w:val="21"/>
              </w:rPr>
              <w:t>深圳市深港产学研创业投资有限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3,545,125</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3,545,125</w:t>
            </w:r>
          </w:p>
        </w:tc>
      </w:tr>
      <w:tr>
        <w:trPr>
          <w:trHeight w:val="401"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吴镇发</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2,734,332</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4" w:right="0"/>
              <w:jc w:val="left"/>
              <w:rPr>
                <w:rFonts w:ascii="Times New Roman" w:hAnsi="Times New Roman" w:cs="Times New Roman" w:eastAsia="Times New Roman" w:hint="default"/>
                <w:sz w:val="21"/>
                <w:szCs w:val="21"/>
              </w:rPr>
            </w:pPr>
            <w:r>
              <w:rPr>
                <w:rFonts w:ascii="Times New Roman"/>
                <w:sz w:val="21"/>
              </w:rPr>
              <w:t>2,734,332</w:t>
            </w:r>
          </w:p>
        </w:tc>
      </w:tr>
      <w:tr>
        <w:trPr>
          <w:trHeight w:val="403"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鸿阳证券投资基金</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2,169,816</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4" w:right="0"/>
              <w:jc w:val="left"/>
              <w:rPr>
                <w:rFonts w:ascii="Times New Roman" w:hAnsi="Times New Roman" w:cs="Times New Roman" w:eastAsia="Times New Roman" w:hint="default"/>
                <w:sz w:val="21"/>
                <w:szCs w:val="21"/>
              </w:rPr>
            </w:pPr>
            <w:r>
              <w:rPr>
                <w:rFonts w:ascii="Times New Roman"/>
                <w:sz w:val="21"/>
              </w:rPr>
              <w:t>2,169,816</w:t>
            </w:r>
          </w:p>
        </w:tc>
      </w:tr>
      <w:tr>
        <w:trPr>
          <w:trHeight w:val="634"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spacing w:val="12"/>
                <w:sz w:val="21"/>
                <w:szCs w:val="21"/>
              </w:rPr>
              <w:t>泰康人寿保险股份有限公司－分</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红－个人分红</w:t>
            </w:r>
            <w:r>
              <w:rPr>
                <w:rFonts w:ascii="Times New Roman" w:hAnsi="Times New Roman" w:cs="Times New Roman" w:eastAsia="Times New Roman" w:hint="default"/>
                <w:sz w:val="21"/>
                <w:szCs w:val="21"/>
              </w:rPr>
              <w:t>-019L-FH002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深</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2,058,491</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2,058,491</w:t>
            </w:r>
          </w:p>
        </w:tc>
      </w:tr>
      <w:tr>
        <w:trPr>
          <w:trHeight w:val="401"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1,970,550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84" w:right="0"/>
              <w:jc w:val="left"/>
              <w:rPr>
                <w:rFonts w:ascii="Times New Roman" w:hAnsi="Times New Roman" w:cs="Times New Roman" w:eastAsia="Times New Roman" w:hint="default"/>
                <w:sz w:val="21"/>
                <w:szCs w:val="21"/>
              </w:rPr>
            </w:pPr>
            <w:r>
              <w:rPr>
                <w:rFonts w:ascii="Times New Roman"/>
                <w:sz w:val="21"/>
              </w:rPr>
              <w:t>1,970,550</w:t>
            </w:r>
          </w:p>
        </w:tc>
      </w:tr>
      <w:tr>
        <w:trPr>
          <w:trHeight w:val="636"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spacing w:val="12"/>
                <w:sz w:val="21"/>
                <w:szCs w:val="21"/>
              </w:rPr>
              <w:t>中国银行－华夏大盘精选证券投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资基金</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1,889,921</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1,889,921</w:t>
            </w:r>
          </w:p>
        </w:tc>
      </w:tr>
      <w:tr>
        <w:trPr>
          <w:trHeight w:val="634" w:hRule="exact"/>
        </w:trPr>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3"/>
              <w:jc w:val="left"/>
              <w:rPr>
                <w:rFonts w:ascii="宋体" w:hAnsi="宋体" w:cs="宋体" w:eastAsia="宋体" w:hint="default"/>
                <w:sz w:val="21"/>
                <w:szCs w:val="21"/>
              </w:rPr>
            </w:pPr>
            <w:r>
              <w:rPr>
                <w:rFonts w:ascii="宋体" w:hAnsi="宋体" w:cs="宋体" w:eastAsia="宋体" w:hint="default"/>
                <w:spacing w:val="12"/>
                <w:sz w:val="21"/>
                <w:szCs w:val="21"/>
              </w:rPr>
              <w:t>中国建设银行股份有限公司－富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国创业板指数分级证券投资基金</w:t>
            </w:r>
          </w:p>
        </w:tc>
        <w:tc>
          <w:tcPr>
            <w:tcW w:w="3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1,826,518</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4" w:right="0"/>
              <w:jc w:val="left"/>
              <w:rPr>
                <w:rFonts w:ascii="Times New Roman" w:hAnsi="Times New Roman" w:cs="Times New Roman" w:eastAsia="Times New Roman" w:hint="default"/>
                <w:sz w:val="21"/>
                <w:szCs w:val="21"/>
              </w:rPr>
            </w:pPr>
            <w:r>
              <w:rPr>
                <w:rFonts w:ascii="Times New Roman"/>
                <w:sz w:val="21"/>
              </w:rPr>
              <w:t>1,826,518</w:t>
            </w:r>
          </w:p>
        </w:tc>
      </w:tr>
      <w:tr>
        <w:trPr>
          <w:trHeight w:val="1337" w:hRule="exact"/>
        </w:trPr>
        <w:tc>
          <w:tcPr>
            <w:tcW w:w="32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名无限售流通股股东之间，</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名无限售流通股股东和</w:t>
            </w:r>
          </w:p>
          <w:p>
            <w:pPr>
              <w:pStyle w:val="TableParagraph"/>
              <w:spacing w:line="256" w:lineRule="auto" w:before="21"/>
              <w:ind w:left="21" w:right="12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672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公司未知上述股东之间是否存在关联关系或一致行动关系。</w:t>
            </w:r>
          </w:p>
        </w:tc>
      </w:tr>
      <w:tr>
        <w:trPr>
          <w:trHeight w:val="716" w:hRule="exact"/>
        </w:trPr>
        <w:tc>
          <w:tcPr>
            <w:tcW w:w="32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tc>
        <w:tc>
          <w:tcPr>
            <w:tcW w:w="672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吴镇发通过普通证券账户持有 </w:t>
            </w:r>
            <w:r>
              <w:rPr>
                <w:rFonts w:ascii="Times New Roman" w:hAnsi="Times New Roman" w:cs="Times New Roman" w:eastAsia="Times New Roman" w:hint="default"/>
                <w:sz w:val="21"/>
                <w:szCs w:val="21"/>
              </w:rPr>
              <w:t>15,000</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股，通过山西证券股份有限公司客</w:t>
            </w:r>
          </w:p>
          <w:p>
            <w:pPr>
              <w:pStyle w:val="TableParagraph"/>
              <w:spacing w:line="240" w:lineRule="auto" w:before="21"/>
              <w:ind w:left="21" w:right="-37"/>
              <w:jc w:val="left"/>
              <w:rPr>
                <w:rFonts w:ascii="宋体" w:hAnsi="宋体" w:cs="宋体" w:eastAsia="宋体" w:hint="default"/>
                <w:sz w:val="21"/>
                <w:szCs w:val="21"/>
              </w:rPr>
            </w:pPr>
            <w:r>
              <w:rPr>
                <w:rFonts w:ascii="宋体" w:hAnsi="宋体" w:cs="宋体" w:eastAsia="宋体" w:hint="default"/>
                <w:sz w:val="21"/>
                <w:szCs w:val="21"/>
              </w:rPr>
              <w:t>户信用交易担保证券账户持有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2,719,332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股，实际合计持有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2,734,332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r>
    </w:tbl>
    <w:p>
      <w:pPr>
        <w:pStyle w:val="BodyText"/>
        <w:spacing w:line="240" w:lineRule="auto" w:before="41"/>
        <w:ind w:left="917" w:right="0"/>
        <w:jc w:val="left"/>
      </w:pPr>
      <w:r>
        <w:rPr/>
        <w:t>公司</w:t>
      </w:r>
      <w:r>
        <w:rPr>
          <w:spacing w:val="-1"/>
        </w:rPr>
        <w:t>前</w:t>
      </w:r>
      <w:r>
        <w:rPr>
          <w:rFonts w:ascii="Times New Roman" w:hAnsi="Times New Roman" w:cs="Times New Roman" w:eastAsia="Times New Roman" w:hint="default"/>
        </w:rPr>
        <w:t>10</w:t>
      </w:r>
      <w:r>
        <w:rPr/>
        <w:t>名普通股股东</w:t>
      </w:r>
      <w:r>
        <w:rPr>
          <w:spacing w:val="-104"/>
        </w:rPr>
        <w:t>、</w:t>
      </w:r>
      <w:r>
        <w:rPr/>
        <w:t>前</w:t>
      </w:r>
      <w:r>
        <w:rPr>
          <w:rFonts w:ascii="Times New Roman" w:hAnsi="Times New Roman" w:cs="Times New Roman" w:eastAsia="Times New Roman" w:hint="default"/>
        </w:rPr>
        <w:t>10</w:t>
      </w:r>
      <w:r>
        <w:rPr/>
        <w:t>名无限售条件普通股股东在报告期内未进行约定购回交易。</w:t>
      </w:r>
    </w:p>
    <w:p>
      <w:pPr>
        <w:spacing w:after="0" w:line="240" w:lineRule="auto"/>
        <w:jc w:val="left"/>
        <w:sectPr>
          <w:pgSz w:w="11910" w:h="16840"/>
          <w:pgMar w:header="862" w:footer="1267" w:top="1480" w:bottom="1460" w:left="840" w:right="720"/>
        </w:sectPr>
      </w:pPr>
    </w:p>
    <w:p>
      <w:pPr>
        <w:pStyle w:val="Heading2"/>
        <w:spacing w:line="366" w:lineRule="exact"/>
        <w:ind w:left="437" w:right="0"/>
        <w:jc w:val="both"/>
        <w:rPr>
          <w:b w:val="0"/>
          <w:bCs w:val="0"/>
        </w:rPr>
      </w:pPr>
      <w:r>
        <w:rPr>
          <w:rFonts w:ascii="Times New Roman" w:hAnsi="Times New Roman" w:cs="Times New Roman" w:eastAsia="Times New Roman" w:hint="default"/>
        </w:rPr>
        <w:t>2</w:t>
      </w:r>
      <w:r>
        <w:rPr/>
        <w:t>、公司控股股东及实际控制人情况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917" w:right="0"/>
        <w:jc w:val="left"/>
      </w:pPr>
      <w:r>
        <w:rPr/>
        <w:t>公司股权分散，无控股股东、实际控制人。截止本报告期末，刘益谦先生持有公司</w:t>
      </w:r>
    </w:p>
    <w:p>
      <w:pPr>
        <w:pStyle w:val="BodyText"/>
        <w:spacing w:line="379" w:lineRule="auto" w:before="156"/>
        <w:ind w:left="917" w:right="2669" w:hanging="480"/>
        <w:jc w:val="left"/>
      </w:pPr>
      <w:r>
        <w:rPr>
          <w:rFonts w:ascii="Times New Roman" w:hAnsi="Times New Roman" w:cs="Times New Roman" w:eastAsia="Times New Roman" w:hint="default"/>
        </w:rPr>
        <w:t>12,345,650</w:t>
      </w:r>
      <w:r>
        <w:rPr/>
        <w:t>股股份，占公司股本总额的</w:t>
      </w:r>
      <w:r>
        <w:rPr>
          <w:rFonts w:ascii="Times New Roman" w:hAnsi="Times New Roman" w:cs="Times New Roman" w:eastAsia="Times New Roman" w:hint="default"/>
        </w:rPr>
        <w:t>4.38%</w:t>
      </w:r>
      <w:r>
        <w:rPr/>
        <w:t>，为公司第一大股东。 控股股东报告期内变更</w:t>
      </w:r>
    </w:p>
    <w:p>
      <w:pPr>
        <w:pStyle w:val="BodyText"/>
        <w:spacing w:line="360" w:lineRule="auto" w:before="72"/>
        <w:ind w:left="917" w:right="308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公司最终控制层面是否存在持股比例在</w:t>
      </w:r>
      <w:r>
        <w:rPr>
          <w:rFonts w:ascii="Times New Roman" w:hAnsi="Times New Roman" w:cs="Times New Roman" w:eastAsia="Times New Roman" w:hint="default"/>
        </w:rPr>
        <w:t>5%</w:t>
      </w:r>
      <w:r>
        <w:rPr/>
        <w:t>以上的股东情况 否。</w:t>
      </w:r>
    </w:p>
    <w:p>
      <w:pPr>
        <w:pStyle w:val="BodyText"/>
        <w:spacing w:line="240" w:lineRule="auto" w:before="91"/>
        <w:ind w:left="917" w:right="0"/>
        <w:jc w:val="left"/>
      </w:pPr>
      <w:r>
        <w:rPr/>
        <w:t>实际控制人报告期内变更</w:t>
      </w:r>
    </w:p>
    <w:p>
      <w:pPr>
        <w:pStyle w:val="BodyText"/>
        <w:spacing w:line="340" w:lineRule="auto" w:before="209"/>
        <w:ind w:left="917" w:right="388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实际控制人通过信托或其他资产管理方式控制公司</w:t>
      </w:r>
    </w:p>
    <w:p>
      <w:pPr>
        <w:pStyle w:val="BodyText"/>
        <w:spacing w:line="240" w:lineRule="auto" w:before="108"/>
        <w:ind w:left="917"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437" w:right="0"/>
        <w:jc w:val="both"/>
        <w:rPr>
          <w:b w:val="0"/>
          <w:bCs w:val="0"/>
        </w:rPr>
      </w:pPr>
      <w:r>
        <w:rPr>
          <w:rFonts w:ascii="Times New Roman" w:hAnsi="Times New Roman" w:cs="Times New Roman" w:eastAsia="Times New Roman" w:hint="default"/>
        </w:rPr>
        <w:t>3</w:t>
      </w:r>
      <w:r>
        <w:rPr/>
        <w:t>、其他持股在</w:t>
      </w:r>
      <w:r>
        <w:rPr>
          <w:spacing w:val="9"/>
        </w:rPr>
        <w:t> </w:t>
      </w:r>
      <w:r>
        <w:rPr>
          <w:rFonts w:ascii="Times New Roman" w:hAnsi="Times New Roman" w:cs="Times New Roman" w:eastAsia="Times New Roman" w:hint="default"/>
        </w:rPr>
        <w:t>10%</w:t>
      </w:r>
      <w:r>
        <w:rPr/>
        <w:t>以上的法人股东</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7"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437" w:right="0"/>
        <w:jc w:val="both"/>
        <w:rPr>
          <w:b w:val="0"/>
          <w:bCs w:val="0"/>
        </w:rPr>
      </w:pPr>
      <w:r>
        <w:rPr>
          <w:rFonts w:ascii="Times New Roman" w:hAnsi="Times New Roman" w:cs="Times New Roman" w:eastAsia="Times New Roman" w:hint="default"/>
        </w:rPr>
        <w:t>4</w:t>
      </w:r>
      <w:r>
        <w:rPr/>
        <w:t>、控股股东、实际控制人、重组方及其他承诺主体股份限制减持情况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7" w:right="16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w:t>
      </w:r>
      <w:r>
        <w:rPr>
          <w:spacing w:val="-3"/>
        </w:rPr>
        <w:t>为响应中国证监会《关于上市公司大股东及董事、监事、高级管理人员增持本公司股票</w:t>
      </w:r>
    </w:p>
    <w:p>
      <w:pPr>
        <w:pStyle w:val="BodyText"/>
        <w:spacing w:line="348" w:lineRule="auto" w:before="55"/>
        <w:ind w:left="437" w:right="167"/>
        <w:jc w:val="both"/>
      </w:pPr>
      <w:r>
        <w:rPr/>
        <w:t>相关事项的通知》（证监发</w:t>
      </w:r>
      <w:r>
        <w:rPr>
          <w:rFonts w:ascii="Times New Roman" w:hAnsi="Times New Roman" w:cs="Times New Roman" w:eastAsia="Times New Roman" w:hint="default"/>
        </w:rPr>
        <w:t>[2015]51</w:t>
      </w:r>
      <w:r>
        <w:rPr>
          <w:rFonts w:ascii="Times New Roman" w:hAnsi="Times New Roman" w:cs="Times New Roman" w:eastAsia="Times New Roman" w:hint="default"/>
          <w:spacing w:val="-12"/>
        </w:rPr>
        <w:t> </w:t>
      </w:r>
      <w:r>
        <w:rPr>
          <w:spacing w:val="-3"/>
        </w:rPr>
        <w:t>号）文件精神，维护公司股价稳定，切实维护广大投资</w:t>
      </w:r>
      <w:r>
        <w:rPr/>
        <w:t> </w:t>
      </w:r>
      <w:r>
        <w:rPr>
          <w:spacing w:val="-3"/>
        </w:rPr>
        <w:t>者权益，同时基于对公司未来发展和长期投资价值的信心，公司部分董事、高级管理人员及</w:t>
      </w:r>
      <w:r>
        <w:rPr>
          <w:spacing w:val="-102"/>
        </w:rPr>
        <w:t> </w:t>
      </w:r>
      <w:r>
        <w:rPr>
          <w:spacing w:val="-102"/>
        </w:rPr>
      </w:r>
      <w:r>
        <w:rPr>
          <w:spacing w:val="-1"/>
        </w:rPr>
        <w:t>其配偶已累计增持公司股票金额不低于人民币</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1"/>
        </w:rPr>
        <w:t> </w:t>
      </w:r>
      <w:r>
        <w:rPr>
          <w:spacing w:val="-6"/>
        </w:rPr>
        <w:t>万元，参与本次增持的上述人员承诺在增</w:t>
      </w:r>
    </w:p>
    <w:p>
      <w:pPr>
        <w:pStyle w:val="BodyText"/>
        <w:spacing w:line="338" w:lineRule="auto" w:before="16"/>
        <w:ind w:left="437" w:right="169"/>
        <w:jc w:val="left"/>
      </w:pPr>
      <w:r>
        <w:rPr/>
        <w:t>持完成后</w:t>
      </w:r>
      <w:r>
        <w:rPr>
          <w:spacing w:val="-61"/>
        </w:rPr>
        <w:t> </w:t>
      </w:r>
      <w:r>
        <w:rPr>
          <w:rFonts w:ascii="Times New Roman" w:hAnsi="Times New Roman" w:cs="Times New Roman" w:eastAsia="Times New Roman" w:hint="default"/>
        </w:rPr>
        <w:t>6 </w:t>
      </w:r>
      <w:r>
        <w:rPr>
          <w:spacing w:val="-3"/>
        </w:rPr>
        <w:t>个月内不减持公司股份，详见《关于部分董事、高级管理人员及其配偶增持公司</w:t>
      </w:r>
      <w:r>
        <w:rPr/>
        <w:t> 股份的进展公告》（公告编号：</w:t>
      </w:r>
      <w:r>
        <w:rPr>
          <w:rFonts w:ascii="Times New Roman" w:hAnsi="Times New Roman" w:cs="Times New Roman" w:eastAsia="Times New Roman" w:hint="default"/>
        </w:rPr>
        <w:t>2015-062</w:t>
      </w:r>
      <w:r>
        <w:rPr/>
        <w:t>、</w:t>
      </w:r>
      <w:r>
        <w:rPr>
          <w:rFonts w:ascii="Times New Roman" w:hAnsi="Times New Roman" w:cs="Times New Roman" w:eastAsia="Times New Roman" w:hint="default"/>
        </w:rPr>
        <w:t>2015-063</w:t>
      </w:r>
      <w:r>
        <w:rPr/>
        <w:t>）。</w:t>
      </w:r>
    </w:p>
    <w:p>
      <w:pPr>
        <w:pStyle w:val="Heading2"/>
        <w:spacing w:line="240" w:lineRule="auto" w:before="173"/>
        <w:ind w:left="437" w:right="0"/>
        <w:jc w:val="both"/>
        <w:rPr>
          <w:b w:val="0"/>
          <w:bCs w:val="0"/>
        </w:rPr>
      </w:pPr>
      <w:r>
        <w:rPr>
          <w:rFonts w:ascii="Times New Roman" w:hAnsi="Times New Roman" w:cs="Times New Roman" w:eastAsia="Times New Roman" w:hint="default"/>
        </w:rPr>
        <w:t>5</w:t>
      </w:r>
      <w:r>
        <w:rPr/>
        <w:t>、前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名限售条件股东持股数量及限售条件</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395"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9" w:right="111" w:hanging="209"/>
              <w:jc w:val="left"/>
              <w:rPr>
                <w:rFonts w:ascii="宋体" w:hAnsi="宋体" w:cs="宋体" w:eastAsia="宋体" w:hint="default"/>
                <w:sz w:val="21"/>
                <w:szCs w:val="21"/>
              </w:rPr>
            </w:pPr>
            <w:r>
              <w:rPr>
                <w:rFonts w:ascii="宋体" w:hAnsi="宋体" w:cs="宋体" w:eastAsia="宋体" w:hint="default"/>
                <w:sz w:val="21"/>
                <w:szCs w:val="21"/>
              </w:rPr>
              <w:t>持有的限售条件股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9" w:right="111" w:hanging="209"/>
              <w:jc w:val="left"/>
              <w:rPr>
                <w:rFonts w:ascii="宋体" w:hAnsi="宋体" w:cs="宋体" w:eastAsia="宋体" w:hint="default"/>
                <w:sz w:val="21"/>
                <w:szCs w:val="21"/>
              </w:rPr>
            </w:pPr>
            <w:r>
              <w:rPr>
                <w:rFonts w:ascii="宋体" w:hAnsi="宋体" w:cs="宋体" w:eastAsia="宋体" w:hint="default"/>
                <w:sz w:val="21"/>
                <w:szCs w:val="21"/>
              </w:rPr>
              <w:t>新增可上市交易股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100"/>
                <w:sz w:val="21"/>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5,911,650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100"/>
                <w:sz w:val="21"/>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bl>
    <w:p>
      <w:pPr>
        <w:spacing w:after="0" w:line="240" w:lineRule="auto"/>
        <w:jc w:val="left"/>
        <w:rPr>
          <w:rFonts w:ascii="宋体" w:hAnsi="宋体" w:cs="宋体" w:eastAsia="宋体" w:hint="default"/>
          <w:sz w:val="21"/>
          <w:szCs w:val="21"/>
        </w:rPr>
        <w:sectPr>
          <w:pgSz w:w="11910" w:h="16840"/>
          <w:pgMar w:header="862" w:footer="1267" w:top="1420" w:bottom="1460" w:left="840" w:right="960"/>
        </w:sectPr>
      </w:pPr>
    </w:p>
    <w:p>
      <w:pPr>
        <w:spacing w:line="240" w:lineRule="auto" w:before="4"/>
        <w:rPr>
          <w:rFonts w:ascii="Times New Roman" w:hAnsi="Times New Roman" w:cs="Times New Roman" w:eastAsia="Times New Roman" w:hint="default"/>
          <w:sz w:val="5"/>
          <w:szCs w:val="5"/>
        </w:rPr>
      </w:pPr>
    </w:p>
    <w:tbl>
      <w:tblPr>
        <w:tblW w:w="0" w:type="auto"/>
        <w:jc w:val="left"/>
        <w:tblInd w:w="395"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10,725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100"/>
                <w:sz w:val="21"/>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100"/>
                <w:sz w:val="21"/>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 </w:t>
            </w:r>
            <w:r>
              <w:rPr>
                <w:rFonts w:ascii="宋体" w:hAnsi="宋体" w:cs="宋体" w:eastAsia="宋体" w:hint="default"/>
                <w:sz w:val="21"/>
                <w:szCs w:val="21"/>
              </w:rPr>
              <w:t>位股权激励对象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9,960,000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w w:val="100"/>
                <w:sz w:val="21"/>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股权激励限售股</w:t>
            </w:r>
          </w:p>
        </w:tc>
      </w:tr>
    </w:tbl>
    <w:p>
      <w:pPr>
        <w:spacing w:after="0" w:line="240" w:lineRule="auto"/>
        <w:jc w:val="left"/>
        <w:rPr>
          <w:rFonts w:ascii="宋体" w:hAnsi="宋体" w:cs="宋体" w:eastAsia="宋体" w:hint="default"/>
          <w:sz w:val="21"/>
          <w:szCs w:val="21"/>
        </w:rPr>
        <w:sectPr>
          <w:pgSz w:w="11910" w:h="16840"/>
          <w:pgMar w:header="862" w:footer="1267" w:top="1420" w:bottom="1460" w:left="840" w:right="960"/>
        </w:sectPr>
      </w:pPr>
    </w:p>
    <w:p>
      <w:pPr>
        <w:spacing w:line="240" w:lineRule="auto" w:before="1"/>
        <w:rPr>
          <w:rFonts w:ascii="Times New Roman" w:hAnsi="Times New Roman" w:cs="Times New Roman" w:eastAsia="Times New Roman" w:hint="default"/>
          <w:sz w:val="16"/>
          <w:szCs w:val="16"/>
        </w:rPr>
      </w:pPr>
    </w:p>
    <w:p>
      <w:pPr>
        <w:pStyle w:val="Heading1"/>
        <w:tabs>
          <w:tab w:pos="4704" w:val="left" w:leader="none"/>
        </w:tabs>
        <w:spacing w:line="456" w:lineRule="exact"/>
        <w:ind w:left="3418" w:right="0"/>
        <w:jc w:val="left"/>
        <w:rPr>
          <w:b w:val="0"/>
          <w:bCs w:val="0"/>
        </w:rPr>
      </w:pPr>
      <w:bookmarkStart w:name="_bookmark6" w:id="7"/>
      <w:bookmarkEnd w:id="7"/>
      <w:r>
        <w:rPr>
          <w:b w:val="0"/>
          <w:bCs w:val="0"/>
        </w:rPr>
      </w:r>
      <w:r>
        <w:rPr/>
        <w:t>第七节</w:t>
        <w:tab/>
        <w:t>优先股相关情况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pStyle w:val="BodyText"/>
        <w:spacing w:line="367" w:lineRule="auto" w:before="204"/>
        <w:ind w:left="917" w:right="6289"/>
        <w:jc w:val="left"/>
      </w:pPr>
      <w:r>
        <w:rPr>
          <w:rFonts w:ascii="Calibri" w:hAnsi="Calibri" w:cs="Calibri" w:eastAsia="Calibri"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不适用 报告期公司不存在优先股。</w:t>
      </w:r>
    </w:p>
    <w:p>
      <w:pPr>
        <w:spacing w:after="0" w:line="367" w:lineRule="auto"/>
        <w:jc w:val="left"/>
        <w:sectPr>
          <w:pgSz w:w="11910" w:h="16840"/>
          <w:pgMar w:header="862" w:footer="1267" w:top="1420" w:bottom="1460" w:left="840" w:right="960"/>
        </w:sectPr>
      </w:pPr>
    </w:p>
    <w:p>
      <w:pPr>
        <w:spacing w:line="20" w:lineRule="exact"/>
        <w:ind w:left="3852" w:right="0" w:firstLine="0"/>
        <w:rPr>
          <w:rFonts w:ascii="宋体" w:hAnsi="宋体" w:cs="宋体" w:eastAsia="宋体" w:hint="default"/>
          <w:sz w:val="2"/>
          <w:szCs w:val="2"/>
        </w:rPr>
      </w:pPr>
      <w:r>
        <w:rPr/>
        <w:pict>
          <v:group style="position:absolute;margin-left:40.200001pt;margin-top:43.124985pt;width:86.3pt;height:24.75pt;mso-position-horizontal-relative:page;mso-position-vertical-relative:page;z-index:1480" coordorigin="804,862" coordsize="1726,495">
            <v:shape style="position:absolute;left:804;top:871;width:1726;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3"/>
          <w:szCs w:val="13"/>
        </w:rPr>
      </w:pPr>
    </w:p>
    <w:p>
      <w:pPr>
        <w:pStyle w:val="Heading1"/>
        <w:tabs>
          <w:tab w:pos="3824" w:val="left" w:leader="none"/>
        </w:tabs>
        <w:spacing w:line="456" w:lineRule="exact"/>
        <w:ind w:left="2538" w:right="0"/>
        <w:jc w:val="left"/>
        <w:rPr>
          <w:b w:val="0"/>
          <w:bCs w:val="0"/>
        </w:rPr>
      </w:pPr>
      <w:bookmarkStart w:name="_bookmark7" w:id="8"/>
      <w:bookmarkEnd w:id="8"/>
      <w:r>
        <w:rPr>
          <w:b w:val="0"/>
          <w:bCs w:val="0"/>
        </w:rPr>
      </w:r>
      <w:r>
        <w:rPr/>
        <w:t>第八节</w:t>
        <w:tab/>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Heading2"/>
        <w:spacing w:line="240" w:lineRule="auto"/>
        <w:ind w:left="1092" w:right="0"/>
        <w:jc w:val="left"/>
        <w:rPr>
          <w:b w:val="0"/>
          <w:bCs w:val="0"/>
        </w:rPr>
      </w:pPr>
      <w:r>
        <w:rPr/>
        <w:t>一、董事、监事和高级管理人员的情况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12"/>
        <w:gridCol w:w="948"/>
        <w:gridCol w:w="614"/>
        <w:gridCol w:w="396"/>
        <w:gridCol w:w="425"/>
        <w:gridCol w:w="1661"/>
        <w:gridCol w:w="1702"/>
        <w:gridCol w:w="1133"/>
        <w:gridCol w:w="994"/>
        <w:gridCol w:w="859"/>
        <w:gridCol w:w="1027"/>
        <w:gridCol w:w="936"/>
      </w:tblGrid>
      <w:tr>
        <w:trPr>
          <w:trHeight w:val="946"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4" w:right="11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9" w:right="113"/>
              <w:jc w:val="left"/>
              <w:rPr>
                <w:rFonts w:ascii="宋体" w:hAnsi="宋体" w:cs="宋体" w:eastAsia="宋体" w:hint="default"/>
                <w:sz w:val="18"/>
                <w:szCs w:val="18"/>
              </w:rPr>
            </w:pPr>
            <w:r>
              <w:rPr>
                <w:rFonts w:ascii="宋体" w:hAnsi="宋体" w:cs="宋体" w:eastAsia="宋体" w:hint="default"/>
                <w:sz w:val="18"/>
                <w:szCs w:val="18"/>
              </w:rPr>
              <w:t>年 龄</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1" w:right="130"/>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55" w:right="151"/>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19" w:right="144" w:hanging="269"/>
              <w:jc w:val="left"/>
              <w:rPr>
                <w:rFonts w:ascii="宋体" w:hAnsi="宋体" w:cs="宋体" w:eastAsia="宋体" w:hint="default"/>
                <w:sz w:val="18"/>
                <w:szCs w:val="18"/>
              </w:rPr>
            </w:pPr>
            <w:r>
              <w:rPr>
                <w:rFonts w:ascii="宋体" w:hAnsi="宋体" w:cs="宋体" w:eastAsia="宋体" w:hint="default"/>
                <w:sz w:val="18"/>
                <w:szCs w:val="18"/>
              </w:rPr>
              <w:t>期末持股 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增减变动 原因</w:t>
            </w: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罗昭学</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2,350,000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2,350,000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增持、限 制性股票</w:t>
            </w:r>
          </w:p>
        </w:tc>
      </w:tr>
      <w:tr>
        <w:trPr>
          <w:trHeight w:val="372"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7,842,200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740,000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8,582,200</w:t>
            </w:r>
          </w:p>
        </w:tc>
        <w:tc>
          <w:tcPr>
            <w:tcW w:w="936" w:type="dxa"/>
            <w:vMerge w:val="restart"/>
            <w:tcBorders>
              <w:top w:val="single" w:sz="4" w:space="0" w:color="000000"/>
              <w:left w:val="single" w:sz="4" w:space="0" w:color="000000"/>
              <w:right w:val="single" w:sz="4" w:space="0" w:color="000000"/>
            </w:tcBorders>
          </w:tcPr>
          <w:p>
            <w:pPr>
              <w:pStyle w:val="TableParagraph"/>
              <w:spacing w:line="316" w:lineRule="auto" w:before="37"/>
              <w:ind w:left="103" w:right="101"/>
              <w:jc w:val="left"/>
              <w:rPr>
                <w:rFonts w:ascii="宋体" w:hAnsi="宋体" w:cs="宋体" w:eastAsia="宋体" w:hint="default"/>
                <w:sz w:val="18"/>
                <w:szCs w:val="18"/>
              </w:rPr>
            </w:pPr>
            <w:r>
              <w:rPr>
                <w:rFonts w:ascii="宋体" w:hAnsi="宋体" w:cs="宋体" w:eastAsia="宋体" w:hint="default"/>
                <w:sz w:val="18"/>
                <w:szCs w:val="18"/>
              </w:rPr>
              <w:t>增持、限 制性股票</w:t>
            </w:r>
          </w:p>
        </w:tc>
      </w:tr>
      <w:tr>
        <w:trPr>
          <w:trHeight w:val="322" w:hRule="exact"/>
        </w:trPr>
        <w:tc>
          <w:tcPr>
            <w:tcW w:w="912"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14"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郑斌</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雷波涛</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孟亚平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俞鹂</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喻俊杰</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19" w:right="0"/>
              <w:jc w:val="left"/>
              <w:rPr>
                <w:rFonts w:ascii="Times New Roman" w:hAnsi="Times New Roman" w:cs="Times New Roman" w:eastAsia="Times New Roman" w:hint="default"/>
                <w:sz w:val="18"/>
                <w:szCs w:val="18"/>
              </w:rPr>
            </w:pPr>
            <w:r>
              <w:rPr>
                <w:rFonts w:ascii="Times New Roman"/>
                <w:sz w:val="18"/>
              </w:rPr>
              <w:t>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99" w:right="0"/>
              <w:jc w:val="left"/>
              <w:rPr>
                <w:rFonts w:ascii="Times New Roman" w:hAnsi="Times New Roman" w:cs="Times New Roman" w:eastAsia="Times New Roman" w:hint="default"/>
                <w:sz w:val="18"/>
                <w:szCs w:val="18"/>
              </w:rPr>
            </w:pPr>
            <w:r>
              <w:rPr>
                <w:rFonts w:ascii="Times New Roman"/>
                <w:sz w:val="18"/>
              </w:rPr>
              <w:t>600,000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8" w:right="0"/>
              <w:jc w:val="left"/>
              <w:rPr>
                <w:rFonts w:ascii="Times New Roman" w:hAnsi="Times New Roman" w:cs="Times New Roman" w:eastAsia="Times New Roman" w:hint="default"/>
                <w:sz w:val="18"/>
                <w:szCs w:val="18"/>
              </w:rPr>
            </w:pPr>
            <w:r>
              <w:rPr>
                <w:rFonts w:ascii="Times New Roman"/>
                <w:sz w:val="18"/>
              </w:rPr>
              <w:t>600,000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71" w:right="101" w:hanging="269"/>
              <w:jc w:val="left"/>
              <w:rPr>
                <w:rFonts w:ascii="宋体" w:hAnsi="宋体" w:cs="宋体" w:eastAsia="宋体" w:hint="default"/>
                <w:sz w:val="18"/>
                <w:szCs w:val="18"/>
              </w:rPr>
            </w:pPr>
            <w:r>
              <w:rPr>
                <w:rFonts w:ascii="宋体" w:hAnsi="宋体" w:cs="宋体" w:eastAsia="宋体" w:hint="default"/>
                <w:sz w:val="18"/>
                <w:szCs w:val="18"/>
              </w:rPr>
              <w:t>限制性股 票</w:t>
            </w:r>
          </w:p>
        </w:tc>
      </w:tr>
      <w:tr>
        <w:trPr>
          <w:trHeight w:val="634" w:hRule="exact"/>
        </w:trPr>
        <w:tc>
          <w:tcPr>
            <w:tcW w:w="912" w:type="dxa"/>
            <w:vMerge/>
            <w:tcBorders>
              <w:left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06" w:hanging="181"/>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614"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r>
      <w:tr>
        <w:trPr>
          <w:trHeight w:val="476" w:hRule="exact"/>
        </w:trPr>
        <w:tc>
          <w:tcPr>
            <w:tcW w:w="912"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14"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95" w:hanging="90"/>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杨志红</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 w:right="0"/>
              <w:jc w:val="center"/>
              <w:rPr>
                <w:rFonts w:ascii="Times New Roman" w:hAnsi="Times New Roman" w:cs="Times New Roman" w:eastAsia="Times New Roman" w:hint="default"/>
                <w:sz w:val="18"/>
                <w:szCs w:val="18"/>
              </w:rPr>
            </w:pPr>
            <w:r>
              <w:rPr>
                <w:rFonts w:ascii="Times New Roman"/>
                <w:sz w:val="18"/>
              </w:rPr>
              <w:t>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235,200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235,200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王凤翔</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29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张翔</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关仕源</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360,000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364,300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增持、限 制性股票</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梁洁</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82" w:right="0"/>
              <w:jc w:val="left"/>
              <w:rPr>
                <w:rFonts w:ascii="宋体" w:hAnsi="宋体" w:cs="宋体" w:eastAsia="宋体" w:hint="default"/>
                <w:sz w:val="18"/>
                <w:szCs w:val="18"/>
              </w:rPr>
            </w:pPr>
            <w:r>
              <w:rPr>
                <w:rFonts w:ascii="宋体" w:hAnsi="宋体" w:cs="宋体" w:eastAsia="宋体" w:hint="default"/>
                <w:sz w:val="18"/>
                <w:szCs w:val="18"/>
              </w:rPr>
              <w:t>刘红晶</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36</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360,000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360,000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增持、限 制性股票</w:t>
            </w:r>
          </w:p>
        </w:tc>
      </w:tr>
      <w:tr>
        <w:trPr>
          <w:trHeight w:val="636" w:hRule="exact"/>
        </w:trPr>
        <w:tc>
          <w:tcPr>
            <w:tcW w:w="912"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0" w:right="195" w:hanging="90"/>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14"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487"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 w:right="0"/>
              <w:jc w:val="center"/>
              <w:rPr>
                <w:rFonts w:ascii="Times New Roman" w:hAnsi="Times New Roman" w:cs="Times New Roman" w:eastAsia="Times New Roman" w:hint="default"/>
                <w:sz w:val="18"/>
                <w:szCs w:val="18"/>
              </w:rPr>
            </w:pPr>
            <w:r>
              <w:rPr>
                <w:rFonts w:ascii="Times New Roman"/>
                <w:sz w:val="18"/>
              </w:rPr>
              <w:t>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余运波</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9" w:right="0"/>
              <w:jc w:val="left"/>
              <w:rPr>
                <w:rFonts w:ascii="Times New Roman" w:hAnsi="Times New Roman" w:cs="Times New Roman" w:eastAsia="Times New Roman" w:hint="default"/>
                <w:sz w:val="18"/>
                <w:szCs w:val="18"/>
              </w:rPr>
            </w:pPr>
            <w:r>
              <w:rPr>
                <w:rFonts w:ascii="Times New Roman"/>
                <w:sz w:val="18"/>
              </w:rPr>
              <w:t>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01" w:right="0"/>
              <w:jc w:val="left"/>
              <w:rPr>
                <w:rFonts w:ascii="Times New Roman" w:hAnsi="Times New Roman" w:cs="Times New Roman" w:eastAsia="Times New Roman" w:hint="default"/>
                <w:sz w:val="18"/>
                <w:szCs w:val="18"/>
              </w:rPr>
            </w:pPr>
            <w:r>
              <w:rPr>
                <w:rFonts w:ascii="Times New Roman"/>
                <w:sz w:val="18"/>
              </w:rPr>
              <w:t>5,750,000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0</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77" w:right="0"/>
              <w:jc w:val="left"/>
              <w:rPr>
                <w:rFonts w:ascii="Times New Roman" w:hAnsi="Times New Roman" w:cs="Times New Roman" w:eastAsia="Times New Roman" w:hint="default"/>
                <w:sz w:val="18"/>
                <w:szCs w:val="18"/>
              </w:rPr>
            </w:pPr>
            <w:r>
              <w:rPr>
                <w:rFonts w:ascii="Times New Roman"/>
                <w:sz w:val="18"/>
              </w:rPr>
              <w:t>70,000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51" w:right="0"/>
              <w:jc w:val="left"/>
              <w:rPr>
                <w:rFonts w:ascii="Times New Roman" w:hAnsi="Times New Roman" w:cs="Times New Roman" w:eastAsia="Times New Roman" w:hint="default"/>
                <w:sz w:val="18"/>
                <w:szCs w:val="18"/>
              </w:rPr>
            </w:pPr>
            <w:r>
              <w:rPr>
                <w:rFonts w:ascii="Times New Roman"/>
                <w:sz w:val="18"/>
              </w:rPr>
              <w:t>5,680,000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634" w:hRule="exact"/>
        </w:trPr>
        <w:tc>
          <w:tcPr>
            <w:tcW w:w="912"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06" w:hanging="181"/>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614"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r>
      <w:tr>
        <w:trPr>
          <w:trHeight w:val="490"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丁开盛</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 w:right="0"/>
              <w:jc w:val="center"/>
              <w:rPr>
                <w:rFonts w:ascii="Times New Roman" w:hAnsi="Times New Roman" w:cs="Times New Roman" w:eastAsia="Times New Roman" w:hint="default"/>
                <w:sz w:val="18"/>
                <w:szCs w:val="18"/>
              </w:rPr>
            </w:pPr>
            <w:r>
              <w:rPr>
                <w:rFonts w:ascii="Times New Roman"/>
                <w:sz w:val="18"/>
              </w:rPr>
              <w:t>45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陈慈琼</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95" w:hanging="90"/>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40" w:right="20"/>
        </w:sectPr>
      </w:pPr>
    </w:p>
    <w:p>
      <w:pPr>
        <w:spacing w:line="240" w:lineRule="auto" w:before="1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912"/>
        <w:gridCol w:w="948"/>
        <w:gridCol w:w="614"/>
        <w:gridCol w:w="396"/>
        <w:gridCol w:w="425"/>
        <w:gridCol w:w="1661"/>
        <w:gridCol w:w="1702"/>
        <w:gridCol w:w="1133"/>
        <w:gridCol w:w="994"/>
        <w:gridCol w:w="859"/>
        <w:gridCol w:w="1027"/>
        <w:gridCol w:w="936"/>
      </w:tblGrid>
      <w:tr>
        <w:trPr>
          <w:trHeight w:val="488"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19" w:right="0"/>
              <w:jc w:val="left"/>
              <w:rPr>
                <w:rFonts w:ascii="Times New Roman" w:hAnsi="Times New Roman" w:cs="Times New Roman" w:eastAsia="Times New Roman" w:hint="default"/>
                <w:sz w:val="18"/>
                <w:szCs w:val="18"/>
              </w:rPr>
            </w:pPr>
            <w:r>
              <w:rPr>
                <w:rFonts w:ascii="Times New Roman"/>
                <w:sz w:val="18"/>
              </w:rPr>
              <w:t>45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周建波</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9" w:right="0"/>
              <w:jc w:val="left"/>
              <w:rPr>
                <w:rFonts w:ascii="Times New Roman" w:hAnsi="Times New Roman" w:cs="Times New Roman" w:eastAsia="Times New Roman" w:hint="default"/>
                <w:sz w:val="18"/>
                <w:szCs w:val="18"/>
              </w:rPr>
            </w:pPr>
            <w:r>
              <w:rPr>
                <w:rFonts w:ascii="Times New Roman"/>
                <w:sz w:val="18"/>
              </w:rPr>
              <w:t>36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95,000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23,750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减持</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w:t>
            </w:r>
          </w:p>
        </w:tc>
        <w:tc>
          <w:tcPr>
            <w:tcW w:w="1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13,927,700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4,410,000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328,950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17,936,500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left="1092" w:right="0"/>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88" w:type="dxa"/>
        <w:tblLayout w:type="fixed"/>
        <w:tblCellMar>
          <w:top w:w="0" w:type="dxa"/>
          <w:left w:w="0" w:type="dxa"/>
          <w:bottom w:w="0" w:type="dxa"/>
          <w:right w:w="0" w:type="dxa"/>
        </w:tblCellMar>
        <w:tblLook w:val="01E0"/>
      </w:tblPr>
      <w:tblGrid>
        <w:gridCol w:w="1136"/>
        <w:gridCol w:w="1416"/>
        <w:gridCol w:w="1136"/>
        <w:gridCol w:w="1985"/>
        <w:gridCol w:w="4109"/>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罗昭学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7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388" w:right="276" w:hanging="10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353" w:right="242" w:hanging="106"/>
              <w:jc w:val="left"/>
              <w:rPr>
                <w:rFonts w:ascii="宋体" w:hAnsi="宋体" w:cs="宋体" w:eastAsia="宋体" w:hint="default"/>
                <w:sz w:val="21"/>
                <w:szCs w:val="21"/>
              </w:rPr>
            </w:pPr>
            <w:r>
              <w:rPr>
                <w:rFonts w:ascii="宋体" w:hAnsi="宋体" w:cs="宋体" w:eastAsia="宋体" w:hint="default"/>
                <w:sz w:val="21"/>
                <w:szCs w:val="21"/>
              </w:rPr>
              <w:t>被选举</w:t>
            </w:r>
            <w:r>
              <w:rPr>
                <w:rFonts w:ascii="宋体" w:hAnsi="宋体" w:cs="宋体" w:eastAsia="宋体" w:hint="default"/>
                <w:spacing w:val="-102"/>
                <w:sz w:val="21"/>
                <w:szCs w:val="21"/>
              </w:rPr>
              <w:t> </w:t>
            </w: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 w:right="2391"/>
              <w:jc w:val="left"/>
              <w:rPr>
                <w:rFonts w:ascii="宋体" w:hAnsi="宋体" w:cs="宋体" w:eastAsia="宋体" w:hint="default"/>
                <w:sz w:val="21"/>
                <w:szCs w:val="21"/>
              </w:rPr>
            </w:pPr>
            <w:r>
              <w:rPr>
                <w:rFonts w:ascii="宋体" w:hAnsi="宋体" w:cs="宋体" w:eastAsia="宋体" w:hint="default"/>
                <w:sz w:val="21"/>
                <w:szCs w:val="21"/>
              </w:rPr>
              <w:t>董事会换届选举；</w:t>
            </w:r>
            <w:r>
              <w:rPr>
                <w:rFonts w:ascii="宋体" w:hAnsi="宋体" w:cs="宋体" w:eastAsia="宋体" w:hint="default"/>
                <w:w w:val="100"/>
                <w:sz w:val="21"/>
                <w:szCs w:val="21"/>
              </w:rPr>
              <w:t> </w:t>
            </w:r>
            <w:r>
              <w:rPr>
                <w:rFonts w:ascii="宋体" w:hAnsi="宋体" w:cs="宋体" w:eastAsia="宋体" w:hint="default"/>
                <w:sz w:val="21"/>
                <w:szCs w:val="21"/>
              </w:rPr>
              <w:t>董事会聘任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雷波涛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孟亚平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俞鹂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106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喻俊杰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74" w:right="67" w:hanging="1"/>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pacing w:val="-1"/>
                <w:sz w:val="21"/>
                <w:szCs w:val="21"/>
              </w:rPr>
              <w:t>常务副总经理</w:t>
            </w:r>
            <w:r>
              <w:rPr>
                <w:rFonts w:ascii="宋体" w:hAnsi="宋体" w:cs="宋体" w:eastAsia="宋体" w:hint="default"/>
                <w:w w:val="100"/>
                <w:sz w:val="21"/>
                <w:szCs w:val="21"/>
              </w:rPr>
              <w:t> </w:t>
            </w:r>
            <w:r>
              <w:rPr>
                <w:rFonts w:ascii="宋体" w:hAnsi="宋体" w:cs="宋体" w:eastAsia="宋体" w:hint="default"/>
                <w:sz w:val="21"/>
                <w:szCs w:val="21"/>
              </w:rPr>
              <w:t>财务总监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07" w:lineRule="auto"/>
              <w:ind w:left="353" w:right="242" w:hanging="106"/>
              <w:jc w:val="left"/>
              <w:rPr>
                <w:rFonts w:ascii="宋体" w:hAnsi="宋体" w:cs="宋体" w:eastAsia="宋体" w:hint="default"/>
                <w:sz w:val="21"/>
                <w:szCs w:val="21"/>
              </w:rPr>
            </w:pPr>
            <w:r>
              <w:rPr>
                <w:rFonts w:ascii="宋体" w:hAnsi="宋体" w:cs="宋体" w:eastAsia="宋体" w:hint="default"/>
                <w:sz w:val="21"/>
                <w:szCs w:val="21"/>
              </w:rPr>
              <w:t>被选举</w:t>
            </w:r>
            <w:r>
              <w:rPr>
                <w:rFonts w:ascii="宋体" w:hAnsi="宋体" w:cs="宋体" w:eastAsia="宋体" w:hint="default"/>
                <w:spacing w:val="-102"/>
                <w:sz w:val="21"/>
                <w:szCs w:val="21"/>
              </w:rPr>
              <w:t> </w:t>
            </w: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07" w:lineRule="auto"/>
              <w:ind w:left="24" w:right="2391"/>
              <w:jc w:val="left"/>
              <w:rPr>
                <w:rFonts w:ascii="宋体" w:hAnsi="宋体" w:cs="宋体" w:eastAsia="宋体" w:hint="default"/>
                <w:sz w:val="21"/>
                <w:szCs w:val="21"/>
              </w:rPr>
            </w:pPr>
            <w:r>
              <w:rPr>
                <w:rFonts w:ascii="宋体" w:hAnsi="宋体" w:cs="宋体" w:eastAsia="宋体" w:hint="default"/>
                <w:sz w:val="21"/>
                <w:szCs w:val="21"/>
              </w:rPr>
              <w:t>董事会换届选举；</w:t>
            </w:r>
            <w:r>
              <w:rPr>
                <w:rFonts w:ascii="宋体" w:hAnsi="宋体" w:cs="宋体" w:eastAsia="宋体" w:hint="default"/>
                <w:w w:val="100"/>
                <w:sz w:val="21"/>
                <w:szCs w:val="21"/>
              </w:rPr>
              <w:t> </w:t>
            </w:r>
            <w:r>
              <w:rPr>
                <w:rFonts w:ascii="宋体" w:hAnsi="宋体" w:cs="宋体" w:eastAsia="宋体" w:hint="default"/>
                <w:sz w:val="21"/>
                <w:szCs w:val="21"/>
              </w:rPr>
              <w:t>董事会聘任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监事会换届选举</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杨志红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职工代表大会推选</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王凤翔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监事会换届选举</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张翔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关仕源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梁洁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7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刘红晶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179" w:right="170" w:firstLine="105"/>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w w:val="100"/>
                <w:sz w:val="21"/>
                <w:szCs w:val="21"/>
              </w:rPr>
              <w:t> </w:t>
            </w:r>
            <w:r>
              <w:rPr>
                <w:rFonts w:ascii="宋体" w:hAnsi="宋体" w:cs="宋体" w:eastAsia="宋体" w:hint="default"/>
                <w:sz w:val="21"/>
                <w:szCs w:val="21"/>
              </w:rPr>
              <w:t>董事会秘书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厉伟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董事会任期满离任</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董事会任期满离任</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丁开盛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董事会任期满离任</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余运波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74" w:right="67" w:firstLine="42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常务副总经理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离职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因个人原因离职</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陈慈琼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监事会任期满离任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李琴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监事会任期满离任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周建波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任期满离任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监事会任期满离任</w:t>
            </w:r>
          </w:p>
        </w:tc>
      </w:tr>
    </w:tbl>
    <w:p>
      <w:pPr>
        <w:spacing w:after="0" w:line="240" w:lineRule="auto"/>
        <w:jc w:val="left"/>
        <w:rPr>
          <w:rFonts w:ascii="宋体" w:hAnsi="宋体" w:cs="宋体" w:eastAsia="宋体" w:hint="default"/>
          <w:sz w:val="21"/>
          <w:szCs w:val="21"/>
        </w:rPr>
        <w:sectPr>
          <w:pgSz w:w="11910" w:h="16840"/>
          <w:pgMar w:header="862" w:footer="1267" w:top="1420" w:bottom="1460" w:left="40" w:right="20"/>
        </w:sectPr>
      </w:pPr>
    </w:p>
    <w:p>
      <w:pPr>
        <w:pStyle w:val="Heading2"/>
        <w:spacing w:line="366" w:lineRule="exact"/>
        <w:ind w:right="0"/>
        <w:jc w:val="both"/>
        <w:rPr>
          <w:b w:val="0"/>
          <w:bCs w:val="0"/>
        </w:rPr>
      </w:pPr>
      <w:r>
        <w:rPr/>
        <w:t>三、任职情况</w:t>
      </w:r>
      <w:r>
        <w:rPr>
          <w:b w:val="0"/>
          <w:bCs w:val="0"/>
        </w:rPr>
      </w:r>
    </w:p>
    <w:p>
      <w:pPr>
        <w:pStyle w:val="Heading2"/>
        <w:spacing w:line="240" w:lineRule="auto" w:before="194"/>
        <w:ind w:right="0"/>
        <w:jc w:val="both"/>
        <w:rPr>
          <w:b w:val="0"/>
          <w:bCs w:val="0"/>
        </w:rPr>
      </w:pPr>
      <w:r>
        <w:rPr>
          <w:rFonts w:ascii="Times New Roman" w:hAnsi="Times New Roman" w:cs="Times New Roman" w:eastAsia="Times New Roman" w:hint="default"/>
        </w:rPr>
        <w:t>1</w:t>
      </w:r>
      <w:r>
        <w:rPr/>
        <w:t>、公司现任董事、监事、高级管理人员最近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年的主要工作经历</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2"/>
        <w:spacing w:line="240" w:lineRule="auto"/>
        <w:ind w:left="915" w:right="0"/>
        <w:jc w:val="left"/>
        <w:rPr>
          <w:b w:val="0"/>
          <w:bCs w:val="0"/>
        </w:rPr>
      </w:pPr>
      <w:r>
        <w:rPr/>
        <w:t>（</w:t>
      </w:r>
      <w:r>
        <w:rPr>
          <w:rFonts w:ascii="Arial" w:hAnsi="Arial" w:cs="Arial" w:eastAsia="Arial" w:hint="default"/>
        </w:rPr>
        <w:t>1</w:t>
      </w:r>
      <w:r>
        <w:rPr/>
        <w:t>）董事会成员</w:t>
      </w:r>
      <w:r>
        <w:rPr>
          <w:b w:val="0"/>
          <w:bCs w:val="0"/>
        </w:rPr>
      </w:r>
    </w:p>
    <w:p>
      <w:pPr>
        <w:pStyle w:val="BodyText"/>
        <w:spacing w:line="336" w:lineRule="auto" w:before="50"/>
        <w:ind w:right="231" w:firstLine="482"/>
        <w:jc w:val="both"/>
      </w:pPr>
      <w:r>
        <w:rPr>
          <w:rFonts w:ascii="Microsoft JhengHei" w:hAnsi="Microsoft JhengHei" w:cs="Microsoft JhengHei" w:eastAsia="Microsoft JhengHei" w:hint="default"/>
          <w:b/>
          <w:bCs/>
        </w:rPr>
        <w:t>罗昭学</w:t>
      </w:r>
      <w:r>
        <w:rPr/>
        <w:t>先生，公司董事长。中国国籍，无境外永久居留权。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spacing w:val="-3"/>
        </w:rPr>
        <w:t>年出生，大学学历，曾</w:t>
      </w:r>
      <w:r>
        <w:rPr/>
        <w:t> 任《重庆经济报》社副总编辑、重庆森川光电技术有限公司董事长、重庆美音信息服务有限</w:t>
      </w:r>
      <w:r>
        <w:rPr>
          <w:spacing w:val="-91"/>
        </w:rPr>
        <w:t> </w:t>
      </w:r>
      <w:r>
        <w:rPr>
          <w:spacing w:val="-91"/>
        </w:rPr>
      </w:r>
      <w:r>
        <w:rPr/>
        <w:t>公司董事长、深圳市融创天下科技股份有限公司副董事长、完美迅达国际控股有限公司董事</w:t>
      </w:r>
    </w:p>
    <w:p>
      <w:pPr>
        <w:pStyle w:val="BodyText"/>
        <w:spacing w:line="283" w:lineRule="auto" w:before="58"/>
        <w:ind w:left="915" w:right="0" w:hanging="483"/>
        <w:jc w:val="left"/>
      </w:pPr>
      <w:r>
        <w:rPr/>
        <w:t>局主席等职。</w:t>
      </w:r>
      <w:r>
        <w:rPr>
          <w:rFonts w:ascii="Times New Roman" w:hAnsi="Times New Roman" w:cs="Times New Roman" w:eastAsia="Times New Roman" w:hint="default"/>
        </w:rPr>
        <w:t>2009-2011</w:t>
      </w:r>
      <w:r>
        <w:rPr/>
        <w:t>年任公司独立董事。 </w:t>
      </w:r>
      <w:r>
        <w:rPr>
          <w:rFonts w:ascii="Microsoft JhengHei" w:hAnsi="Microsoft JhengHei" w:cs="Microsoft JhengHei" w:eastAsia="Microsoft JhengHei" w:hint="default"/>
          <w:b/>
          <w:bCs/>
        </w:rPr>
        <w:t>孙迎彤</w:t>
      </w:r>
      <w:r>
        <w:rPr/>
        <w:t>先生，公司副董事长、总经理。中国国籍，无境外永久居留权。</w:t>
      </w:r>
      <w:r>
        <w:rPr>
          <w:rFonts w:ascii="Times New Roman" w:hAnsi="Times New Roman" w:cs="Times New Roman" w:eastAsia="Times New Roman" w:hint="default"/>
        </w:rPr>
        <w:t>1972</w:t>
      </w:r>
      <w:r>
        <w:rPr/>
        <w:t>年出生，硕</w:t>
      </w:r>
    </w:p>
    <w:p>
      <w:pPr>
        <w:pStyle w:val="BodyText"/>
        <w:spacing w:line="348" w:lineRule="auto" w:before="69"/>
        <w:ind w:right="233"/>
        <w:jc w:val="both"/>
      </w:pPr>
      <w:r>
        <w:rPr>
          <w:spacing w:val="-5"/>
        </w:rPr>
        <w:t>士学历，曾任国投电子业务副主管，国投公司办公厅业务主管，国投机轻有限公司项目经理，</w:t>
      </w:r>
      <w:r>
        <w:rPr/>
        <w:t> 国投高科项目经理、高级项目经理。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年，任公司副总经理；</w:t>
      </w:r>
      <w:r>
        <w:rPr>
          <w:rFonts w:ascii="Times New Roman" w:hAnsi="Times New Roman" w:cs="Times New Roman" w:eastAsia="Times New Roman" w:hint="default"/>
        </w:rPr>
        <w:t>2005</w:t>
      </w:r>
      <w:r>
        <w:rPr/>
        <w:t>年至今，任公</w:t>
      </w:r>
      <w:r>
        <w:rPr>
          <w:spacing w:val="-88"/>
        </w:rPr>
        <w:t> </w:t>
      </w:r>
      <w:r>
        <w:rPr>
          <w:spacing w:val="-88"/>
        </w:rPr>
      </w:r>
      <w:r>
        <w:rPr/>
        <w:t>司总经理。</w:t>
      </w:r>
    </w:p>
    <w:p>
      <w:pPr>
        <w:pStyle w:val="BodyText"/>
        <w:spacing w:line="387" w:lineRule="exact"/>
        <w:ind w:right="0" w:firstLine="482"/>
        <w:jc w:val="both"/>
      </w:pPr>
      <w:r>
        <w:rPr>
          <w:rFonts w:ascii="Microsoft JhengHei" w:hAnsi="Microsoft JhengHei" w:cs="Microsoft JhengHei" w:eastAsia="Microsoft JhengHei" w:hint="default"/>
          <w:b/>
          <w:bCs/>
        </w:rPr>
        <w:t>郑斌</w:t>
      </w:r>
      <w:r>
        <w:rPr/>
        <w:t>先生，公司独立董事。中国国籍，无境外永久居留权。</w:t>
      </w:r>
      <w:r>
        <w:rPr>
          <w:rFonts w:ascii="Times New Roman" w:hAnsi="Times New Roman" w:cs="Times New Roman" w:eastAsia="Times New Roman" w:hint="default"/>
        </w:rPr>
        <w:t>1956</w:t>
      </w:r>
      <w:r>
        <w:rPr/>
        <w:t>年出生，硕士学历，曾</w:t>
      </w:r>
    </w:p>
    <w:p>
      <w:pPr>
        <w:pStyle w:val="BodyText"/>
        <w:spacing w:line="357" w:lineRule="auto" w:before="126"/>
        <w:ind w:right="231"/>
        <w:jc w:val="both"/>
      </w:pPr>
      <w:r>
        <w:rPr>
          <w:spacing w:val="-5"/>
        </w:rPr>
        <w:t>工作于中央组织部、国家国有资产管理局、北京市正平律师事务所、北京市同达律师事务所，</w:t>
      </w:r>
      <w:r>
        <w:rPr>
          <w:spacing w:val="-117"/>
        </w:rPr>
        <w:t> </w:t>
      </w:r>
      <w:r>
        <w:rPr>
          <w:spacing w:val="-117"/>
        </w:rPr>
      </w:r>
      <w:r>
        <w:rPr/>
        <w:t>现任北京金诚同达律师事务所创始合伙人。</w:t>
      </w:r>
    </w:p>
    <w:p>
      <w:pPr>
        <w:pStyle w:val="BodyText"/>
        <w:spacing w:line="378" w:lineRule="exact"/>
        <w:ind w:right="0" w:firstLine="482"/>
        <w:jc w:val="both"/>
      </w:pPr>
      <w:r>
        <w:rPr>
          <w:rFonts w:ascii="Microsoft JhengHei" w:hAnsi="Microsoft JhengHei" w:cs="Microsoft JhengHei" w:eastAsia="Microsoft JhengHei" w:hint="default"/>
          <w:b/>
          <w:bCs/>
        </w:rPr>
        <w:t>雷波涛</w:t>
      </w:r>
      <w:r>
        <w:rPr/>
        <w:t>先生，公司独立董事。中国国籍，无境外永久居留权。</w:t>
      </w:r>
      <w:r>
        <w:rPr>
          <w:rFonts w:ascii="Times New Roman" w:hAnsi="Times New Roman" w:cs="Times New Roman" w:eastAsia="Times New Roman" w:hint="default"/>
        </w:rPr>
        <w:t>1971</w:t>
      </w:r>
      <w:r>
        <w:rPr/>
        <w:t>年出生，大学学历，</w:t>
      </w:r>
    </w:p>
    <w:p>
      <w:pPr>
        <w:pStyle w:val="BodyText"/>
        <w:spacing w:line="338" w:lineRule="auto" w:before="126"/>
        <w:ind w:right="229"/>
        <w:jc w:val="both"/>
      </w:pPr>
      <w:r>
        <w:rPr>
          <w:spacing w:val="-2"/>
        </w:rPr>
        <w:t>注册会计师。曾任利安达会计师事务所项目经理、部门经理、合伙人，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月至今任瑞华</w:t>
      </w:r>
      <w:r>
        <w:rPr>
          <w:spacing w:val="-114"/>
        </w:rPr>
        <w:t> </w:t>
      </w:r>
      <w:r>
        <w:rPr>
          <w:spacing w:val="-114"/>
        </w:rPr>
      </w:r>
      <w:r>
        <w:rPr/>
        <w:t>会计师事务所（特殊普通合伙）合伙人。</w:t>
      </w:r>
    </w:p>
    <w:p>
      <w:pPr>
        <w:pStyle w:val="BodyText"/>
        <w:spacing w:line="397" w:lineRule="exact"/>
        <w:ind w:left="915" w:right="0"/>
        <w:jc w:val="left"/>
      </w:pPr>
      <w:r>
        <w:rPr>
          <w:rFonts w:ascii="Microsoft JhengHei" w:hAnsi="Microsoft JhengHei" w:cs="Microsoft JhengHei" w:eastAsia="Microsoft JhengHei" w:hint="default"/>
          <w:b/>
          <w:bCs/>
        </w:rPr>
        <w:t>孟亚平</w:t>
      </w:r>
      <w:r>
        <w:rPr/>
        <w:t>女士，公司独立董事。中国国籍，无境外永久居留权。</w:t>
      </w:r>
      <w:r>
        <w:rPr>
          <w:rFonts w:ascii="Times New Roman" w:hAnsi="Times New Roman" w:cs="Times New Roman" w:eastAsia="Times New Roman" w:hint="default"/>
        </w:rPr>
        <w:t>1960 </w:t>
      </w:r>
      <w:r>
        <w:rPr>
          <w:rFonts w:ascii="Times New Roman" w:hAnsi="Times New Roman" w:cs="Times New Roman" w:eastAsia="Times New Roman" w:hint="default"/>
          <w:spacing w:val="30"/>
        </w:rPr>
        <w:t> </w:t>
      </w:r>
      <w:r>
        <w:rPr/>
        <w:t>年出生，大学学历，</w:t>
      </w:r>
    </w:p>
    <w:p>
      <w:pPr>
        <w:pStyle w:val="BodyText"/>
        <w:spacing w:line="357" w:lineRule="auto" w:before="126"/>
        <w:ind w:right="238"/>
        <w:jc w:val="both"/>
      </w:pPr>
      <w:r>
        <w:rPr/>
        <w:t>高级工程师。历任中国人民解放军某部正团级主管科研工作副主任、北京中通华迅信息技术</w:t>
      </w:r>
      <w:r>
        <w:rPr>
          <w:spacing w:val="-90"/>
        </w:rPr>
        <w:t> </w:t>
      </w:r>
      <w:r>
        <w:rPr>
          <w:spacing w:val="-90"/>
        </w:rPr>
      </w:r>
      <w:r>
        <w:rPr/>
        <w:t>有限公司董事总经理、北京信息安全测评（服务）中心主任、国家奥组委技术部信息网络安</w:t>
      </w:r>
      <w:r>
        <w:rPr>
          <w:spacing w:val="-91"/>
        </w:rPr>
        <w:t> </w:t>
      </w:r>
      <w:r>
        <w:rPr>
          <w:spacing w:val="-91"/>
        </w:rPr>
      </w:r>
      <w:r>
        <w:rPr/>
        <w:t>全专家。现任中软信息系统工程有限公司董事会秘书、新疆熙菱信息技术股份有限公司独立</w:t>
      </w:r>
      <w:r>
        <w:rPr>
          <w:spacing w:val="-91"/>
        </w:rPr>
        <w:t> </w:t>
      </w:r>
      <w:r>
        <w:rPr>
          <w:spacing w:val="-91"/>
        </w:rPr>
      </w:r>
      <w:r>
        <w:rPr/>
        <w:t>董事、国家发改委联合十二部委组织的国家信息惠民重大专项工程国家专家指导委专家、中</w:t>
      </w:r>
      <w:r>
        <w:rPr>
          <w:spacing w:val="-91"/>
        </w:rPr>
        <w:t> </w:t>
      </w:r>
      <w:r>
        <w:rPr>
          <w:spacing w:val="-91"/>
        </w:rPr>
      </w:r>
      <w:r>
        <w:rPr/>
        <w:t>国信息协会信息惠民专家。曾荣立三等功一次，获国家科技进步二等奖一次、军队科技进步</w:t>
      </w:r>
      <w:r>
        <w:rPr>
          <w:spacing w:val="-91"/>
        </w:rPr>
        <w:t> </w:t>
      </w:r>
      <w:r>
        <w:rPr>
          <w:spacing w:val="-91"/>
        </w:rPr>
      </w:r>
      <w:r>
        <w:rPr/>
        <w:t>二等奖两次、军队科技进步三等奖一次，北京科技进步三等奖一次。</w:t>
      </w:r>
    </w:p>
    <w:p>
      <w:pPr>
        <w:pStyle w:val="BodyText"/>
        <w:spacing w:line="378" w:lineRule="exact"/>
        <w:ind w:right="0" w:firstLine="482"/>
        <w:jc w:val="both"/>
      </w:pPr>
      <w:r>
        <w:rPr>
          <w:rFonts w:ascii="Microsoft JhengHei" w:hAnsi="Microsoft JhengHei" w:cs="Microsoft JhengHei" w:eastAsia="Microsoft JhengHei" w:hint="default"/>
          <w:b/>
          <w:bCs/>
        </w:rPr>
        <w:t>俞鹂</w:t>
      </w:r>
      <w:r>
        <w:rPr/>
        <w:t>女士，公司董事。中国国籍，无境外永久居留权。</w:t>
      </w:r>
      <w:r>
        <w:rPr>
          <w:rFonts w:ascii="Times New Roman" w:hAnsi="Times New Roman" w:cs="Times New Roman" w:eastAsia="Times New Roman" w:hint="default"/>
        </w:rPr>
        <w:t>1963</w:t>
      </w:r>
      <w:r>
        <w:rPr/>
        <w:t>年出生，工商管理硕士，高</w:t>
      </w:r>
    </w:p>
    <w:p>
      <w:pPr>
        <w:pStyle w:val="BodyText"/>
        <w:spacing w:line="350" w:lineRule="auto" w:before="126"/>
        <w:ind w:right="231"/>
        <w:jc w:val="both"/>
      </w:pPr>
      <w:r>
        <w:rPr/>
        <w:t>级会计师。曾于北京有色金属研究总院、中国有色金属工业总公司从事财务管理工作，历任</w:t>
      </w:r>
      <w:r>
        <w:rPr>
          <w:spacing w:val="-91"/>
        </w:rPr>
        <w:t> </w:t>
      </w:r>
      <w:r>
        <w:rPr>
          <w:spacing w:val="-91"/>
        </w:rPr>
      </w:r>
      <w:r>
        <w:rPr>
          <w:spacing w:val="-2"/>
        </w:rPr>
        <w:t>中鑫集团公司总经理助理、中国财务公司协会财务部主任等。</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月至今任北京利信坤矿</w:t>
      </w:r>
      <w:r>
        <w:rPr>
          <w:spacing w:val="-115"/>
        </w:rPr>
        <w:t> </w:t>
      </w:r>
      <w:r>
        <w:rPr/>
        <w:t>业投资有限公司副总经理兼财务总监，现任葫芦岛锌业股份有限公司独立董事、北京安控科</w:t>
      </w:r>
      <w:r>
        <w:rPr>
          <w:spacing w:val="-89"/>
        </w:rPr>
        <w:t> </w:t>
      </w:r>
      <w:r>
        <w:rPr>
          <w:spacing w:val="-89"/>
        </w:rPr>
      </w:r>
      <w:r>
        <w:rPr/>
        <w:t>技股份有限公司独立董事、烟台台海马努尔核电设备股份有限公司独立董事。</w:t>
      </w:r>
    </w:p>
    <w:p>
      <w:pPr>
        <w:spacing w:after="0" w:line="350" w:lineRule="auto"/>
        <w:jc w:val="both"/>
        <w:sectPr>
          <w:pgSz w:w="11910" w:h="16840"/>
          <w:pgMar w:header="862" w:footer="1267" w:top="1420" w:bottom="1460" w:left="700" w:right="900"/>
        </w:sectPr>
      </w:pPr>
    </w:p>
    <w:p>
      <w:pPr>
        <w:pStyle w:val="BodyText"/>
        <w:spacing w:line="468" w:lineRule="exact" w:before="7"/>
        <w:ind w:right="111" w:firstLine="482"/>
        <w:jc w:val="both"/>
      </w:pPr>
      <w:r>
        <w:rPr>
          <w:rFonts w:ascii="Microsoft JhengHei" w:hAnsi="Microsoft JhengHei" w:cs="Microsoft JhengHei" w:eastAsia="Microsoft JhengHei" w:hint="default"/>
          <w:b/>
          <w:bCs/>
          <w:spacing w:val="-6"/>
        </w:rPr>
        <w:t>喻俊杰</w:t>
      </w:r>
      <w:r>
        <w:rPr>
          <w:spacing w:val="-6"/>
        </w:rPr>
        <w:t>先生，公司董事、常务副总经理、财务总监。中国国籍，无境外永久居留权。</w:t>
      </w:r>
      <w:r>
        <w:rPr>
          <w:rFonts w:ascii="Times New Roman" w:hAnsi="Times New Roman" w:cs="Times New Roman" w:eastAsia="Times New Roman" w:hint="default"/>
          <w:spacing w:val="-6"/>
        </w:rPr>
        <w:t>1971</w:t>
      </w:r>
      <w:r>
        <w:rPr>
          <w:rFonts w:ascii="Times New Roman" w:hAnsi="Times New Roman" w:cs="Times New Roman" w:eastAsia="Times New Roman" w:hint="default"/>
        </w:rPr>
        <w:t> </w:t>
      </w:r>
      <w:r>
        <w:rPr/>
        <w:t>年出生，大学学历，中国注册会计师。历任广西立信会计师事务所审计项目经理、西南合成</w:t>
      </w:r>
      <w:r>
        <w:rPr>
          <w:spacing w:val="-91"/>
        </w:rPr>
        <w:t> </w:t>
      </w:r>
      <w:r>
        <w:rPr>
          <w:spacing w:val="-91"/>
        </w:rPr>
      </w:r>
      <w:r>
        <w:rPr/>
        <w:t>股份有限公司财务负责人、内蒙古新世纪煤化工有限公司董事兼财务负责人、海南海药股份</w:t>
      </w:r>
      <w:r>
        <w:rPr>
          <w:spacing w:val="-91"/>
        </w:rPr>
        <w:t> </w:t>
      </w:r>
      <w:r>
        <w:rPr>
          <w:spacing w:val="-91"/>
        </w:rPr>
      </w:r>
      <w:r>
        <w:rPr/>
        <w:t>有限公司总经理助理等。</w:t>
      </w:r>
    </w:p>
    <w:p>
      <w:pPr>
        <w:pStyle w:val="Heading2"/>
        <w:spacing w:line="240" w:lineRule="auto" w:before="17"/>
        <w:ind w:left="915" w:right="96"/>
        <w:jc w:val="left"/>
        <w:rPr>
          <w:b w:val="0"/>
          <w:bCs w:val="0"/>
        </w:rPr>
      </w:pPr>
      <w:r>
        <w:rPr/>
        <w:t>（</w:t>
      </w:r>
      <w:r>
        <w:rPr>
          <w:rFonts w:ascii="Arial" w:hAnsi="Arial" w:cs="Arial" w:eastAsia="Arial" w:hint="default"/>
        </w:rPr>
        <w:t>2</w:t>
      </w:r>
      <w:r>
        <w:rPr/>
        <w:t>）监事会成员</w:t>
      </w:r>
      <w:r>
        <w:rPr>
          <w:b w:val="0"/>
          <w:bCs w:val="0"/>
        </w:rPr>
      </w:r>
    </w:p>
    <w:p>
      <w:pPr>
        <w:pStyle w:val="BodyText"/>
        <w:spacing w:line="336" w:lineRule="auto" w:before="50"/>
        <w:ind w:right="108" w:firstLine="482"/>
        <w:jc w:val="both"/>
      </w:pPr>
      <w:r>
        <w:rPr>
          <w:rFonts w:ascii="Microsoft JhengHei" w:hAnsi="Microsoft JhengHei" w:cs="Microsoft JhengHei" w:eastAsia="Microsoft JhengHei" w:hint="default"/>
          <w:b/>
          <w:bCs/>
          <w:spacing w:val="-7"/>
        </w:rPr>
        <w:t>贺志强</w:t>
      </w:r>
      <w:r>
        <w:rPr>
          <w:spacing w:val="-7"/>
        </w:rPr>
        <w:t>先生，公司监事会主席。中国国籍，无境外永久居留权。</w:t>
      </w:r>
      <w:r>
        <w:rPr>
          <w:rFonts w:ascii="Times New Roman" w:hAnsi="Times New Roman" w:cs="Times New Roman" w:eastAsia="Times New Roman" w:hint="default"/>
          <w:spacing w:val="-7"/>
        </w:rPr>
        <w:t>1963</w:t>
      </w:r>
      <w:r>
        <w:rPr>
          <w:rFonts w:ascii="Times New Roman" w:hAnsi="Times New Roman" w:cs="Times New Roman" w:eastAsia="Times New Roman" w:hint="default"/>
          <w:spacing w:val="11"/>
        </w:rPr>
        <w:t> </w:t>
      </w:r>
      <w:r>
        <w:rPr>
          <w:spacing w:val="-6"/>
        </w:rPr>
        <w:t>年出生，硕士学历。</w:t>
      </w:r>
      <w:r>
        <w:rPr/>
        <w:t> 现任联想集团有限公司高级副总裁、联想云服务业务群组总裁。</w:t>
      </w:r>
      <w:r>
        <w:rPr>
          <w:rFonts w:ascii="Times New Roman" w:hAnsi="Times New Roman" w:cs="Times New Roman" w:eastAsia="Times New Roman" w:hint="default"/>
        </w:rPr>
        <w:t>2009 </w:t>
      </w:r>
      <w:r>
        <w:rPr/>
        <w:t>年至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月，任</w:t>
      </w:r>
      <w:r>
        <w:rPr>
          <w:spacing w:val="2"/>
        </w:rPr>
        <w:t> </w:t>
      </w:r>
      <w:r>
        <w:rPr/>
        <w:t>国民技术股份有限公司独立董事。曾获国家科学技术进步一等奖两次、国家科学技术进步二</w:t>
      </w:r>
      <w:r>
        <w:rPr>
          <w:spacing w:val="-87"/>
        </w:rPr>
        <w:t> </w:t>
      </w:r>
      <w:r>
        <w:rPr>
          <w:spacing w:val="-87"/>
        </w:rPr>
      </w:r>
      <w:r>
        <w:rPr/>
        <w:t>等奖两次、国家级有突出贡献的中青年专家称号等。</w:t>
      </w:r>
    </w:p>
    <w:p>
      <w:pPr>
        <w:pStyle w:val="BodyText"/>
        <w:spacing w:line="399" w:lineRule="exact"/>
        <w:ind w:left="915" w:right="0"/>
        <w:jc w:val="left"/>
      </w:pPr>
      <w:r>
        <w:rPr>
          <w:rFonts w:ascii="Microsoft JhengHei" w:hAnsi="Microsoft JhengHei" w:cs="Microsoft JhengHei" w:eastAsia="Microsoft JhengHei" w:hint="default"/>
          <w:b/>
          <w:bCs/>
        </w:rPr>
        <w:t>杨志红</w:t>
      </w:r>
      <w:r>
        <w:rPr/>
        <w:t>女士，公司职工代表监事。中国国籍，无境外永久居留权。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4"/>
        </w:rPr>
        <w:t> </w:t>
      </w:r>
      <w:r>
        <w:rPr/>
        <w:t>年出生，大专学</w:t>
      </w:r>
    </w:p>
    <w:p>
      <w:pPr>
        <w:pStyle w:val="BodyText"/>
        <w:spacing w:line="283" w:lineRule="auto" w:before="126"/>
        <w:ind w:left="915" w:right="100" w:hanging="483"/>
        <w:jc w:val="left"/>
      </w:pPr>
      <w:r>
        <w:rPr/>
        <w:t>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年加入公司，现任公司人力资源部经理。 </w:t>
      </w:r>
      <w:r>
        <w:rPr>
          <w:rFonts w:ascii="Microsoft JhengHei" w:hAnsi="Microsoft JhengHei" w:cs="Microsoft JhengHei" w:eastAsia="Microsoft JhengHei" w:hint="default"/>
          <w:b/>
          <w:bCs/>
        </w:rPr>
        <w:t>王凤翔</w:t>
      </w:r>
      <w:r>
        <w:rPr/>
        <w:t>女士，公司监事。中国国籍，无境外永久居留权。</w:t>
      </w:r>
      <w:r>
        <w:rPr>
          <w:rFonts w:ascii="Times New Roman" w:hAnsi="Times New Roman" w:cs="Times New Roman" w:eastAsia="Times New Roman" w:hint="default"/>
        </w:rPr>
        <w:t>1986</w:t>
      </w:r>
      <w:r>
        <w:rPr>
          <w:rFonts w:ascii="Times New Roman" w:hAnsi="Times New Roman" w:cs="Times New Roman" w:eastAsia="Times New Roman" w:hint="default"/>
          <w:spacing w:val="-29"/>
        </w:rPr>
        <w:t> </w:t>
      </w:r>
      <w:r>
        <w:rPr/>
        <w:t>年出生，硕士学历。曾任</w:t>
      </w:r>
    </w:p>
    <w:p>
      <w:pPr>
        <w:pStyle w:val="BodyText"/>
        <w:spacing w:line="357" w:lineRule="auto" w:before="69"/>
        <w:ind w:right="114"/>
        <w:jc w:val="both"/>
      </w:pPr>
      <w:r>
        <w:rPr/>
        <w:t>深圳市九富投资顾问有限公司项目经理、国民技术股份有限公司证券事务代表。现任深圳市</w:t>
      </w:r>
      <w:r>
        <w:rPr>
          <w:spacing w:val="-87"/>
        </w:rPr>
        <w:t> </w:t>
      </w:r>
      <w:r>
        <w:rPr>
          <w:spacing w:val="-87"/>
        </w:rPr>
      </w:r>
      <w:r>
        <w:rPr/>
        <w:t>天图投资管理股份有限公司证券事务代表。</w:t>
      </w:r>
    </w:p>
    <w:p>
      <w:pPr>
        <w:pStyle w:val="Heading2"/>
        <w:spacing w:line="378" w:lineRule="exact"/>
        <w:ind w:left="915" w:right="96"/>
        <w:jc w:val="left"/>
        <w:rPr>
          <w:b w:val="0"/>
          <w:bCs w:val="0"/>
        </w:rPr>
      </w:pPr>
      <w:r>
        <w:rPr/>
        <w:t>（</w:t>
      </w:r>
      <w:r>
        <w:rPr>
          <w:rFonts w:ascii="Arial" w:hAnsi="Arial" w:cs="Arial" w:eastAsia="Arial" w:hint="default"/>
        </w:rPr>
        <w:t>3</w:t>
      </w:r>
      <w:r>
        <w:rPr/>
        <w:t>）高级管理人员</w:t>
      </w:r>
      <w:r>
        <w:rPr>
          <w:b w:val="0"/>
          <w:bCs w:val="0"/>
        </w:rPr>
      </w:r>
    </w:p>
    <w:p>
      <w:pPr>
        <w:pStyle w:val="BodyText"/>
        <w:spacing w:line="302" w:lineRule="auto" w:before="52"/>
        <w:ind w:left="915" w:right="95"/>
        <w:jc w:val="left"/>
      </w:pPr>
      <w:r>
        <w:rPr>
          <w:rFonts w:ascii="Microsoft JhengHei" w:hAnsi="Microsoft JhengHei" w:cs="Microsoft JhengHei" w:eastAsia="Microsoft JhengHei" w:hint="default"/>
          <w:b/>
          <w:bCs/>
        </w:rPr>
        <w:t>孙迎彤</w:t>
      </w:r>
      <w:r>
        <w:rPr/>
        <w:t>先生，公司副董事长、总经理。个人简历见上“（</w:t>
      </w:r>
      <w:r>
        <w:rPr>
          <w:rFonts w:ascii="Times New Roman" w:hAnsi="Times New Roman" w:cs="Times New Roman" w:eastAsia="Times New Roman" w:hint="default"/>
        </w:rPr>
        <w:t>1</w:t>
      </w:r>
      <w:r>
        <w:rPr/>
        <w:t>）董事会成员”。 </w:t>
      </w:r>
      <w:r>
        <w:rPr>
          <w:rFonts w:ascii="Microsoft JhengHei" w:hAnsi="Microsoft JhengHei" w:cs="Microsoft JhengHei" w:eastAsia="Microsoft JhengHei" w:hint="default"/>
          <w:b/>
          <w:bCs/>
          <w:spacing w:val="-9"/>
        </w:rPr>
        <w:t>喻俊杰</w:t>
      </w:r>
      <w:r>
        <w:rPr>
          <w:spacing w:val="-9"/>
        </w:rPr>
        <w:t>先生，公司董事、常务副总经理、财务总监。个人简历见上“（</w:t>
      </w:r>
      <w:r>
        <w:rPr>
          <w:rFonts w:ascii="Times New Roman" w:hAnsi="Times New Roman" w:cs="Times New Roman" w:eastAsia="Times New Roman" w:hint="default"/>
          <w:spacing w:val="-9"/>
        </w:rPr>
        <w:t>1</w:t>
      </w:r>
      <w:r>
        <w:rPr>
          <w:spacing w:val="-9"/>
        </w:rPr>
        <w:t>）董事会成员”。</w:t>
      </w:r>
      <w:r>
        <w:rPr>
          <w:spacing w:val="-86"/>
        </w:rPr>
        <w:t> </w:t>
      </w:r>
      <w:r>
        <w:rPr>
          <w:spacing w:val="-86"/>
        </w:rPr>
      </w:r>
      <w:r>
        <w:rPr>
          <w:rFonts w:ascii="Microsoft JhengHei" w:hAnsi="Microsoft JhengHei" w:cs="Microsoft JhengHei" w:eastAsia="Microsoft JhengHei" w:hint="default"/>
          <w:b/>
          <w:bCs/>
          <w:spacing w:val="-3"/>
        </w:rPr>
        <w:t>张翔</w:t>
      </w:r>
      <w:r>
        <w:rPr>
          <w:spacing w:val="-3"/>
        </w:rPr>
        <w:t>先生，公司副总经理。美国国籍，</w:t>
      </w:r>
      <w:r>
        <w:rPr>
          <w:rFonts w:ascii="Times New Roman" w:hAnsi="Times New Roman" w:cs="Times New Roman" w:eastAsia="Times New Roman" w:hint="default"/>
          <w:spacing w:val="-3"/>
        </w:rPr>
        <w:t>1967</w:t>
      </w:r>
      <w:r>
        <w:rPr>
          <w:rFonts w:ascii="Times New Roman" w:hAnsi="Times New Roman" w:cs="Times New Roman" w:eastAsia="Times New Roman" w:hint="default"/>
          <w:spacing w:val="39"/>
        </w:rPr>
        <w:t> </w:t>
      </w:r>
      <w:r>
        <w:rPr/>
        <w:t>年出生，硕士学历，先后获得浙江大学计算</w:t>
      </w:r>
    </w:p>
    <w:p>
      <w:pPr>
        <w:pStyle w:val="BodyText"/>
        <w:spacing w:line="352" w:lineRule="auto" w:before="43"/>
        <w:ind w:right="112"/>
        <w:jc w:val="both"/>
      </w:pPr>
      <w:r>
        <w:rPr/>
        <w:t>机学士学位、得克萨斯大学电子工程学硕士学位、加州州立大学工商管理硕士学位。曾先后</w:t>
      </w:r>
      <w:r>
        <w:rPr>
          <w:spacing w:val="-91"/>
        </w:rPr>
        <w:t> </w:t>
      </w:r>
      <w:r>
        <w:rPr>
          <w:spacing w:val="-91"/>
        </w:rPr>
      </w:r>
      <w:r>
        <w:rPr/>
        <w:t>担任 </w:t>
      </w:r>
      <w:r>
        <w:rPr>
          <w:rFonts w:ascii="Times New Roman" w:hAnsi="Times New Roman" w:cs="Times New Roman" w:eastAsia="Times New Roman" w:hint="default"/>
        </w:rPr>
        <w:t>BNR</w:t>
      </w:r>
      <w:r>
        <w:rPr>
          <w:rFonts w:ascii="Times New Roman" w:hAnsi="Times New Roman" w:cs="Times New Roman" w:eastAsia="Times New Roman" w:hint="default"/>
          <w:spacing w:val="17"/>
        </w:rPr>
        <w:t> </w:t>
      </w:r>
      <w:r>
        <w:rPr/>
        <w:t>北电资深软件工程师，索尼</w:t>
      </w:r>
      <w:r>
        <w:rPr>
          <w:rFonts w:ascii="Times New Roman" w:hAnsi="Times New Roman" w:cs="Times New Roman" w:eastAsia="Times New Roman" w:hint="default"/>
        </w:rPr>
        <w:t>/</w:t>
      </w:r>
      <w:r>
        <w:rPr/>
        <w:t>高通合资公司资深软件工程师，爱立信公司资深产品 经理，展讯通信有限公司联合创始人、董事及总经理，结行移动商务公司（上海）联合创始</w:t>
      </w:r>
      <w:r>
        <w:rPr>
          <w:spacing w:val="-91"/>
        </w:rPr>
        <w:t> </w:t>
      </w:r>
      <w:r>
        <w:rPr>
          <w:spacing w:val="-91"/>
        </w:rPr>
      </w:r>
      <w:r>
        <w:rPr/>
        <w:t>人、总经理。</w:t>
      </w:r>
    </w:p>
    <w:p>
      <w:pPr>
        <w:pStyle w:val="BodyText"/>
        <w:spacing w:line="336" w:lineRule="auto" w:before="20"/>
        <w:ind w:right="109" w:firstLine="482"/>
        <w:jc w:val="both"/>
      </w:pPr>
      <w:r>
        <w:rPr>
          <w:rFonts w:ascii="Microsoft JhengHei" w:hAnsi="Microsoft JhengHei" w:cs="Microsoft JhengHei" w:eastAsia="Microsoft JhengHei" w:hint="default"/>
          <w:b/>
          <w:bCs/>
          <w:spacing w:val="-5"/>
        </w:rPr>
        <w:t>关仕源</w:t>
      </w:r>
      <w:r>
        <w:rPr>
          <w:spacing w:val="-5"/>
        </w:rPr>
        <w:t>先生，公司副总经理。中国国籍，无境外永久居留权。</w:t>
      </w:r>
      <w:r>
        <w:rPr>
          <w:rFonts w:ascii="Times New Roman" w:hAnsi="Times New Roman" w:cs="Times New Roman" w:eastAsia="Times New Roman" w:hint="default"/>
          <w:spacing w:val="-5"/>
        </w:rPr>
        <w:t>1967</w:t>
      </w:r>
      <w:r>
        <w:rPr>
          <w:spacing w:val="-5"/>
        </w:rPr>
        <w:t>年出生，研究生学历，</w:t>
      </w:r>
      <w:r>
        <w:rPr/>
        <w:t> 高级会计师。曾任广州电子集团公司重点项目办公室副主任、广州南方高科有限公司财务及</w:t>
      </w:r>
      <w:r>
        <w:rPr>
          <w:spacing w:val="-91"/>
        </w:rPr>
        <w:t> </w:t>
      </w:r>
      <w:r>
        <w:rPr>
          <w:spacing w:val="-91"/>
        </w:rPr>
      </w:r>
      <w:r>
        <w:rPr/>
        <w:t>资本运营中心副总经理。</w:t>
      </w:r>
      <w:r>
        <w:rPr>
          <w:rFonts w:ascii="Times New Roman" w:hAnsi="Times New Roman" w:cs="Times New Roman" w:eastAsia="Times New Roman" w:hint="default"/>
        </w:rPr>
        <w:t>2008</w:t>
      </w:r>
      <w:r>
        <w:rPr/>
        <w:t>年加入公司，历任公司财务总监。</w:t>
      </w:r>
    </w:p>
    <w:p>
      <w:pPr>
        <w:pStyle w:val="BodyText"/>
        <w:spacing w:line="331" w:lineRule="auto" w:before="8"/>
        <w:ind w:right="109" w:firstLine="482"/>
        <w:jc w:val="both"/>
      </w:pPr>
      <w:r>
        <w:rPr>
          <w:rFonts w:ascii="Microsoft JhengHei" w:hAnsi="Microsoft JhengHei" w:cs="Microsoft JhengHei" w:eastAsia="Microsoft JhengHei" w:hint="default"/>
          <w:b/>
          <w:bCs/>
        </w:rPr>
        <w:t>梁洁</w:t>
      </w:r>
      <w:r>
        <w:rPr/>
        <w:t>先生，公司副总经理。美国国籍，</w:t>
      </w:r>
      <w:r>
        <w:rPr>
          <w:rFonts w:ascii="Times New Roman" w:hAnsi="Times New Roman" w:cs="Times New Roman" w:eastAsia="Times New Roman" w:hint="default"/>
        </w:rPr>
        <w:t>1961</w:t>
      </w:r>
      <w:r>
        <w:rPr/>
        <w:t>年出生，大学学历，高级工程师。曾任中国 华大、新加坡</w:t>
      </w:r>
      <w:r>
        <w:rPr>
          <w:rFonts w:ascii="Times New Roman" w:hAnsi="Times New Roman" w:cs="Times New Roman" w:eastAsia="Times New Roman" w:hint="default"/>
        </w:rPr>
        <w:t>TRITECH</w:t>
      </w:r>
      <w:r>
        <w:rPr/>
        <w:t>公司、美国</w:t>
      </w:r>
      <w:r>
        <w:rPr>
          <w:rFonts w:ascii="Times New Roman" w:hAnsi="Times New Roman" w:cs="Times New Roman" w:eastAsia="Times New Roman" w:hint="default"/>
        </w:rPr>
        <w:t>SILICON</w:t>
      </w:r>
      <w:r>
        <w:rPr>
          <w:rFonts w:ascii="Times New Roman" w:hAnsi="Times New Roman" w:cs="Times New Roman" w:eastAsia="Times New Roman" w:hint="default"/>
          <w:spacing w:val="-15"/>
        </w:rPr>
        <w:t> </w:t>
      </w:r>
      <w:r>
        <w:rPr>
          <w:rFonts w:ascii="Times New Roman" w:hAnsi="Times New Roman" w:cs="Times New Roman" w:eastAsia="Times New Roman" w:hint="default"/>
        </w:rPr>
        <w:t>ENGINEERING</w:t>
      </w:r>
      <w:r>
        <w:rPr/>
        <w:t>公司工程师、高级工程师，美国 </w:t>
      </w:r>
      <w:r>
        <w:rPr>
          <w:rFonts w:ascii="Times New Roman" w:hAnsi="Times New Roman" w:cs="Times New Roman" w:eastAsia="Times New Roman" w:hint="default"/>
        </w:rPr>
        <w:t>DESOC</w:t>
      </w:r>
      <w:r>
        <w:rPr/>
        <w:t>公司、</w:t>
      </w:r>
      <w:r>
        <w:rPr>
          <w:rFonts w:ascii="Times New Roman" w:hAnsi="Times New Roman" w:cs="Times New Roman" w:eastAsia="Times New Roman" w:hint="default"/>
        </w:rPr>
        <w:t>MXH</w:t>
      </w:r>
      <w:r>
        <w:rPr>
          <w:rFonts w:ascii="Times New Roman" w:hAnsi="Times New Roman" w:cs="Times New Roman" w:eastAsia="Times New Roman" w:hint="default"/>
          <w:spacing w:val="42"/>
        </w:rPr>
        <w:t> </w:t>
      </w:r>
      <w:r>
        <w:rPr>
          <w:rFonts w:ascii="Times New Roman" w:hAnsi="Times New Roman" w:cs="Times New Roman" w:eastAsia="Times New Roman" w:hint="default"/>
        </w:rPr>
        <w:t>Device</w:t>
      </w:r>
      <w:r>
        <w:rPr/>
        <w:t>公司技术总监、副总经理，国民技术股份有限公司美国全资子公</w:t>
      </w:r>
      <w:r>
        <w:rPr>
          <w:spacing w:val="-115"/>
        </w:rPr>
        <w:t> </w:t>
      </w:r>
      <w:r>
        <w:rPr>
          <w:spacing w:val="-115"/>
        </w:rPr>
      </w:r>
      <w:r>
        <w:rPr/>
        <w:t>司</w:t>
      </w:r>
      <w:r>
        <w:rPr>
          <w:rFonts w:ascii="Times New Roman" w:hAnsi="Times New Roman" w:cs="Times New Roman" w:eastAsia="Times New Roman" w:hint="default"/>
        </w:rPr>
        <w:t>Nationz Technologies (USA)</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t>首席专家。</w:t>
      </w:r>
    </w:p>
    <w:p>
      <w:pPr>
        <w:spacing w:after="0" w:line="331" w:lineRule="auto"/>
        <w:jc w:val="both"/>
        <w:sectPr>
          <w:footerReference w:type="default" r:id="rId21"/>
          <w:pgSz w:w="11910" w:h="16840"/>
          <w:pgMar w:footer="1267" w:header="862" w:top="1420" w:bottom="1460" w:left="700" w:right="1020"/>
          <w:pgNumType w:start="53"/>
        </w:sectPr>
      </w:pPr>
    </w:p>
    <w:p>
      <w:pPr>
        <w:spacing w:line="240" w:lineRule="auto" w:before="10"/>
        <w:rPr>
          <w:rFonts w:ascii="宋体" w:hAnsi="宋体" w:cs="宋体" w:eastAsia="宋体" w:hint="default"/>
          <w:sz w:val="8"/>
          <w:szCs w:val="8"/>
        </w:rPr>
      </w:pPr>
    </w:p>
    <w:p>
      <w:pPr>
        <w:pStyle w:val="BodyText"/>
        <w:spacing w:line="360" w:lineRule="auto" w:before="26"/>
        <w:ind w:right="294"/>
        <w:jc w:val="both"/>
      </w:pPr>
      <w:r>
        <w:rPr/>
        <w:t>硕士学历，曾任中兴通讯股份有限公司投资部项目经理，企业发展部高级投资经理、投资总</w:t>
      </w:r>
      <w:r>
        <w:rPr>
          <w:spacing w:val="-86"/>
        </w:rPr>
        <w:t> </w:t>
      </w:r>
      <w:r>
        <w:rPr>
          <w:spacing w:val="-86"/>
        </w:rPr>
      </w:r>
      <w:r>
        <w:rPr/>
        <w:t>监，投资管理部国际业务负责人。</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月历任公司董事、监事。</w:t>
      </w:r>
    </w:p>
    <w:p>
      <w:pPr>
        <w:pStyle w:val="BodyText"/>
        <w:spacing w:line="240" w:lineRule="auto" w:before="60"/>
        <w:ind w:left="913" w:right="0"/>
        <w:jc w:val="left"/>
      </w:pPr>
      <w:r>
        <w:rPr/>
        <w:t>以上公司董事、监事和高级管理人员均未受过证券监管机构处罚。</w:t>
      </w:r>
    </w:p>
    <w:p>
      <w:pPr>
        <w:spacing w:line="690" w:lineRule="atLeast" w:before="26"/>
        <w:ind w:left="915"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、报告期内及期后离任董事、监事、高级管理人员最近 </w:t>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b/>
          <w:bCs/>
          <w:spacing w:val="31"/>
          <w:sz w:val="24"/>
          <w:szCs w:val="24"/>
        </w:rPr>
        <w:t> </w:t>
      </w:r>
      <w:r>
        <w:rPr>
          <w:rFonts w:ascii="Microsoft JhengHei" w:hAnsi="Microsoft JhengHei" w:cs="Microsoft JhengHei" w:eastAsia="Microsoft JhengHei" w:hint="default"/>
          <w:b/>
          <w:bCs/>
          <w:sz w:val="24"/>
          <w:szCs w:val="24"/>
        </w:rPr>
        <w:t>年的主要工作经历及兼职情况 厉伟</w:t>
      </w:r>
      <w:r>
        <w:rPr>
          <w:rFonts w:ascii="宋体" w:hAnsi="宋体" w:cs="宋体" w:eastAsia="宋体" w:hint="default"/>
          <w:sz w:val="24"/>
          <w:szCs w:val="24"/>
        </w:rPr>
        <w:t>先生，</w:t>
      </w: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月离任公司董事。中国国籍，无境外永久居留权。</w:t>
      </w:r>
      <w:r>
        <w:rPr>
          <w:rFonts w:ascii="Times New Roman" w:hAnsi="Times New Roman" w:cs="Times New Roman" w:eastAsia="Times New Roman" w:hint="default"/>
          <w:sz w:val="24"/>
          <w:szCs w:val="24"/>
        </w:rPr>
        <w:t>1963</w:t>
      </w:r>
      <w:r>
        <w:rPr>
          <w:rFonts w:ascii="宋体" w:hAnsi="宋体" w:cs="宋体" w:eastAsia="宋体" w:hint="default"/>
          <w:sz w:val="24"/>
          <w:szCs w:val="24"/>
        </w:rPr>
        <w:t>年出生，硕士</w:t>
      </w:r>
    </w:p>
    <w:p>
      <w:pPr>
        <w:pStyle w:val="BodyText"/>
        <w:spacing w:line="340" w:lineRule="auto" w:before="127"/>
        <w:ind w:right="294"/>
        <w:jc w:val="both"/>
      </w:pPr>
      <w:r>
        <w:rPr/>
        <w:t>学历，</w:t>
      </w:r>
      <w:r>
        <w:rPr>
          <w:rFonts w:ascii="Times New Roman" w:hAnsi="Times New Roman" w:cs="Times New Roman" w:eastAsia="Times New Roman" w:hint="default"/>
        </w:rPr>
        <w:t>2000</w:t>
      </w:r>
      <w:r>
        <w:rPr/>
        <w:t>年至今任深圳市深港产学研创业投资有限公司董事长，</w:t>
      </w:r>
      <w:r>
        <w:rPr>
          <w:rFonts w:ascii="Times New Roman" w:hAnsi="Times New Roman" w:cs="Times New Roman" w:eastAsia="Times New Roman" w:hint="default"/>
        </w:rPr>
        <w:t>2007</w:t>
      </w:r>
      <w:r>
        <w:rPr/>
        <w:t>年至今任深圳市松禾</w:t>
      </w:r>
      <w:r>
        <w:rPr>
          <w:spacing w:val="-89"/>
        </w:rPr>
        <w:t> </w:t>
      </w:r>
      <w:r>
        <w:rPr>
          <w:spacing w:val="-89"/>
        </w:rPr>
      </w:r>
      <w:r>
        <w:rPr/>
        <w:t>资本管理有限公司创始合伙人。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-2015</w:t>
      </w:r>
      <w:r>
        <w:rPr/>
        <w:t>年曾任公司监事、董事。</w:t>
      </w:r>
    </w:p>
    <w:p>
      <w:pPr>
        <w:pStyle w:val="BodyText"/>
        <w:spacing w:line="336" w:lineRule="auto" w:before="5"/>
        <w:ind w:right="291" w:firstLine="482"/>
        <w:jc w:val="both"/>
      </w:pPr>
      <w:r>
        <w:rPr>
          <w:rFonts w:ascii="Microsoft JhengHei" w:hAnsi="Microsoft JhengHei" w:cs="Microsoft JhengHei" w:eastAsia="Microsoft JhengHei" w:hint="default"/>
          <w:b/>
          <w:bCs/>
          <w:spacing w:val="-8"/>
        </w:rPr>
        <w:t>贺志强</w:t>
      </w:r>
      <w:r>
        <w:rPr>
          <w:spacing w:val="-8"/>
        </w:rPr>
        <w:t>先生，</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4</w:t>
      </w:r>
      <w:r>
        <w:rPr>
          <w:spacing w:val="-8"/>
        </w:rPr>
        <w:t>月离任公司独立董事。中国国籍，无境外永久居留权。</w:t>
      </w:r>
      <w:r>
        <w:rPr>
          <w:rFonts w:ascii="Times New Roman" w:hAnsi="Times New Roman" w:cs="Times New Roman" w:eastAsia="Times New Roman" w:hint="default"/>
          <w:spacing w:val="-8"/>
        </w:rPr>
        <w:t>1963</w:t>
      </w:r>
      <w:r>
        <w:rPr>
          <w:spacing w:val="-8"/>
        </w:rPr>
        <w:t>年出生，</w:t>
      </w:r>
      <w:r>
        <w:rPr/>
        <w:t> 硕士学历，现任联想集团有限公司高级副总裁兼云服务业务集团总裁。曾获中国科学院杰出</w:t>
      </w:r>
      <w:r>
        <w:rPr>
          <w:spacing w:val="-91"/>
        </w:rPr>
        <w:t> </w:t>
      </w:r>
      <w:r>
        <w:rPr>
          <w:spacing w:val="-91"/>
        </w:rPr>
      </w:r>
      <w:r>
        <w:rPr/>
        <w:t>青年科学家高新技术开发一等奖，国家级有突出贡献的中青年专家称号，国家科学技术进步</w:t>
      </w:r>
    </w:p>
    <w:p>
      <w:pPr>
        <w:pStyle w:val="BodyText"/>
        <w:spacing w:line="321" w:lineRule="auto" w:before="60"/>
        <w:ind w:left="915" w:right="281" w:hanging="483"/>
        <w:jc w:val="left"/>
      </w:pPr>
      <w:r>
        <w:rPr/>
        <w:t>一等奖两次。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-2015</w:t>
      </w:r>
      <w:r>
        <w:rPr/>
        <w:t>年曾任公司独立董事。 </w:t>
      </w:r>
      <w:r>
        <w:rPr>
          <w:rFonts w:ascii="Microsoft JhengHei" w:hAnsi="Microsoft JhengHei" w:cs="Microsoft JhengHei" w:eastAsia="Microsoft JhengHei" w:hint="default"/>
          <w:b/>
          <w:bCs/>
        </w:rPr>
        <w:t>丁开盛</w:t>
      </w:r>
      <w:r>
        <w:rPr/>
        <w:t>先生，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月离任公司董事。中国国籍，无境外永久居留权。</w:t>
      </w:r>
      <w:r>
        <w:rPr>
          <w:rFonts w:ascii="Times New Roman" w:hAnsi="Times New Roman" w:cs="Times New Roman" w:eastAsia="Times New Roman" w:hint="default"/>
        </w:rPr>
        <w:t>1970 </w:t>
      </w:r>
      <w:r>
        <w:rPr>
          <w:rFonts w:ascii="Times New Roman" w:hAnsi="Times New Roman" w:cs="Times New Roman" w:eastAsia="Times New Roman" w:hint="default"/>
          <w:spacing w:val="30"/>
        </w:rPr>
        <w:t> </w:t>
      </w:r>
      <w:r>
        <w:rPr/>
        <w:t>年出生，</w:t>
      </w:r>
    </w:p>
    <w:p>
      <w:pPr>
        <w:pStyle w:val="BodyText"/>
        <w:spacing w:line="348" w:lineRule="auto" w:before="18"/>
        <w:ind w:right="288"/>
        <w:jc w:val="both"/>
      </w:pPr>
      <w:r>
        <w:rPr/>
        <w:t>管理工程博士。曾供职于中国联通企业发展部，先后担任西南证券有限公司部门总经理，红</w:t>
      </w:r>
      <w:r>
        <w:rPr>
          <w:spacing w:val="-91"/>
        </w:rPr>
        <w:t> </w:t>
      </w:r>
      <w:r>
        <w:rPr>
          <w:spacing w:val="-91"/>
        </w:rPr>
      </w:r>
      <w:r>
        <w:rPr>
          <w:spacing w:val="-2"/>
        </w:rPr>
        <w:t>塔证券股份有限公司部门总经理、总裁助理与副总裁。</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月至今，任新疆君融富通股权</w:t>
      </w:r>
      <w:r>
        <w:rPr>
          <w:spacing w:val="-113"/>
        </w:rPr>
        <w:t> </w:t>
      </w:r>
      <w:r>
        <w:rPr>
          <w:spacing w:val="-113"/>
        </w:rPr>
      </w:r>
      <w:r>
        <w:rPr/>
        <w:t>投资管理有限合伙企业合伙人。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月曾任公司董事。</w:t>
      </w:r>
    </w:p>
    <w:p>
      <w:pPr>
        <w:pStyle w:val="BodyText"/>
        <w:spacing w:line="326" w:lineRule="auto"/>
        <w:ind w:right="288" w:firstLine="482"/>
        <w:jc w:val="both"/>
      </w:pPr>
      <w:r>
        <w:rPr>
          <w:rFonts w:ascii="Microsoft JhengHei" w:hAnsi="Microsoft JhengHei" w:cs="Microsoft JhengHei" w:eastAsia="Microsoft JhengHei" w:hint="default"/>
          <w:b/>
          <w:bCs/>
          <w:spacing w:val="-2"/>
        </w:rPr>
        <w:t>余运波</w:t>
      </w:r>
      <w:r>
        <w:rPr>
          <w:spacing w:val="-2"/>
        </w:rPr>
        <w:t>先生，</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月离任公司董事、副总经理。中国国籍，无境外永久居留权。</w:t>
      </w:r>
      <w:r>
        <w:rPr>
          <w:rFonts w:ascii="Times New Roman" w:hAnsi="Times New Roman" w:cs="Times New Roman" w:eastAsia="Times New Roman" w:hint="default"/>
          <w:spacing w:val="-2"/>
        </w:rPr>
        <w:t>1973</w:t>
      </w:r>
      <w:r>
        <w:rPr>
          <w:rFonts w:ascii="Times New Roman" w:hAnsi="Times New Roman" w:cs="Times New Roman" w:eastAsia="Times New Roman" w:hint="default"/>
        </w:rPr>
        <w:t> </w:t>
      </w:r>
      <w:r>
        <w:rPr/>
        <w:t>年出生，硕士学历，曾任中兴通讯项目经理，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月在公司工作，曾任公司</w:t>
      </w:r>
      <w:r>
        <w:rPr>
          <w:spacing w:val="-87"/>
        </w:rPr>
        <w:t> </w:t>
      </w:r>
      <w:r>
        <w:rPr>
          <w:spacing w:val="-87"/>
        </w:rPr>
      </w:r>
      <w:r>
        <w:rPr/>
        <w:t>董事、副总经理。</w:t>
      </w:r>
    </w:p>
    <w:p>
      <w:pPr>
        <w:pStyle w:val="BodyText"/>
        <w:spacing w:line="336" w:lineRule="auto" w:before="46"/>
        <w:ind w:right="291" w:firstLine="482"/>
        <w:jc w:val="both"/>
      </w:pPr>
      <w:r>
        <w:rPr>
          <w:rFonts w:ascii="Microsoft JhengHei" w:hAnsi="Microsoft JhengHei" w:cs="Microsoft JhengHei" w:eastAsia="Microsoft JhengHei" w:hint="default"/>
          <w:b/>
          <w:bCs/>
          <w:spacing w:val="-2"/>
        </w:rPr>
        <w:t>陈慈琼</w:t>
      </w:r>
      <w:r>
        <w:rPr>
          <w:spacing w:val="-2"/>
        </w:rPr>
        <w:t>女士，</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月离任公司监事会主席。中国国籍，无境外永久居留权，</w:t>
      </w:r>
      <w:r>
        <w:rPr>
          <w:rFonts w:ascii="Times New Roman" w:hAnsi="Times New Roman" w:cs="Times New Roman" w:eastAsia="Times New Roman" w:hint="default"/>
          <w:spacing w:val="-2"/>
        </w:rPr>
        <w:t>1970</w:t>
      </w:r>
      <w:r>
        <w:rPr>
          <w:spacing w:val="-2"/>
        </w:rPr>
        <w:t>年出</w:t>
      </w:r>
      <w:r>
        <w:rPr/>
        <w:t> 生，注册会计师、资产评估师、证券分析师。历任蛇口中华会计师事务所项目经理、深圳市</w:t>
      </w:r>
      <w:r>
        <w:rPr>
          <w:spacing w:val="-91"/>
        </w:rPr>
        <w:t> </w:t>
      </w:r>
      <w:r>
        <w:rPr>
          <w:spacing w:val="-91"/>
        </w:rPr>
      </w:r>
      <w:r>
        <w:rPr>
          <w:spacing w:val="-2"/>
        </w:rPr>
        <w:t>北大纵横财务顾问有限公司财务经理，现任深圳市松禾资本管理有限公司财务总监。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4"/>
        </w:rPr>
        <w:t> </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月曾任公司监事会主席。</w:t>
      </w:r>
    </w:p>
    <w:p>
      <w:pPr>
        <w:pStyle w:val="BodyText"/>
        <w:spacing w:line="336" w:lineRule="auto" w:before="8"/>
        <w:ind w:right="288" w:firstLine="482"/>
        <w:jc w:val="both"/>
      </w:pPr>
      <w:r>
        <w:rPr>
          <w:rFonts w:ascii="Microsoft JhengHei" w:hAnsi="Microsoft JhengHei" w:cs="Microsoft JhengHei" w:eastAsia="Microsoft JhengHei" w:hint="default"/>
          <w:b/>
          <w:bCs/>
          <w:spacing w:val="-2"/>
        </w:rPr>
        <w:t>李琴</w:t>
      </w:r>
      <w:r>
        <w:rPr>
          <w:spacing w:val="-2"/>
        </w:rPr>
        <w:t>女士，</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月离任公司监事。中国国籍，无境外永久居留权，</w:t>
      </w:r>
      <w:r>
        <w:rPr>
          <w:rFonts w:ascii="Times New Roman" w:hAnsi="Times New Roman" w:cs="Times New Roman" w:eastAsia="Times New Roman" w:hint="default"/>
          <w:spacing w:val="-2"/>
        </w:rPr>
        <w:t>1970</w:t>
      </w:r>
      <w:r>
        <w:rPr>
          <w:spacing w:val="-2"/>
        </w:rPr>
        <w:t>年出生，本科</w:t>
      </w:r>
      <w:r>
        <w:rPr/>
        <w:t> 学历。曾任武汉中原无线电厂工程师、深圳市赛格股份有限公司通信工程师、中兴通讯工程</w:t>
      </w:r>
      <w:r>
        <w:rPr>
          <w:spacing w:val="-91"/>
        </w:rPr>
        <w:t> </w:t>
      </w:r>
      <w:r>
        <w:rPr>
          <w:spacing w:val="-91"/>
        </w:rPr>
      </w:r>
      <w:r>
        <w:rPr/>
        <w:t>师。</w:t>
      </w:r>
      <w:r>
        <w:rPr>
          <w:rFonts w:ascii="Times New Roman" w:hAnsi="Times New Roman" w:cs="Times New Roman" w:eastAsia="Times New Roman" w:hint="default"/>
        </w:rPr>
        <w:t>2000</w:t>
      </w:r>
      <w:r>
        <w:rPr/>
        <w:t>年加入公司，历任公司工程师、物理实现平台总监、过程管理部执行总监、综合管</w:t>
      </w:r>
      <w:r>
        <w:rPr>
          <w:spacing w:val="-89"/>
        </w:rPr>
        <w:t> </w:t>
      </w:r>
      <w:r>
        <w:rPr>
          <w:spacing w:val="-89"/>
        </w:rPr>
      </w:r>
      <w:r>
        <w:rPr>
          <w:spacing w:val="2"/>
        </w:rPr>
        <w:t>理部总监。</w:t>
      </w:r>
      <w:r>
        <w:rPr>
          <w:rFonts w:ascii="Times New Roman" w:hAnsi="Times New Roman" w:cs="Times New Roman" w:eastAsia="Times New Roman" w:hint="default"/>
          <w:spacing w:val="2"/>
        </w:rPr>
        <w:t>2009-2012</w:t>
      </w:r>
      <w:r>
        <w:rPr>
          <w:spacing w:val="2"/>
        </w:rPr>
        <w:t>年任公司第一届监事会监事，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月任公司第二届监事</w:t>
      </w:r>
    </w:p>
    <w:p>
      <w:pPr>
        <w:pStyle w:val="BodyText"/>
        <w:spacing w:line="240" w:lineRule="auto" w:before="32"/>
        <w:ind w:right="0"/>
        <w:jc w:val="both"/>
      </w:pPr>
      <w:r>
        <w:rPr/>
        <w:t>会监事。</w:t>
      </w:r>
    </w:p>
    <w:p>
      <w:pPr>
        <w:spacing w:after="0" w:line="240" w:lineRule="auto"/>
        <w:jc w:val="both"/>
        <w:sectPr>
          <w:headerReference w:type="default" r:id="rId22"/>
          <w:footerReference w:type="default" r:id="rId23"/>
          <w:pgSz w:w="11910" w:h="16840"/>
          <w:pgMar w:header="862" w:footer="1267" w:top="1840" w:bottom="1460" w:left="700" w:right="840"/>
          <w:pgNumType w:start="54"/>
        </w:sectPr>
      </w:pPr>
    </w:p>
    <w:p>
      <w:pPr>
        <w:pStyle w:val="BodyText"/>
        <w:spacing w:line="326" w:lineRule="auto" w:before="16"/>
        <w:ind w:right="448" w:firstLine="482"/>
        <w:jc w:val="both"/>
      </w:pPr>
      <w:r>
        <w:rPr>
          <w:rFonts w:ascii="Microsoft JhengHei" w:hAnsi="Microsoft JhengHei" w:cs="Microsoft JhengHei" w:eastAsia="Microsoft JhengHei" w:hint="default"/>
          <w:b/>
          <w:bCs/>
          <w:spacing w:val="3"/>
        </w:rPr>
        <w:t>周建波</w:t>
      </w:r>
      <w:r>
        <w:rPr>
          <w:spacing w:val="3"/>
        </w:rPr>
        <w:t>先生，</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月离任公司职工代表监事。中国国籍，无境外永久居留权。</w:t>
      </w:r>
      <w:r>
        <w:rPr>
          <w:rFonts w:ascii="Times New Roman" w:hAnsi="Times New Roman" w:cs="Times New Roman" w:eastAsia="Times New Roman" w:hint="default"/>
          <w:spacing w:val="3"/>
        </w:rPr>
        <w:t>1979</w:t>
      </w:r>
      <w:r>
        <w:rPr>
          <w:rFonts w:ascii="Times New Roman" w:hAnsi="Times New Roman" w:cs="Times New Roman" w:eastAsia="Times New Roman" w:hint="default"/>
        </w:rPr>
        <w:t> </w:t>
      </w:r>
      <w:r>
        <w:rPr>
          <w:spacing w:val="-5"/>
        </w:rPr>
        <w:t>年出生，本科学历，</w:t>
      </w:r>
      <w:r>
        <w:rPr>
          <w:rFonts w:ascii="Times New Roman" w:hAnsi="Times New Roman" w:cs="Times New Roman" w:eastAsia="Times New Roman" w:hint="default"/>
          <w:spacing w:val="-5"/>
        </w:rPr>
        <w:t>2005</w:t>
      </w:r>
      <w:r>
        <w:rPr>
          <w:spacing w:val="-5"/>
        </w:rPr>
        <w:t>年加入公司，历任公司项目经理、部门经理、总监、执行总监，</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月任公司职工代表监事。</w:t>
      </w:r>
    </w:p>
    <w:p>
      <w:pPr>
        <w:spacing w:line="240" w:lineRule="auto" w:before="12"/>
        <w:rPr>
          <w:rFonts w:ascii="宋体" w:hAnsi="宋体" w:cs="宋体" w:eastAsia="宋体" w:hint="default"/>
          <w:sz w:val="20"/>
          <w:szCs w:val="20"/>
        </w:rPr>
      </w:pPr>
    </w:p>
    <w:p>
      <w:pPr>
        <w:pStyle w:val="Heading2"/>
        <w:spacing w:line="180" w:lineRule="auto"/>
        <w:ind w:right="112" w:firstLine="482"/>
        <w:jc w:val="left"/>
        <w:rPr>
          <w:b w:val="0"/>
          <w:bCs w:val="0"/>
        </w:rPr>
      </w:pPr>
      <w:r>
        <w:rPr>
          <w:rFonts w:ascii="Times New Roman" w:hAnsi="Times New Roman" w:cs="Times New Roman" w:eastAsia="Times New Roman" w:hint="default"/>
        </w:rPr>
        <w:t>3</w:t>
      </w:r>
      <w:r>
        <w:rPr/>
        <w:t>、董事、监事、高级管理人员在股东单位任职及在除股东单位以外的其他单位任职或兼职 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78" w:type="dxa"/>
        <w:tblLayout w:type="fixed"/>
        <w:tblCellMar>
          <w:top w:w="0" w:type="dxa"/>
          <w:left w:w="0" w:type="dxa"/>
          <w:bottom w:w="0" w:type="dxa"/>
          <w:right w:w="0" w:type="dxa"/>
        </w:tblCellMar>
        <w:tblLook w:val="01E0"/>
      </w:tblPr>
      <w:tblGrid>
        <w:gridCol w:w="1217"/>
        <w:gridCol w:w="4381"/>
        <w:gridCol w:w="2588"/>
        <w:gridCol w:w="195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4"/>
              <w:ind w:left="2"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兼职单位</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4"/>
              <w:ind w:left="4"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兼职职务</w:t>
            </w:r>
          </w:p>
        </w:tc>
        <w:tc>
          <w:tcPr>
            <w:tcW w:w="1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before="28"/>
              <w:ind w:left="551" w:right="98" w:hanging="449"/>
              <w:jc w:val="left"/>
              <w:rPr>
                <w:rFonts w:ascii="宋体" w:hAnsi="宋体" w:cs="宋体" w:eastAsia="宋体" w:hint="default"/>
                <w:sz w:val="21"/>
                <w:szCs w:val="21"/>
              </w:rPr>
            </w:pPr>
            <w:r>
              <w:rPr>
                <w:rFonts w:ascii="宋体" w:hAnsi="宋体" w:cs="宋体" w:eastAsia="宋体" w:hint="default"/>
                <w:spacing w:val="-2"/>
                <w:sz w:val="21"/>
                <w:szCs w:val="21"/>
              </w:rPr>
              <w:t>任职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兼职单位与本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公司关系</w:t>
            </w:r>
          </w:p>
        </w:tc>
      </w:tr>
      <w:tr>
        <w:trPr>
          <w:trHeight w:val="40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9" w:right="0"/>
              <w:jc w:val="left"/>
              <w:rPr>
                <w:rFonts w:ascii="宋体" w:hAnsi="宋体" w:cs="宋体" w:eastAsia="宋体" w:hint="default"/>
                <w:sz w:val="21"/>
                <w:szCs w:val="21"/>
              </w:rPr>
            </w:pPr>
            <w:r>
              <w:rPr>
                <w:rFonts w:ascii="宋体" w:hAnsi="宋体" w:cs="宋体" w:eastAsia="宋体" w:hint="default"/>
                <w:sz w:val="21"/>
                <w:szCs w:val="21"/>
              </w:rPr>
              <w:t>北京金诚同达律师事务所</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创始合伙人</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雷波涛</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3" w:right="0"/>
              <w:jc w:val="left"/>
              <w:rPr>
                <w:rFonts w:ascii="宋体" w:hAnsi="宋体" w:cs="宋体" w:eastAsia="宋体" w:hint="default"/>
                <w:sz w:val="21"/>
                <w:szCs w:val="21"/>
              </w:rPr>
            </w:pPr>
            <w:r>
              <w:rPr>
                <w:rFonts w:ascii="宋体" w:hAnsi="宋体" w:cs="宋体" w:eastAsia="宋体" w:hint="default"/>
                <w:sz w:val="21"/>
                <w:szCs w:val="21"/>
              </w:rPr>
              <w:t>瑞华会计师事务所</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孟亚平</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3" w:right="0"/>
              <w:jc w:val="left"/>
              <w:rPr>
                <w:rFonts w:ascii="宋体" w:hAnsi="宋体" w:cs="宋体" w:eastAsia="宋体" w:hint="default"/>
                <w:sz w:val="21"/>
                <w:szCs w:val="21"/>
              </w:rPr>
            </w:pPr>
            <w:r>
              <w:rPr>
                <w:rFonts w:ascii="宋体" w:hAnsi="宋体" w:cs="宋体" w:eastAsia="宋体" w:hint="default"/>
                <w:sz w:val="21"/>
                <w:szCs w:val="21"/>
              </w:rPr>
              <w:t>中软信息系统工程有限公司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17" w:type="dxa"/>
            <w:vMerge/>
            <w:tcBorders>
              <w:left w:val="single" w:sz="4" w:space="0" w:color="000000"/>
              <w:right w:val="single" w:sz="4" w:space="0" w:color="000000"/>
            </w:tcBorders>
          </w:tcPr>
          <w:p>
            <w:pP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2" w:right="0"/>
              <w:jc w:val="left"/>
              <w:rPr>
                <w:rFonts w:ascii="宋体" w:hAnsi="宋体" w:cs="宋体" w:eastAsia="宋体" w:hint="default"/>
                <w:sz w:val="21"/>
                <w:szCs w:val="21"/>
              </w:rPr>
            </w:pPr>
            <w:r>
              <w:rPr>
                <w:rFonts w:ascii="宋体" w:hAnsi="宋体" w:cs="宋体" w:eastAsia="宋体" w:hint="default"/>
                <w:sz w:val="21"/>
                <w:szCs w:val="21"/>
              </w:rPr>
              <w:t>新疆熙菱信息技术股份有限公司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09" w:hRule="exact"/>
        </w:trPr>
        <w:tc>
          <w:tcPr>
            <w:tcW w:w="1217" w:type="dxa"/>
            <w:vMerge/>
            <w:tcBorders>
              <w:left w:val="single" w:sz="4" w:space="0" w:color="000000"/>
              <w:bottom w:val="single" w:sz="4" w:space="0" w:color="000000"/>
              <w:right w:val="single" w:sz="4" w:space="0" w:color="000000"/>
            </w:tcBorders>
          </w:tcPr>
          <w:p>
            <w:pP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658" w:right="21" w:hanging="1635"/>
              <w:jc w:val="left"/>
              <w:rPr>
                <w:rFonts w:ascii="宋体" w:hAnsi="宋体" w:cs="宋体" w:eastAsia="宋体" w:hint="default"/>
                <w:sz w:val="21"/>
                <w:szCs w:val="21"/>
              </w:rPr>
            </w:pPr>
            <w:r>
              <w:rPr>
                <w:rFonts w:ascii="宋体" w:hAnsi="宋体" w:cs="宋体" w:eastAsia="宋体" w:hint="default"/>
                <w:spacing w:val="-6"/>
                <w:w w:val="100"/>
                <w:sz w:val="21"/>
                <w:szCs w:val="21"/>
              </w:rPr>
              <w:t>国家信息惠民重大专项工程国家专家指导委、中</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国信息协会</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专家</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俞鹂</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8" w:right="0"/>
              <w:jc w:val="left"/>
              <w:rPr>
                <w:rFonts w:ascii="宋体" w:hAnsi="宋体" w:cs="宋体" w:eastAsia="宋体" w:hint="default"/>
                <w:sz w:val="21"/>
                <w:szCs w:val="21"/>
              </w:rPr>
            </w:pPr>
            <w:r>
              <w:rPr>
                <w:rFonts w:ascii="宋体" w:hAnsi="宋体" w:cs="宋体" w:eastAsia="宋体" w:hint="default"/>
                <w:sz w:val="21"/>
                <w:szCs w:val="21"/>
              </w:rPr>
              <w:t>北京利信坤矿业投资有限公司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副总经理、财务总监</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217" w:type="dxa"/>
            <w:vMerge/>
            <w:tcBorders>
              <w:left w:val="single" w:sz="4" w:space="0" w:color="000000"/>
              <w:right w:val="single" w:sz="4" w:space="0" w:color="000000"/>
            </w:tcBorders>
          </w:tcPr>
          <w:p>
            <w:pP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9" w:right="0"/>
              <w:jc w:val="left"/>
              <w:rPr>
                <w:rFonts w:ascii="宋体" w:hAnsi="宋体" w:cs="宋体" w:eastAsia="宋体" w:hint="default"/>
                <w:sz w:val="21"/>
                <w:szCs w:val="21"/>
              </w:rPr>
            </w:pPr>
            <w:r>
              <w:rPr>
                <w:rFonts w:ascii="宋体" w:hAnsi="宋体" w:cs="宋体" w:eastAsia="宋体" w:hint="default"/>
                <w:sz w:val="21"/>
                <w:szCs w:val="21"/>
              </w:rPr>
              <w:t>葫芦岛锌业股份有限公司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17" w:type="dxa"/>
            <w:vMerge/>
            <w:tcBorders>
              <w:left w:val="single" w:sz="4" w:space="0" w:color="000000"/>
              <w:right w:val="single" w:sz="4" w:space="0" w:color="000000"/>
            </w:tcBorders>
          </w:tcPr>
          <w:p>
            <w:pP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3" w:right="0"/>
              <w:jc w:val="left"/>
              <w:rPr>
                <w:rFonts w:ascii="宋体" w:hAnsi="宋体" w:cs="宋体" w:eastAsia="宋体" w:hint="default"/>
                <w:sz w:val="21"/>
                <w:szCs w:val="21"/>
              </w:rPr>
            </w:pPr>
            <w:r>
              <w:rPr>
                <w:rFonts w:ascii="宋体" w:hAnsi="宋体" w:cs="宋体" w:eastAsia="宋体" w:hint="default"/>
                <w:sz w:val="21"/>
                <w:szCs w:val="21"/>
              </w:rPr>
              <w:t>北京安控科技股份有限公司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217" w:type="dxa"/>
            <w:vMerge/>
            <w:tcBorders>
              <w:left w:val="single" w:sz="4" w:space="0" w:color="000000"/>
              <w:bottom w:val="single" w:sz="4" w:space="0" w:color="000000"/>
              <w:right w:val="single" w:sz="4" w:space="0" w:color="000000"/>
            </w:tcBorders>
          </w:tcPr>
          <w:p>
            <w:pP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8" w:right="0"/>
              <w:jc w:val="left"/>
              <w:rPr>
                <w:rFonts w:ascii="宋体" w:hAnsi="宋体" w:cs="宋体" w:eastAsia="宋体" w:hint="default"/>
                <w:sz w:val="21"/>
                <w:szCs w:val="21"/>
              </w:rPr>
            </w:pPr>
            <w:r>
              <w:rPr>
                <w:rFonts w:ascii="宋体" w:hAnsi="宋体" w:cs="宋体" w:eastAsia="宋体" w:hint="default"/>
                <w:sz w:val="21"/>
                <w:szCs w:val="21"/>
              </w:rPr>
              <w:t>烟台台海马努尔核电设备股份有限公司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343" w:right="0"/>
              <w:jc w:val="left"/>
              <w:rPr>
                <w:rFonts w:ascii="宋体" w:hAnsi="宋体" w:cs="宋体" w:eastAsia="宋体" w:hint="default"/>
                <w:sz w:val="21"/>
                <w:szCs w:val="21"/>
              </w:rPr>
            </w:pPr>
            <w:r>
              <w:rPr>
                <w:rFonts w:ascii="宋体" w:hAnsi="宋体" w:cs="宋体" w:eastAsia="宋体" w:hint="default"/>
                <w:sz w:val="21"/>
                <w:szCs w:val="21"/>
              </w:rPr>
              <w:t>联想集团有限公司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974" w:right="24" w:hanging="946"/>
              <w:jc w:val="left"/>
              <w:rPr>
                <w:rFonts w:ascii="宋体" w:hAnsi="宋体" w:cs="宋体" w:eastAsia="宋体" w:hint="default"/>
                <w:sz w:val="21"/>
                <w:szCs w:val="21"/>
              </w:rPr>
            </w:pPr>
            <w:r>
              <w:rPr>
                <w:rFonts w:ascii="宋体" w:hAnsi="宋体" w:cs="宋体" w:eastAsia="宋体" w:hint="default"/>
                <w:spacing w:val="-2"/>
                <w:sz w:val="21"/>
                <w:szCs w:val="21"/>
              </w:rPr>
              <w:t>高级副总裁、云服务业务群</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组总裁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王凤翔</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3" w:right="0"/>
              <w:jc w:val="left"/>
              <w:rPr>
                <w:rFonts w:ascii="宋体" w:hAnsi="宋体" w:cs="宋体" w:eastAsia="宋体" w:hint="default"/>
                <w:sz w:val="21"/>
                <w:szCs w:val="21"/>
              </w:rPr>
            </w:pPr>
            <w:r>
              <w:rPr>
                <w:rFonts w:ascii="宋体" w:hAnsi="宋体" w:cs="宋体" w:eastAsia="宋体" w:hint="default"/>
                <w:sz w:val="21"/>
                <w:szCs w:val="21"/>
              </w:rPr>
              <w:t>深圳市天图投资管理股份有限公司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915" w:right="112"/>
        <w:jc w:val="left"/>
        <w:rPr>
          <w:b w:val="0"/>
          <w:bCs w:val="0"/>
        </w:rPr>
      </w:pPr>
      <w:r>
        <w:rPr>
          <w:rFonts w:ascii="Times New Roman" w:hAnsi="Times New Roman" w:cs="Times New Roman" w:eastAsia="Times New Roman" w:hint="default"/>
        </w:rPr>
        <w:t>4</w:t>
      </w:r>
      <w:r>
        <w:rPr/>
        <w:t>、公司现任及报告期内离任董事、监事和高级管理人员近三年证券监管机构处罚的情况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27" w:lineRule="auto" w:before="0"/>
        <w:ind w:left="432" w:right="5754"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四、董事、监事、高级管理人员报酬情况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9"/>
          <w:szCs w:val="19"/>
        </w:rPr>
      </w:pPr>
    </w:p>
    <w:p>
      <w:pPr>
        <w:spacing w:before="36"/>
        <w:ind w:left="0" w:right="441" w:firstLine="0"/>
        <w:jc w:val="right"/>
        <w:rPr>
          <w:rFonts w:ascii="宋体" w:hAnsi="宋体" w:cs="宋体" w:eastAsia="宋体" w:hint="default"/>
          <w:sz w:val="21"/>
          <w:szCs w:val="21"/>
        </w:rPr>
      </w:pPr>
      <w:r>
        <w:rPr/>
        <w:pict>
          <v:shape style="position:absolute;margin-left:56.459999pt;margin-top:-31.29631pt;width:479.2pt;height:136.8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10"/>
                  </w:tblGrid>
                  <w:tr>
                    <w:trPr>
                      <w:trHeight w:val="1337"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2"/>
                            <w:sz w:val="21"/>
                            <w:szCs w:val="21"/>
                          </w:rPr>
                          <w:t>根据《公司章程》等有关规定，公司的董事、监事的薪酬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由公司股东大会决定，高级管理人员的薪酬由公司董事会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sz w:val="21"/>
                            <w:szCs w:val="21"/>
                          </w:rPr>
                          <w:t>决定。公司董事、监事的薪酬、津贴经董事会审议批准后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提交股东大会审议通过后实施。</w:t>
                        </w:r>
                      </w:p>
                    </w:tc>
                  </w:tr>
                  <w:tr>
                    <w:trPr>
                      <w:trHeight w:val="1028"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pacing w:val="-2"/>
                            <w:sz w:val="21"/>
                            <w:szCs w:val="21"/>
                          </w:rPr>
                          <w:t>主要依据公司经营状况、管理岗位的主要范围与职责、重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要性以及对业绩完成情况进行考核来确定；独立董事的津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贴标准参照本地区、同行业上市公司的整体水平。</w:t>
                        </w:r>
                      </w:p>
                    </w:tc>
                  </w:tr>
                  <w:tr>
                    <w:trPr>
                      <w:trHeight w:val="36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董事、监事和高级管理人员薪酬已按年度薪酬计划支付。</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headerReference w:type="default" r:id="rId24"/>
          <w:pgSz w:w="11910" w:h="16840"/>
          <w:pgMar w:header="862" w:footer="1267" w:top="1420" w:bottom="1460" w:left="700" w:right="680"/>
        </w:sectPr>
      </w:pPr>
    </w:p>
    <w:p>
      <w:pPr>
        <w:spacing w:line="240" w:lineRule="auto" w:before="1"/>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4260"/>
        <w:gridCol w:w="5310"/>
      </w:tblGrid>
      <w:tr>
        <w:trPr>
          <w:trHeight w:val="36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共</w:t>
            </w:r>
            <w:r>
              <w:rPr>
                <w:rFonts w:ascii="宋体" w:hAnsi="宋体" w:cs="宋体" w:eastAsia="宋体" w:hint="default"/>
                <w:w w:val="100"/>
                <w:sz w:val="21"/>
                <w:szCs w:val="21"/>
              </w:rPr>
              <w:t>支付</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t>（包</w:t>
            </w:r>
            <w:r>
              <w:rPr>
                <w:rFonts w:ascii="宋体" w:hAnsi="宋体" w:cs="宋体" w:eastAsia="宋体" w:hint="default"/>
                <w:spacing w:val="-3"/>
                <w:w w:val="100"/>
                <w:sz w:val="21"/>
                <w:szCs w:val="21"/>
              </w:rPr>
              <w:t>含</w:t>
            </w:r>
            <w:r>
              <w:rPr>
                <w:rFonts w:ascii="宋体" w:hAnsi="宋体" w:cs="宋体" w:eastAsia="宋体" w:hint="default"/>
                <w:w w:val="100"/>
                <w:sz w:val="21"/>
                <w:szCs w:val="21"/>
              </w:rPr>
              <w:t>离</w:t>
            </w:r>
            <w:r>
              <w:rPr>
                <w:rFonts w:ascii="宋体" w:hAnsi="宋体" w:cs="宋体" w:eastAsia="宋体" w:hint="default"/>
                <w:spacing w:val="-3"/>
                <w:w w:val="100"/>
                <w:sz w:val="21"/>
                <w:szCs w:val="21"/>
              </w:rPr>
              <w:t>任</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报</w:t>
            </w:r>
            <w:r>
              <w:rPr>
                <w:rFonts w:ascii="宋体" w:hAnsi="宋体" w:cs="宋体" w:eastAsia="宋体" w:hint="default"/>
                <w:spacing w:val="-3"/>
                <w:w w:val="100"/>
                <w:sz w:val="21"/>
                <w:szCs w:val="21"/>
              </w:rPr>
              <w:t>酬</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bl>
    <w:p>
      <w:pPr>
        <w:pStyle w:val="BodyText"/>
        <w:spacing w:line="240" w:lineRule="auto" w:before="39"/>
        <w:ind w:left="913" w:right="96"/>
        <w:jc w:val="left"/>
      </w:pPr>
      <w:r>
        <w:rPr/>
        <w:t>公司报告期内董事、监事和高级管理人员报酬情况</w:t>
      </w:r>
    </w:p>
    <w:p>
      <w:pPr>
        <w:spacing w:line="240" w:lineRule="auto" w:before="12"/>
        <w:rPr>
          <w:rFonts w:ascii="宋体" w:hAnsi="宋体" w:cs="宋体" w:eastAsia="宋体" w:hint="default"/>
          <w:sz w:val="10"/>
          <w:szCs w:val="10"/>
        </w:rPr>
      </w:pPr>
    </w:p>
    <w:p>
      <w:pPr>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606" w:type="dxa"/>
        <w:tblLayout w:type="fixed"/>
        <w:tblCellMar>
          <w:top w:w="0" w:type="dxa"/>
          <w:left w:w="0" w:type="dxa"/>
          <w:bottom w:w="0" w:type="dxa"/>
          <w:right w:w="0" w:type="dxa"/>
        </w:tblCellMar>
        <w:tblLook w:val="01E0"/>
      </w:tblPr>
      <w:tblGrid>
        <w:gridCol w:w="1490"/>
        <w:gridCol w:w="2060"/>
        <w:gridCol w:w="893"/>
        <w:gridCol w:w="941"/>
        <w:gridCol w:w="1138"/>
        <w:gridCol w:w="1325"/>
        <w:gridCol w:w="1435"/>
      </w:tblGrid>
      <w:tr>
        <w:trPr>
          <w:trHeight w:val="1363"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0"/>
              <w:ind w:left="131" w:right="128"/>
              <w:jc w:val="both"/>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报酬总额</w:t>
            </w:r>
          </w:p>
          <w:p>
            <w:pPr>
              <w:pStyle w:val="TableParagraph"/>
              <w:spacing w:line="240" w:lineRule="auto" w:before="7"/>
              <w:ind w:left="237" w:right="0"/>
              <w:jc w:val="left"/>
              <w:rPr>
                <w:rFonts w:ascii="宋体" w:hAnsi="宋体" w:cs="宋体" w:eastAsia="宋体" w:hint="default"/>
                <w:sz w:val="21"/>
                <w:szCs w:val="21"/>
              </w:rPr>
            </w:pPr>
            <w:r>
              <w:rPr>
                <w:rFonts w:ascii="宋体" w:hAnsi="宋体" w:cs="宋体" w:eastAsia="宋体" w:hint="default"/>
                <w:sz w:val="21"/>
                <w:szCs w:val="21"/>
              </w:rPr>
              <w:t>（税前）</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0"/>
              <w:ind w:left="187" w:right="182"/>
              <w:jc w:val="center"/>
              <w:rPr>
                <w:rFonts w:ascii="宋体" w:hAnsi="宋体" w:cs="宋体" w:eastAsia="宋体" w:hint="default"/>
                <w:sz w:val="21"/>
                <w:szCs w:val="21"/>
              </w:rPr>
            </w:pPr>
            <w:r>
              <w:rPr>
                <w:rFonts w:ascii="宋体" w:hAnsi="宋体" w:cs="宋体" w:eastAsia="宋体" w:hint="default"/>
                <w:sz w:val="21"/>
                <w:szCs w:val="21"/>
              </w:rPr>
              <w:t>是否在股东</w:t>
            </w:r>
            <w:r>
              <w:rPr>
                <w:rFonts w:ascii="宋体" w:hAnsi="宋体" w:cs="宋体" w:eastAsia="宋体" w:hint="default"/>
                <w:w w:val="100"/>
                <w:sz w:val="21"/>
                <w:szCs w:val="21"/>
              </w:rPr>
              <w:t> </w:t>
            </w:r>
            <w:r>
              <w:rPr>
                <w:rFonts w:ascii="宋体" w:hAnsi="宋体" w:cs="宋体" w:eastAsia="宋体" w:hint="default"/>
                <w:sz w:val="21"/>
                <w:szCs w:val="21"/>
              </w:rPr>
              <w:t>单位或其他</w:t>
            </w:r>
            <w:r>
              <w:rPr>
                <w:rFonts w:ascii="宋体" w:hAnsi="宋体" w:cs="宋体" w:eastAsia="宋体" w:hint="default"/>
                <w:w w:val="100"/>
                <w:sz w:val="21"/>
                <w:szCs w:val="21"/>
              </w:rPr>
              <w:t> </w:t>
            </w:r>
            <w:r>
              <w:rPr>
                <w:rFonts w:ascii="宋体" w:hAnsi="宋体" w:cs="宋体" w:eastAsia="宋体" w:hint="default"/>
                <w:sz w:val="21"/>
                <w:szCs w:val="21"/>
              </w:rPr>
              <w:t>单位领取薪</w:t>
            </w:r>
            <w:r>
              <w:rPr>
                <w:rFonts w:ascii="宋体" w:hAnsi="宋体" w:cs="宋体" w:eastAsia="宋体" w:hint="default"/>
                <w:w w:val="100"/>
                <w:sz w:val="21"/>
                <w:szCs w:val="21"/>
              </w:rPr>
              <w:t> </w:t>
            </w:r>
            <w:r>
              <w:rPr>
                <w:rFonts w:ascii="宋体" w:hAnsi="宋体" w:cs="宋体" w:eastAsia="宋体" w:hint="default"/>
                <w:sz w:val="21"/>
                <w:szCs w:val="21"/>
              </w:rPr>
              <w:t>酬</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罗昭学</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145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48"/>
              <w:ind w:left="427"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89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雷波涛</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孟亚平</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俞鹂</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3"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喻俊杰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1490" w:type="dxa"/>
            <w:vMerge/>
            <w:tcBorders>
              <w:left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893"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c>
          <w:tcPr>
            <w:tcW w:w="1325" w:type="dxa"/>
            <w:vMerge/>
            <w:tcBorders>
              <w:left w:val="single" w:sz="4" w:space="0" w:color="000000"/>
              <w:right w:val="single" w:sz="4" w:space="0" w:color="000000"/>
            </w:tcBorders>
          </w:tcPr>
          <w:p>
            <w:pPr/>
          </w:p>
        </w:tc>
        <w:tc>
          <w:tcPr>
            <w:tcW w:w="1435" w:type="dxa"/>
            <w:vMerge/>
            <w:tcBorders>
              <w:left w:val="single" w:sz="4" w:space="0" w:color="000000"/>
              <w:right w:val="single" w:sz="4" w:space="0" w:color="000000"/>
            </w:tcBorders>
          </w:tcPr>
          <w:p>
            <w:pPr/>
          </w:p>
        </w:tc>
      </w:tr>
      <w:tr>
        <w:trPr>
          <w:trHeight w:val="346" w:hRule="exact"/>
        </w:trPr>
        <w:tc>
          <w:tcPr>
            <w:tcW w:w="1490"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9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r>
      <w:tr>
        <w:trPr>
          <w:trHeight w:val="52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 w:right="0"/>
              <w:jc w:val="center"/>
              <w:rPr>
                <w:rFonts w:ascii="宋体" w:hAnsi="宋体" w:cs="宋体" w:eastAsia="宋体" w:hint="default"/>
                <w:sz w:val="21"/>
                <w:szCs w:val="21"/>
              </w:rPr>
            </w:pPr>
            <w:r>
              <w:rPr>
                <w:rFonts w:ascii="宋体" w:hAnsi="宋体" w:cs="宋体" w:eastAsia="宋体" w:hint="default"/>
                <w:sz w:val="21"/>
                <w:szCs w:val="21"/>
              </w:rPr>
              <w:t>杨志红</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15.60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王凤翔</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张翔</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关仕源</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67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梁洁</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79.40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48"/>
              <w:ind w:left="427"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8"/>
              <w:ind w:left="355"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65.40</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89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厉伟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2"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0.23</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3" w:hRule="exact"/>
        </w:trPr>
        <w:tc>
          <w:tcPr>
            <w:tcW w:w="1490"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893"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r>
      <w:tr>
        <w:trPr>
          <w:trHeight w:val="32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丁开盛</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2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宋体" w:hAnsi="宋体" w:cs="宋体" w:eastAsia="宋体" w:hint="default"/>
                <w:sz w:val="21"/>
                <w:szCs w:val="21"/>
              </w:rPr>
            </w:pPr>
            <w:r>
              <w:rPr>
                <w:rFonts w:ascii="宋体" w:hAnsi="宋体" w:cs="宋体" w:eastAsia="宋体" w:hint="default"/>
                <w:sz w:val="21"/>
                <w:szCs w:val="21"/>
              </w:rPr>
              <w:t>陈慈琼</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05"/>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李琴</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周建波</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0.17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39"/>
        <w:ind w:left="913" w:right="96"/>
        <w:jc w:val="left"/>
      </w:pPr>
      <w:r>
        <w:rPr/>
        <w:t>公司董事、监事、高级管理人员报告期内被授予的股权激励情况</w:t>
      </w:r>
    </w:p>
    <w:p>
      <w:pPr>
        <w:pStyle w:val="BodyText"/>
        <w:spacing w:line="240" w:lineRule="auto" w:before="154"/>
        <w:ind w:left="913" w:right="9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7"/>
          <w:szCs w:val="7"/>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863"/>
        <w:gridCol w:w="1231"/>
        <w:gridCol w:w="509"/>
        <w:gridCol w:w="872"/>
        <w:gridCol w:w="870"/>
        <w:gridCol w:w="868"/>
        <w:gridCol w:w="871"/>
        <w:gridCol w:w="869"/>
        <w:gridCol w:w="953"/>
        <w:gridCol w:w="788"/>
        <w:gridCol w:w="913"/>
      </w:tblGrid>
      <w:tr>
        <w:trPr>
          <w:trHeight w:val="67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2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4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40" w:right="35"/>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期内</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5" w:right="11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5" w:right="109"/>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内已行</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4" w:right="108"/>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5" w:right="110"/>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有限制</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15" w:right="108"/>
              <w:jc w:val="left"/>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解锁股</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50" w:right="48"/>
              <w:jc w:val="left"/>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授予限制</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74" w:right="68"/>
              <w:jc w:val="left"/>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spacing w:val="-102"/>
                <w:sz w:val="21"/>
                <w:szCs w:val="21"/>
              </w:rPr>
              <w:t> </w:t>
            </w:r>
            <w:r>
              <w:rPr>
                <w:rFonts w:ascii="宋体" w:hAnsi="宋体" w:cs="宋体" w:eastAsia="宋体" w:hint="default"/>
                <w:sz w:val="21"/>
                <w:szCs w:val="21"/>
              </w:rPr>
              <w:t>股票的</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30" w:right="29"/>
              <w:jc w:val="left"/>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限制性股</w:t>
            </w:r>
          </w:p>
        </w:tc>
      </w:tr>
    </w:tbl>
    <w:p>
      <w:pPr>
        <w:spacing w:after="0" w:line="271" w:lineRule="auto"/>
        <w:jc w:val="left"/>
        <w:rPr>
          <w:rFonts w:ascii="宋体" w:hAnsi="宋体" w:cs="宋体" w:eastAsia="宋体" w:hint="default"/>
          <w:sz w:val="21"/>
          <w:szCs w:val="21"/>
        </w:rPr>
        <w:sectPr>
          <w:pgSz w:w="11910" w:h="16840"/>
          <w:pgMar w:header="862" w:footer="1267" w:top="1420" w:bottom="1460" w:left="700" w:right="1020"/>
        </w:sectPr>
      </w:pPr>
    </w:p>
    <w:p>
      <w:pPr>
        <w:spacing w:before="50"/>
        <w:ind w:left="4872" w:right="3832" w:firstLine="0"/>
        <w:jc w:val="center"/>
        <w:rPr>
          <w:rFonts w:ascii="宋体" w:hAnsi="宋体" w:cs="宋体" w:eastAsia="宋体" w:hint="default"/>
          <w:sz w:val="21"/>
          <w:szCs w:val="21"/>
        </w:rPr>
      </w:pPr>
      <w:r>
        <w:rPr/>
        <w:pict>
          <v:shape style="position:absolute;margin-left:56.400002pt;margin-top:2.623682pt;width:481.2pt;height:236.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1231"/>
                    <w:gridCol w:w="509"/>
                    <w:gridCol w:w="872"/>
                    <w:gridCol w:w="869"/>
                    <w:gridCol w:w="869"/>
                    <w:gridCol w:w="91"/>
                    <w:gridCol w:w="780"/>
                    <w:gridCol w:w="869"/>
                    <w:gridCol w:w="953"/>
                    <w:gridCol w:w="787"/>
                    <w:gridCol w:w="914"/>
                  </w:tblGrid>
                  <w:tr>
                    <w:trPr>
                      <w:trHeight w:val="129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0" w:right="35"/>
                          <w:jc w:val="both"/>
                          <w:rPr>
                            <w:rFonts w:ascii="宋体" w:hAnsi="宋体" w:cs="宋体" w:eastAsia="宋体" w:hint="default"/>
                            <w:sz w:val="21"/>
                            <w:szCs w:val="21"/>
                          </w:rPr>
                        </w:pP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权股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5" w:right="0"/>
                          <w:jc w:val="left"/>
                          <w:rPr>
                            <w:rFonts w:ascii="宋体" w:hAnsi="宋体" w:cs="宋体" w:eastAsia="宋体" w:hint="default"/>
                            <w:sz w:val="21"/>
                            <w:szCs w:val="21"/>
                          </w:rPr>
                        </w:pPr>
                        <w:r>
                          <w:rPr>
                            <w:rFonts w:ascii="宋体" w:hAnsi="宋体" w:cs="宋体" w:eastAsia="宋体" w:hint="default"/>
                            <w:sz w:val="21"/>
                            <w:szCs w:val="21"/>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86" w:right="78" w:firstLine="28"/>
                          <w:jc w:val="both"/>
                          <w:rPr>
                            <w:rFonts w:ascii="宋体" w:hAnsi="宋体" w:cs="宋体" w:eastAsia="宋体" w:hint="default"/>
                            <w:sz w:val="21"/>
                            <w:szCs w:val="21"/>
                          </w:rPr>
                        </w:pPr>
                        <w:r>
                          <w:rPr>
                            <w:rFonts w:ascii="宋体" w:hAnsi="宋体" w:cs="宋体" w:eastAsia="宋体" w:hint="default"/>
                            <w:sz w:val="21"/>
                            <w:szCs w:val="21"/>
                          </w:rPr>
                          <w:t>权股数</w:t>
                        </w:r>
                        <w:r>
                          <w:rPr>
                            <w:rFonts w:ascii="宋体" w:hAnsi="宋体" w:cs="宋体" w:eastAsia="宋体" w:hint="default"/>
                            <w:w w:val="100"/>
                            <w:sz w:val="21"/>
                            <w:szCs w:val="21"/>
                          </w:rPr>
                          <w:t> </w:t>
                        </w:r>
                        <w:r>
                          <w:rPr>
                            <w:rFonts w:ascii="宋体" w:hAnsi="宋体" w:cs="宋体" w:eastAsia="宋体" w:hint="default"/>
                            <w:sz w:val="21"/>
                            <w:szCs w:val="21"/>
                          </w:rPr>
                          <w:t>行权价</w:t>
                        </w:r>
                        <w:r>
                          <w:rPr>
                            <w:rFonts w:ascii="宋体" w:hAnsi="宋体" w:cs="宋体" w:eastAsia="宋体" w:hint="default"/>
                            <w:spacing w:val="-102"/>
                            <w:sz w:val="21"/>
                            <w:szCs w:val="21"/>
                          </w:rPr>
                          <w:t> </w:t>
                        </w:r>
                        <w:r>
                          <w:rPr>
                            <w:rFonts w:ascii="宋体" w:hAnsi="宋体" w:cs="宋体" w:eastAsia="宋体" w:hint="default"/>
                            <w:sz w:val="21"/>
                            <w:szCs w:val="21"/>
                          </w:rPr>
                          <w:t>格（元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4"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 w:type="dxa"/>
                        <w:tcBorders>
                          <w:top w:val="single" w:sz="4" w:space="0" w:color="000000"/>
                          <w:left w:val="single" w:sz="4" w:space="0" w:color="000000"/>
                          <w:bottom w:val="single" w:sz="4" w:space="0" w:color="000000"/>
                          <w:right w:val="nil" w:sz="6" w:space="0" w:color="auto"/>
                        </w:tcBorders>
                        <w:shd w:val="clear" w:color="auto" w:fill="D2D2D2"/>
                      </w:tcPr>
                      <w:p>
                        <w:pPr/>
                      </w:p>
                    </w:tc>
                    <w:tc>
                      <w:tcPr>
                        <w:tcW w:w="7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73" w:lineRule="auto"/>
                          <w:ind w:left="134" w:right="110" w:hanging="106"/>
                          <w:jc w:val="left"/>
                          <w:rPr>
                            <w:rFonts w:ascii="宋体" w:hAnsi="宋体" w:cs="宋体" w:eastAsia="宋体" w:hint="default"/>
                            <w:sz w:val="21"/>
                            <w:szCs w:val="21"/>
                          </w:rPr>
                        </w:pP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5" w:right="0"/>
                          <w:jc w:val="left"/>
                          <w:rPr>
                            <w:rFonts w:ascii="宋体" w:hAnsi="宋体" w:cs="宋体" w:eastAsia="宋体" w:hint="default"/>
                            <w:sz w:val="21"/>
                            <w:szCs w:val="21"/>
                          </w:rPr>
                        </w:pPr>
                        <w:r>
                          <w:rPr>
                            <w:rFonts w:ascii="宋体" w:hAnsi="宋体" w:cs="宋体" w:eastAsia="宋体" w:hint="default"/>
                            <w:sz w:val="21"/>
                            <w:szCs w:val="21"/>
                          </w:rPr>
                          <w:t>份数量</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64" w:right="48" w:hanging="315"/>
                          <w:jc w:val="left"/>
                          <w:rPr>
                            <w:rFonts w:ascii="宋体" w:hAnsi="宋体" w:cs="宋体" w:eastAsia="宋体" w:hint="default"/>
                            <w:sz w:val="21"/>
                            <w:szCs w:val="21"/>
                          </w:rPr>
                        </w:pP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45" w:right="37" w:firstLine="28"/>
                          <w:jc w:val="both"/>
                          <w:rPr>
                            <w:rFonts w:ascii="宋体" w:hAnsi="宋体" w:cs="宋体" w:eastAsia="宋体" w:hint="default"/>
                            <w:sz w:val="21"/>
                            <w:szCs w:val="21"/>
                          </w:rPr>
                        </w:pPr>
                        <w:r>
                          <w:rPr>
                            <w:rFonts w:ascii="宋体" w:hAnsi="宋体" w:cs="宋体" w:eastAsia="宋体" w:hint="default"/>
                            <w:sz w:val="21"/>
                            <w:szCs w:val="21"/>
                          </w:rPr>
                          <w:t>授予价</w:t>
                        </w:r>
                        <w:r>
                          <w:rPr>
                            <w:rFonts w:ascii="宋体" w:hAnsi="宋体" w:cs="宋体" w:eastAsia="宋体" w:hint="default"/>
                            <w:w w:val="100"/>
                            <w:sz w:val="21"/>
                            <w:szCs w:val="21"/>
                          </w:rPr>
                          <w:t> </w:t>
                        </w:r>
                        <w:r>
                          <w:rPr>
                            <w:rFonts w:ascii="宋体" w:hAnsi="宋体" w:cs="宋体" w:eastAsia="宋体" w:hint="default"/>
                            <w:sz w:val="21"/>
                            <w:szCs w:val="21"/>
                          </w:rPr>
                          <w:t>格（元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股）</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36" w:right="0"/>
                          <w:jc w:val="left"/>
                          <w:rPr>
                            <w:rFonts w:ascii="宋体" w:hAnsi="宋体" w:cs="宋体" w:eastAsia="宋体" w:hint="default"/>
                            <w:sz w:val="21"/>
                            <w:szCs w:val="21"/>
                          </w:rPr>
                        </w:pPr>
                        <w:r>
                          <w:rPr>
                            <w:rFonts w:ascii="宋体" w:hAnsi="宋体" w:cs="宋体" w:eastAsia="宋体" w:hint="default"/>
                            <w:sz w:val="21"/>
                            <w:szCs w:val="21"/>
                          </w:rPr>
                          <w:t>票数量</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宋体" w:hAnsi="宋体" w:cs="宋体" w:eastAsia="宋体" w:hint="default"/>
                            <w:sz w:val="21"/>
                            <w:szCs w:val="21"/>
                          </w:rPr>
                        </w:pPr>
                        <w:r>
                          <w:rPr>
                            <w:rFonts w:ascii="宋体" w:hAnsi="宋体" w:cs="宋体" w:eastAsia="宋体" w:hint="default"/>
                            <w:sz w:val="21"/>
                            <w:szCs w:val="21"/>
                          </w:rPr>
                          <w:t>罗昭学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45.18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0" w:right="0"/>
                          <w:jc w:val="left"/>
                          <w:rPr>
                            <w:rFonts w:ascii="Times New Roman" w:hAnsi="Times New Roman" w:cs="Times New Roman" w:eastAsia="Times New Roman" w:hint="default"/>
                            <w:sz w:val="21"/>
                            <w:szCs w:val="21"/>
                          </w:rPr>
                        </w:pPr>
                        <w:r>
                          <w:rPr>
                            <w:rFonts w:ascii="Times New Roman"/>
                            <w:sz w:val="21"/>
                          </w:rPr>
                          <w:t>2,200,000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16.025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2,200,000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hAnsi="宋体" w:cs="宋体" w:eastAsia="宋体" w:hint="default"/>
                            <w:sz w:val="21"/>
                            <w:szCs w:val="21"/>
                          </w:rPr>
                          <w:t>孙迎彤</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3" w:right="17" w:hanging="377"/>
                          <w:jc w:val="left"/>
                          <w:rPr>
                            <w:rFonts w:ascii="宋体" w:hAnsi="宋体" w:cs="宋体" w:eastAsia="宋体" w:hint="default"/>
                            <w:sz w:val="21"/>
                            <w:szCs w:val="21"/>
                          </w:rPr>
                        </w:pPr>
                        <w:r>
                          <w:rPr>
                            <w:rFonts w:ascii="宋体" w:hAnsi="宋体" w:cs="宋体" w:eastAsia="宋体" w:hint="default"/>
                            <w:spacing w:val="-16"/>
                            <w:w w:val="100"/>
                            <w:sz w:val="21"/>
                            <w:szCs w:val="21"/>
                          </w:rPr>
                          <w:t>副董事长、总</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45.18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700,000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16.025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700,000</w:t>
                        </w: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sz w:val="21"/>
                            <w:szCs w:val="21"/>
                          </w:rPr>
                          <w:t>喻俊杰</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7"/>
                          <w:jc w:val="center"/>
                          <w:rPr>
                            <w:rFonts w:ascii="宋体" w:hAnsi="宋体" w:cs="宋体" w:eastAsia="宋体" w:hint="default"/>
                            <w:sz w:val="21"/>
                            <w:szCs w:val="21"/>
                          </w:rPr>
                        </w:pPr>
                        <w:r>
                          <w:rPr>
                            <w:rFonts w:ascii="宋体" w:hAnsi="宋体" w:cs="宋体" w:eastAsia="宋体" w:hint="default"/>
                            <w:spacing w:val="-16"/>
                            <w:w w:val="100"/>
                            <w:sz w:val="21"/>
                            <w:szCs w:val="21"/>
                          </w:rPr>
                          <w:t>董事、常务副</w:t>
                        </w:r>
                        <w:r>
                          <w:rPr>
                            <w:rFonts w:ascii="宋体" w:hAnsi="宋体" w:cs="宋体" w:eastAsia="宋体" w:hint="default"/>
                            <w:w w:val="100"/>
                            <w:sz w:val="21"/>
                            <w:szCs w:val="21"/>
                          </w:rPr>
                          <w:t> </w:t>
                        </w:r>
                        <w:r>
                          <w:rPr>
                            <w:rFonts w:ascii="宋体" w:hAnsi="宋体" w:cs="宋体" w:eastAsia="宋体" w:hint="default"/>
                            <w:spacing w:val="-16"/>
                            <w:w w:val="100"/>
                            <w:sz w:val="21"/>
                            <w:szCs w:val="21"/>
                          </w:rPr>
                          <w:t>总经理、财务</w:t>
                        </w:r>
                        <w:r>
                          <w:rPr>
                            <w:rFonts w:ascii="宋体" w:hAnsi="宋体" w:cs="宋体" w:eastAsia="宋体" w:hint="default"/>
                            <w:w w:val="100"/>
                            <w:sz w:val="21"/>
                            <w:szCs w:val="21"/>
                          </w:rPr>
                          <w:t> </w:t>
                        </w:r>
                        <w:r>
                          <w:rPr>
                            <w:rFonts w:ascii="宋体" w:hAnsi="宋体" w:cs="宋体" w:eastAsia="宋体" w:hint="default"/>
                            <w:sz w:val="21"/>
                            <w:szCs w:val="21"/>
                          </w:rPr>
                          <w:t>总监</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45.18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600,000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16.025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6"/>
                          <w:jc w:val="right"/>
                          <w:rPr>
                            <w:rFonts w:ascii="宋体" w:hAnsi="宋体" w:cs="宋体" w:eastAsia="宋体" w:hint="default"/>
                            <w:sz w:val="21"/>
                            <w:szCs w:val="21"/>
                          </w:rPr>
                        </w:pPr>
                        <w:r>
                          <w:rPr>
                            <w:rFonts w:ascii="宋体" w:hAnsi="宋体" w:cs="宋体" w:eastAsia="宋体" w:hint="default"/>
                            <w:sz w:val="21"/>
                            <w:szCs w:val="21"/>
                          </w:rPr>
                          <w:t>关仕源</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45.18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350,000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16.025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350,000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宋体" w:hAnsi="宋体" w:cs="宋体" w:eastAsia="宋体" w:hint="default"/>
                            <w:sz w:val="21"/>
                            <w:szCs w:val="21"/>
                          </w:rPr>
                        </w:pPr>
                        <w:r>
                          <w:rPr>
                            <w:rFonts w:ascii="宋体" w:hAnsi="宋体" w:cs="宋体" w:eastAsia="宋体" w:hint="default"/>
                            <w:sz w:val="21"/>
                            <w:szCs w:val="21"/>
                          </w:rPr>
                          <w:t>刘红晶</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7" w:hanging="166"/>
                          <w:jc w:val="left"/>
                          <w:rPr>
                            <w:rFonts w:ascii="宋体" w:hAnsi="宋体" w:cs="宋体" w:eastAsia="宋体" w:hint="default"/>
                            <w:sz w:val="21"/>
                            <w:szCs w:val="21"/>
                          </w:rPr>
                        </w:pPr>
                        <w:r>
                          <w:rPr>
                            <w:rFonts w:ascii="宋体" w:hAnsi="宋体" w:cs="宋体" w:eastAsia="宋体" w:hint="default"/>
                            <w:spacing w:val="-16"/>
                            <w:w w:val="100"/>
                            <w:sz w:val="21"/>
                            <w:szCs w:val="21"/>
                          </w:rPr>
                          <w:t>副总经理、董</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事会秘书</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45.18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16.025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left"/>
                          <w:rPr>
                            <w:rFonts w:ascii="Times New Roman" w:hAnsi="Times New Roman" w:cs="Times New Roman" w:eastAsia="Times New Roman" w:hint="default"/>
                            <w:sz w:val="21"/>
                            <w:szCs w:val="21"/>
                          </w:rPr>
                        </w:pPr>
                        <w:r>
                          <w:rPr>
                            <w:rFonts w:ascii="Times New Roman"/>
                            <w:sz w:val="21"/>
                          </w:rPr>
                          <w:t>4,200,000</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9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4,200,000</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367" w:lineRule="exact"/>
        <w:ind w:right="0"/>
        <w:jc w:val="left"/>
        <w:rPr>
          <w:b w:val="0"/>
          <w:bCs w:val="0"/>
        </w:rPr>
      </w:pPr>
      <w:r>
        <w:rPr/>
        <w:t>五、公司员工情况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日，公司在册员工总数为</w:t>
      </w:r>
      <w:r>
        <w:rPr>
          <w:rFonts w:ascii="Times New Roman" w:hAnsi="Times New Roman" w:cs="Times New Roman" w:eastAsia="Times New Roman" w:hint="default"/>
        </w:rPr>
        <w:t>336</w:t>
      </w:r>
      <w:r>
        <w:rPr/>
        <w:t>人，其结构如下：</w:t>
      </w:r>
    </w:p>
    <w:p>
      <w:pPr>
        <w:spacing w:line="240" w:lineRule="auto" w:before="9"/>
        <w:rPr>
          <w:rFonts w:ascii="宋体" w:hAnsi="宋体" w:cs="宋体" w:eastAsia="宋体" w:hint="default"/>
          <w:sz w:val="11"/>
          <w:szCs w:val="11"/>
        </w:rPr>
      </w:pPr>
    </w:p>
    <w:tbl>
      <w:tblPr>
        <w:tblW w:w="0" w:type="auto"/>
        <w:jc w:val="left"/>
        <w:tblInd w:w="987" w:type="dxa"/>
        <w:tblLayout w:type="fixed"/>
        <w:tblCellMar>
          <w:top w:w="0" w:type="dxa"/>
          <w:left w:w="0" w:type="dxa"/>
          <w:bottom w:w="0" w:type="dxa"/>
          <w:right w:w="0" w:type="dxa"/>
        </w:tblCellMar>
        <w:tblLook w:val="01E0"/>
      </w:tblPr>
      <w:tblGrid>
        <w:gridCol w:w="1265"/>
        <w:gridCol w:w="3380"/>
        <w:gridCol w:w="2268"/>
        <w:gridCol w:w="1609"/>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left="208" w:right="0"/>
              <w:jc w:val="left"/>
              <w:rPr>
                <w:rFonts w:ascii="宋体" w:hAnsi="宋体" w:cs="宋体" w:eastAsia="宋体" w:hint="default"/>
                <w:sz w:val="21"/>
                <w:szCs w:val="21"/>
              </w:rPr>
            </w:pPr>
            <w:r>
              <w:rPr>
                <w:rFonts w:ascii="宋体" w:hAnsi="宋体" w:cs="宋体" w:eastAsia="宋体" w:hint="default"/>
                <w:sz w:val="21"/>
                <w:szCs w:val="21"/>
              </w:rPr>
              <w:t>分类方式</w:t>
            </w:r>
          </w:p>
        </w:tc>
        <w:tc>
          <w:tcPr>
            <w:tcW w:w="3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分类标准</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16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占总员工比例</w:t>
            </w:r>
          </w:p>
        </w:tc>
      </w:tr>
      <w:tr>
        <w:trPr>
          <w:trHeight w:val="401" w:hRule="exact"/>
        </w:trPr>
        <w:tc>
          <w:tcPr>
            <w:tcW w:w="126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学历构成</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w w:val="100"/>
                <w:sz w:val="22"/>
              </w:rPr>
              <w:t>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2"/>
                <w:szCs w:val="22"/>
              </w:rPr>
            </w:pPr>
            <w:r>
              <w:rPr>
                <w:rFonts w:ascii="Times New Roman"/>
                <w:sz w:val="22"/>
              </w:rPr>
              <w:t>1.79%</w:t>
            </w:r>
          </w:p>
        </w:tc>
      </w:tr>
      <w:tr>
        <w:trPr>
          <w:trHeight w:val="403" w:hRule="exact"/>
        </w:trPr>
        <w:tc>
          <w:tcPr>
            <w:tcW w:w="1265" w:type="dxa"/>
            <w:vMerge/>
            <w:tcBorders>
              <w:left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pacing w:val="-3"/>
                <w:sz w:val="22"/>
              </w:rPr>
              <w:t>112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33.33%</w:t>
            </w:r>
          </w:p>
        </w:tc>
      </w:tr>
      <w:tr>
        <w:trPr>
          <w:trHeight w:val="401" w:hRule="exact"/>
        </w:trPr>
        <w:tc>
          <w:tcPr>
            <w:tcW w:w="1265" w:type="dxa"/>
            <w:vMerge/>
            <w:tcBorders>
              <w:left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154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45.83%</w:t>
            </w:r>
          </w:p>
        </w:tc>
      </w:tr>
      <w:tr>
        <w:trPr>
          <w:trHeight w:val="403" w:hRule="exact"/>
        </w:trPr>
        <w:tc>
          <w:tcPr>
            <w:tcW w:w="1265" w:type="dxa"/>
            <w:vMerge/>
            <w:tcBorders>
              <w:left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10.71%</w:t>
            </w:r>
          </w:p>
        </w:tc>
      </w:tr>
      <w:tr>
        <w:trPr>
          <w:trHeight w:val="401" w:hRule="exact"/>
        </w:trPr>
        <w:tc>
          <w:tcPr>
            <w:tcW w:w="1265" w:type="dxa"/>
            <w:vMerge/>
            <w:tcBorders>
              <w:left w:val="single" w:sz="4" w:space="0" w:color="000000"/>
              <w:bottom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8.33%</w:t>
            </w:r>
          </w:p>
        </w:tc>
      </w:tr>
      <w:tr>
        <w:trPr>
          <w:trHeight w:val="403" w:hRule="exact"/>
        </w:trPr>
        <w:tc>
          <w:tcPr>
            <w:tcW w:w="126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岗位构成</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220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65.48%</w:t>
            </w:r>
          </w:p>
        </w:tc>
      </w:tr>
      <w:tr>
        <w:trPr>
          <w:trHeight w:val="401" w:hRule="exact"/>
        </w:trPr>
        <w:tc>
          <w:tcPr>
            <w:tcW w:w="1265" w:type="dxa"/>
            <w:vMerge/>
            <w:tcBorders>
              <w:left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市场</w:t>
            </w:r>
            <w:r>
              <w:rPr>
                <w:rFonts w:ascii="Times New Roman" w:hAnsi="Times New Roman" w:cs="Times New Roman" w:eastAsia="Times New Roman" w:hint="default"/>
                <w:sz w:val="21"/>
                <w:szCs w:val="21"/>
              </w:rPr>
              <w:t>&amp;</w:t>
            </w:r>
            <w:r>
              <w:rPr>
                <w:rFonts w:ascii="宋体" w:hAnsi="宋体" w:cs="宋体" w:eastAsia="宋体" w:hint="default"/>
                <w:sz w:val="21"/>
                <w:szCs w:val="21"/>
              </w:rPr>
              <w:t>营销人员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45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2"/>
                <w:szCs w:val="22"/>
              </w:rPr>
            </w:pPr>
            <w:r>
              <w:rPr>
                <w:rFonts w:ascii="Times New Roman"/>
                <w:sz w:val="22"/>
              </w:rPr>
              <w:t>13.39%</w:t>
            </w:r>
          </w:p>
        </w:tc>
      </w:tr>
      <w:tr>
        <w:trPr>
          <w:trHeight w:val="403" w:hRule="exact"/>
        </w:trPr>
        <w:tc>
          <w:tcPr>
            <w:tcW w:w="1265" w:type="dxa"/>
            <w:vMerge/>
            <w:tcBorders>
              <w:left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57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Times New Roman" w:hAnsi="Times New Roman" w:cs="Times New Roman" w:eastAsia="Times New Roman" w:hint="default"/>
                <w:sz w:val="22"/>
                <w:szCs w:val="22"/>
              </w:rPr>
            </w:pPr>
            <w:r>
              <w:rPr>
                <w:rFonts w:ascii="Times New Roman"/>
                <w:sz w:val="22"/>
              </w:rPr>
              <w:t>16.96%</w:t>
            </w:r>
          </w:p>
        </w:tc>
      </w:tr>
      <w:tr>
        <w:trPr>
          <w:trHeight w:val="403" w:hRule="exact"/>
        </w:trPr>
        <w:tc>
          <w:tcPr>
            <w:tcW w:w="1265" w:type="dxa"/>
            <w:vMerge/>
            <w:tcBorders>
              <w:left w:val="single" w:sz="4" w:space="0" w:color="000000"/>
              <w:bottom w:val="single" w:sz="4" w:space="0" w:color="000000"/>
              <w:right w:val="single" w:sz="4" w:space="0" w:color="000000"/>
            </w:tcBorders>
            <w:shd w:val="clear" w:color="auto" w:fill="BEBEBE"/>
          </w:tcPr>
          <w:p>
            <w:pP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22"/>
                <w:szCs w:val="22"/>
              </w:rPr>
            </w:pPr>
            <w:r>
              <w:rPr>
                <w:rFonts w:ascii="Times New Roman"/>
                <w:sz w:val="22"/>
              </w:rPr>
              <w:t>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22"/>
                <w:szCs w:val="22"/>
              </w:rPr>
            </w:pPr>
            <w:r>
              <w:rPr>
                <w:rFonts w:ascii="Times New Roman"/>
                <w:sz w:val="22"/>
              </w:rPr>
              <w:t>4.17%</w:t>
            </w:r>
          </w:p>
        </w:tc>
      </w:tr>
      <w:tr>
        <w:trPr>
          <w:trHeight w:val="402" w:hRule="exact"/>
        </w:trPr>
        <w:tc>
          <w:tcPr>
            <w:tcW w:w="464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336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357" w:lineRule="auto" w:before="39"/>
        <w:ind w:left="913" w:right="3893" w:firstLine="60"/>
        <w:jc w:val="left"/>
      </w:pPr>
      <w:r>
        <w:rPr/>
        <w:t>报告期内，公司没有需要承担费用的离退休职工。 企业薪酬成本情况</w:t>
      </w:r>
    </w:p>
    <w:tbl>
      <w:tblPr>
        <w:tblW w:w="0" w:type="auto"/>
        <w:jc w:val="left"/>
        <w:tblInd w:w="706" w:type="dxa"/>
        <w:tblLayout w:type="fixed"/>
        <w:tblCellMar>
          <w:top w:w="0" w:type="dxa"/>
          <w:left w:w="0" w:type="dxa"/>
          <w:bottom w:w="0" w:type="dxa"/>
          <w:right w:w="0" w:type="dxa"/>
        </w:tblCellMar>
        <w:tblLook w:val="01E0"/>
      </w:tblPr>
      <w:tblGrid>
        <w:gridCol w:w="3523"/>
        <w:gridCol w:w="5570"/>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5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z w:val="21"/>
              </w:rPr>
              <w:t>336</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left"/>
              <w:rPr>
                <w:rFonts w:ascii="宋体" w:hAnsi="宋体" w:cs="宋体" w:eastAsia="宋体" w:hint="default"/>
                <w:sz w:val="21"/>
                <w:szCs w:val="21"/>
              </w:rPr>
            </w:pPr>
            <w:r>
              <w:rPr>
                <w:rFonts w:ascii="宋体" w:hAnsi="宋体" w:cs="宋体" w:eastAsia="宋体" w:hint="default"/>
                <w:sz w:val="21"/>
                <w:szCs w:val="21"/>
              </w:rPr>
              <w:t>当期总体薪酬发生额（万元）</w:t>
            </w:r>
          </w:p>
        </w:tc>
        <w:tc>
          <w:tcPr>
            <w:tcW w:w="5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8,733.38</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left"/>
              <w:rPr>
                <w:rFonts w:ascii="宋体" w:hAnsi="宋体" w:cs="宋体" w:eastAsia="宋体" w:hint="default"/>
                <w:sz w:val="21"/>
                <w:szCs w:val="21"/>
              </w:rPr>
            </w:pPr>
            <w:r>
              <w:rPr>
                <w:rFonts w:ascii="宋体" w:hAnsi="宋体" w:cs="宋体" w:eastAsia="宋体" w:hint="default"/>
                <w:sz w:val="21"/>
                <w:szCs w:val="21"/>
              </w:rPr>
              <w:t>总体薪酬占当期营业收入比例</w:t>
            </w:r>
          </w:p>
        </w:tc>
        <w:tc>
          <w:tcPr>
            <w:tcW w:w="5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21"/>
                <w:szCs w:val="21"/>
              </w:rPr>
            </w:pPr>
            <w:r>
              <w:rPr>
                <w:rFonts w:ascii="Times New Roman"/>
                <w:sz w:val="21"/>
              </w:rPr>
              <w:t>15.58%</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高管人均薪酬金额（万元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64.13</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700" w:right="1040"/>
        </w:sectPr>
      </w:pPr>
    </w:p>
    <w:p>
      <w:pPr>
        <w:spacing w:line="240" w:lineRule="auto" w:before="7"/>
        <w:rPr>
          <w:rFonts w:ascii="Times New Roman" w:hAnsi="Times New Roman" w:cs="Times New Roman" w:eastAsia="Times New Roman" w:hint="default"/>
          <w:sz w:val="4"/>
          <w:szCs w:val="4"/>
        </w:rPr>
      </w:pPr>
    </w:p>
    <w:tbl>
      <w:tblPr>
        <w:tblW w:w="0" w:type="auto"/>
        <w:jc w:val="left"/>
        <w:tblInd w:w="706" w:type="dxa"/>
        <w:tblLayout w:type="fixed"/>
        <w:tblCellMar>
          <w:top w:w="0" w:type="dxa"/>
          <w:left w:w="0" w:type="dxa"/>
          <w:bottom w:w="0" w:type="dxa"/>
          <w:right w:w="0" w:type="dxa"/>
        </w:tblCellMar>
        <w:tblLook w:val="01E0"/>
      </w:tblPr>
      <w:tblGrid>
        <w:gridCol w:w="3522"/>
        <w:gridCol w:w="5570"/>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所有员工人均薪酬金额（万元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25.99</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700" w:right="1100"/>
        </w:sectPr>
      </w:pPr>
    </w:p>
    <w:p>
      <w:pPr>
        <w:spacing w:line="240" w:lineRule="auto" w:before="3"/>
        <w:rPr>
          <w:rFonts w:ascii="Times New Roman" w:hAnsi="Times New Roman" w:cs="Times New Roman" w:eastAsia="Times New Roman" w:hint="default"/>
          <w:sz w:val="15"/>
          <w:szCs w:val="15"/>
        </w:rPr>
      </w:pPr>
    </w:p>
    <w:p>
      <w:pPr>
        <w:pStyle w:val="Heading1"/>
        <w:tabs>
          <w:tab w:pos="1600" w:val="left" w:leader="none"/>
        </w:tabs>
        <w:spacing w:line="456" w:lineRule="exact"/>
        <w:ind w:right="0"/>
        <w:jc w:val="center"/>
        <w:rPr>
          <w:b w:val="0"/>
          <w:bCs w:val="0"/>
        </w:rPr>
      </w:pPr>
      <w:bookmarkStart w:name="_bookmark8" w:id="9"/>
      <w:bookmarkEnd w:id="9"/>
      <w:r>
        <w:rPr>
          <w:b w:val="0"/>
          <w:bCs w:val="0"/>
        </w:rPr>
      </w:r>
      <w:r>
        <w:rPr/>
        <w:t>第九节</w:t>
        <w:tab/>
        <w:t>公司治理</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6"/>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right="117" w:firstLine="480"/>
        <w:jc w:val="both"/>
      </w:pPr>
      <w:r>
        <w:rPr/>
        <w:t>公司根据《公司法》、《上市公司治理准则》、《上市公司章程指引》、《上市公司股 东大会规则》及其他相关法律、法规的要求，确立了由股东大会、董事会、监事会和经营管</w:t>
      </w:r>
      <w:r>
        <w:rPr>
          <w:spacing w:val="-91"/>
        </w:rPr>
        <w:t> </w:t>
      </w:r>
      <w:r>
        <w:rPr>
          <w:spacing w:val="-91"/>
        </w:rPr>
      </w:r>
      <w:r>
        <w:rPr/>
        <w:t>理层组成的公司治理结构，不断完善公司法人治理结构，建立健全公司内部控制制度，进一</w:t>
      </w:r>
      <w:r>
        <w:rPr>
          <w:spacing w:val="-90"/>
        </w:rPr>
        <w:t> </w:t>
      </w:r>
      <w:r>
        <w:rPr>
          <w:spacing w:val="-90"/>
        </w:rPr>
      </w:r>
      <w:r>
        <w:rPr/>
        <w:t>步规范公司运作，提高公司治理水平。</w:t>
      </w:r>
    </w:p>
    <w:p>
      <w:pPr>
        <w:pStyle w:val="BodyText"/>
        <w:spacing w:line="357" w:lineRule="auto" w:before="36"/>
        <w:ind w:right="111" w:firstLine="480"/>
        <w:jc w:val="both"/>
      </w:pPr>
      <w:r>
        <w:rPr>
          <w:spacing w:val="-6"/>
        </w:rPr>
        <w:t>报告期内，公司完成董事会、监事会换届选举和高级管理人员的聘任工作，“三会一层”</w:t>
      </w:r>
      <w:r>
        <w:rPr/>
        <w:t> 治理架构和人员配置进一步优化。根据法律法规及监管规定的变化，结合公司经营管理发展</w:t>
      </w:r>
      <w:r>
        <w:rPr>
          <w:spacing w:val="-91"/>
        </w:rPr>
        <w:t> </w:t>
      </w:r>
      <w:r>
        <w:rPr>
          <w:spacing w:val="-91"/>
        </w:rPr>
      </w:r>
      <w:r>
        <w:rPr>
          <w:spacing w:val="-22"/>
        </w:rPr>
        <w:t>的需要，公司对《公司章程》、《股东大会议事规则》、《董事会议事规则》、《监事会议事规则》</w:t>
      </w:r>
      <w:r>
        <w:rPr>
          <w:spacing w:val="-77"/>
        </w:rPr>
        <w:t> </w:t>
      </w:r>
      <w:r>
        <w:rPr>
          <w:spacing w:val="-77"/>
        </w:rPr>
      </w:r>
      <w:r>
        <w:rPr/>
        <w:t>等重要制度进行了修订，以更加符合公司发展的需要，进一步提升公司治理水平、促进公司</w:t>
      </w:r>
      <w:r>
        <w:rPr>
          <w:spacing w:val="-89"/>
        </w:rPr>
        <w:t> </w:t>
      </w:r>
      <w:r>
        <w:rPr>
          <w:spacing w:val="-89"/>
        </w:rPr>
      </w:r>
      <w:r>
        <w:rPr/>
        <w:t>健康快速发展。</w:t>
      </w:r>
    </w:p>
    <w:p>
      <w:pPr>
        <w:pStyle w:val="BodyText"/>
        <w:spacing w:line="240" w:lineRule="auto" w:before="77"/>
        <w:ind w:left="913" w:right="96"/>
        <w:jc w:val="left"/>
      </w:pPr>
      <w:r>
        <w:rPr>
          <w:spacing w:val="-6"/>
        </w:rPr>
        <w:t>公司治理各方面符合《上市公司治理准则》和《深圳证券交易所创业板股票上市规则》、</w:t>
      </w:r>
    </w:p>
    <w:p>
      <w:pPr>
        <w:pStyle w:val="BodyText"/>
        <w:spacing w:line="357" w:lineRule="auto" w:before="154"/>
        <w:ind w:right="134"/>
        <w:jc w:val="left"/>
      </w:pPr>
      <w:r>
        <w:rPr/>
        <w:t>《深圳证券交易所创业板上市公司规范运作指引》等要求。截至报告期末，公司治理的实际 状况与中国证监会发布的有关上市公司治理的规范性文件不存在重大差异。</w:t>
      </w:r>
    </w:p>
    <w:p>
      <w:pPr>
        <w:pStyle w:val="Heading2"/>
        <w:spacing w:line="240" w:lineRule="auto" w:before="180"/>
        <w:ind w:right="96"/>
        <w:jc w:val="left"/>
        <w:rPr>
          <w:b w:val="0"/>
          <w:bCs w:val="0"/>
        </w:rPr>
      </w:pPr>
      <w:r>
        <w:rPr>
          <w:rFonts w:ascii="Times New Roman" w:hAnsi="Times New Roman" w:cs="Times New Roman" w:eastAsia="Times New Roman" w:hint="default"/>
        </w:rPr>
        <w:t>1</w:t>
      </w:r>
      <w:r>
        <w:rPr/>
        <w:t>、关于股东与股东大会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0" w:lineRule="auto"/>
        <w:ind w:right="130" w:firstLine="480"/>
        <w:jc w:val="both"/>
      </w:pPr>
      <w:r>
        <w:rPr/>
        <w:t>报告期内，公司召开年度股东大会</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次。公司召开的股东大会不存在违反《上市公司股 东大会规则》的情形，公司未发生单独或合并持有本公司有表决权股份总数</w:t>
      </w:r>
      <w:r>
        <w:rPr>
          <w:spacing w:val="-59"/>
        </w:rPr>
        <w:t> </w:t>
      </w:r>
      <w:r>
        <w:rPr>
          <w:rFonts w:ascii="Times New Roman" w:hAnsi="Times New Roman" w:cs="Times New Roman" w:eastAsia="Times New Roman" w:hint="default"/>
        </w:rPr>
        <w:t>10%</w:t>
      </w:r>
      <w:r>
        <w:rPr/>
        <w:t>以上的股东 请求召开临时股东大会的情形，也无应监事会提议召开的股东大会。按照《公司法》、《公 司章程》的规定应由股东大会审议的重大事项，本公司均通过股东大会审议，不存在绕过股 东大会的情况，也不存在先实施后审议的情况。公司平等对待所有股东，并采用现场结合网 络投票的方式为股东参加股东大会提供便利，确保全体股东特别是中小股东享有平等地位， 充分行使股东的权力。</w:t>
      </w:r>
    </w:p>
    <w:p>
      <w:pPr>
        <w:pStyle w:val="Heading2"/>
        <w:spacing w:line="240" w:lineRule="auto" w:before="190"/>
        <w:ind w:right="96"/>
        <w:jc w:val="left"/>
        <w:rPr>
          <w:b w:val="0"/>
          <w:bCs w:val="0"/>
        </w:rPr>
      </w:pPr>
      <w:r>
        <w:rPr>
          <w:rFonts w:ascii="Times New Roman" w:hAnsi="Times New Roman" w:cs="Times New Roman" w:eastAsia="Times New Roman" w:hint="default"/>
        </w:rPr>
        <w:t>2</w:t>
      </w:r>
      <w:r>
        <w:rPr/>
        <w:t>、关于董事和董事会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12" w:firstLine="480"/>
        <w:jc w:val="both"/>
      </w:pPr>
      <w:r>
        <w:rPr/>
        <w:t>公司董事会设董事</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3"/>
        </w:rPr>
        <w:t>名，其中独立董事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名，独立董事人数达到董事会人数的三分之一，</w:t>
      </w:r>
      <w:r>
        <w:rPr/>
        <w:t> 且人员构成符合法律、法规和《公司章程》的要求。公司董事能够依据《深圳证券交易所创</w:t>
      </w:r>
      <w:r>
        <w:rPr>
          <w:spacing w:val="-87"/>
        </w:rPr>
        <w:t> </w:t>
      </w:r>
      <w:r>
        <w:rPr>
          <w:spacing w:val="-87"/>
        </w:rPr>
      </w:r>
      <w:r>
        <w:rPr>
          <w:spacing w:val="-5"/>
        </w:rPr>
        <w:t>业板上市公司规范运作指引》、《公司章程》、《董事会议事规则》、《独立董事工作制度》</w:t>
      </w:r>
    </w:p>
    <w:p>
      <w:pPr>
        <w:spacing w:after="0" w:line="348" w:lineRule="auto"/>
        <w:jc w:val="both"/>
        <w:sectPr>
          <w:pgSz w:w="11910" w:h="16840"/>
          <w:pgMar w:header="862" w:footer="1267" w:top="1420" w:bottom="1460" w:left="700" w:right="1020"/>
        </w:sectPr>
      </w:pPr>
    </w:p>
    <w:p>
      <w:pPr>
        <w:pStyle w:val="BodyText"/>
        <w:spacing w:line="386" w:lineRule="auto" w:before="92"/>
        <w:ind w:left="913" w:right="96" w:hanging="481"/>
        <w:jc w:val="left"/>
      </w:pPr>
      <w:r>
        <w:rPr/>
        <w:t>等开展工作，出席董事会会议和股东大会会议，忠实、诚信、勤勉地履行职责和义务。 报告期内，公司董事会共召开了</w:t>
      </w:r>
      <w:r>
        <w:rPr>
          <w:rFonts w:ascii="Times New Roman" w:hAnsi="Times New Roman" w:cs="Times New Roman" w:eastAsia="Times New Roman" w:hint="default"/>
        </w:rPr>
        <w:t>11</w:t>
      </w:r>
      <w:r>
        <w:rPr/>
        <w:t>次会议，会议严格按照有关规定召集、召开，记录完</w:t>
      </w:r>
    </w:p>
    <w:p>
      <w:pPr>
        <w:pStyle w:val="BodyText"/>
        <w:spacing w:line="288" w:lineRule="exact"/>
        <w:ind w:right="0"/>
        <w:jc w:val="both"/>
      </w:pPr>
      <w:r>
        <w:rPr/>
        <w:t>整、准确，并妥善保存；独立董事认真履行职责，为进一步完善公司的法人治理结构，规范</w:t>
      </w:r>
    </w:p>
    <w:p>
      <w:pPr>
        <w:pStyle w:val="BodyText"/>
        <w:spacing w:line="357" w:lineRule="auto" w:before="154"/>
        <w:ind w:right="116"/>
        <w:jc w:val="both"/>
      </w:pPr>
      <w:r>
        <w:rPr/>
        <w:t>公司运作发挥了良好的作用。董事会下设立的两个专门委员会：审计委员会、薪酬与考核委</w:t>
      </w:r>
      <w:r>
        <w:rPr>
          <w:spacing w:val="-89"/>
        </w:rPr>
        <w:t> </w:t>
      </w:r>
      <w:r>
        <w:rPr>
          <w:spacing w:val="-89"/>
        </w:rPr>
      </w:r>
      <w:r>
        <w:rPr/>
        <w:t>员会，严格依据公司董事会所制订的职权范围运作，并就专业事项进行研究和讨论，形成建</w:t>
      </w:r>
      <w:r>
        <w:rPr>
          <w:spacing w:val="-91"/>
        </w:rPr>
        <w:t> </w:t>
      </w:r>
      <w:r>
        <w:rPr>
          <w:spacing w:val="-91"/>
        </w:rPr>
      </w:r>
      <w:r>
        <w:rPr/>
        <w:t>议和意见，对董事会负责，为董事会的决策提供了积极有效的支撑。</w:t>
      </w:r>
    </w:p>
    <w:p>
      <w:pPr>
        <w:pStyle w:val="Heading2"/>
        <w:spacing w:line="240" w:lineRule="auto" w:before="183"/>
        <w:ind w:right="0"/>
        <w:jc w:val="both"/>
        <w:rPr>
          <w:b w:val="0"/>
          <w:bCs w:val="0"/>
        </w:rPr>
      </w:pPr>
      <w:r>
        <w:rPr>
          <w:rFonts w:ascii="Times New Roman" w:hAnsi="Times New Roman" w:cs="Times New Roman" w:eastAsia="Times New Roman" w:hint="default"/>
        </w:rPr>
        <w:t>3</w:t>
      </w:r>
      <w:r>
        <w:rPr/>
        <w:t>、关于监事和监事会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11" w:firstLine="480"/>
        <w:jc w:val="both"/>
      </w:pPr>
      <w:r>
        <w:rPr/>
        <w:t>公司监事会设监事</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名，其中职工代表监事</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名，监事会的人数和构成符合法律、法规 的要求。各位监事能够按照《监事会议事规则》的要求，认真履行职责，对公司重大事项、</w:t>
      </w:r>
      <w:r>
        <w:rPr>
          <w:spacing w:val="-89"/>
        </w:rPr>
        <w:t> </w:t>
      </w:r>
      <w:r>
        <w:rPr>
          <w:spacing w:val="-89"/>
        </w:rPr>
      </w:r>
      <w:r>
        <w:rPr/>
        <w:t>关联交易、财务状况以及董事、高级管理人员履行职责的合法合规性进行监督。</w:t>
      </w:r>
    </w:p>
    <w:p>
      <w:pPr>
        <w:spacing w:line="439" w:lineRule="auto" w:before="192"/>
        <w:ind w:left="913" w:right="541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、关于公司与控股股东、实际控制人</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z w:val="24"/>
          <w:szCs w:val="24"/>
        </w:rPr>
        <w:t>公司不存在控股股东、实际控制人。</w:t>
      </w:r>
    </w:p>
    <w:p>
      <w:pPr>
        <w:spacing w:line="441" w:lineRule="auto" w:before="102"/>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、关于信息披露与透明度</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公司严格按照有关法律法规以及《信息披露管理制度》、《投资者关系管理制度》的要</w:t>
      </w:r>
    </w:p>
    <w:p>
      <w:pPr>
        <w:pStyle w:val="BodyText"/>
        <w:spacing w:line="266" w:lineRule="exact"/>
        <w:ind w:right="0"/>
        <w:jc w:val="both"/>
      </w:pPr>
      <w:r>
        <w:rPr/>
        <w:t>求，真实、准确、及时、公平、完整地披露有关信息。为规范公司的内幕信息管理，防范内</w:t>
      </w:r>
    </w:p>
    <w:p>
      <w:pPr>
        <w:pStyle w:val="BodyText"/>
        <w:spacing w:line="357" w:lineRule="auto" w:before="154"/>
        <w:ind w:right="116"/>
        <w:jc w:val="both"/>
      </w:pPr>
      <w:r>
        <w:rPr/>
        <w:t>幕信息知情人员滥用知情权，泄漏内幕信息，进行内幕交易，损害广大投资者的合法权益，</w:t>
      </w:r>
      <w:r>
        <w:rPr>
          <w:spacing w:val="-91"/>
        </w:rPr>
        <w:t> </w:t>
      </w:r>
      <w:r>
        <w:rPr>
          <w:spacing w:val="-91"/>
        </w:rPr>
      </w:r>
      <w:r>
        <w:rPr/>
        <w:t>根据《中华人民共和国公司法》、《中华人民共和国证券法》、《上市公司信息披露管理办</w:t>
      </w:r>
      <w:r>
        <w:rPr>
          <w:spacing w:val="-91"/>
        </w:rPr>
        <w:t> </w:t>
      </w:r>
      <w:r>
        <w:rPr>
          <w:spacing w:val="-91"/>
        </w:rPr>
      </w:r>
      <w:r>
        <w:rPr/>
        <w:t>法》、《深圳证券交易所创业板股票上市规则》等有关法律、法规和《公司章程》、公司制</w:t>
      </w:r>
      <w:r>
        <w:rPr>
          <w:spacing w:val="-90"/>
        </w:rPr>
        <w:t> </w:t>
      </w:r>
      <w:r>
        <w:rPr>
          <w:spacing w:val="-90"/>
        </w:rPr>
      </w:r>
      <w:r>
        <w:rPr/>
        <w:t>定的《内幕信息知情人管理制度》等有关规定，在重要情况发生时，公司第一时间建立内幕</w:t>
      </w:r>
      <w:r>
        <w:rPr>
          <w:spacing w:val="-89"/>
        </w:rPr>
        <w:t> </w:t>
      </w:r>
      <w:r>
        <w:rPr>
          <w:spacing w:val="-89"/>
        </w:rPr>
      </w:r>
      <w:r>
        <w:rPr/>
        <w:t>信息知情人档案登记。</w:t>
      </w:r>
    </w:p>
    <w:p>
      <w:pPr>
        <w:pStyle w:val="BodyText"/>
        <w:spacing w:line="357" w:lineRule="auto" w:before="77"/>
        <w:ind w:right="113" w:firstLine="480"/>
        <w:jc w:val="both"/>
      </w:pPr>
      <w:r>
        <w:rPr/>
        <w:t>公司指定董事会秘书负责信息披露工作，协调公司与投资者的关系，接待股东来访，回 答投资者咨询，向投资者提供公司已披露的资料；以巨潮资讯网为信息披露网站，《中国证</w:t>
      </w:r>
      <w:r>
        <w:rPr>
          <w:spacing w:val="-91"/>
        </w:rPr>
        <w:t> </w:t>
      </w:r>
      <w:r>
        <w:rPr>
          <w:spacing w:val="-91"/>
        </w:rPr>
      </w:r>
      <w:r>
        <w:rPr/>
        <w:t>券报》、《证券时报》、《证券日报》为公司定期报告披露的提示性公告指定披露报刊，使</w:t>
      </w:r>
      <w:r>
        <w:rPr>
          <w:spacing w:val="-91"/>
        </w:rPr>
        <w:t> </w:t>
      </w:r>
      <w:r>
        <w:rPr>
          <w:spacing w:val="-91"/>
        </w:rPr>
      </w:r>
      <w:r>
        <w:rPr/>
        <w:t>公司所有投资者能够以平等的机会获得公司信息；维护电话专线、专用邮箱、互动易平台等</w:t>
      </w:r>
      <w:r>
        <w:rPr>
          <w:spacing w:val="-91"/>
        </w:rPr>
        <w:t> </w:t>
      </w:r>
      <w:r>
        <w:rPr>
          <w:spacing w:val="-91"/>
        </w:rPr>
      </w:r>
      <w:r>
        <w:rPr/>
        <w:t>多种沟通渠道，采取积极回复投资者咨询、接受投资者来访与调研的态度，持续重视和维护</w:t>
      </w:r>
      <w:r>
        <w:rPr>
          <w:spacing w:val="-87"/>
        </w:rPr>
        <w:t> </w:t>
      </w:r>
      <w:r>
        <w:rPr>
          <w:spacing w:val="-87"/>
        </w:rPr>
      </w:r>
      <w:r>
        <w:rPr/>
        <w:t>与投资者之间良好的互动关系。同时，公司利用自有公众微信平台、官方微博平台作为信息</w:t>
      </w:r>
    </w:p>
    <w:p>
      <w:pPr>
        <w:spacing w:after="0" w:line="357" w:lineRule="auto"/>
        <w:jc w:val="both"/>
        <w:sectPr>
          <w:pgSz w:w="11910" w:h="16840"/>
          <w:pgMar w:header="862" w:footer="1267" w:top="1420" w:bottom="1460" w:left="700" w:right="1020"/>
        </w:sectPr>
      </w:pPr>
    </w:p>
    <w:p>
      <w:pPr>
        <w:spacing w:line="240" w:lineRule="auto" w:before="10"/>
        <w:rPr>
          <w:rFonts w:ascii="宋体" w:hAnsi="宋体" w:cs="宋体" w:eastAsia="宋体" w:hint="default"/>
          <w:sz w:val="9"/>
          <w:szCs w:val="9"/>
        </w:rPr>
      </w:pPr>
    </w:p>
    <w:p>
      <w:pPr>
        <w:pStyle w:val="BodyText"/>
        <w:spacing w:line="240" w:lineRule="auto" w:before="26"/>
        <w:ind w:right="96"/>
        <w:jc w:val="left"/>
      </w:pPr>
      <w:r>
        <w:rPr/>
        <w:t>道。</w:t>
      </w:r>
    </w:p>
    <w:p>
      <w:pPr>
        <w:pStyle w:val="BodyText"/>
        <w:spacing w:line="357" w:lineRule="auto" w:before="192"/>
        <w:ind w:right="113" w:firstLine="480"/>
        <w:jc w:val="both"/>
      </w:pPr>
      <w:r>
        <w:rPr/>
        <w:t>今后，公司仍将进一步加强投资者关系管理工作，不断尝试更加有效和充分的管理方式 和方法，不断提高公司信息透明度，在符合各项法律法规、规章制度的基础上，最大程度地</w:t>
      </w:r>
      <w:r>
        <w:rPr>
          <w:spacing w:val="-86"/>
        </w:rPr>
        <w:t> </w:t>
      </w:r>
      <w:r>
        <w:rPr>
          <w:spacing w:val="-86"/>
        </w:rPr>
      </w:r>
      <w:r>
        <w:rPr/>
        <w:t>保障全体股东的合法权益。</w:t>
      </w:r>
    </w:p>
    <w:p>
      <w:pPr>
        <w:spacing w:line="441" w:lineRule="auto" w:before="183"/>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、关于绩效评价与激励约束机制</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公司已建立绩效评价激励体系，董事会薪酬与考核委员会负责对公司的董事、高级管理</w:t>
      </w:r>
    </w:p>
    <w:p>
      <w:pPr>
        <w:pStyle w:val="BodyText"/>
        <w:spacing w:line="266" w:lineRule="exact"/>
        <w:ind w:right="96"/>
        <w:jc w:val="left"/>
      </w:pPr>
      <w:r>
        <w:rPr/>
        <w:t>人员进行绩效考核，公司现有的考核及激励约束机制符合公司的发展现状。高级管理人员的</w:t>
      </w:r>
    </w:p>
    <w:p>
      <w:pPr>
        <w:pStyle w:val="BodyText"/>
        <w:spacing w:line="240" w:lineRule="auto" w:before="154"/>
        <w:ind w:right="96"/>
        <w:jc w:val="left"/>
      </w:pPr>
      <w:r>
        <w:rPr/>
        <w:t>聘任公开、透明，符合法律、法规的规定。</w:t>
      </w:r>
    </w:p>
    <w:p>
      <w:pPr>
        <w:spacing w:line="240" w:lineRule="auto" w:before="13"/>
        <w:rPr>
          <w:rFonts w:ascii="宋体" w:hAnsi="宋体" w:cs="宋体" w:eastAsia="宋体" w:hint="default"/>
          <w:sz w:val="22"/>
          <w:szCs w:val="22"/>
        </w:rPr>
      </w:pPr>
    </w:p>
    <w:p>
      <w:pPr>
        <w:spacing w:line="439" w:lineRule="auto" w:before="0"/>
        <w:ind w:left="913" w:right="1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Microsoft JhengHei" w:hAnsi="Microsoft JhengHei" w:cs="Microsoft JhengHei" w:eastAsia="Microsoft JhengHei" w:hint="default"/>
          <w:b/>
          <w:bCs/>
          <w:sz w:val="24"/>
          <w:szCs w:val="24"/>
        </w:rPr>
        <w:t>、关于相关利益者</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公司充分尊重和维护相关利益者的合法权益，实现投资者、客户、供应商、员工及社会</w:t>
      </w:r>
    </w:p>
    <w:p>
      <w:pPr>
        <w:pStyle w:val="BodyText"/>
        <w:spacing w:line="269" w:lineRule="exact"/>
        <w:ind w:right="96"/>
        <w:jc w:val="left"/>
      </w:pPr>
      <w:r>
        <w:rPr/>
        <w:t>等各方利益的协调平衡，共同推动公司持续、健康的发展。</w:t>
      </w:r>
    </w:p>
    <w:p>
      <w:pPr>
        <w:spacing w:line="240" w:lineRule="auto" w:before="0"/>
        <w:rPr>
          <w:rFonts w:ascii="宋体" w:hAnsi="宋体" w:cs="宋体" w:eastAsia="宋体" w:hint="default"/>
          <w:sz w:val="23"/>
          <w:szCs w:val="23"/>
        </w:rPr>
      </w:pPr>
    </w:p>
    <w:p>
      <w:pPr>
        <w:spacing w:line="441" w:lineRule="auto" w:before="0"/>
        <w:ind w:left="913" w:right="96"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二、公司相对于控股股东在业务、人员、资产、机构、财务等方面的独立情况</w:t>
      </w:r>
      <w:r>
        <w:rPr>
          <w:rFonts w:ascii="Microsoft JhengHei" w:hAnsi="Microsoft JhengHei" w:cs="Microsoft JhengHei" w:eastAsia="Microsoft JhengHei" w:hint="default"/>
          <w:b/>
          <w:bCs/>
          <w:spacing w:val="-33"/>
          <w:sz w:val="24"/>
          <w:szCs w:val="24"/>
        </w:rPr>
        <w:t> </w:t>
      </w:r>
      <w:r>
        <w:rPr>
          <w:rFonts w:ascii="Microsoft JhengHei" w:hAnsi="Microsoft JhengHei" w:cs="Microsoft JhengHei" w:eastAsia="Microsoft JhengHei" w:hint="default"/>
          <w:b/>
          <w:bCs/>
          <w:spacing w:val="-33"/>
          <w:sz w:val="24"/>
          <w:szCs w:val="24"/>
        </w:rPr>
      </w:r>
      <w:r>
        <w:rPr>
          <w:rFonts w:ascii="宋体" w:hAnsi="宋体" w:cs="宋体" w:eastAsia="宋体" w:hint="default"/>
          <w:sz w:val="24"/>
          <w:szCs w:val="24"/>
        </w:rPr>
        <w:t>不适用，因为公司不存在控股股东。</w:t>
      </w:r>
    </w:p>
    <w:p>
      <w:pPr>
        <w:pStyle w:val="Heading2"/>
        <w:spacing w:line="240" w:lineRule="auto" w:before="99"/>
        <w:ind w:right="96"/>
        <w:jc w:val="left"/>
        <w:rPr>
          <w:b w:val="0"/>
          <w:bCs w:val="0"/>
        </w:rPr>
      </w:pPr>
      <w:r>
        <w:rPr/>
        <w:t>三、同业竞争情况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44" w:lineRule="auto" w:before="0"/>
        <w:ind w:left="432" w:right="1337"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w:t>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四、报告期内召开的年度股东大会和临时股东大会的有关情况</w:t>
      </w:r>
      <w:r>
        <w:rPr>
          <w:rFonts w:ascii="Microsoft JhengHei" w:hAnsi="Microsoft JhengHei" w:cs="Microsoft JhengHei" w:eastAsia="Microsoft JhengHei" w:hint="default"/>
          <w:sz w:val="24"/>
          <w:szCs w:val="24"/>
        </w:rPr>
      </w:r>
    </w:p>
    <w:p>
      <w:pPr>
        <w:pStyle w:val="Heading2"/>
        <w:spacing w:line="341" w:lineRule="exact"/>
        <w:ind w:right="96"/>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1844"/>
        <w:gridCol w:w="1347"/>
        <w:gridCol w:w="1594"/>
        <w:gridCol w:w="1738"/>
        <w:gridCol w:w="1702"/>
        <w:gridCol w:w="1344"/>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
              <w:jc w:val="right"/>
              <w:rPr>
                <w:rFonts w:ascii="宋体" w:hAnsi="宋体" w:cs="宋体" w:eastAsia="宋体" w:hint="default"/>
                <w:sz w:val="21"/>
                <w:szCs w:val="21"/>
              </w:rPr>
            </w:pPr>
            <w:r>
              <w:rPr>
                <w:rFonts w:ascii="宋体" w:hAnsi="宋体" w:cs="宋体" w:eastAsia="宋体" w:hint="default"/>
                <w:spacing w:val="-1"/>
                <w:sz w:val="21"/>
                <w:szCs w:val="21"/>
              </w:rPr>
              <w:t>投资者参与比例</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42"/>
              <w:jc w:val="right"/>
              <w:rPr>
                <w:rFonts w:ascii="宋体" w:hAnsi="宋体" w:cs="宋体" w:eastAsia="宋体" w:hint="default"/>
                <w:sz w:val="21"/>
                <w:szCs w:val="21"/>
              </w:rPr>
            </w:pPr>
            <w:r>
              <w:rPr>
                <w:rFonts w:ascii="宋体" w:hAnsi="宋体" w:cs="宋体" w:eastAsia="宋体" w:hint="default"/>
                <w:spacing w:val="-1"/>
                <w:sz w:val="21"/>
                <w:szCs w:val="21"/>
              </w:rPr>
              <w:t>披露索引</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4"/>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913" w:right="9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headerReference w:type="default" r:id="rId25"/>
          <w:pgSz w:w="11910" w:h="16840"/>
          <w:pgMar w:header="862" w:footer="1267" w:top="1840" w:bottom="1460" w:left="700" w:right="1020"/>
        </w:sectPr>
      </w:pPr>
    </w:p>
    <w:p>
      <w:pPr>
        <w:spacing w:line="240" w:lineRule="auto" w:before="12"/>
        <w:rPr>
          <w:rFonts w:ascii="宋体" w:hAnsi="宋体" w:cs="宋体" w:eastAsia="宋体" w:hint="default"/>
          <w:sz w:val="14"/>
          <w:szCs w:val="14"/>
        </w:rPr>
      </w:pPr>
    </w:p>
    <w:p>
      <w:pPr>
        <w:pStyle w:val="Heading2"/>
        <w:spacing w:line="367" w:lineRule="exact"/>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7"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4"/>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贺志强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雷波涛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孟亚平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0"/>
        <w:jc w:val="left"/>
      </w:pPr>
      <w:r>
        <w:rPr/>
        <w:t>独立董事对公司有关事项是否提出异议</w:t>
      </w:r>
    </w:p>
    <w:p>
      <w:pPr>
        <w:pStyle w:val="BodyText"/>
        <w:spacing w:line="338" w:lineRule="auto" w:before="154"/>
        <w:ind w:left="913" w:right="433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报告期内独立董事对公司有关事项未提出异议。</w:t>
      </w:r>
    </w:p>
    <w:p>
      <w:pPr>
        <w:spacing w:line="441" w:lineRule="auto" w:before="202"/>
        <w:ind w:left="913" w:right="55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、独立董事履行职责的其他说明</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独立董事对公司有关建议是否被采纳</w:t>
      </w:r>
    </w:p>
    <w:p>
      <w:pPr>
        <w:pStyle w:val="BodyText"/>
        <w:spacing w:line="285" w:lineRule="exact"/>
        <w:ind w:left="913" w:right="0"/>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pStyle w:val="BodyText"/>
        <w:spacing w:line="357" w:lineRule="auto" w:before="135"/>
        <w:ind w:left="913" w:right="253"/>
        <w:jc w:val="left"/>
      </w:pPr>
      <w:r>
        <w:rPr/>
        <w:t>独立董事对公司有关建议被采纳或未被采纳的说明 公司独立董事勤勉尽责，严格按照中国证监会的相关规定及《公司章程》、《董事会议</w:t>
      </w:r>
    </w:p>
    <w:p>
      <w:pPr>
        <w:pStyle w:val="BodyText"/>
        <w:spacing w:line="357" w:lineRule="auto" w:before="37"/>
        <w:ind w:right="96"/>
        <w:jc w:val="left"/>
      </w:pPr>
      <w:r>
        <w:rPr/>
        <w:t>事规则》和《独立董事制度》开展工作，独立履行职责，对公司内部控制建设、管理体系建</w:t>
      </w:r>
      <w:r>
        <w:rPr>
          <w:spacing w:val="-87"/>
        </w:rPr>
        <w:t> </w:t>
      </w:r>
      <w:r>
        <w:rPr>
          <w:spacing w:val="-87"/>
        </w:rPr>
      </w:r>
      <w:r>
        <w:rPr>
          <w:spacing w:val="-2"/>
        </w:rPr>
        <w:t>设和重大决策等方面提出了很多宝贵的专业性建议，对公司财务及经营活动进行了有效监督，</w:t>
      </w:r>
      <w:r>
        <w:rPr/>
        <w:t> 提高了公司决策的科学性，为完善公司监督机制，维护公司和全体股东的合法权益发挥了应</w:t>
      </w:r>
      <w:r>
        <w:rPr>
          <w:spacing w:val="-91"/>
        </w:rPr>
        <w:t> </w:t>
      </w:r>
      <w:r>
        <w:rPr>
          <w:spacing w:val="-91"/>
        </w:rPr>
      </w:r>
      <w:r>
        <w:rPr/>
        <w:t>有的作用。</w:t>
      </w:r>
    </w:p>
    <w:p>
      <w:pPr>
        <w:spacing w:line="439" w:lineRule="auto" w:before="183"/>
        <w:ind w:left="913" w:right="0"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六、董事会下设专门委员会在报告期内履行职责情况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公司董事会下设两个专门委员会：审计委员会、薪酬与考核委员会。上述委员会严格依</w:t>
      </w:r>
    </w:p>
    <w:p>
      <w:pPr>
        <w:pStyle w:val="BodyText"/>
        <w:spacing w:line="269" w:lineRule="exact"/>
        <w:ind w:right="0"/>
        <w:jc w:val="left"/>
      </w:pPr>
      <w:r>
        <w:rPr/>
        <w:t>据公司董事会所制订的职权范围及各专门委员会的议事规则运作，并就专业事项进行研究和</w:t>
      </w:r>
    </w:p>
    <w:p>
      <w:pPr>
        <w:spacing w:after="0" w:line="269" w:lineRule="exact"/>
        <w:jc w:val="left"/>
        <w:sectPr>
          <w:headerReference w:type="default" r:id="rId26"/>
          <w:pgSz w:w="11910" w:h="16840"/>
          <w:pgMar w:header="862" w:footer="1267" w:top="1840" w:bottom="1460" w:left="700" w:right="900"/>
        </w:sectPr>
      </w:pPr>
    </w:p>
    <w:p>
      <w:pPr>
        <w:pStyle w:val="BodyText"/>
        <w:spacing w:line="386" w:lineRule="auto" w:before="92"/>
        <w:ind w:left="913" w:right="96" w:hanging="481"/>
        <w:jc w:val="left"/>
      </w:pPr>
      <w:r>
        <w:rPr/>
        <w:t>讨论，形成建议和意见，为董事会的决策提供了积极有效的支撑。 报告期内，公司薪酬与考核委员会审核并同意了《国民技术股份有限公司限制性股票激</w:t>
      </w:r>
    </w:p>
    <w:p>
      <w:pPr>
        <w:pStyle w:val="BodyText"/>
        <w:spacing w:line="357" w:lineRule="auto" w:before="7"/>
        <w:ind w:right="111"/>
        <w:jc w:val="both"/>
      </w:pPr>
      <w:r>
        <w:rPr/>
        <w:t>励计</w:t>
      </w:r>
      <w:r>
        <w:rPr>
          <w:spacing w:val="-27"/>
        </w:rPr>
        <w:t>划</w:t>
      </w:r>
      <w:r>
        <w:rPr/>
        <w:t>（草案</w:t>
      </w:r>
      <w:r>
        <w:rPr>
          <w:spacing w:val="-120"/>
        </w:rPr>
        <w:t>）》</w:t>
      </w:r>
      <w:r>
        <w:rPr>
          <w:spacing w:val="-147"/>
        </w:rPr>
        <w:t>、</w:t>
      </w:r>
      <w:r>
        <w:rPr/>
        <w:t>《</w:t>
      </w:r>
      <w:r>
        <w:rPr>
          <w:spacing w:val="-3"/>
        </w:rPr>
        <w:t>关</w:t>
      </w:r>
      <w:r>
        <w:rPr/>
        <w:t>于向公司限制性股票激励计划激励对象授予限制性股票的议</w:t>
      </w:r>
      <w:r>
        <w:rPr>
          <w:spacing w:val="1"/>
        </w:rPr>
        <w:t>案</w:t>
      </w:r>
      <w:r>
        <w:rPr>
          <w:spacing w:val="-120"/>
        </w:rPr>
        <w:t>》</w:t>
      </w:r>
      <w:r>
        <w:rPr>
          <w:spacing w:val="-147"/>
        </w:rPr>
        <w:t>、</w:t>
      </w:r>
      <w:r>
        <w:rPr/>
        <w:t>《关于</w:t>
      </w:r>
      <w:r>
        <w:rPr/>
        <w:t> 公司第三届董事会执行董事薪酬方案的议</w:t>
      </w:r>
      <w:r>
        <w:rPr>
          <w:spacing w:val="1"/>
        </w:rPr>
        <w:t>案</w:t>
      </w:r>
      <w:r>
        <w:rPr>
          <w:spacing w:val="-120"/>
        </w:rPr>
        <w:t>》、</w:t>
      </w:r>
      <w:r>
        <w:rPr/>
        <w:t>《关于公司高级管理人员薪酬方案的议</w:t>
      </w:r>
      <w:r>
        <w:rPr>
          <w:spacing w:val="1"/>
        </w:rPr>
        <w:t>案</w:t>
      </w:r>
      <w:r>
        <w:rPr>
          <w:spacing w:val="-120"/>
        </w:rPr>
        <w:t>》</w:t>
      </w:r>
      <w:r>
        <w:rPr/>
        <w:t>。</w:t>
      </w:r>
    </w:p>
    <w:p>
      <w:pPr>
        <w:pStyle w:val="BodyText"/>
        <w:spacing w:line="240" w:lineRule="auto" w:before="36"/>
        <w:ind w:left="913" w:right="0"/>
        <w:jc w:val="left"/>
      </w:pPr>
      <w:r>
        <w:rPr/>
        <w:t>公司审计委员会审核并同意</w:t>
      </w:r>
      <w:r>
        <w:rPr>
          <w:spacing w:val="-65"/>
        </w:rPr>
        <w:t>了</w:t>
      </w:r>
      <w:r>
        <w:rPr/>
        <w:t>《</w:t>
      </w:r>
      <w:r>
        <w:rPr>
          <w:rFonts w:ascii="Times New Roman" w:hAnsi="Times New Roman" w:cs="Times New Roman" w:eastAsia="Times New Roman" w:hint="default"/>
        </w:rPr>
        <w:t>2014 </w:t>
      </w:r>
      <w:r>
        <w:rPr/>
        <w:t>年度审计报告</w:t>
      </w:r>
      <w:r>
        <w:rPr>
          <w:spacing w:val="-130"/>
        </w:rPr>
        <w:t>》</w:t>
      </w:r>
      <w:r>
        <w:rPr/>
        <w:t>（大信审字</w:t>
      </w:r>
      <w:r>
        <w:rPr>
          <w:rFonts w:ascii="Times New Roman" w:hAnsi="Times New Roman" w:cs="Times New Roman" w:eastAsia="Times New Roman" w:hint="default"/>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1"/>
        </w:rPr>
        <w:t>]</w:t>
      </w:r>
      <w:r>
        <w:rPr/>
        <w:t>第</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w:t>
      </w:r>
      <w:r>
        <w:rPr>
          <w:rFonts w:ascii="Times New Roman" w:hAnsi="Times New Roman" w:cs="Times New Roman" w:eastAsia="Times New Roman" w:hint="default"/>
        </w:rPr>
        <w:t>00043 </w:t>
      </w:r>
      <w:r>
        <w:rPr/>
        <w:t>号</w:t>
      </w:r>
      <w:r>
        <w:rPr>
          <w:spacing w:val="-65"/>
        </w:rPr>
        <w:t>）</w:t>
      </w:r>
      <w:r>
        <w:rPr/>
        <w:t>、</w:t>
      </w:r>
    </w:p>
    <w:p>
      <w:pPr>
        <w:pStyle w:val="BodyText"/>
        <w:spacing w:line="345" w:lineRule="auto" w:before="135"/>
        <w:ind w:right="111"/>
        <w:jc w:val="both"/>
      </w:pPr>
      <w:r>
        <w:rPr/>
        <w:t>《</w:t>
      </w:r>
      <w:r>
        <w:rPr>
          <w:rFonts w:ascii="Times New Roman" w:hAnsi="Times New Roman" w:cs="Times New Roman" w:eastAsia="Times New Roman" w:hint="default"/>
        </w:rPr>
        <w:t>&lt;2014 </w:t>
      </w:r>
      <w:r>
        <w:rPr/>
        <w:t>年年度报告</w:t>
      </w:r>
      <w:r>
        <w:rPr>
          <w:rFonts w:ascii="Times New Roman" w:hAnsi="Times New Roman" w:cs="Times New Roman" w:eastAsia="Times New Roman" w:hint="default"/>
        </w:rPr>
        <w:t>&gt;</w:t>
      </w:r>
      <w:r>
        <w:rPr/>
        <w:t>及其摘要》《</w:t>
      </w:r>
      <w:r>
        <w:rPr>
          <w:rFonts w:ascii="Times New Roman" w:hAnsi="Times New Roman" w:cs="Times New Roman" w:eastAsia="Times New Roman" w:hint="default"/>
        </w:rPr>
        <w:t>2014 </w:t>
      </w:r>
      <w:r>
        <w:rPr/>
        <w:t>年度财务决算报告》、《</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年度募集资金存放与 使用情况的专项报告》、《</w:t>
      </w:r>
      <w:r>
        <w:rPr>
          <w:rFonts w:ascii="Times New Roman" w:hAnsi="Times New Roman" w:cs="Times New Roman" w:eastAsia="Times New Roman" w:hint="default"/>
        </w:rPr>
        <w:t>2014 </w:t>
      </w:r>
      <w:r>
        <w:rPr/>
        <w:t>年度内部控制自我评价报告》、《关于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年度计提资产 减值准备的议案》、《关于变更会计政策的议案》、《关于续聘大信会计师事务所（特殊普</w:t>
      </w:r>
      <w:r>
        <w:rPr>
          <w:spacing w:val="-91"/>
        </w:rPr>
        <w:t> </w:t>
      </w:r>
      <w:r>
        <w:rPr>
          <w:spacing w:val="-91"/>
        </w:rPr>
      </w:r>
      <w:r>
        <w:rPr/>
        <w:t>通合伙）为公司</w:t>
      </w:r>
      <w:r>
        <w:rPr>
          <w:spacing w:val="-60"/>
        </w:rPr>
        <w:t> </w:t>
      </w:r>
      <w:r>
        <w:rPr>
          <w:rFonts w:ascii="Times New Roman" w:hAnsi="Times New Roman" w:cs="Times New Roman" w:eastAsia="Times New Roman" w:hint="default"/>
        </w:rPr>
        <w:t>2015 </w:t>
      </w:r>
      <w:r>
        <w:rPr/>
        <w:t>年度财务报告审计机构的议案》和《</w:t>
      </w:r>
      <w:r>
        <w:rPr>
          <w:rFonts w:ascii="Times New Roman" w:hAnsi="Times New Roman" w:cs="Times New Roman" w:eastAsia="Times New Roman" w:hint="default"/>
        </w:rPr>
        <w:t>2015 </w:t>
      </w:r>
      <w:r>
        <w:rPr/>
        <w:t>年第一季度报告》。</w:t>
      </w:r>
    </w:p>
    <w:p>
      <w:pPr>
        <w:spacing w:line="441" w:lineRule="auto" w:before="165"/>
        <w:ind w:left="913" w:right="373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七、监事会工作情况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监事会在报告期内的监督活动是否发现公司存在风险</w:t>
      </w:r>
    </w:p>
    <w:p>
      <w:pPr>
        <w:pStyle w:val="BodyText"/>
        <w:spacing w:line="285" w:lineRule="exact"/>
        <w:ind w:left="913" w:right="9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是</w:t>
      </w:r>
      <w:r>
        <w:rPr>
          <w:rFonts w:ascii="Times New Roman" w:hAnsi="Times New Roman" w:cs="Times New Roman" w:eastAsia="Times New Roman" w:hint="default"/>
        </w:rPr>
        <w:t>√</w:t>
      </w:r>
      <w:r>
        <w:rPr/>
        <w:t>否</w:t>
      </w:r>
    </w:p>
    <w:p>
      <w:pPr>
        <w:spacing w:line="410" w:lineRule="auto" w:before="97"/>
        <w:ind w:left="432" w:right="469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公司监事会对报告期内的监督事项无异议。 </w:t>
      </w: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sz w:val="24"/>
          <w:szCs w:val="24"/>
        </w:rPr>
      </w:r>
    </w:p>
    <w:p>
      <w:pPr>
        <w:pStyle w:val="BodyText"/>
        <w:spacing w:line="240" w:lineRule="auto" w:before="123"/>
        <w:ind w:left="913" w:right="0"/>
        <w:jc w:val="left"/>
        <w:rPr>
          <w:rFonts w:ascii="Times New Roman" w:hAnsi="Times New Roman" w:cs="Times New Roman" w:eastAsia="Times New Roman" w:hint="default"/>
        </w:rPr>
      </w:pPr>
      <w:r>
        <w:rPr/>
        <w:t>报告期内，公司第二届董事会第二十六次会议审议通过了《关于公司高级管理人员</w:t>
      </w:r>
      <w:r>
        <w:rPr>
          <w:spacing w:val="-84"/>
        </w:rPr>
        <w:t> </w:t>
      </w:r>
      <w:r>
        <w:rPr>
          <w:rFonts w:ascii="Times New Roman" w:hAnsi="Times New Roman" w:cs="Times New Roman" w:eastAsia="Times New Roman" w:hint="default"/>
        </w:rPr>
        <w:t>2014</w:t>
      </w:r>
    </w:p>
    <w:p>
      <w:pPr>
        <w:pStyle w:val="BodyText"/>
        <w:spacing w:line="240" w:lineRule="auto" w:before="135"/>
        <w:ind w:right="0"/>
        <w:jc w:val="left"/>
      </w:pPr>
      <w:r>
        <w:rPr/>
        <w:t>年度绩效薪酬分配的议案》，根据 </w:t>
      </w:r>
      <w:r>
        <w:rPr>
          <w:rFonts w:ascii="Times New Roman" w:hAnsi="Times New Roman" w:cs="Times New Roman" w:eastAsia="Times New Roman" w:hint="default"/>
        </w:rPr>
        <w:t>2014 </w:t>
      </w:r>
      <w:r>
        <w:rPr>
          <w:rFonts w:ascii="Times New Roman" w:hAnsi="Times New Roman" w:cs="Times New Roman" w:eastAsia="Times New Roman" w:hint="default"/>
          <w:spacing w:val="30"/>
        </w:rPr>
        <w:t> </w:t>
      </w:r>
      <w:r>
        <w:rPr/>
        <w:t>年度公司业绩情况及高级管理人员个人绩效完成情</w:t>
      </w:r>
    </w:p>
    <w:p>
      <w:pPr>
        <w:pStyle w:val="BodyText"/>
        <w:spacing w:line="338" w:lineRule="auto" w:before="135"/>
        <w:ind w:left="913" w:right="96" w:hanging="481"/>
        <w:jc w:val="left"/>
      </w:pPr>
      <w:r>
        <w:rPr/>
        <w:t>况，公司董事会同意高级管理人员</w:t>
      </w:r>
      <w:r>
        <w:rPr>
          <w:spacing w:val="-60"/>
        </w:rPr>
        <w:t> </w:t>
      </w:r>
      <w:r>
        <w:rPr>
          <w:rFonts w:ascii="Times New Roman" w:hAnsi="Times New Roman" w:cs="Times New Roman" w:eastAsia="Times New Roman" w:hint="default"/>
        </w:rPr>
        <w:t>2014 </w:t>
      </w:r>
      <w:r>
        <w:rPr/>
        <w:t>年度绩效薪酬分配方案。 根据实际经营发展的需要，公司于报告期内适时推行了限制性股票股权激励计划，向公</w:t>
      </w:r>
    </w:p>
    <w:p>
      <w:pPr>
        <w:pStyle w:val="BodyText"/>
        <w:spacing w:line="338" w:lineRule="auto" w:before="55"/>
        <w:ind w:right="111"/>
        <w:jc w:val="both"/>
      </w:pPr>
      <w:r>
        <w:rPr>
          <w:spacing w:val="-4"/>
        </w:rPr>
        <w:t>司董事、高级管理人员、中层管理人员以及核心骨干人员等</w:t>
      </w:r>
      <w:r>
        <w:rPr>
          <w:spacing w:val="-54"/>
        </w:rPr>
        <w:t> </w:t>
      </w:r>
      <w:r>
        <w:rPr>
          <w:rFonts w:ascii="Times New Roman" w:hAnsi="Times New Roman" w:cs="Times New Roman" w:eastAsia="Times New Roman" w:hint="default"/>
        </w:rPr>
        <w:t>80</w:t>
      </w:r>
      <w:r>
        <w:rPr>
          <w:rFonts w:ascii="Times New Roman" w:hAnsi="Times New Roman" w:cs="Times New Roman" w:eastAsia="Times New Roman" w:hint="default"/>
          <w:spacing w:val="5"/>
        </w:rPr>
        <w:t> </w:t>
      </w:r>
      <w:r>
        <w:rPr/>
        <w:t>名激励对象授予</w:t>
      </w:r>
      <w:r>
        <w:rPr>
          <w:spacing w:val="-55"/>
        </w:rPr>
        <w:t> </w:t>
      </w:r>
      <w:r>
        <w:rPr>
          <w:rFonts w:ascii="Times New Roman" w:hAnsi="Times New Roman" w:cs="Times New Roman" w:eastAsia="Times New Roman" w:hint="default"/>
        </w:rPr>
        <w:t>996</w:t>
      </w:r>
      <w:r>
        <w:rPr>
          <w:rFonts w:ascii="Times New Roman" w:hAnsi="Times New Roman" w:cs="Times New Roman" w:eastAsia="Times New Roman" w:hint="default"/>
          <w:spacing w:val="5"/>
        </w:rPr>
        <w:t> </w:t>
      </w:r>
      <w:r>
        <w:rPr/>
        <w:t>万股限制 性股票。此次股权激励有利于公司有效调动管理层和员工的积极性。</w:t>
      </w:r>
    </w:p>
    <w:p>
      <w:pPr>
        <w:pStyle w:val="Heading2"/>
        <w:spacing w:line="240" w:lineRule="auto" w:before="202"/>
        <w:ind w:right="96"/>
        <w:jc w:val="left"/>
        <w:rPr>
          <w:b w:val="0"/>
          <w:bCs w:val="0"/>
        </w:rPr>
      </w:pPr>
      <w:r>
        <w:rPr/>
        <w:t>九、内部控制评价报告</w:t>
      </w:r>
      <w:r>
        <w:rPr>
          <w:b w:val="0"/>
          <w:bCs w:val="0"/>
        </w:rPr>
      </w:r>
    </w:p>
    <w:p>
      <w:pPr>
        <w:pStyle w:val="Heading2"/>
        <w:spacing w:line="240" w:lineRule="auto" w:before="196"/>
        <w:ind w:right="9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3" w:right="5413"/>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 报告期内未发现内部控制重大缺陷。</w:t>
      </w:r>
    </w:p>
    <w:p>
      <w:pPr>
        <w:spacing w:after="0" w:line="338" w:lineRule="auto"/>
        <w:jc w:val="left"/>
        <w:sectPr>
          <w:headerReference w:type="default" r:id="rId27"/>
          <w:pgSz w:w="11910" w:h="16840"/>
          <w:pgMar w:header="862" w:footer="1267" w:top="1420" w:bottom="1460" w:left="700" w:right="1020"/>
        </w:sectPr>
      </w:pPr>
    </w:p>
    <w:p>
      <w:pPr>
        <w:pStyle w:val="Heading2"/>
        <w:spacing w:line="357" w:lineRule="exact"/>
        <w:ind w:right="102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440" w:type="dxa"/>
        <w:tblLayout w:type="fixed"/>
        <w:tblCellMar>
          <w:top w:w="0" w:type="dxa"/>
          <w:left w:w="0" w:type="dxa"/>
          <w:bottom w:w="0" w:type="dxa"/>
          <w:right w:w="0" w:type="dxa"/>
        </w:tblCellMar>
        <w:tblLook w:val="01E0"/>
      </w:tblPr>
      <w:tblGrid>
        <w:gridCol w:w="3173"/>
        <w:gridCol w:w="3335"/>
        <w:gridCol w:w="3051"/>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3"/>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100%</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3"/>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9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29"/>
        <w:jc w:val="left"/>
        <w:rPr>
          <w:b w:val="0"/>
          <w:bCs w:val="0"/>
        </w:rPr>
      </w:pPr>
      <w:r>
        <w:rPr/>
        <w:t>十、内部控制审计报告或鉴证报告</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429" w:type="dxa"/>
        <w:tblLayout w:type="fixed"/>
        <w:tblCellMar>
          <w:top w:w="0" w:type="dxa"/>
          <w:left w:w="0" w:type="dxa"/>
          <w:bottom w:w="0" w:type="dxa"/>
          <w:right w:w="0" w:type="dxa"/>
        </w:tblCellMar>
        <w:tblLook w:val="01E0"/>
      </w:tblPr>
      <w:tblGrid>
        <w:gridCol w:w="3120"/>
        <w:gridCol w:w="6450"/>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2" w:right="17"/>
              <w:jc w:val="left"/>
              <w:rPr>
                <w:rFonts w:ascii="宋体" w:hAnsi="宋体" w:cs="宋体" w:eastAsia="宋体" w:hint="default"/>
                <w:sz w:val="21"/>
                <w:szCs w:val="21"/>
              </w:rPr>
            </w:pPr>
            <w:r>
              <w:rPr>
                <w:rFonts w:ascii="宋体" w:hAnsi="宋体" w:cs="宋体" w:eastAsia="宋体" w:hint="default"/>
                <w:spacing w:val="-6"/>
                <w:sz w:val="21"/>
                <w:szCs w:val="21"/>
              </w:rPr>
              <w:t>国民技术按照《企业内部控制基本规范》和相关规定于</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日在所有重大方面保持了有效的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财务报告内部控制。</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已披露</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39"/>
        <w:ind w:left="913" w:right="1029"/>
        <w:jc w:val="left"/>
      </w:pPr>
      <w:r>
        <w:rPr/>
        <w:t>会计师事务所是否出具非标准意见的内部控制鉴证报告</w:t>
      </w:r>
    </w:p>
    <w:p>
      <w:pPr>
        <w:pStyle w:val="BodyText"/>
        <w:spacing w:line="338" w:lineRule="auto" w:before="154"/>
        <w:ind w:left="913" w:right="103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是</w:t>
      </w:r>
      <w:r>
        <w:rPr>
          <w:rFonts w:ascii="Times New Roman" w:hAnsi="Times New Roman" w:cs="Times New Roman" w:eastAsia="Times New Roman" w:hint="default"/>
        </w:rPr>
        <w:t>√</w:t>
      </w:r>
      <w:r>
        <w:rPr/>
        <w:t>否 会计师事务所出具的内部控制鉴证报告与董事会的自我评价报告意见是否一致</w:t>
      </w:r>
    </w:p>
    <w:p>
      <w:pPr>
        <w:pStyle w:val="BodyText"/>
        <w:spacing w:line="240" w:lineRule="auto" w:before="55"/>
        <w:ind w:left="913" w:right="1029"/>
        <w:jc w:val="left"/>
      </w:pPr>
      <w:r>
        <w:rPr>
          <w:rFonts w:ascii="Times New Roman" w:hAnsi="Times New Roman" w:cs="Times New Roman" w:eastAsia="Times New Roman" w:hint="default"/>
        </w:rPr>
        <w:t>√</w:t>
      </w:r>
      <w:r>
        <w:rPr/>
        <w:t>是</w:t>
      </w:r>
      <w:r>
        <w:rPr>
          <w:rFonts w:ascii="Times New Roman" w:hAnsi="Times New Roman" w:cs="Times New Roman" w:eastAsia="Times New Roman" w:hint="default"/>
        </w:rPr>
        <w:t>□</w:t>
      </w:r>
      <w:r>
        <w:rPr/>
        <w:t>否</w:t>
      </w:r>
    </w:p>
    <w:p>
      <w:pPr>
        <w:spacing w:after="0" w:line="240" w:lineRule="auto"/>
        <w:jc w:val="left"/>
        <w:sectPr>
          <w:headerReference w:type="default" r:id="rId28"/>
          <w:footerReference w:type="default" r:id="rId29"/>
          <w:pgSz w:w="11910" w:h="16840"/>
          <w:pgMar w:header="862" w:footer="1409" w:top="1420" w:bottom="1600" w:left="700" w:right="1080"/>
          <w:pgNumType w:start="64"/>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tabs>
          <w:tab w:pos="1601" w:val="left" w:leader="none"/>
        </w:tabs>
        <w:spacing w:line="456" w:lineRule="exact"/>
        <w:ind w:left="315" w:right="0"/>
        <w:jc w:val="center"/>
        <w:rPr>
          <w:b w:val="0"/>
          <w:bCs w:val="0"/>
        </w:rPr>
      </w:pPr>
      <w:bookmarkStart w:name="_bookmark9" w:id="10"/>
      <w:bookmarkEnd w:id="10"/>
      <w:r>
        <w:rPr>
          <w:b w:val="0"/>
          <w:bCs w:val="0"/>
        </w:rPr>
      </w:r>
      <w:r>
        <w:rPr/>
        <w:t>第十节</w:t>
        <w:tab/>
        <w:t>财务报告</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6"/>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811" w:type="dxa"/>
        <w:tblLayout w:type="fixed"/>
        <w:tblCellMar>
          <w:top w:w="0" w:type="dxa"/>
          <w:left w:w="0" w:type="dxa"/>
          <w:bottom w:w="0" w:type="dxa"/>
          <w:right w:w="0" w:type="dxa"/>
        </w:tblCellMar>
        <w:tblLook w:val="01E0"/>
      </w:tblPr>
      <w:tblGrid>
        <w:gridCol w:w="4339"/>
        <w:gridCol w:w="4537"/>
      </w:tblGrid>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0"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大信审字</w:t>
            </w:r>
            <w:r>
              <w:rPr>
                <w:rFonts w:ascii="宋体" w:hAnsi="宋体" w:cs="宋体" w:eastAsia="宋体" w:hint="default"/>
                <w:sz w:val="21"/>
                <w:szCs w:val="21"/>
              </w:rPr>
              <w:t>[2016]</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22-00017</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李洪、胡嫄嫄</w:t>
            </w:r>
          </w:p>
        </w:tc>
      </w:tr>
    </w:tbl>
    <w:p>
      <w:pPr>
        <w:spacing w:line="240" w:lineRule="auto" w:before="9"/>
        <w:rPr>
          <w:rFonts w:ascii="Microsoft JhengHei" w:hAnsi="Microsoft JhengHei" w:cs="Microsoft JhengHei" w:eastAsia="Microsoft JhengHei" w:hint="default"/>
          <w:b/>
          <w:bCs/>
          <w:sz w:val="28"/>
          <w:szCs w:val="28"/>
        </w:rPr>
      </w:pPr>
    </w:p>
    <w:p>
      <w:pPr>
        <w:tabs>
          <w:tab w:pos="1303" w:val="left" w:leader="none"/>
          <w:tab w:pos="1867" w:val="left" w:leader="none"/>
          <w:tab w:pos="2429" w:val="left" w:leader="none"/>
        </w:tabs>
        <w:spacing w:line="413" w:lineRule="exact" w:before="0"/>
        <w:ind w:left="739" w:right="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审</w:t>
        <w:tab/>
        <w:t>计</w:t>
        <w:tab/>
        <w:t>报</w:t>
        <w:tab/>
        <w:t>告</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40"/>
          <w:pgMar w:header="862" w:footer="1409" w:top="1420" w:bottom="1600" w:left="700" w:right="1020"/>
        </w:sectPr>
      </w:pPr>
    </w:p>
    <w:p>
      <w:pPr>
        <w:spacing w:line="240" w:lineRule="auto" w:before="11"/>
        <w:rPr>
          <w:rFonts w:ascii="Microsoft JhengHei" w:hAnsi="Microsoft JhengHei" w:cs="Microsoft JhengHei" w:eastAsia="Microsoft JhengHei" w:hint="default"/>
          <w:b/>
          <w:bCs/>
          <w:sz w:val="21"/>
          <w:szCs w:val="21"/>
        </w:rPr>
      </w:pPr>
    </w:p>
    <w:p>
      <w:pPr>
        <w:pStyle w:val="Heading2"/>
        <w:spacing w:line="240" w:lineRule="auto"/>
        <w:ind w:right="-5"/>
        <w:jc w:val="left"/>
        <w:rPr>
          <w:b w:val="0"/>
          <w:bCs w:val="0"/>
        </w:rPr>
      </w:pPr>
      <w:r>
        <w:rPr/>
        <w:t>国民技术股份有限公司全体股东：</w:t>
      </w:r>
      <w:r>
        <w:rPr>
          <w:b w:val="0"/>
          <w:bCs w:val="0"/>
        </w:rPr>
      </w:r>
    </w:p>
    <w:p>
      <w:pPr>
        <w:spacing w:before="36"/>
        <w:ind w:left="43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大信审字</w:t>
      </w:r>
      <w:r>
        <w:rPr>
          <w:rFonts w:ascii="宋体" w:hAnsi="宋体" w:cs="宋体" w:eastAsia="宋体" w:hint="default"/>
          <w:sz w:val="21"/>
          <w:szCs w:val="21"/>
        </w:rPr>
        <w:t>[2016]</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22-00017</w:t>
      </w:r>
      <w:r>
        <w:rPr>
          <w:rFonts w:ascii="宋体" w:hAnsi="宋体" w:cs="宋体" w:eastAsia="宋体" w:hint="default"/>
          <w:spacing w:val="-55"/>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420" w:bottom="280" w:left="700" w:right="1020"/>
          <w:cols w:num="2" w:equalWidth="0">
            <w:col w:w="4048" w:space="2758"/>
            <w:col w:w="3384"/>
          </w:cols>
        </w:sectPr>
      </w:pPr>
    </w:p>
    <w:p>
      <w:pPr>
        <w:spacing w:line="240" w:lineRule="auto" w:before="10"/>
        <w:rPr>
          <w:rFonts w:ascii="宋体" w:hAnsi="宋体" w:cs="宋体" w:eastAsia="宋体" w:hint="default"/>
          <w:sz w:val="9"/>
          <w:szCs w:val="9"/>
        </w:rPr>
      </w:pPr>
    </w:p>
    <w:p>
      <w:pPr>
        <w:spacing w:line="400" w:lineRule="auto" w:before="36"/>
        <w:ind w:left="432" w:right="96" w:firstLine="420"/>
        <w:jc w:val="left"/>
        <w:rPr>
          <w:rFonts w:ascii="宋体" w:hAnsi="宋体" w:cs="宋体" w:eastAsia="宋体" w:hint="default"/>
          <w:sz w:val="21"/>
          <w:szCs w:val="21"/>
        </w:rPr>
      </w:pPr>
      <w:r>
        <w:rPr>
          <w:rFonts w:ascii="宋体" w:hAnsi="宋体" w:cs="宋体" w:eastAsia="宋体" w:hint="default"/>
          <w:sz w:val="21"/>
          <w:szCs w:val="21"/>
        </w:rPr>
        <w:t>我们审计了后附的国民技术股份有限公司（以下简称“贵公司”）财务报表，包括</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pacing w:val="-3"/>
          <w:sz w:val="21"/>
          <w:szCs w:val="21"/>
        </w:rPr>
        <w:t>日的合并及母公司资产负债表，</w:t>
      </w:r>
      <w:r>
        <w:rPr>
          <w:rFonts w:ascii="宋体" w:hAnsi="宋体" w:cs="宋体" w:eastAsia="宋体" w:hint="default"/>
          <w:spacing w:val="-3"/>
          <w:sz w:val="21"/>
          <w:szCs w:val="21"/>
        </w:rPr>
        <w:t>2015 </w:t>
      </w:r>
      <w:r>
        <w:rPr>
          <w:rFonts w:ascii="宋体" w:hAnsi="宋体" w:cs="宋体" w:eastAsia="宋体" w:hint="default"/>
          <w:spacing w:val="-4"/>
          <w:sz w:val="21"/>
          <w:szCs w:val="21"/>
        </w:rPr>
        <w:t>年度的合并及母公司利润表、合并及母公司现金流量表、合并及母公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司股东权益变动表以及财务报表附注。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913" w:right="96"/>
        <w:jc w:val="left"/>
        <w:rPr>
          <w:rFonts w:ascii="宋体" w:hAnsi="宋体" w:cs="宋体" w:eastAsia="宋体" w:hint="default"/>
        </w:rPr>
      </w:pPr>
      <w:r>
        <w:rPr>
          <w:rFonts w:ascii="宋体" w:hAnsi="宋体" w:cs="宋体" w:eastAsia="宋体" w:hint="default"/>
        </w:rPr>
        <w:t>一、管理层对财务报表的责任</w:t>
      </w:r>
    </w:p>
    <w:p>
      <w:pPr>
        <w:spacing w:line="400" w:lineRule="auto" w:before="191"/>
        <w:ind w:left="432" w:right="190" w:firstLine="420"/>
        <w:jc w:val="both"/>
        <w:rPr>
          <w:rFonts w:ascii="宋体" w:hAnsi="宋体" w:cs="宋体" w:eastAsia="宋体" w:hint="default"/>
          <w:sz w:val="21"/>
          <w:szCs w:val="21"/>
        </w:rPr>
      </w:pPr>
      <w:r>
        <w:rPr>
          <w:rFonts w:ascii="宋体" w:hAnsi="宋体" w:cs="宋体" w:eastAsia="宋体" w:hint="default"/>
          <w:spacing w:val="-2"/>
          <w:sz w:val="21"/>
          <w:szCs w:val="21"/>
        </w:rPr>
        <w:t>编制和公允列报财务报表是贵公司管理层的责任，这种责任包括：（</w:t>
      </w:r>
      <w:r>
        <w:rPr>
          <w:rFonts w:ascii="宋体" w:hAnsi="宋体" w:cs="宋体" w:eastAsia="宋体" w:hint="default"/>
          <w:spacing w:val="-2"/>
          <w:sz w:val="21"/>
          <w:szCs w:val="21"/>
        </w:rPr>
        <w:t>1</w:t>
      </w:r>
      <w:r>
        <w:rPr>
          <w:rFonts w:ascii="宋体" w:hAnsi="宋体" w:cs="宋体" w:eastAsia="宋体" w:hint="default"/>
          <w:spacing w:val="-2"/>
          <w:sz w:val="21"/>
          <w:szCs w:val="21"/>
        </w:rPr>
        <w:t>）按照企业会计准则的规定编</w:t>
      </w:r>
      <w:r>
        <w:rPr>
          <w:rFonts w:ascii="宋体" w:hAnsi="宋体" w:cs="宋体" w:eastAsia="宋体" w:hint="default"/>
          <w:w w:val="100"/>
          <w:sz w:val="21"/>
          <w:szCs w:val="21"/>
        </w:rPr>
        <w:t> </w:t>
      </w:r>
      <w:r>
        <w:rPr>
          <w:rFonts w:ascii="宋体" w:hAnsi="宋体" w:cs="宋体" w:eastAsia="宋体" w:hint="default"/>
          <w:spacing w:val="-2"/>
          <w:sz w:val="21"/>
          <w:szCs w:val="21"/>
        </w:rPr>
        <w:t>制财务报表，并使其实现公允反映；（</w:t>
      </w:r>
      <w:r>
        <w:rPr>
          <w:rFonts w:ascii="宋体" w:hAnsi="宋体" w:cs="宋体" w:eastAsia="宋体" w:hint="default"/>
          <w:spacing w:val="-2"/>
          <w:sz w:val="21"/>
          <w:szCs w:val="21"/>
        </w:rPr>
        <w:t>2</w:t>
      </w:r>
      <w:r>
        <w:rPr>
          <w:rFonts w:ascii="宋体" w:hAnsi="宋体" w:cs="宋体" w:eastAsia="宋体" w:hint="default"/>
          <w:spacing w:val="-2"/>
          <w:sz w:val="21"/>
          <w:szCs w:val="21"/>
        </w:rPr>
        <w:t>）设计、执行和维护必要的内部控制，以使财务报表不存在由于</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舞弊或错误导致的重大错报。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913" w:right="96"/>
        <w:jc w:val="left"/>
        <w:rPr>
          <w:rFonts w:ascii="宋体" w:hAnsi="宋体" w:cs="宋体" w:eastAsia="宋体" w:hint="default"/>
        </w:rPr>
      </w:pPr>
      <w:r>
        <w:rPr>
          <w:rFonts w:ascii="宋体" w:hAnsi="宋体" w:cs="宋体" w:eastAsia="宋体" w:hint="default"/>
        </w:rPr>
        <w:t>二、注册会计师的责任</w:t>
      </w:r>
    </w:p>
    <w:p>
      <w:pPr>
        <w:spacing w:line="403" w:lineRule="auto" w:before="189"/>
        <w:ind w:left="432" w:right="106" w:firstLine="420"/>
        <w:jc w:val="both"/>
        <w:rPr>
          <w:rFonts w:ascii="宋体" w:hAnsi="宋体" w:cs="宋体" w:eastAsia="宋体" w:hint="default"/>
          <w:sz w:val="21"/>
          <w:szCs w:val="21"/>
        </w:rPr>
      </w:pPr>
      <w:r>
        <w:rPr>
          <w:rFonts w:ascii="宋体" w:hAnsi="宋体" w:cs="宋体" w:eastAsia="宋体" w:hint="default"/>
          <w:spacing w:val="-2"/>
          <w:sz w:val="21"/>
          <w:szCs w:val="21"/>
        </w:rPr>
        <w:t>我们的责任是在执行审计工作的基础上对财务报表发表审计意见。我们按照中国注册会计师审计准则</w:t>
      </w:r>
      <w:r>
        <w:rPr>
          <w:rFonts w:ascii="宋体" w:hAnsi="宋体" w:cs="宋体" w:eastAsia="宋体" w:hint="default"/>
          <w:w w:val="100"/>
          <w:sz w:val="21"/>
          <w:szCs w:val="21"/>
        </w:rPr>
        <w:t> </w:t>
      </w:r>
      <w:r>
        <w:rPr>
          <w:rFonts w:ascii="宋体" w:hAnsi="宋体" w:cs="宋体" w:eastAsia="宋体" w:hint="default"/>
          <w:spacing w:val="-2"/>
          <w:sz w:val="21"/>
          <w:szCs w:val="21"/>
        </w:rPr>
        <w:t>的规定执行了审计工作。中国注册会计师审计准则要求我们遵守中国注册会计师职业道德守则，计划和执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行审计工作以对财务报表是否不存在重大错报获取合理保证。</w:t>
      </w:r>
    </w:p>
    <w:p>
      <w:pPr>
        <w:spacing w:before="41"/>
        <w:ind w:left="853" w:right="0" w:firstLine="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w:t>
      </w:r>
    </w:p>
    <w:p>
      <w:pPr>
        <w:spacing w:after="0"/>
        <w:jc w:val="left"/>
        <w:rPr>
          <w:rFonts w:ascii="宋体" w:hAnsi="宋体" w:cs="宋体" w:eastAsia="宋体" w:hint="default"/>
          <w:sz w:val="21"/>
          <w:szCs w:val="21"/>
        </w:rPr>
        <w:sectPr>
          <w:type w:val="continuous"/>
          <w:pgSz w:w="11910" w:h="16840"/>
          <w:pgMar w:top="1420" w:bottom="280" w:left="700" w:right="1020"/>
        </w:sectPr>
      </w:pPr>
    </w:p>
    <w:p>
      <w:pPr>
        <w:spacing w:line="240" w:lineRule="auto" w:before="0"/>
        <w:rPr>
          <w:rFonts w:ascii="宋体" w:hAnsi="宋体" w:cs="宋体" w:eastAsia="宋体" w:hint="default"/>
          <w:sz w:val="13"/>
          <w:szCs w:val="13"/>
        </w:rPr>
      </w:pPr>
    </w:p>
    <w:p>
      <w:pPr>
        <w:spacing w:line="400" w:lineRule="auto" w:before="36"/>
        <w:ind w:left="432" w:right="106" w:firstLine="0"/>
        <w:jc w:val="both"/>
        <w:rPr>
          <w:rFonts w:ascii="宋体" w:hAnsi="宋体" w:cs="宋体" w:eastAsia="宋体" w:hint="default"/>
          <w:sz w:val="21"/>
          <w:szCs w:val="21"/>
        </w:rPr>
      </w:pPr>
      <w:r>
        <w:rPr>
          <w:rFonts w:ascii="宋体" w:hAnsi="宋体" w:cs="宋体" w:eastAsia="宋体" w:hint="default"/>
          <w:spacing w:val="-2"/>
          <w:sz w:val="21"/>
          <w:szCs w:val="21"/>
        </w:rPr>
        <w:t>册会计师的判断，包括对由于舞弊或错误导致的财务报表重大错报风险的评估。在进行风险评估时，注册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会计师考虑与财务报表编制和公允列报相关的内部控制，以设计恰当的审计程序，但目的并非对内部控制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的有效性发表意见。审计工作还包括评价管理层选用会计政策的恰当性和作出会计估计的合理性，以及评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价财务报表的总体列报。</w:t>
      </w:r>
    </w:p>
    <w:p>
      <w:pPr>
        <w:spacing w:before="43"/>
        <w:ind w:left="853" w:right="96"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913" w:right="96"/>
        <w:jc w:val="left"/>
        <w:rPr>
          <w:rFonts w:ascii="宋体" w:hAnsi="宋体" w:cs="宋体" w:eastAsia="宋体" w:hint="default"/>
        </w:rPr>
      </w:pPr>
      <w:r>
        <w:rPr>
          <w:rFonts w:ascii="宋体" w:hAnsi="宋体" w:cs="宋体" w:eastAsia="宋体" w:hint="default"/>
        </w:rPr>
        <w:t>三、审计意见</w:t>
      </w:r>
    </w:p>
    <w:p>
      <w:pPr>
        <w:spacing w:before="189"/>
        <w:ind w:left="913" w:right="96" w:firstLine="0"/>
        <w:jc w:val="left"/>
        <w:rPr>
          <w:rFonts w:ascii="宋体" w:hAnsi="宋体" w:cs="宋体" w:eastAsia="宋体" w:hint="default"/>
          <w:sz w:val="21"/>
          <w:szCs w:val="21"/>
        </w:rPr>
      </w:pPr>
      <w:r>
        <w:rPr>
          <w:rFonts w:ascii="宋体" w:hAnsi="宋体" w:cs="宋体" w:eastAsia="宋体" w:hint="default"/>
          <w:spacing w:val="-2"/>
          <w:sz w:val="21"/>
          <w:szCs w:val="21"/>
        </w:rPr>
        <w:t>我们认为，贵公司财务报表在所有重大方面按照企业会计准则的规定编制，公允反映了贵公司</w:t>
      </w:r>
      <w:r>
        <w:rPr>
          <w:rFonts w:ascii="宋体" w:hAnsi="宋体" w:cs="宋体" w:eastAsia="宋体" w:hint="default"/>
          <w:spacing w:val="26"/>
          <w:sz w:val="21"/>
          <w:szCs w:val="21"/>
        </w:rPr>
        <w:t> </w:t>
      </w:r>
      <w:r>
        <w:rPr>
          <w:rFonts w:ascii="宋体" w:hAnsi="宋体" w:cs="宋体" w:eastAsia="宋体" w:hint="default"/>
          <w:spacing w:val="-1"/>
          <w:sz w:val="21"/>
          <w:szCs w:val="21"/>
        </w:rPr>
        <w:t>2015</w:t>
      </w:r>
    </w:p>
    <w:p>
      <w:pPr>
        <w:spacing w:line="240" w:lineRule="auto" w:before="3"/>
        <w:rPr>
          <w:rFonts w:ascii="宋体" w:hAnsi="宋体" w:cs="宋体" w:eastAsia="宋体" w:hint="default"/>
          <w:sz w:val="14"/>
          <w:szCs w:val="14"/>
        </w:rPr>
      </w:pPr>
    </w:p>
    <w:p>
      <w:pPr>
        <w:spacing w:before="0"/>
        <w:ind w:left="43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日的财务状况以及</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0"/>
        <w:ind w:left="858" w:right="96" w:firstLine="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大信会计师事务所（特殊普通合伙）中国注册会计师：李洪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0"/>
        <w:ind w:left="1693" w:right="96" w:firstLine="0"/>
        <w:jc w:val="left"/>
        <w:rPr>
          <w:rFonts w:ascii="宋体" w:hAnsi="宋体" w:cs="宋体" w:eastAsia="宋体" w:hint="default"/>
          <w:sz w:val="21"/>
          <w:szCs w:val="21"/>
        </w:rPr>
      </w:pPr>
      <w:r>
        <w:rPr>
          <w:rFonts w:ascii="宋体" w:hAnsi="宋体" w:cs="宋体" w:eastAsia="宋体" w:hint="default"/>
          <w:sz w:val="21"/>
          <w:szCs w:val="21"/>
        </w:rPr>
        <w:t>中国·北京中国注册会计师：胡嫄嫄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0"/>
        <w:ind w:left="7761" w:right="0" w:firstLine="0"/>
        <w:jc w:val="left"/>
        <w:rPr>
          <w:rFonts w:ascii="宋体" w:hAnsi="宋体" w:cs="宋体" w:eastAsia="宋体" w:hint="default"/>
          <w:sz w:val="21"/>
          <w:szCs w:val="21"/>
        </w:rPr>
      </w:pPr>
      <w:r>
        <w:rPr>
          <w:rFonts w:ascii="宋体" w:hAnsi="宋体" w:cs="宋体" w:eastAsia="宋体" w:hint="default"/>
          <w:sz w:val="21"/>
          <w:szCs w:val="21"/>
        </w:rPr>
        <w:t>二○一六年二月二十九日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3"/>
        <w:ind w:right="0"/>
        <w:jc w:val="both"/>
        <w:rPr>
          <w:b w:val="0"/>
          <w:bCs w:val="0"/>
        </w:rPr>
      </w:pPr>
      <w:r>
        <w:rPr/>
        <w:t>二、财务报表</w:t>
      </w:r>
      <w:r>
        <w:rPr>
          <w:b w:val="0"/>
          <w:bCs w:val="0"/>
        </w:rPr>
      </w:r>
    </w:p>
    <w:p>
      <w:pPr>
        <w:spacing w:after="0" w:line="240" w:lineRule="auto"/>
        <w:jc w:val="both"/>
        <w:sectPr>
          <w:footerReference w:type="default" r:id="rId30"/>
          <w:pgSz w:w="11910" w:h="16840"/>
          <w:pgMar w:footer="1409" w:header="862" w:top="1420" w:bottom="1600" w:left="700" w:right="1020"/>
          <w:pgNumType w:start="66"/>
        </w:sectPr>
      </w:pPr>
    </w:p>
    <w:p>
      <w:pPr>
        <w:pStyle w:val="Heading2"/>
        <w:spacing w:line="180" w:lineRule="auto" w:before="25"/>
        <w:ind w:left="4288" w:right="3487"/>
        <w:jc w:val="center"/>
        <w:rPr>
          <w:b w:val="0"/>
          <w:bCs w:val="0"/>
        </w:rPr>
      </w:pPr>
      <w:r>
        <w:rPr/>
        <w:t>国民技术股份有限公司</w:t>
      </w:r>
      <w:r>
        <w:rPr>
          <w:spacing w:val="-56"/>
        </w:rPr>
        <w:t> </w:t>
      </w:r>
      <w:r>
        <w:rPr>
          <w:spacing w:val="-56"/>
        </w:rPr>
      </w:r>
      <w:r>
        <w:rPr/>
        <w:t>合并资产负债表</w:t>
      </w:r>
      <w:r>
        <w:rPr>
          <w:b w:val="0"/>
          <w:bCs w:val="0"/>
        </w:rPr>
      </w:r>
    </w:p>
    <w:p>
      <w:pPr>
        <w:pStyle w:val="Heading2"/>
        <w:spacing w:line="274" w:lineRule="exact"/>
        <w:ind w:left="797" w:right="0"/>
        <w:jc w:val="center"/>
        <w:rPr>
          <w:b w:val="0"/>
          <w:bCs w:val="0"/>
        </w:rPr>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Heading2"/>
        <w:spacing w:line="365" w:lineRule="exact"/>
        <w:ind w:left="3625" w:right="96"/>
        <w:jc w:val="left"/>
        <w:rPr>
          <w:b w:val="0"/>
          <w:bCs w:val="0"/>
        </w:rPr>
      </w:pPr>
      <w:r>
        <w:rPr/>
        <w:t>（除特别注明外，金额单位均为人民币元）</w:t>
      </w:r>
      <w:r>
        <w:rPr>
          <w:b w:val="0"/>
          <w:bCs w:val="0"/>
        </w:rPr>
      </w:r>
    </w:p>
    <w:tbl>
      <w:tblPr>
        <w:tblW w:w="0" w:type="auto"/>
        <w:jc w:val="left"/>
        <w:tblInd w:w="432" w:type="dxa"/>
        <w:tblLayout w:type="fixed"/>
        <w:tblCellMar>
          <w:top w:w="0" w:type="dxa"/>
          <w:left w:w="0" w:type="dxa"/>
          <w:bottom w:w="0" w:type="dxa"/>
          <w:right w:w="0" w:type="dxa"/>
        </w:tblCellMar>
        <w:tblLook w:val="01E0"/>
      </w:tblPr>
      <w:tblGrid>
        <w:gridCol w:w="4004"/>
        <w:gridCol w:w="1412"/>
        <w:gridCol w:w="2134"/>
        <w:gridCol w:w="2072"/>
      </w:tblGrid>
      <w:tr>
        <w:trPr>
          <w:trHeight w:val="322" w:hRule="exact"/>
        </w:trPr>
        <w:tc>
          <w:tcPr>
            <w:tcW w:w="40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902" w:val="left" w:leader="none"/>
              </w:tabs>
              <w:spacing w:line="240" w:lineRule="auto" w:before="8"/>
              <w:ind w:right="1454"/>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1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一）</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5"/>
                <w:sz w:val="20"/>
              </w:rPr>
              <w:t>726,962,368.58</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spacing w:val="-1"/>
                <w:sz w:val="20"/>
              </w:rPr>
              <w:t>1,905,791,192.23</w:t>
            </w:r>
          </w:p>
        </w:tc>
      </w:tr>
      <w:tr>
        <w:trPr>
          <w:trHeight w:val="71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3"/>
              <w:ind w:left="98" w:right="292" w:firstLine="199"/>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w:t>
            </w:r>
            <w:r>
              <w:rPr>
                <w:rFonts w:ascii="宋体" w:hAnsi="宋体" w:cs="宋体" w:eastAsia="宋体" w:hint="default"/>
                <w:w w:val="99"/>
                <w:sz w:val="20"/>
                <w:szCs w:val="20"/>
              </w:rPr>
              <w:t> </w:t>
            </w:r>
            <w:r>
              <w:rPr>
                <w:rFonts w:ascii="宋体" w:hAnsi="宋体" w:cs="宋体" w:eastAsia="宋体" w:hint="default"/>
                <w:sz w:val="20"/>
                <w:szCs w:val="20"/>
              </w:rPr>
              <w:t>的金融资产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35,150,854.47</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27,224,566.82</w:t>
            </w:r>
            <w:r>
              <w:rPr>
                <w:rFonts w:ascii="Times New Roman"/>
                <w:sz w:val="20"/>
              </w:rPr>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5"/>
                <w:sz w:val="20"/>
              </w:rPr>
              <w:t>340,092,180.81</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220,808,637.85</w:t>
            </w:r>
            <w:r>
              <w:rPr>
                <w:rFonts w:ascii="Times New Roman"/>
                <w:sz w:val="20"/>
              </w:rPr>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四）</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12,760,017.30</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18,681,739.39</w:t>
            </w:r>
            <w:r>
              <w:rPr>
                <w:rFonts w:ascii="Times New Roman"/>
                <w:sz w:val="20"/>
              </w:rPr>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五）</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95"/>
                <w:sz w:val="20"/>
              </w:rPr>
              <w:t>15,383,678.85</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39,248,178.55</w:t>
            </w:r>
            <w:r>
              <w:rPr>
                <w:rFonts w:ascii="Times New Roman"/>
                <w:sz w:val="20"/>
              </w:rPr>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六）</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95"/>
                <w:sz w:val="20"/>
              </w:rPr>
              <w:t>17,418,215.58</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w w:val="95"/>
                <w:sz w:val="20"/>
              </w:rPr>
              <w:t>8,499,993.61</w:t>
            </w:r>
            <w:r>
              <w:rPr>
                <w:rFonts w:ascii="Times New Roman"/>
                <w:sz w:val="20"/>
              </w:rPr>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七）</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184,961,626.24</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154,508,802.94</w:t>
            </w:r>
            <w:r>
              <w:rPr>
                <w:rFonts w:ascii="Times New Roman"/>
                <w:sz w:val="20"/>
              </w:rPr>
            </w:r>
          </w:p>
        </w:tc>
      </w:tr>
      <w:tr>
        <w:trPr>
          <w:trHeight w:val="404"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1491"/>
              <w:jc w:val="right"/>
              <w:rPr>
                <w:rFonts w:ascii="宋体" w:hAnsi="宋体" w:cs="宋体" w:eastAsia="宋体" w:hint="default"/>
                <w:sz w:val="20"/>
                <w:szCs w:val="20"/>
              </w:rPr>
            </w:pPr>
            <w:r>
              <w:rPr>
                <w:rFonts w:ascii="宋体" w:hAnsi="宋体" w:cs="宋体" w:eastAsia="宋体" w:hint="default"/>
                <w:w w:val="95"/>
                <w:sz w:val="20"/>
                <w:szCs w:val="20"/>
              </w:rPr>
              <w:t>一年内到期的非流动资产</w:t>
            </w:r>
            <w:r>
              <w:rPr>
                <w:rFonts w:ascii="宋体" w:hAnsi="宋体" w:cs="宋体" w:eastAsia="宋体" w:hint="default"/>
                <w:sz w:val="20"/>
                <w:szCs w:val="20"/>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八）</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1,192,269,463.10</w:t>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208,545,667.64</w:t>
            </w:r>
            <w:r>
              <w:rPr>
                <w:rFonts w:ascii="Times New Roman"/>
                <w:sz w:val="20"/>
              </w:rPr>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right="1398"/>
              <w:jc w:val="right"/>
              <w:rPr>
                <w:rFonts w:ascii="宋体" w:hAnsi="宋体" w:cs="宋体" w:eastAsia="宋体" w:hint="default"/>
                <w:sz w:val="20"/>
                <w:szCs w:val="20"/>
              </w:rPr>
            </w:pPr>
            <w:r>
              <w:rPr>
                <w:rFonts w:ascii="宋体" w:hAnsi="宋体" w:cs="宋体" w:eastAsia="宋体" w:hint="default"/>
                <w:w w:val="95"/>
                <w:sz w:val="20"/>
                <w:szCs w:val="20"/>
              </w:rPr>
              <w:t>流动资产合计</w:t>
            </w:r>
            <w:r>
              <w:rPr>
                <w:rFonts w:ascii="宋体" w:hAnsi="宋体" w:cs="宋体" w:eastAsia="宋体" w:hint="default"/>
                <w:sz w:val="20"/>
                <w:szCs w:val="20"/>
              </w:rPr>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2,524,998,404.93</w:t>
            </w:r>
          </w:p>
        </w:tc>
        <w:tc>
          <w:tcPr>
            <w:tcW w:w="207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2,583,308,779.03</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98"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九）</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331,700,000.00</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10,500,000.00</w:t>
            </w:r>
            <w:r>
              <w:rPr>
                <w:rFonts w:ascii="Times New Roman"/>
                <w:sz w:val="20"/>
              </w:rPr>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w w:val="95"/>
                <w:sz w:val="20"/>
              </w:rPr>
              <w:t>3,099,657.42</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十一）</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95"/>
                <w:sz w:val="20"/>
              </w:rPr>
              <w:t>18,542,296.55</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32,758,597.23</w:t>
            </w:r>
            <w:r>
              <w:rPr>
                <w:rFonts w:ascii="Times New Roman"/>
                <w:sz w:val="20"/>
              </w:rPr>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十二）</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11,350,516.83</w:t>
            </w: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十三）</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5"/>
                <w:sz w:val="20"/>
              </w:rPr>
              <w:t>182,469,452.20</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130,345,933.64</w:t>
            </w:r>
            <w:r>
              <w:rPr>
                <w:rFonts w:ascii="Times New Roman"/>
                <w:sz w:val="20"/>
              </w:rPr>
            </w:r>
          </w:p>
        </w:tc>
      </w:tr>
      <w:tr>
        <w:trPr>
          <w:trHeight w:val="404"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十四）</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w w:val="95"/>
                <w:sz w:val="20"/>
              </w:rPr>
              <w:t>29,709,047.41</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0"/>
              <w:ind w:right="97"/>
              <w:jc w:val="right"/>
              <w:rPr>
                <w:rFonts w:ascii="Times New Roman" w:hAnsi="Times New Roman" w:cs="Times New Roman" w:eastAsia="Times New Roman" w:hint="default"/>
                <w:sz w:val="20"/>
                <w:szCs w:val="20"/>
              </w:rPr>
            </w:pPr>
            <w:r>
              <w:rPr>
                <w:rFonts w:ascii="Times New Roman"/>
                <w:w w:val="95"/>
                <w:sz w:val="20"/>
              </w:rPr>
              <w:t>30,747,291.51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62" w:footer="1409" w:top="1420" w:bottom="1600" w:left="700" w:right="102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432" w:type="dxa"/>
        <w:tblLayout w:type="fixed"/>
        <w:tblCellMar>
          <w:top w:w="0" w:type="dxa"/>
          <w:left w:w="0" w:type="dxa"/>
          <w:bottom w:w="0" w:type="dxa"/>
          <w:right w:w="0" w:type="dxa"/>
        </w:tblCellMar>
        <w:tblLook w:val="01E0"/>
      </w:tblPr>
      <w:tblGrid>
        <w:gridCol w:w="4004"/>
        <w:gridCol w:w="1412"/>
        <w:gridCol w:w="2134"/>
        <w:gridCol w:w="2072"/>
      </w:tblGrid>
      <w:tr>
        <w:trPr>
          <w:trHeight w:val="401"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十五）</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w w:val="95"/>
                <w:sz w:val="20"/>
              </w:rPr>
              <w:t>54,669,856.22</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w w:val="95"/>
                <w:sz w:val="20"/>
              </w:rPr>
              <w:t>54,669,856.22</w:t>
            </w:r>
            <w:r>
              <w:rPr>
                <w:rFonts w:ascii="Times New Roman"/>
                <w:sz w:val="20"/>
              </w:rPr>
            </w:r>
          </w:p>
        </w:tc>
      </w:tr>
      <w:tr>
        <w:trPr>
          <w:trHeight w:val="403"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十六）</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11,315,416.92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15,040,532.23</w:t>
            </w:r>
            <w:r>
              <w:rPr>
                <w:rFonts w:ascii="Times New Roman"/>
                <w:sz w:val="20"/>
              </w:rPr>
            </w:r>
          </w:p>
        </w:tc>
      </w:tr>
      <w:tr>
        <w:trPr>
          <w:trHeight w:val="401"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十七）</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20,937,707.20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8,006,305.72</w:t>
            </w:r>
            <w:r>
              <w:rPr>
                <w:rFonts w:ascii="Times New Roman"/>
                <w:sz w:val="20"/>
              </w:rPr>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8"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十八）</w:t>
            </w:r>
            <w:r>
              <w:rPr>
                <w:rFonts w:ascii="宋体" w:hAnsi="宋体" w:cs="宋体" w:eastAsia="宋体" w:hint="default"/>
                <w:sz w:val="20"/>
                <w:szCs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10,910,042.00</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29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674,703,992.75</w:t>
            </w:r>
            <w:r>
              <w:rPr>
                <w:rFonts w:ascii="Times New Roman"/>
                <w:sz w:val="20"/>
              </w:rPr>
            </w:r>
          </w:p>
        </w:tc>
        <w:tc>
          <w:tcPr>
            <w:tcW w:w="207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282,068,516.55</w:t>
            </w:r>
            <w:r>
              <w:rPr>
                <w:rFonts w:ascii="Times New Roman"/>
                <w:sz w:val="20"/>
              </w:rPr>
            </w:r>
          </w:p>
        </w:tc>
      </w:tr>
      <w:tr>
        <w:trPr>
          <w:trHeight w:val="408" w:hRule="exact"/>
        </w:trPr>
        <w:tc>
          <w:tcPr>
            <w:tcW w:w="4004"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3"/>
              <w:ind w:right="7"/>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412"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3,199,702,397.68</w:t>
            </w:r>
          </w:p>
        </w:tc>
        <w:tc>
          <w:tcPr>
            <w:tcW w:w="2072"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2,865,377,295.58</w:t>
            </w:r>
          </w:p>
        </w:tc>
      </w:tr>
    </w:tbl>
    <w:p>
      <w:pPr>
        <w:tabs>
          <w:tab w:pos="3834" w:val="left" w:leader="none"/>
          <w:tab w:pos="7197" w:val="left" w:leader="none"/>
        </w:tabs>
        <w:spacing w:line="262" w:lineRule="exact" w:before="0"/>
        <w:ind w:left="1314" w:right="96"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020"/>
        </w:sectPr>
      </w:pPr>
    </w:p>
    <w:p>
      <w:pPr>
        <w:pStyle w:val="Heading2"/>
        <w:spacing w:line="180" w:lineRule="auto" w:before="25"/>
        <w:ind w:left="4288" w:right="3407"/>
        <w:jc w:val="center"/>
        <w:rPr>
          <w:b w:val="0"/>
          <w:bCs w:val="0"/>
        </w:rPr>
      </w:pPr>
      <w:r>
        <w:rPr/>
        <w:t>国民技术股份有限公司</w:t>
      </w:r>
      <w:r>
        <w:rPr>
          <w:spacing w:val="-56"/>
        </w:rPr>
        <w:t> </w:t>
      </w:r>
      <w:r>
        <w:rPr>
          <w:spacing w:val="-56"/>
        </w:rPr>
      </w:r>
      <w:r>
        <w:rPr/>
        <w:t>合并资产负债表（续）</w:t>
      </w:r>
      <w:r>
        <w:rPr>
          <w:spacing w:val="-56"/>
        </w:rPr>
        <w:t> </w:t>
      </w:r>
      <w:r>
        <w:rPr>
          <w:spacing w:val="-56"/>
        </w:rPr>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Heading2"/>
        <w:spacing w:line="327" w:lineRule="exact"/>
        <w:ind w:left="3625" w:right="0"/>
        <w:jc w:val="left"/>
        <w:rPr>
          <w:b w:val="0"/>
          <w:bCs w:val="0"/>
        </w:rPr>
      </w:pPr>
      <w:r>
        <w:rPr/>
        <w:t>（除特别注明外，金额单位均为人民币元）</w:t>
      </w:r>
      <w:r>
        <w:rPr>
          <w:b w:val="0"/>
          <w:bCs w:val="0"/>
        </w:rPr>
      </w:r>
    </w:p>
    <w:tbl>
      <w:tblPr>
        <w:tblW w:w="0" w:type="auto"/>
        <w:jc w:val="left"/>
        <w:tblInd w:w="574" w:type="dxa"/>
        <w:tblLayout w:type="fixed"/>
        <w:tblCellMar>
          <w:top w:w="0" w:type="dxa"/>
          <w:left w:w="0" w:type="dxa"/>
          <w:bottom w:w="0" w:type="dxa"/>
          <w:right w:w="0" w:type="dxa"/>
        </w:tblCellMar>
        <w:tblLook w:val="01E0"/>
      </w:tblPr>
      <w:tblGrid>
        <w:gridCol w:w="3356"/>
        <w:gridCol w:w="1606"/>
        <w:gridCol w:w="2333"/>
        <w:gridCol w:w="2043"/>
      </w:tblGrid>
      <w:tr>
        <w:trPr>
          <w:trHeight w:val="326" w:hRule="exact"/>
        </w:trPr>
        <w:tc>
          <w:tcPr>
            <w:tcW w:w="3356"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902" w:val="left" w:leader="none"/>
              </w:tabs>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06"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333"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8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43"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
              <w:ind w:left="70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715"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3"/>
              <w:ind w:left="98" w:right="107" w:firstLine="199"/>
              <w:jc w:val="left"/>
              <w:rPr>
                <w:rFonts w:ascii="宋体" w:hAnsi="宋体" w:cs="宋体" w:eastAsia="宋体" w:hint="default"/>
                <w:sz w:val="20"/>
                <w:szCs w:val="20"/>
              </w:rPr>
            </w:pPr>
            <w:r>
              <w:rPr>
                <w:rFonts w:ascii="宋体" w:hAnsi="宋体" w:cs="宋体" w:eastAsia="宋体" w:hint="default"/>
                <w:spacing w:val="9"/>
                <w:sz w:val="20"/>
                <w:szCs w:val="20"/>
              </w:rPr>
              <w:t>以公允价值计量且其变动计入当</w:t>
            </w:r>
            <w:r>
              <w:rPr>
                <w:rFonts w:ascii="宋体" w:hAnsi="宋体" w:cs="宋体" w:eastAsia="宋体" w:hint="default"/>
                <w:w w:val="99"/>
                <w:sz w:val="20"/>
                <w:szCs w:val="20"/>
              </w:rPr>
              <w:t> </w:t>
            </w:r>
            <w:r>
              <w:rPr>
                <w:rFonts w:ascii="宋体" w:hAnsi="宋体" w:cs="宋体" w:eastAsia="宋体" w:hint="default"/>
                <w:sz w:val="20"/>
                <w:szCs w:val="20"/>
              </w:rPr>
              <w:t>期损益的金融负债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十九）</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spacing w:val="-1"/>
                <w:sz w:val="20"/>
              </w:rPr>
              <w:t>11,399,003.65</w:t>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19,790,338.73</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96,067,921.34</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56,445,678.44</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一</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1,824,837.78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w w:val="95"/>
                <w:sz w:val="20"/>
              </w:rPr>
              <w:t>5,598,416.79</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二</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27,364,781.04</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28,048,061.43</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三</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26,415,446.18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w w:val="95"/>
                <w:sz w:val="20"/>
              </w:rPr>
              <w:t>3,859,319.09</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四</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183,993,478.13</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14,753,850.15</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五</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17,870,000.01</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w w:val="95"/>
                <w:sz w:val="20"/>
              </w:rPr>
              <w:t>5,339,994.36</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67"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364,935,468.13</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133,835,658.99</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六</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七</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十七）</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10,901,736.50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10,901,736.50</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67"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w w:val="95"/>
                <w:sz w:val="20"/>
              </w:rPr>
              <w:t>19,401,736.50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0"/>
              <w:ind w:right="97"/>
              <w:jc w:val="right"/>
              <w:rPr>
                <w:rFonts w:ascii="Times New Roman" w:hAnsi="Times New Roman" w:cs="Times New Roman" w:eastAsia="Times New Roman" w:hint="default"/>
                <w:sz w:val="20"/>
                <w:szCs w:val="20"/>
              </w:rPr>
            </w:pPr>
            <w:r>
              <w:rPr>
                <w:rFonts w:ascii="Times New Roman"/>
                <w:w w:val="95"/>
                <w:sz w:val="20"/>
              </w:rPr>
              <w:t>17,901,736.50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62" w:footer="1409" w:top="1420" w:bottom="1600" w:left="700" w:right="1100"/>
        </w:sectPr>
      </w:pPr>
    </w:p>
    <w:p>
      <w:pPr>
        <w:spacing w:line="240" w:lineRule="auto" w:before="8"/>
        <w:rPr>
          <w:rFonts w:ascii="Microsoft JhengHei" w:hAnsi="Microsoft JhengHei" w:cs="Microsoft JhengHei" w:eastAsia="Microsoft JhengHei" w:hint="default"/>
          <w:b/>
          <w:bCs/>
          <w:sz w:val="2"/>
          <w:szCs w:val="2"/>
        </w:rPr>
      </w:pPr>
    </w:p>
    <w:tbl>
      <w:tblPr>
        <w:tblW w:w="0" w:type="auto"/>
        <w:jc w:val="left"/>
        <w:tblInd w:w="574" w:type="dxa"/>
        <w:tblLayout w:type="fixed"/>
        <w:tblCellMar>
          <w:top w:w="0" w:type="dxa"/>
          <w:left w:w="0" w:type="dxa"/>
          <w:bottom w:w="0" w:type="dxa"/>
          <w:right w:w="0" w:type="dxa"/>
        </w:tblCellMar>
        <w:tblLook w:val="01E0"/>
      </w:tblPr>
      <w:tblGrid>
        <w:gridCol w:w="3356"/>
        <w:gridCol w:w="1606"/>
        <w:gridCol w:w="2333"/>
        <w:gridCol w:w="2043"/>
      </w:tblGrid>
      <w:tr>
        <w:trPr>
          <w:trHeight w:val="396" w:hRule="exact"/>
        </w:trPr>
        <w:tc>
          <w:tcPr>
            <w:tcW w:w="3356"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33"/>
              <w:ind w:right="8"/>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606" w:type="dxa"/>
            <w:tcBorders>
              <w:top w:val="nil" w:sz="6" w:space="0" w:color="auto"/>
              <w:left w:val="single" w:sz="4" w:space="0" w:color="000000"/>
              <w:bottom w:val="single" w:sz="4" w:space="0" w:color="000000"/>
              <w:right w:val="single" w:sz="4" w:space="0" w:color="000000"/>
            </w:tcBorders>
            <w:shd w:val="clear" w:color="auto" w:fill="C0C0C0"/>
          </w:tcPr>
          <w:p>
            <w:pPr/>
          </w:p>
        </w:tc>
        <w:tc>
          <w:tcPr>
            <w:tcW w:w="2333"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w w:val="95"/>
                <w:sz w:val="20"/>
              </w:rPr>
              <w:t>384,337,204.63</w:t>
            </w:r>
            <w:r>
              <w:rPr>
                <w:rFonts w:ascii="Times New Roman"/>
                <w:sz w:val="20"/>
              </w:rPr>
            </w:r>
          </w:p>
        </w:tc>
        <w:tc>
          <w:tcPr>
            <w:tcW w:w="2043" w:type="dxa"/>
            <w:tcBorders>
              <w:top w:val="nil" w:sz="6" w:space="0" w:color="auto"/>
              <w:left w:val="single" w:sz="4" w:space="0" w:color="000000"/>
              <w:bottom w:val="single" w:sz="4" w:space="0" w:color="000000"/>
              <w:right w:val="single" w:sz="8" w:space="0" w:color="000000"/>
            </w:tcBorders>
            <w:shd w:val="clear" w:color="auto" w:fill="C0C0C0"/>
          </w:tcPr>
          <w:p>
            <w:pPr>
              <w:pStyle w:val="TableParagraph"/>
              <w:spacing w:line="240" w:lineRule="auto" w:before="80"/>
              <w:ind w:right="97"/>
              <w:jc w:val="right"/>
              <w:rPr>
                <w:rFonts w:ascii="Times New Roman" w:hAnsi="Times New Roman" w:cs="Times New Roman" w:eastAsia="Times New Roman" w:hint="default"/>
                <w:sz w:val="20"/>
                <w:szCs w:val="20"/>
              </w:rPr>
            </w:pPr>
            <w:r>
              <w:rPr>
                <w:rFonts w:ascii="Times New Roman"/>
                <w:w w:val="95"/>
                <w:sz w:val="20"/>
              </w:rPr>
              <w:t>151,737,395.49</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八</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281,960,000.00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272,000,000.00</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二十</w:t>
            </w:r>
            <w:r>
              <w:rPr>
                <w:rFonts w:ascii="宋体" w:hAnsi="宋体" w:cs="宋体" w:eastAsia="宋体" w:hint="default"/>
                <w:spacing w:val="2"/>
                <w:w w:val="99"/>
                <w:sz w:val="20"/>
                <w:szCs w:val="20"/>
              </w:rPr>
              <w:t>九</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2,361,813,675.40</w:t>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2,193,194,936.71</w:t>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159,609,000.00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一</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20"/>
                <w:szCs w:val="20"/>
              </w:rPr>
            </w:pPr>
            <w:r>
              <w:rPr>
                <w:rFonts w:ascii="Times New Roman"/>
                <w:w w:val="95"/>
                <w:sz w:val="20"/>
              </w:rPr>
              <w:t>613,477.24</w:t>
            </w:r>
            <w:r>
              <w:rPr>
                <w:rFonts w:ascii="Times New Roman"/>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0"/>
                <w:szCs w:val="20"/>
              </w:rPr>
            </w:pPr>
            <w:r>
              <w:rPr>
                <w:rFonts w:ascii="Times New Roman"/>
                <w:w w:val="95"/>
                <w:sz w:val="20"/>
              </w:rPr>
              <w:t>-239,898.45</w:t>
            </w:r>
            <w:r>
              <w:rPr>
                <w:rFonts w:ascii="Times New Roman"/>
                <w:sz w:val="20"/>
              </w:rPr>
            </w:r>
          </w:p>
        </w:tc>
      </w:tr>
      <w:tr>
        <w:trPr>
          <w:trHeight w:val="40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二</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59,010,425.96</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50,392,288.14</w:t>
            </w:r>
            <w:r>
              <w:rPr>
                <w:rFonts w:ascii="Times New Roman"/>
                <w:sz w:val="20"/>
              </w:rPr>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三</w:t>
            </w:r>
            <w:r>
              <w:rPr>
                <w:rFonts w:ascii="宋体" w:hAnsi="宋体" w:cs="宋体" w:eastAsia="宋体" w:hint="default"/>
                <w:w w:val="99"/>
                <w:sz w:val="20"/>
                <w:szCs w:val="20"/>
              </w:rPr>
              <w:t>）</w:t>
            </w:r>
            <w:r>
              <w:rPr>
                <w:rFonts w:ascii="宋体" w:hAnsi="宋体" w:cs="宋体" w:eastAsia="宋体" w:hint="default"/>
                <w:sz w:val="20"/>
                <w:szCs w:val="20"/>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270,871,363.57</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197,563,164.24</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367"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2,814,659,942.17</w:t>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2,712,910,490.64</w:t>
            </w:r>
          </w:p>
        </w:tc>
      </w:tr>
      <w:tr>
        <w:trPr>
          <w:trHeight w:val="403" w:hRule="exact"/>
        </w:trPr>
        <w:tc>
          <w:tcPr>
            <w:tcW w:w="3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w w:val="95"/>
                <w:sz w:val="20"/>
              </w:rPr>
              <w:t>705,250.88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20"/>
                <w:szCs w:val="20"/>
              </w:rPr>
            </w:pPr>
            <w:r>
              <w:rPr>
                <w:rFonts w:ascii="Times New Roman"/>
                <w:w w:val="95"/>
                <w:sz w:val="20"/>
              </w:rPr>
              <w:t>729,409.45</w:t>
            </w:r>
            <w:r>
              <w:rPr>
                <w:rFonts w:ascii="Times New Roman"/>
                <w:sz w:val="20"/>
              </w:rPr>
            </w:r>
          </w:p>
        </w:tc>
      </w:tr>
      <w:tr>
        <w:trPr>
          <w:trHeight w:val="401" w:hRule="exact"/>
        </w:trPr>
        <w:tc>
          <w:tcPr>
            <w:tcW w:w="3356"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67"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6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2,815,365,193.05</w:t>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2,713,639,900.09</w:t>
            </w:r>
          </w:p>
        </w:tc>
      </w:tr>
      <w:tr>
        <w:trPr>
          <w:trHeight w:val="408" w:hRule="exact"/>
        </w:trPr>
        <w:tc>
          <w:tcPr>
            <w:tcW w:w="3356"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3"/>
              <w:ind w:left="643"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606"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333"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3,199,702,397.68</w:t>
            </w:r>
          </w:p>
        </w:tc>
        <w:tc>
          <w:tcPr>
            <w:tcW w:w="2043"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spacing w:val="-1"/>
                <w:sz w:val="20"/>
              </w:rPr>
              <w:t>2,865,377,295.58</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100"/>
        </w:sectPr>
      </w:pPr>
    </w:p>
    <w:p>
      <w:pPr>
        <w:pStyle w:val="Heading2"/>
        <w:spacing w:line="180" w:lineRule="auto" w:before="25"/>
        <w:ind w:left="4259" w:right="3779" w:hanging="212"/>
        <w:jc w:val="left"/>
        <w:rPr>
          <w:b w:val="0"/>
          <w:bCs w:val="0"/>
        </w:rPr>
      </w:pPr>
      <w:r>
        <w:rPr/>
        <w:t>国民技术股份有限公司</w:t>
      </w:r>
      <w:r>
        <w:rPr>
          <w:spacing w:val="-53"/>
        </w:rPr>
        <w:t> </w:t>
      </w:r>
      <w:r>
        <w:rPr>
          <w:spacing w:val="-53"/>
        </w:rPr>
      </w:r>
      <w:r>
        <w:rPr/>
        <w:t>母公司资产负债表</w:t>
      </w:r>
      <w:r>
        <w:rPr/>
        <w:t>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Heading2"/>
        <w:spacing w:line="368" w:lineRule="exact"/>
        <w:ind w:left="2962" w:right="0"/>
        <w:jc w:val="left"/>
        <w:rPr>
          <w:b w:val="0"/>
          <w:bCs w:val="0"/>
        </w:rPr>
      </w:pPr>
      <w:r>
        <w:rPr/>
        <w:t>（除特别注明外，金额单位均为人民币元）</w:t>
      </w:r>
      <w:r>
        <w:rPr>
          <w:b w:val="0"/>
          <w:bCs w:val="0"/>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365" w:type="dxa"/>
        <w:tblLayout w:type="fixed"/>
        <w:tblCellMar>
          <w:top w:w="0" w:type="dxa"/>
          <w:left w:w="0" w:type="dxa"/>
          <w:bottom w:w="0" w:type="dxa"/>
          <w:right w:w="0" w:type="dxa"/>
        </w:tblCellMar>
        <w:tblLook w:val="01E0"/>
      </w:tblPr>
      <w:tblGrid>
        <w:gridCol w:w="4139"/>
        <w:gridCol w:w="1419"/>
        <w:gridCol w:w="2136"/>
        <w:gridCol w:w="2072"/>
      </w:tblGrid>
      <w:tr>
        <w:trPr>
          <w:trHeight w:val="322"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178" w:val="left" w:leader="none"/>
              </w:tabs>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691,262,384.23</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1,875,213,059.01</w:t>
            </w:r>
          </w:p>
        </w:tc>
      </w:tr>
      <w:tr>
        <w:trPr>
          <w:trHeight w:val="715"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105" w:right="225" w:firstLine="199"/>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w:t>
            </w:r>
            <w:r>
              <w:rPr>
                <w:rFonts w:ascii="宋体" w:hAnsi="宋体" w:cs="宋体" w:eastAsia="宋体" w:hint="default"/>
                <w:w w:val="99"/>
                <w:sz w:val="20"/>
                <w:szCs w:val="20"/>
              </w:rPr>
              <w:t> </w:t>
            </w:r>
            <w:r>
              <w:rPr>
                <w:rFonts w:ascii="宋体" w:hAnsi="宋体" w:cs="宋体" w:eastAsia="宋体" w:hint="default"/>
                <w:sz w:val="20"/>
                <w:szCs w:val="20"/>
              </w:rPr>
              <w:t>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30,537,114.47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27,224,566.82</w:t>
            </w:r>
            <w:r>
              <w:rPr>
                <w:rFonts w:ascii="Times New Roman"/>
                <w:sz w:val="20"/>
              </w:rPr>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（一）</w:t>
            </w:r>
            <w:r>
              <w:rPr>
                <w:rFonts w:ascii="宋体" w:hAnsi="宋体" w:cs="宋体" w:eastAsia="宋体" w:hint="default"/>
                <w:sz w:val="20"/>
                <w:szCs w:val="20"/>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spacing w:val="-1"/>
                <w:sz w:val="20"/>
              </w:rPr>
              <w:t>311,197,497.80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204,725,829.46</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12,290,017.30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18,671,739.39</w:t>
            </w:r>
            <w:r>
              <w:rPr>
                <w:rFonts w:ascii="Times New Roman"/>
                <w:sz w:val="20"/>
              </w:rPr>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15,714,089.81</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39,248,178.55</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（二）</w:t>
            </w:r>
            <w:r>
              <w:rPr>
                <w:rFonts w:ascii="宋体" w:hAnsi="宋体" w:cs="宋体" w:eastAsia="宋体" w:hint="default"/>
                <w:sz w:val="20"/>
                <w:szCs w:val="20"/>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341,024,351.58</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22,470,713.08</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184,961,626.24</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153,409,711.65</w:t>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692,269,463.10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208,381,222.92</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流动资产合计</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2,279,256,544.53</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2,549,345,020.88</w:t>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31,700,000.00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10,500,000.00</w:t>
            </w:r>
            <w:r>
              <w:rPr>
                <w:rFonts w:ascii="Times New Roman"/>
                <w:sz w:val="20"/>
              </w:rPr>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（三）</w:t>
            </w:r>
            <w:r>
              <w:rPr>
                <w:rFonts w:ascii="宋体" w:hAnsi="宋体" w:cs="宋体" w:eastAsia="宋体" w:hint="default"/>
                <w:sz w:val="20"/>
                <w:szCs w:val="20"/>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688,076,020.00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188,076,020.00</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3,099,657.42</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17,314,027.81</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31,306,347.05</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11,350,516.83</w:t>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104,427,347.98</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42,682,537.46</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29,155,777.73</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30,194,021.83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62" w:footer="1409" w:top="1420" w:bottom="1600" w:left="700" w:right="96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365" w:type="dxa"/>
        <w:tblLayout w:type="fixed"/>
        <w:tblCellMar>
          <w:top w:w="0" w:type="dxa"/>
          <w:left w:w="0" w:type="dxa"/>
          <w:bottom w:w="0" w:type="dxa"/>
          <w:right w:w="0" w:type="dxa"/>
        </w:tblCellMar>
        <w:tblLook w:val="01E0"/>
      </w:tblPr>
      <w:tblGrid>
        <w:gridCol w:w="4139"/>
        <w:gridCol w:w="1419"/>
        <w:gridCol w:w="2136"/>
        <w:gridCol w:w="2072"/>
      </w:tblGrid>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11,315,416.92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15,040,532.23</w:t>
            </w:r>
            <w:r>
              <w:rPr>
                <w:rFonts w:ascii="Times New Roman"/>
                <w:sz w:val="20"/>
              </w:rPr>
            </w: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20,937,707.20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8,006,305.72</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5"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10,910,042.00</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366"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928,286,513.89</w:t>
            </w:r>
            <w:r>
              <w:rPr>
                <w:rFonts w:ascii="Times New Roman"/>
                <w:sz w:val="20"/>
              </w:rPr>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325,805,764.29</w:t>
            </w:r>
            <w:r>
              <w:rPr>
                <w:rFonts w:ascii="Times New Roman"/>
                <w:sz w:val="20"/>
              </w:rPr>
            </w:r>
          </w:p>
        </w:tc>
      </w:tr>
      <w:tr>
        <w:trPr>
          <w:trHeight w:val="403" w:hRule="exact"/>
        </w:trPr>
        <w:tc>
          <w:tcPr>
            <w:tcW w:w="41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3,207,543,058.42</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2,875,150,785.17</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960"/>
        </w:sectPr>
      </w:pPr>
    </w:p>
    <w:p>
      <w:pPr>
        <w:pStyle w:val="Heading2"/>
        <w:spacing w:line="180" w:lineRule="auto" w:before="25"/>
        <w:ind w:left="4168" w:right="3286" w:hanging="2"/>
        <w:jc w:val="center"/>
        <w:rPr>
          <w:b w:val="0"/>
          <w:bCs w:val="0"/>
        </w:rPr>
      </w:pPr>
      <w:r>
        <w:rPr/>
        <w:t>国民技术股份有限公司 母公司资产负债表（续）</w:t>
      </w:r>
      <w:r>
        <w:rPr>
          <w:spacing w:val="-57"/>
        </w:rPr>
        <w:t> </w:t>
      </w:r>
      <w:r>
        <w:rPr>
          <w:spacing w:val="-57"/>
        </w:rPr>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pStyle w:val="Heading2"/>
        <w:spacing w:line="368" w:lineRule="exact"/>
        <w:ind w:left="2962" w:right="0"/>
        <w:jc w:val="left"/>
        <w:rPr>
          <w:b w:val="0"/>
          <w:bCs w:val="0"/>
        </w:rPr>
      </w:pPr>
      <w:r>
        <w:rPr/>
        <w:t>（除特别注明外，金额单位均为人民币元）</w:t>
      </w:r>
      <w:r>
        <w:rPr>
          <w:b w:val="0"/>
          <w:bCs w:val="0"/>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574" w:type="dxa"/>
        <w:tblLayout w:type="fixed"/>
        <w:tblCellMar>
          <w:top w:w="0" w:type="dxa"/>
          <w:left w:w="0" w:type="dxa"/>
          <w:bottom w:w="0" w:type="dxa"/>
          <w:right w:w="0" w:type="dxa"/>
        </w:tblCellMar>
        <w:tblLook w:val="01E0"/>
      </w:tblPr>
      <w:tblGrid>
        <w:gridCol w:w="4431"/>
        <w:gridCol w:w="675"/>
        <w:gridCol w:w="2189"/>
        <w:gridCol w:w="2043"/>
      </w:tblGrid>
      <w:tr>
        <w:trPr>
          <w:trHeight w:val="326" w:hRule="exact"/>
        </w:trPr>
        <w:tc>
          <w:tcPr>
            <w:tcW w:w="4431"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994"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75"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89"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43"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
              <w:ind w:left="70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715"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83" w:lineRule="auto" w:before="35"/>
              <w:ind w:left="98" w:right="119" w:firstLine="199"/>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w:t>
            </w:r>
            <w:r>
              <w:rPr>
                <w:rFonts w:ascii="宋体" w:hAnsi="宋体" w:cs="宋体" w:eastAsia="宋体" w:hint="default"/>
                <w:w w:val="99"/>
                <w:sz w:val="20"/>
                <w:szCs w:val="20"/>
              </w:rPr>
              <w:t> </w:t>
            </w:r>
            <w:r>
              <w:rPr>
                <w:rFonts w:ascii="宋体" w:hAnsi="宋体" w:cs="宋体" w:eastAsia="宋体" w:hint="default"/>
                <w:sz w:val="20"/>
                <w:szCs w:val="20"/>
              </w:rPr>
              <w:t>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spacing w:val="-1"/>
                <w:sz w:val="20"/>
              </w:rPr>
              <w:t>11,399,003.65</w:t>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w w:val="95"/>
                <w:sz w:val="20"/>
              </w:rPr>
              <w:t>17,207,715.73</w:t>
            </w:r>
            <w:r>
              <w:rPr>
                <w:rFonts w:ascii="Times New Roman"/>
                <w:sz w:val="20"/>
              </w:rPr>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93,574,841.27</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56,414,526.21</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95"/>
                <w:sz w:val="20"/>
              </w:rPr>
              <w:t>1,824,837.78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5,598,416.79</w:t>
            </w:r>
            <w:r>
              <w:rPr>
                <w:rFonts w:ascii="Times New Roman"/>
                <w:sz w:val="20"/>
              </w:rPr>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27,073,681.04</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27,756,961.43</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0"/>
                <w:szCs w:val="20"/>
              </w:rPr>
            </w:pPr>
            <w:r>
              <w:rPr>
                <w:rFonts w:ascii="Times New Roman"/>
                <w:w w:val="95"/>
                <w:sz w:val="20"/>
              </w:rPr>
              <w:t>24,271,940.98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w w:val="95"/>
                <w:sz w:val="20"/>
              </w:rPr>
              <w:t>3,837,110.65</w:t>
            </w:r>
            <w:r>
              <w:rPr>
                <w:rFonts w:ascii="Times New Roman"/>
                <w:spacing w:val="-1"/>
                <w:sz w:val="20"/>
              </w:rPr>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174,519,818.75</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4,871,284.36</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17,870,000.01</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5,026,951.93</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right="6"/>
              <w:jc w:val="center"/>
              <w:rPr>
                <w:rFonts w:ascii="宋体" w:hAnsi="宋体" w:cs="宋体" w:eastAsia="宋体" w:hint="default"/>
                <w:sz w:val="20"/>
                <w:szCs w:val="20"/>
              </w:rPr>
            </w:pPr>
            <w:r>
              <w:rPr>
                <w:rFonts w:ascii="宋体" w:hAnsi="宋体" w:cs="宋体" w:eastAsia="宋体" w:hint="default"/>
                <w:sz w:val="20"/>
                <w:szCs w:val="20"/>
              </w:rPr>
              <w:t>流动负债合计</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350,534,123.48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120,712,967.10</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7"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right="8"/>
              <w:jc w:val="center"/>
              <w:rPr>
                <w:rFonts w:ascii="宋体" w:hAnsi="宋体" w:cs="宋体" w:eastAsia="宋体" w:hint="default"/>
                <w:sz w:val="20"/>
                <w:szCs w:val="20"/>
              </w:rPr>
            </w:pPr>
            <w:r>
              <w:rPr>
                <w:rFonts w:ascii="宋体" w:hAnsi="宋体" w:cs="宋体" w:eastAsia="宋体" w:hint="default"/>
                <w:sz w:val="20"/>
                <w:szCs w:val="20"/>
              </w:rPr>
              <w:t>非流动负债合计</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w w:val="95"/>
                <w:sz w:val="20"/>
              </w:rPr>
              <w:t>8,500,000.00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7"/>
              <w:jc w:val="right"/>
              <w:rPr>
                <w:rFonts w:ascii="Times New Roman" w:hAnsi="Times New Roman" w:cs="Times New Roman" w:eastAsia="Times New Roman" w:hint="default"/>
                <w:sz w:val="20"/>
                <w:szCs w:val="20"/>
              </w:rPr>
            </w:pPr>
            <w:r>
              <w:rPr>
                <w:rFonts w:ascii="Times New Roman"/>
                <w:w w:val="95"/>
                <w:sz w:val="20"/>
              </w:rPr>
              <w:t>7,000,000.00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62" w:footer="1409" w:top="1420" w:bottom="1600" w:left="700" w:right="110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574" w:type="dxa"/>
        <w:tblLayout w:type="fixed"/>
        <w:tblCellMar>
          <w:top w:w="0" w:type="dxa"/>
          <w:left w:w="0" w:type="dxa"/>
          <w:bottom w:w="0" w:type="dxa"/>
          <w:right w:w="0" w:type="dxa"/>
        </w:tblCellMar>
        <w:tblLook w:val="01E0"/>
      </w:tblPr>
      <w:tblGrid>
        <w:gridCol w:w="4431"/>
        <w:gridCol w:w="675"/>
        <w:gridCol w:w="2189"/>
        <w:gridCol w:w="2043"/>
      </w:tblGrid>
      <w:tr>
        <w:trPr>
          <w:trHeight w:val="401" w:hRule="exact"/>
        </w:trPr>
        <w:tc>
          <w:tcPr>
            <w:tcW w:w="44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w w:val="95"/>
                <w:sz w:val="20"/>
              </w:rPr>
              <w:t>359,034,123.48</w:t>
            </w:r>
            <w:r>
              <w:rPr>
                <w:rFonts w:ascii="Times New Roman"/>
                <w:sz w:val="20"/>
              </w:rPr>
            </w:r>
          </w:p>
        </w:tc>
        <w:tc>
          <w:tcPr>
            <w:tcW w:w="204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w w:val="95"/>
                <w:sz w:val="20"/>
              </w:rPr>
              <w:t>127,712,967.10</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281,960,000.00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272,000,000.00</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2,361,813,675.40</w:t>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spacing w:val="-1"/>
                <w:sz w:val="20"/>
              </w:rPr>
              <w:t>2,193,194,936.71</w:t>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159,609,000.00</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59,010,425.96</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50,392,288.14</w:t>
            </w:r>
            <w:r>
              <w:rPr>
                <w:rFonts w:ascii="Times New Roman"/>
                <w:sz w:val="20"/>
              </w:rPr>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7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305,333,833.58</w:t>
            </w:r>
            <w:r>
              <w:rPr>
                <w:rFonts w:ascii="Times New Roman"/>
                <w:sz w:val="20"/>
              </w:rPr>
            </w:r>
          </w:p>
        </w:tc>
        <w:tc>
          <w:tcPr>
            <w:tcW w:w="20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231,850,593.22</w:t>
            </w:r>
            <w:r>
              <w:rPr>
                <w:rFonts w:ascii="Times New Roman"/>
                <w:sz w:val="20"/>
              </w:rPr>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right="8"/>
              <w:jc w:val="center"/>
              <w:rPr>
                <w:rFonts w:ascii="宋体" w:hAnsi="宋体" w:cs="宋体" w:eastAsia="宋体" w:hint="default"/>
                <w:sz w:val="20"/>
                <w:szCs w:val="20"/>
              </w:rPr>
            </w:pPr>
            <w:r>
              <w:rPr>
                <w:rFonts w:ascii="宋体" w:hAnsi="宋体" w:cs="宋体" w:eastAsia="宋体" w:hint="default"/>
                <w:sz w:val="20"/>
                <w:szCs w:val="20"/>
              </w:rPr>
              <w:t>所有者权益合计</w:t>
            </w:r>
          </w:p>
        </w:tc>
        <w:tc>
          <w:tcPr>
            <w:tcW w:w="67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2,848,508,934.94</w:t>
            </w:r>
          </w:p>
        </w:tc>
        <w:tc>
          <w:tcPr>
            <w:tcW w:w="2043"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spacing w:val="-1"/>
                <w:sz w:val="20"/>
              </w:rPr>
              <w:t>2,747,437,818.07</w:t>
            </w:r>
          </w:p>
        </w:tc>
      </w:tr>
      <w:tr>
        <w:trPr>
          <w:trHeight w:val="408" w:hRule="exact"/>
        </w:trPr>
        <w:tc>
          <w:tcPr>
            <w:tcW w:w="4431"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3"/>
              <w:ind w:left="1204"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675"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189"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3,207,543,058.42</w:t>
            </w:r>
          </w:p>
        </w:tc>
        <w:tc>
          <w:tcPr>
            <w:tcW w:w="2043"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spacing w:val="-1"/>
                <w:sz w:val="20"/>
              </w:rPr>
              <w:t>2,875,150,785.17</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100"/>
        </w:sectPr>
      </w:pPr>
    </w:p>
    <w:p>
      <w:pPr>
        <w:pStyle w:val="Heading2"/>
        <w:spacing w:line="180" w:lineRule="auto" w:before="25"/>
        <w:ind w:left="4288" w:right="3547"/>
        <w:jc w:val="center"/>
        <w:rPr>
          <w:b w:val="0"/>
          <w:bCs w:val="0"/>
        </w:rPr>
      </w:pPr>
      <w:r>
        <w:rPr/>
        <w:t>国民技术股份有限公司</w:t>
      </w:r>
      <w:r>
        <w:rPr>
          <w:spacing w:val="-56"/>
        </w:rPr>
        <w:t> </w:t>
      </w:r>
      <w:r>
        <w:rPr>
          <w:spacing w:val="-56"/>
        </w:rPr>
      </w:r>
      <w:r>
        <w:rPr/>
        <w:t>合并利润表</w:t>
      </w:r>
      <w:r>
        <w:rPr>
          <w:b w:val="0"/>
          <w:bCs w:val="0"/>
        </w:rPr>
      </w:r>
    </w:p>
    <w:p>
      <w:pPr>
        <w:pStyle w:val="Heading2"/>
        <w:spacing w:line="274" w:lineRule="exact"/>
        <w:ind w:left="4286" w:right="3547"/>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w:t>
      </w:r>
      <w:r>
        <w:rPr>
          <w:b w:val="0"/>
          <w:bCs w:val="0"/>
        </w:rPr>
      </w:r>
    </w:p>
    <w:p>
      <w:pPr>
        <w:pStyle w:val="Heading2"/>
        <w:spacing w:line="365" w:lineRule="exact"/>
        <w:ind w:left="3625" w:right="0"/>
        <w:jc w:val="left"/>
        <w:rPr>
          <w:b w:val="0"/>
          <w:bCs w:val="0"/>
        </w:rPr>
      </w:pPr>
      <w:r>
        <w:rPr/>
        <w:t>（除特别注明外，金额单位均为人民币元）</w:t>
      </w:r>
      <w:r>
        <w:rPr>
          <w:b w:val="0"/>
          <w:bCs w:val="0"/>
        </w:rPr>
      </w:r>
    </w:p>
    <w:tbl>
      <w:tblPr>
        <w:tblW w:w="0" w:type="auto"/>
        <w:jc w:val="left"/>
        <w:tblInd w:w="370" w:type="dxa"/>
        <w:tblLayout w:type="fixed"/>
        <w:tblCellMar>
          <w:top w:w="0" w:type="dxa"/>
          <w:left w:w="0" w:type="dxa"/>
          <w:bottom w:w="0" w:type="dxa"/>
          <w:right w:w="0" w:type="dxa"/>
        </w:tblCellMar>
        <w:tblLook w:val="01E0"/>
      </w:tblPr>
      <w:tblGrid>
        <w:gridCol w:w="4715"/>
        <w:gridCol w:w="1808"/>
        <w:gridCol w:w="1616"/>
        <w:gridCol w:w="1615"/>
      </w:tblGrid>
      <w:tr>
        <w:trPr>
          <w:trHeight w:val="388"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61" w:val="left" w:leader="none"/>
              </w:tabs>
              <w:spacing w:line="240" w:lineRule="auto" w:before="3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3"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left="105"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四</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5"/>
              <w:jc w:val="right"/>
              <w:rPr>
                <w:rFonts w:ascii="Times New Roman" w:hAnsi="Times New Roman" w:cs="Times New Roman" w:eastAsia="Times New Roman" w:hint="default"/>
                <w:sz w:val="20"/>
                <w:szCs w:val="20"/>
              </w:rPr>
            </w:pPr>
            <w:r>
              <w:rPr>
                <w:rFonts w:ascii="Times New Roman"/>
                <w:w w:val="95"/>
                <w:sz w:val="20"/>
              </w:rPr>
              <w:t>560,592,462.98</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5"/>
                <w:sz w:val="20"/>
              </w:rPr>
              <w:t>425,695,457.54</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四</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w w:val="95"/>
                <w:sz w:val="20"/>
              </w:rPr>
              <w:t>360,760,107.37</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258,914,671.83</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五</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1,967,678.52</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w w:val="95"/>
                <w:sz w:val="20"/>
              </w:rPr>
              <w:t>2,117,827.24</w:t>
            </w:r>
            <w:r>
              <w:rPr>
                <w:rFonts w:ascii="Times New Roman"/>
                <w:spacing w:val="-1"/>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六</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76,733,192.80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56,917,633.39</w:t>
            </w:r>
            <w:r>
              <w:rPr>
                <w:rFonts w:ascii="Times New Roman"/>
                <w:sz w:val="20"/>
              </w:rPr>
            </w:r>
          </w:p>
        </w:tc>
      </w:tr>
      <w:tr>
        <w:trPr>
          <w:trHeight w:val="403"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七</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5"/>
              <w:jc w:val="right"/>
              <w:rPr>
                <w:rFonts w:ascii="Times New Roman" w:hAnsi="Times New Roman" w:cs="Times New Roman" w:eastAsia="Times New Roman" w:hint="default"/>
                <w:sz w:val="20"/>
                <w:szCs w:val="20"/>
              </w:rPr>
            </w:pPr>
            <w:r>
              <w:rPr>
                <w:rFonts w:ascii="Times New Roman"/>
                <w:w w:val="95"/>
                <w:sz w:val="20"/>
              </w:rPr>
              <w:t>144,530,375.49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w w:val="95"/>
                <w:sz w:val="20"/>
              </w:rPr>
              <w:t>192,210,385.82</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八</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w w:val="95"/>
                <w:sz w:val="20"/>
              </w:rPr>
              <w:t>-22,912,347.19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-63,535,986.48</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三十</w:t>
            </w:r>
            <w:r>
              <w:rPr>
                <w:rFonts w:ascii="宋体" w:hAnsi="宋体" w:cs="宋体" w:eastAsia="宋体" w:hint="default"/>
                <w:spacing w:val="2"/>
                <w:w w:val="99"/>
                <w:sz w:val="20"/>
                <w:szCs w:val="20"/>
              </w:rPr>
              <w:t>九</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w w:val="95"/>
                <w:sz w:val="20"/>
              </w:rPr>
              <w:t>32,708,208.10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w w:val="95"/>
                <w:sz w:val="20"/>
              </w:rPr>
              <w:t>31,759,016.18</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四十）</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20"/>
                <w:szCs w:val="20"/>
              </w:rPr>
            </w:pPr>
            <w:r>
              <w:rPr>
                <w:rFonts w:ascii="Times New Roman"/>
                <w:w w:val="95"/>
                <w:sz w:val="20"/>
              </w:rPr>
              <w:t>72,353,025.86</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w w:val="95"/>
                <w:sz w:val="20"/>
              </w:rPr>
              <w:t>5,468,978.94</w:t>
            </w:r>
            <w:r>
              <w:rPr>
                <w:rFonts w:ascii="Times New Roman"/>
                <w:sz w:val="20"/>
              </w:rPr>
            </w:r>
          </w:p>
        </w:tc>
      </w:tr>
      <w:tr>
        <w:trPr>
          <w:trHeight w:val="408"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39,158,273.75</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1"/>
              <w:jc w:val="right"/>
              <w:rPr>
                <w:rFonts w:ascii="Times New Roman" w:hAnsi="Times New Roman" w:cs="Times New Roman" w:eastAsia="Times New Roman" w:hint="default"/>
                <w:sz w:val="20"/>
                <w:szCs w:val="20"/>
              </w:rPr>
            </w:pPr>
            <w:r>
              <w:rPr>
                <w:rFonts w:ascii="Times New Roman"/>
                <w:spacing w:val="-1"/>
                <w:w w:val="95"/>
                <w:sz w:val="20"/>
              </w:rPr>
              <w:t>-47,219,111.50</w:t>
            </w:r>
            <w:r>
              <w:rPr>
                <w:rFonts w:ascii="Times New Roman"/>
                <w:spacing w:val="-1"/>
                <w:sz w:val="20"/>
              </w:rPr>
            </w:r>
          </w:p>
        </w:tc>
      </w:tr>
      <w:tr>
        <w:trPr>
          <w:trHeight w:val="40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四十</w:t>
            </w:r>
            <w:r>
              <w:rPr>
                <w:rFonts w:ascii="宋体" w:hAnsi="宋体" w:cs="宋体" w:eastAsia="宋体" w:hint="default"/>
                <w:spacing w:val="2"/>
                <w:w w:val="99"/>
                <w:sz w:val="20"/>
                <w:szCs w:val="20"/>
              </w:rPr>
              <w:t>一</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63,088,249.80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60,459,266.89</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4,440,183.27</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w w:val="95"/>
                <w:sz w:val="20"/>
              </w:rPr>
              <w:t>257,777.55</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四十</w:t>
            </w:r>
            <w:r>
              <w:rPr>
                <w:rFonts w:ascii="宋体" w:hAnsi="宋体" w:cs="宋体" w:eastAsia="宋体" w:hint="default"/>
                <w:spacing w:val="2"/>
                <w:w w:val="99"/>
                <w:sz w:val="20"/>
                <w:szCs w:val="20"/>
              </w:rPr>
              <w:t>二</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4,754,272.60</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3,025,000.63</w:t>
            </w:r>
            <w:r>
              <w:rPr>
                <w:rFonts w:ascii="Times New Roman"/>
                <w:sz w:val="20"/>
              </w:rPr>
            </w:r>
          </w:p>
        </w:tc>
      </w:tr>
      <w:tr>
        <w:trPr>
          <w:trHeight w:val="40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w w:val="95"/>
                <w:sz w:val="20"/>
              </w:rPr>
              <w:t>7,099.81</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w w:val="95"/>
                <w:sz w:val="20"/>
              </w:rPr>
              <w:t>10,000.63</w:t>
            </w:r>
            <w:r>
              <w:rPr>
                <w:rFonts w:ascii="Times New Roman"/>
                <w:sz w:val="20"/>
              </w:rPr>
            </w:r>
          </w:p>
        </w:tc>
      </w:tr>
      <w:tr>
        <w:trPr>
          <w:trHeight w:val="39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三、利润总额（亏损总额以“－”号填列）</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97,492,250.95</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10,215,154.76</w:t>
            </w:r>
            <w:r>
              <w:rPr>
                <w:rFonts w:ascii="Times New Roman"/>
                <w:sz w:val="20"/>
              </w:rPr>
            </w:r>
          </w:p>
        </w:tc>
      </w:tr>
      <w:tr>
        <w:trPr>
          <w:trHeight w:val="40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1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0"/>
                <w:szCs w:val="20"/>
              </w:rPr>
            </w:pPr>
            <w:r>
              <w:rPr>
                <w:rFonts w:ascii="宋体" w:hAnsi="宋体" w:cs="宋体" w:eastAsia="宋体" w:hint="default"/>
                <w:w w:val="99"/>
                <w:sz w:val="20"/>
                <w:szCs w:val="20"/>
              </w:rPr>
              <w:t>五</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四十</w:t>
            </w:r>
            <w:r>
              <w:rPr>
                <w:rFonts w:ascii="宋体" w:hAnsi="宋体" w:cs="宋体" w:eastAsia="宋体" w:hint="default"/>
                <w:spacing w:val="2"/>
                <w:w w:val="99"/>
                <w:sz w:val="20"/>
                <w:szCs w:val="20"/>
              </w:rPr>
              <w:t>三</w:t>
            </w:r>
            <w:r>
              <w:rPr>
                <w:rFonts w:ascii="宋体" w:hAnsi="宋体" w:cs="宋体" w:eastAsia="宋体" w:hint="default"/>
                <w:w w:val="99"/>
                <w:sz w:val="20"/>
                <w:szCs w:val="20"/>
              </w:rPr>
              <w:t>）</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spacing w:val="-1"/>
                <w:sz w:val="20"/>
              </w:rPr>
              <w:t>11,510,072.37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w w:val="95"/>
                <w:sz w:val="20"/>
              </w:rPr>
              <w:t>77,428.90</w:t>
            </w:r>
            <w:r>
              <w:rPr>
                <w:rFonts w:ascii="Times New Roman"/>
                <w:sz w:val="20"/>
              </w:rPr>
            </w:r>
          </w:p>
        </w:tc>
      </w:tr>
      <w:tr>
        <w:trPr>
          <w:trHeight w:val="39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85,982,178.58</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10,137,725.86</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305" w:right="0"/>
              <w:jc w:val="left"/>
              <w:rPr>
                <w:rFonts w:ascii="宋体" w:hAnsi="宋体" w:cs="宋体" w:eastAsia="宋体" w:hint="default"/>
                <w:sz w:val="20"/>
                <w:szCs w:val="20"/>
              </w:rPr>
            </w:pPr>
            <w:r>
              <w:rPr>
                <w:rFonts w:ascii="宋体" w:hAnsi="宋体" w:cs="宋体" w:eastAsia="宋体" w:hint="default"/>
                <w:sz w:val="20"/>
                <w:szCs w:val="20"/>
              </w:rPr>
              <w:t>其中：归属于母公司所有者的净利润</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w w:val="95"/>
                <w:sz w:val="20"/>
              </w:rPr>
              <w:t>86,006,337.15</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4"/>
              <w:jc w:val="right"/>
              <w:rPr>
                <w:rFonts w:ascii="Times New Roman" w:hAnsi="Times New Roman" w:cs="Times New Roman" w:eastAsia="Times New Roman" w:hint="default"/>
                <w:sz w:val="20"/>
                <w:szCs w:val="20"/>
              </w:rPr>
            </w:pPr>
            <w:r>
              <w:rPr>
                <w:rFonts w:ascii="Times New Roman"/>
                <w:w w:val="95"/>
                <w:sz w:val="20"/>
              </w:rPr>
              <w:t>10,149,592.48</w:t>
            </w:r>
            <w:r>
              <w:rPr>
                <w:rFonts w:ascii="Times New Roman"/>
                <w:sz w:val="20"/>
              </w:rPr>
            </w:r>
          </w:p>
        </w:tc>
      </w:tr>
      <w:tr>
        <w:trPr>
          <w:trHeight w:val="408"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-24,158.57</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pacing w:val="-1"/>
                <w:sz w:val="20"/>
              </w:rPr>
              <w:t>-11,866.62</w:t>
            </w:r>
          </w:p>
        </w:tc>
      </w:tr>
      <w:tr>
        <w:trPr>
          <w:trHeight w:val="396"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4"/>
              <w:jc w:val="right"/>
              <w:rPr>
                <w:rFonts w:ascii="Times New Roman" w:hAnsi="Times New Roman" w:cs="Times New Roman" w:eastAsia="Times New Roman" w:hint="default"/>
                <w:sz w:val="20"/>
                <w:szCs w:val="20"/>
              </w:rPr>
            </w:pPr>
            <w:r>
              <w:rPr>
                <w:rFonts w:ascii="Times New Roman"/>
                <w:w w:val="95"/>
                <w:sz w:val="20"/>
              </w:rPr>
              <w:t>853,375.69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20"/>
                <w:szCs w:val="20"/>
              </w:rPr>
            </w:pPr>
            <w:r>
              <w:rPr>
                <w:rFonts w:ascii="Times New Roman"/>
                <w:w w:val="95"/>
                <w:sz w:val="20"/>
              </w:rPr>
              <w:t>47,292.25</w:t>
            </w:r>
            <w:r>
              <w:rPr>
                <w:rFonts w:ascii="Times New Roman"/>
                <w:sz w:val="20"/>
              </w:rPr>
            </w:r>
          </w:p>
        </w:tc>
      </w:tr>
      <w:tr>
        <w:trPr>
          <w:trHeight w:val="40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853,375.69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w w:val="95"/>
                <w:sz w:val="20"/>
              </w:rPr>
              <w:t>47,292.25</w:t>
            </w:r>
            <w:r>
              <w:rPr>
                <w:rFonts w:ascii="Times New Roman"/>
                <w:sz w:val="20"/>
              </w:rPr>
            </w:r>
          </w:p>
        </w:tc>
      </w:tr>
      <w:tr>
        <w:trPr>
          <w:trHeight w:val="39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7" w:lineRule="auto" w:before="50"/>
              <w:ind w:left="105"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、权益法下在被投资单位不能重分类进损益的其他综合</w:t>
            </w:r>
            <w:r>
              <w:rPr>
                <w:rFonts w:ascii="宋体" w:hAnsi="宋体" w:cs="宋体" w:eastAsia="宋体" w:hint="default"/>
                <w:sz w:val="18"/>
                <w:szCs w:val="18"/>
              </w:rPr>
              <w:t> 收益中享有的份额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853,375.69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w w:val="95"/>
                <w:sz w:val="20"/>
              </w:rPr>
              <w:t>47,292.25</w:t>
            </w:r>
            <w:r>
              <w:rPr>
                <w:rFonts w:ascii="Times New Roman"/>
                <w:sz w:val="20"/>
              </w:rPr>
            </w:r>
          </w:p>
        </w:tc>
      </w:tr>
      <w:tr>
        <w:trPr>
          <w:trHeight w:val="714"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7" w:lineRule="auto" w:before="50"/>
              <w:ind w:left="105"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、权益法核算的在被投资单位以后将重分类进损益的其</w:t>
            </w:r>
            <w:r>
              <w:rPr>
                <w:rFonts w:ascii="宋体" w:hAnsi="宋体" w:cs="宋体" w:eastAsia="宋体" w:hint="default"/>
                <w:sz w:val="18"/>
                <w:szCs w:val="18"/>
              </w:rPr>
              <w:t> 他综合收益中所享有的份额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409" w:top="1420" w:bottom="1600" w:left="700" w:right="96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370" w:type="dxa"/>
        <w:tblLayout w:type="fixed"/>
        <w:tblCellMar>
          <w:top w:w="0" w:type="dxa"/>
          <w:left w:w="0" w:type="dxa"/>
          <w:bottom w:w="0" w:type="dxa"/>
          <w:right w:w="0" w:type="dxa"/>
        </w:tblCellMar>
        <w:tblLook w:val="01E0"/>
      </w:tblPr>
      <w:tblGrid>
        <w:gridCol w:w="4715"/>
        <w:gridCol w:w="1808"/>
        <w:gridCol w:w="1616"/>
        <w:gridCol w:w="1615"/>
      </w:tblGrid>
      <w:tr>
        <w:trPr>
          <w:trHeight w:val="401"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853,375.69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w w:val="95"/>
                <w:sz w:val="20"/>
              </w:rPr>
              <w:t>47,292.25</w:t>
            </w:r>
            <w:r>
              <w:rPr>
                <w:rFonts w:ascii="Times New Roman"/>
                <w:sz w:val="20"/>
              </w:rPr>
            </w:r>
          </w:p>
        </w:tc>
      </w:tr>
      <w:tr>
        <w:trPr>
          <w:trHeight w:val="403"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86,835,554.27</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spacing w:val="-1"/>
                <w:sz w:val="20"/>
              </w:rPr>
              <w:t>10,185,018.11</w:t>
            </w:r>
          </w:p>
        </w:tc>
      </w:tr>
      <w:tr>
        <w:trPr>
          <w:trHeight w:val="406"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86,859,712.84</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10,196,884.73</w:t>
            </w:r>
            <w:r>
              <w:rPr>
                <w:rFonts w:ascii="Times New Roman"/>
                <w:sz w:val="20"/>
              </w:rPr>
            </w:r>
          </w:p>
        </w:tc>
      </w:tr>
      <w:tr>
        <w:trPr>
          <w:trHeight w:val="408"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-24,158.57</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pacing w:val="-1"/>
                <w:sz w:val="20"/>
              </w:rPr>
              <w:t>-11,866.62</w:t>
            </w:r>
          </w:p>
        </w:tc>
      </w:tr>
      <w:tr>
        <w:trPr>
          <w:trHeight w:val="392"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18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20"/>
                <w:szCs w:val="20"/>
              </w:rPr>
            </w:pPr>
            <w:r>
              <w:rPr>
                <w:rFonts w:ascii="Times New Roman"/>
                <w:sz w:val="20"/>
              </w:rPr>
              <w:t>0.32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20"/>
                <w:szCs w:val="20"/>
              </w:rPr>
            </w:pPr>
            <w:r>
              <w:rPr>
                <w:rFonts w:ascii="Times New Roman"/>
                <w:sz w:val="20"/>
              </w:rPr>
              <w:t>0.04</w:t>
            </w:r>
          </w:p>
        </w:tc>
      </w:tr>
      <w:tr>
        <w:trPr>
          <w:trHeight w:val="401" w:hRule="exact"/>
        </w:trPr>
        <w:tc>
          <w:tcPr>
            <w:tcW w:w="47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z w:val="20"/>
              </w:rPr>
              <w:t>0.31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z w:val="20"/>
              </w:rPr>
              <w:t>0.04</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960"/>
        </w:sectPr>
      </w:pPr>
    </w:p>
    <w:p>
      <w:pPr>
        <w:pStyle w:val="Heading2"/>
        <w:spacing w:line="180" w:lineRule="auto" w:before="25"/>
        <w:ind w:left="4048" w:right="3667"/>
        <w:jc w:val="center"/>
        <w:rPr>
          <w:b w:val="0"/>
          <w:bCs w:val="0"/>
        </w:rPr>
      </w:pPr>
      <w:r>
        <w:rPr/>
        <w:t>国民技术股份有限公司</w:t>
      </w:r>
      <w:r>
        <w:rPr>
          <w:spacing w:val="-56"/>
        </w:rPr>
        <w:t> </w:t>
      </w:r>
      <w:r>
        <w:rPr>
          <w:spacing w:val="-56"/>
        </w:rPr>
      </w:r>
      <w:r>
        <w:rPr/>
        <w:t>母公司利润表</w:t>
      </w:r>
      <w:r>
        <w:rPr>
          <w:b w:val="0"/>
          <w:bCs w:val="0"/>
        </w:rPr>
      </w:r>
    </w:p>
    <w:p>
      <w:pPr>
        <w:pStyle w:val="Heading2"/>
        <w:spacing w:line="274" w:lineRule="exact"/>
        <w:ind w:left="381" w:right="0"/>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w:t>
      </w:r>
      <w:r>
        <w:rPr>
          <w:b w:val="0"/>
          <w:bCs w:val="0"/>
        </w:rPr>
      </w:r>
    </w:p>
    <w:p>
      <w:pPr>
        <w:pStyle w:val="Heading2"/>
        <w:spacing w:line="365" w:lineRule="exact"/>
        <w:ind w:left="3625" w:right="1029"/>
        <w:jc w:val="left"/>
        <w:rPr>
          <w:b w:val="0"/>
          <w:bCs w:val="0"/>
        </w:rPr>
      </w:pPr>
      <w:r>
        <w:rPr/>
        <w:t>（除特别注明外，金额单位均为人民币元）</w:t>
      </w:r>
      <w:r>
        <w:rPr>
          <w:b w:val="0"/>
          <w:bCs w:val="0"/>
        </w:rPr>
      </w:r>
    </w:p>
    <w:tbl>
      <w:tblPr>
        <w:tblW w:w="0" w:type="auto"/>
        <w:jc w:val="left"/>
        <w:tblInd w:w="492" w:type="dxa"/>
        <w:tblLayout w:type="fixed"/>
        <w:tblCellMar>
          <w:top w:w="0" w:type="dxa"/>
          <w:left w:w="0" w:type="dxa"/>
          <w:bottom w:w="0" w:type="dxa"/>
          <w:right w:w="0" w:type="dxa"/>
        </w:tblCellMar>
        <w:tblLook w:val="01E0"/>
      </w:tblPr>
      <w:tblGrid>
        <w:gridCol w:w="4964"/>
        <w:gridCol w:w="1416"/>
        <w:gridCol w:w="1561"/>
        <w:gridCol w:w="1560"/>
      </w:tblGrid>
      <w:tr>
        <w:trPr>
          <w:trHeight w:val="367"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61" w:val="left" w:leader="none"/>
              </w:tabs>
              <w:spacing w:line="240" w:lineRule="auto" w:before="3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（四）</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5"/>
                <w:sz w:val="20"/>
              </w:rPr>
              <w:t>528,849,678.04</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403,025,369.33</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（四）</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341,680,771.83</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243,675,731.32</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w w:val="95"/>
                <w:sz w:val="20"/>
              </w:rPr>
              <w:t>1,798,486.55</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w w:val="95"/>
                <w:sz w:val="20"/>
              </w:rPr>
              <w:t>2,117,827.24</w:t>
            </w:r>
            <w:r>
              <w:rPr>
                <w:rFonts w:ascii="Times New Roman"/>
                <w:spacing w:val="-1"/>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79,744,003.32</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54,493,946.44</w:t>
            </w:r>
            <w:r>
              <w:rPr>
                <w:rFonts w:ascii="Times New Roman"/>
                <w:sz w:val="20"/>
              </w:rPr>
            </w:r>
          </w:p>
        </w:tc>
      </w:tr>
      <w:tr>
        <w:trPr>
          <w:trHeight w:val="403"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127,630,041.94</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Times New Roman" w:hAnsi="Times New Roman" w:cs="Times New Roman" w:eastAsia="Times New Roman" w:hint="default"/>
                <w:sz w:val="20"/>
                <w:szCs w:val="20"/>
              </w:rPr>
            </w:pPr>
            <w:r>
              <w:rPr>
                <w:rFonts w:ascii="Times New Roman"/>
                <w:w w:val="95"/>
                <w:sz w:val="20"/>
              </w:rPr>
              <w:t>177,352,946.04</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-24,173,589.90</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-63,429,924.67</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31,780,690.79</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7"/>
              <w:jc w:val="right"/>
              <w:rPr>
                <w:rFonts w:ascii="Times New Roman" w:hAnsi="Times New Roman" w:cs="Times New Roman" w:eastAsia="Times New Roman" w:hint="default"/>
                <w:sz w:val="20"/>
                <w:szCs w:val="20"/>
              </w:rPr>
            </w:pPr>
            <w:r>
              <w:rPr>
                <w:rFonts w:ascii="Times New Roman"/>
                <w:w w:val="95"/>
                <w:sz w:val="20"/>
              </w:rPr>
              <w:t>31,604,434.88</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w w:val="99"/>
                <w:sz w:val="20"/>
                <w:szCs w:val="20"/>
              </w:rPr>
              <w:t>十五</w:t>
            </w:r>
            <w:r>
              <w:rPr>
                <w:rFonts w:ascii="宋体" w:hAnsi="宋体" w:cs="宋体" w:eastAsia="宋体" w:hint="default"/>
                <w:spacing w:val="-99"/>
                <w:w w:val="99"/>
                <w:sz w:val="20"/>
                <w:szCs w:val="20"/>
              </w:rPr>
              <w:t>、</w:t>
            </w:r>
            <w:r>
              <w:rPr>
                <w:rFonts w:ascii="宋体" w:hAnsi="宋体" w:cs="宋体" w:eastAsia="宋体" w:hint="default"/>
                <w:w w:val="99"/>
                <w:sz w:val="20"/>
                <w:szCs w:val="20"/>
              </w:rPr>
              <w:t>（五）</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68,803,436.82</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4"/>
              <w:jc w:val="right"/>
              <w:rPr>
                <w:rFonts w:ascii="Times New Roman" w:hAnsi="Times New Roman" w:cs="Times New Roman" w:eastAsia="Times New Roman" w:hint="default"/>
                <w:sz w:val="20"/>
                <w:szCs w:val="20"/>
              </w:rPr>
            </w:pPr>
            <w:r>
              <w:rPr>
                <w:rFonts w:ascii="Times New Roman"/>
                <w:w w:val="95"/>
                <w:sz w:val="20"/>
              </w:rPr>
              <w:t>5,468,978.94</w:t>
            </w:r>
            <w:r>
              <w:rPr>
                <w:rFonts w:ascii="Times New Roman"/>
                <w:sz w:val="20"/>
              </w:rPr>
            </w:r>
          </w:p>
        </w:tc>
      </w:tr>
      <w:tr>
        <w:trPr>
          <w:trHeight w:val="408"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91"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28"/>
              <w:ind w:left="101" w:right="0"/>
              <w:jc w:val="left"/>
              <w:rPr>
                <w:rFonts w:ascii="宋体" w:hAnsi="宋体" w:cs="宋体" w:eastAsia="宋体" w:hint="default"/>
                <w:sz w:val="20"/>
                <w:szCs w:val="20"/>
              </w:rPr>
            </w:pPr>
            <w:r>
              <w:rPr>
                <w:rFonts w:ascii="宋体" w:hAnsi="宋体" w:cs="宋体" w:eastAsia="宋体" w:hint="default"/>
                <w:sz w:val="20"/>
                <w:szCs w:val="20"/>
              </w:rPr>
              <w:t>二、营业利润</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2"/>
              <w:jc w:val="right"/>
              <w:rPr>
                <w:rFonts w:ascii="Times New Roman" w:hAnsi="Times New Roman" w:cs="Times New Roman" w:eastAsia="Times New Roman" w:hint="default"/>
                <w:sz w:val="20"/>
                <w:szCs w:val="20"/>
              </w:rPr>
            </w:pPr>
            <w:r>
              <w:rPr>
                <w:rFonts w:ascii="Times New Roman"/>
                <w:w w:val="95"/>
                <w:sz w:val="20"/>
              </w:rPr>
              <w:t>39,192,710.33</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-37,320,612.98</w:t>
            </w:r>
            <w:r>
              <w:rPr>
                <w:rFonts w:ascii="Times New Roman"/>
                <w:sz w:val="20"/>
              </w:rPr>
            </w:r>
          </w:p>
        </w:tc>
      </w:tr>
      <w:tr>
        <w:trPr>
          <w:trHeight w:val="40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7"/>
              <w:ind w:left="101"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62,701,644.30</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5"/>
                <w:sz w:val="20"/>
              </w:rPr>
              <w:t>58,591,268.78</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w w:val="95"/>
                <w:sz w:val="20"/>
              </w:rPr>
              <w:t>4,396,640.20</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w w:val="95"/>
                <w:sz w:val="20"/>
              </w:rPr>
              <w:t>255,867.44</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w w:val="95"/>
                <w:sz w:val="20"/>
              </w:rPr>
              <w:t>4,751,772.60</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w w:val="95"/>
                <w:sz w:val="20"/>
              </w:rPr>
              <w:t>3,015,000.00</w:t>
            </w:r>
            <w:r>
              <w:rPr>
                <w:rFonts w:ascii="Times New Roman"/>
                <w:sz w:val="20"/>
              </w:rPr>
            </w:r>
          </w:p>
        </w:tc>
      </w:tr>
      <w:tr>
        <w:trPr>
          <w:trHeight w:val="40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w w:val="95"/>
                <w:sz w:val="20"/>
              </w:rPr>
              <w:t>7,099.81</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9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28"/>
              <w:ind w:left="101" w:right="0"/>
              <w:jc w:val="left"/>
              <w:rPr>
                <w:rFonts w:ascii="宋体" w:hAnsi="宋体" w:cs="宋体" w:eastAsia="宋体" w:hint="default"/>
                <w:sz w:val="20"/>
                <w:szCs w:val="20"/>
              </w:rPr>
            </w:pPr>
            <w:r>
              <w:rPr>
                <w:rFonts w:ascii="宋体" w:hAnsi="宋体" w:cs="宋体" w:eastAsia="宋体" w:hint="default"/>
                <w:sz w:val="20"/>
                <w:szCs w:val="20"/>
              </w:rPr>
              <w:t>三、利润总额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2"/>
              <w:jc w:val="right"/>
              <w:rPr>
                <w:rFonts w:ascii="Times New Roman" w:hAnsi="Times New Roman" w:cs="Times New Roman" w:eastAsia="Times New Roman" w:hint="default"/>
                <w:sz w:val="20"/>
                <w:szCs w:val="20"/>
              </w:rPr>
            </w:pPr>
            <w:r>
              <w:rPr>
                <w:rFonts w:ascii="Times New Roman"/>
                <w:w w:val="95"/>
                <w:sz w:val="20"/>
              </w:rPr>
              <w:t>97,142,582.03</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18,255,655.80</w:t>
            </w:r>
            <w:r>
              <w:rPr>
                <w:rFonts w:ascii="Times New Roman"/>
                <w:sz w:val="20"/>
              </w:rPr>
            </w:r>
          </w:p>
        </w:tc>
      </w:tr>
      <w:tr>
        <w:trPr>
          <w:trHeight w:val="40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w w:val="95"/>
                <w:sz w:val="20"/>
              </w:rPr>
              <w:t>10,961,203.85</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w w:val="95"/>
                <w:sz w:val="20"/>
              </w:rPr>
              <w:t>72,508.82</w:t>
            </w:r>
            <w:r>
              <w:rPr>
                <w:rFonts w:ascii="Times New Roman"/>
                <w:sz w:val="20"/>
              </w:rPr>
            </w:r>
          </w:p>
        </w:tc>
      </w:tr>
      <w:tr>
        <w:trPr>
          <w:trHeight w:val="39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28"/>
              <w:ind w:left="101" w:right="0"/>
              <w:jc w:val="left"/>
              <w:rPr>
                <w:rFonts w:ascii="宋体" w:hAnsi="宋体" w:cs="宋体" w:eastAsia="宋体" w:hint="default"/>
                <w:sz w:val="20"/>
                <w:szCs w:val="20"/>
              </w:rPr>
            </w:pPr>
            <w:r>
              <w:rPr>
                <w:rFonts w:ascii="宋体" w:hAnsi="宋体" w:cs="宋体" w:eastAsia="宋体" w:hint="default"/>
                <w:sz w:val="20"/>
                <w:szCs w:val="20"/>
              </w:rPr>
              <w:t>四、净利润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2"/>
              <w:jc w:val="right"/>
              <w:rPr>
                <w:rFonts w:ascii="Times New Roman" w:hAnsi="Times New Roman" w:cs="Times New Roman" w:eastAsia="Times New Roman" w:hint="default"/>
                <w:sz w:val="20"/>
                <w:szCs w:val="20"/>
              </w:rPr>
            </w:pPr>
            <w:r>
              <w:rPr>
                <w:rFonts w:ascii="Times New Roman"/>
                <w:w w:val="95"/>
                <w:sz w:val="20"/>
              </w:rPr>
              <w:t>86,181,378.18</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18,183,146.98</w:t>
            </w:r>
            <w:r>
              <w:rPr>
                <w:rFonts w:ascii="Times New Roman"/>
                <w:sz w:val="20"/>
              </w:rPr>
            </w: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4"/>
              <w:ind w:left="101"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398"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719"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97" w:lineRule="auto" w:before="50"/>
              <w:ind w:left="101" w:right="9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、权益法下在被投资单位不能重分类进损益的其他综合收益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中享有的份额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96"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7" w:lineRule="auto" w:before="51"/>
              <w:ind w:left="106" w:right="9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、权益法核算的在被投资单位以后将重分类进损益的其他综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合收益中所享有的份额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862" w:footer="1409" w:top="1420" w:bottom="1600" w:left="700" w:right="108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492" w:type="dxa"/>
        <w:tblLayout w:type="fixed"/>
        <w:tblCellMar>
          <w:top w:w="0" w:type="dxa"/>
          <w:left w:w="0" w:type="dxa"/>
          <w:bottom w:w="0" w:type="dxa"/>
          <w:right w:w="0" w:type="dxa"/>
        </w:tblCellMar>
        <w:tblLook w:val="01E0"/>
      </w:tblPr>
      <w:tblGrid>
        <w:gridCol w:w="4964"/>
        <w:gridCol w:w="1416"/>
        <w:gridCol w:w="1561"/>
        <w:gridCol w:w="1560"/>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3"/>
              <w:ind w:left="101"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86,181,378.18</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18,183,146.98</w:t>
            </w:r>
            <w:r>
              <w:rPr>
                <w:rFonts w:ascii="Times New Roman"/>
                <w:sz w:val="20"/>
              </w:rPr>
            </w:r>
          </w:p>
        </w:tc>
      </w:tr>
      <w:tr>
        <w:trPr>
          <w:trHeight w:val="406"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86,181,378.18</w:t>
            </w:r>
            <w:r>
              <w:rPr>
                <w:rFonts w:ascii="Times New Roman"/>
                <w:sz w:val="20"/>
              </w:rPr>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5"/>
                <w:sz w:val="20"/>
              </w:rPr>
              <w:t>18,183,146.98</w:t>
            </w:r>
            <w:r>
              <w:rPr>
                <w:rFonts w:ascii="Times New Roman"/>
                <w:sz w:val="20"/>
              </w:rPr>
            </w:r>
          </w:p>
        </w:tc>
      </w:tr>
      <w:tr>
        <w:trPr>
          <w:trHeight w:val="408"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91"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28"/>
              <w:ind w:left="101"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8" w:hRule="exact"/>
        </w:trPr>
        <w:tc>
          <w:tcPr>
            <w:tcW w:w="496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z w:val="20"/>
              </w:rPr>
              <w:t>0.32</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5"/>
              <w:jc w:val="right"/>
              <w:rPr>
                <w:rFonts w:ascii="Times New Roman" w:hAnsi="Times New Roman" w:cs="Times New Roman" w:eastAsia="Times New Roman" w:hint="default"/>
                <w:sz w:val="20"/>
                <w:szCs w:val="20"/>
              </w:rPr>
            </w:pPr>
            <w:r>
              <w:rPr>
                <w:rFonts w:ascii="Times New Roman"/>
                <w:sz w:val="20"/>
              </w:rPr>
              <w:t>0.07</w:t>
            </w:r>
          </w:p>
        </w:tc>
      </w:tr>
      <w:tr>
        <w:trPr>
          <w:trHeight w:val="409" w:hRule="exact"/>
        </w:trPr>
        <w:tc>
          <w:tcPr>
            <w:tcW w:w="4964"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6" w:type="dxa"/>
            <w:tcBorders>
              <w:top w:val="single" w:sz="4" w:space="0" w:color="000000"/>
              <w:left w:val="single" w:sz="4" w:space="0" w:color="000000"/>
              <w:bottom w:val="single" w:sz="8" w:space="0" w:color="000000"/>
              <w:right w:val="single" w:sz="4" w:space="0" w:color="000000"/>
            </w:tcBorders>
          </w:tcPr>
          <w:p>
            <w:pPr/>
          </w:p>
        </w:tc>
        <w:tc>
          <w:tcPr>
            <w:tcW w:w="15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sz w:val="20"/>
              </w:rPr>
              <w:t>0.31</w:t>
            </w:r>
          </w:p>
        </w:tc>
        <w:tc>
          <w:tcPr>
            <w:tcW w:w="156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0"/>
              <w:ind w:right="95"/>
              <w:jc w:val="right"/>
              <w:rPr>
                <w:rFonts w:ascii="Times New Roman" w:hAnsi="Times New Roman" w:cs="Times New Roman" w:eastAsia="Times New Roman" w:hint="default"/>
                <w:sz w:val="20"/>
                <w:szCs w:val="20"/>
              </w:rPr>
            </w:pPr>
            <w:r>
              <w:rPr>
                <w:rFonts w:ascii="Times New Roman"/>
                <w:sz w:val="20"/>
              </w:rPr>
              <w:t>0.07</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080"/>
        </w:sectPr>
      </w:pPr>
    </w:p>
    <w:p>
      <w:pPr>
        <w:pStyle w:val="Heading2"/>
        <w:spacing w:line="350" w:lineRule="exact" w:before="54"/>
        <w:ind w:left="3808" w:right="3407"/>
        <w:jc w:val="center"/>
        <w:rPr>
          <w:b w:val="0"/>
          <w:bCs w:val="0"/>
        </w:rPr>
      </w:pPr>
      <w:r>
        <w:rPr/>
        <w:t>国民技术股份有限公司</w:t>
      </w:r>
      <w:r>
        <w:rPr>
          <w:spacing w:val="-56"/>
        </w:rPr>
        <w:t> </w:t>
      </w:r>
      <w:r>
        <w:rPr>
          <w:spacing w:val="-56"/>
        </w:rPr>
      </w:r>
      <w:r>
        <w:rPr/>
        <w:t>合并现金流量表</w:t>
      </w:r>
      <w:r>
        <w:rPr>
          <w:b w:val="0"/>
          <w:bCs w:val="0"/>
        </w:rPr>
      </w:r>
    </w:p>
    <w:p>
      <w:pPr>
        <w:pStyle w:val="Heading2"/>
        <w:spacing w:line="310" w:lineRule="exact"/>
        <w:ind w:left="2181" w:right="1780"/>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w:t>
      </w:r>
      <w:r>
        <w:rPr>
          <w:b w:val="0"/>
          <w:bCs w:val="0"/>
        </w:rPr>
      </w:r>
    </w:p>
    <w:p>
      <w:pPr>
        <w:pStyle w:val="Heading2"/>
        <w:spacing w:line="384" w:lineRule="exact"/>
        <w:ind w:left="3625" w:right="0"/>
        <w:jc w:val="left"/>
        <w:rPr>
          <w:b w:val="0"/>
          <w:bCs w:val="0"/>
        </w:rPr>
      </w:pPr>
      <w:r>
        <w:rPr/>
        <w:t>（除特别注明外，金额单位均为人民币元）</w:t>
      </w:r>
      <w:r>
        <w:rPr>
          <w:b w:val="0"/>
          <w:bCs w:val="0"/>
        </w:rPr>
      </w:r>
    </w:p>
    <w:tbl>
      <w:tblPr>
        <w:tblW w:w="0" w:type="auto"/>
        <w:jc w:val="left"/>
        <w:tblInd w:w="574" w:type="dxa"/>
        <w:tblLayout w:type="fixed"/>
        <w:tblCellMar>
          <w:top w:w="0" w:type="dxa"/>
          <w:left w:w="0" w:type="dxa"/>
          <w:bottom w:w="0" w:type="dxa"/>
          <w:right w:w="0" w:type="dxa"/>
        </w:tblCellMar>
        <w:tblLook w:val="01E0"/>
      </w:tblPr>
      <w:tblGrid>
        <w:gridCol w:w="3920"/>
        <w:gridCol w:w="1270"/>
        <w:gridCol w:w="2088"/>
        <w:gridCol w:w="2060"/>
      </w:tblGrid>
      <w:tr>
        <w:trPr>
          <w:trHeight w:val="373" w:hRule="exact"/>
        </w:trPr>
        <w:tc>
          <w:tcPr>
            <w:tcW w:w="3920"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813" w:val="left" w:leader="none"/>
              </w:tabs>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70"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088"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0"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33"/>
              <w:ind w:left="6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507,833,883.08</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448,335,174.71</w:t>
            </w:r>
            <w:r>
              <w:rPr>
                <w:rFonts w:ascii="Times New Roman"/>
                <w:sz w:val="20"/>
              </w:rPr>
            </w: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16,267,261.25</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12,633,860.69</w:t>
            </w:r>
            <w:r>
              <w:rPr>
                <w:rFonts w:ascii="Times New Roman"/>
                <w:sz w:val="20"/>
              </w:rPr>
            </w:r>
          </w:p>
        </w:tc>
      </w:tr>
      <w:tr>
        <w:trPr>
          <w:trHeight w:val="40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8"/>
                <w:sz w:val="18"/>
                <w:szCs w:val="18"/>
              </w:rPr>
              <w:t>、</w:t>
            </w:r>
            <w:r>
              <w:rPr>
                <w:rFonts w:ascii="宋体" w:hAnsi="宋体" w:cs="宋体" w:eastAsia="宋体" w:hint="default"/>
                <w:sz w:val="18"/>
                <w:szCs w:val="18"/>
              </w:rPr>
              <w:t>（四十四）</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164,219,011.28</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214,601,038.69</w:t>
            </w:r>
            <w:r>
              <w:rPr>
                <w:rFonts w:ascii="Times New Roman"/>
                <w:sz w:val="20"/>
              </w:rPr>
            </w:r>
          </w:p>
        </w:tc>
      </w:tr>
      <w:tr>
        <w:trPr>
          <w:trHeight w:val="394"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04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688,320,155.61</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w w:val="95"/>
                <w:sz w:val="20"/>
              </w:rPr>
              <w:t>675,570,074.09</w:t>
            </w:r>
            <w:r>
              <w:rPr>
                <w:rFonts w:ascii="Times New Roman"/>
                <w:sz w:val="20"/>
              </w:rPr>
            </w:r>
          </w:p>
        </w:tc>
      </w:tr>
      <w:tr>
        <w:trPr>
          <w:trHeight w:val="40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469,030,388.23</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385,197,552.87</w:t>
            </w:r>
            <w:r>
              <w:rPr>
                <w:rFonts w:ascii="Times New Roman"/>
                <w:sz w:val="20"/>
              </w:rPr>
            </w: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86,657,516.60</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108,398,929.04</w:t>
            </w:r>
            <w:r>
              <w:rPr>
                <w:rFonts w:ascii="Times New Roman"/>
                <w:sz w:val="20"/>
              </w:rPr>
            </w: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18,374,762.24</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23,680,740.70</w:t>
            </w:r>
            <w:r>
              <w:rPr>
                <w:rFonts w:ascii="Times New Roman"/>
                <w:sz w:val="20"/>
              </w:rPr>
            </w:r>
          </w:p>
        </w:tc>
      </w:tr>
      <w:tr>
        <w:trPr>
          <w:trHeight w:val="40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8"/>
                <w:sz w:val="18"/>
                <w:szCs w:val="18"/>
              </w:rPr>
              <w:t>、</w:t>
            </w:r>
            <w:r>
              <w:rPr>
                <w:rFonts w:ascii="宋体" w:hAnsi="宋体" w:cs="宋体" w:eastAsia="宋体" w:hint="default"/>
                <w:sz w:val="18"/>
                <w:szCs w:val="18"/>
              </w:rPr>
              <w:t>（四十四）</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130,389,289.07</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192,270,371.15</w:t>
            </w:r>
            <w:r>
              <w:rPr>
                <w:rFonts w:ascii="Times New Roman"/>
                <w:sz w:val="20"/>
              </w:rPr>
            </w:r>
          </w:p>
        </w:tc>
      </w:tr>
      <w:tr>
        <w:trPr>
          <w:trHeight w:val="39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04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704,451,956.14</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w w:val="95"/>
                <w:sz w:val="20"/>
              </w:rPr>
              <w:t>709,547,593.76</w:t>
            </w:r>
            <w:r>
              <w:rPr>
                <w:rFonts w:ascii="Times New Roman"/>
                <w:sz w:val="20"/>
              </w:rPr>
            </w:r>
          </w:p>
        </w:tc>
      </w:tr>
      <w:tr>
        <w:trPr>
          <w:trHeight w:val="715"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77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-16,131,800.53</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-33,977,519.67</w:t>
            </w:r>
            <w:r>
              <w:rPr>
                <w:rFonts w:ascii="Times New Roman"/>
                <w:sz w:val="20"/>
              </w:rPr>
            </w:r>
          </w:p>
        </w:tc>
      </w:tr>
      <w:tr>
        <w:trPr>
          <w:trHeight w:val="39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spacing w:val="-1"/>
                <w:sz w:val="20"/>
              </w:rPr>
              <w:t>2,976,500,000.00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94,650,000.00</w:t>
            </w:r>
            <w:r>
              <w:rPr>
                <w:rFonts w:ascii="Times New Roman"/>
                <w:sz w:val="20"/>
              </w:rPr>
            </w: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66,320,500.54</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3,529,609.59</w:t>
            </w:r>
            <w:r>
              <w:rPr>
                <w:rFonts w:ascii="Times New Roman"/>
                <w:sz w:val="20"/>
              </w:rPr>
            </w:r>
          </w:p>
        </w:tc>
      </w:tr>
      <w:tr>
        <w:trPr>
          <w:trHeight w:val="715"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6" w:lineRule="auto" w:before="49"/>
              <w:ind w:left="98" w:right="101" w:firstLine="18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w:t>
            </w:r>
            <w:r>
              <w:rPr>
                <w:rFonts w:ascii="宋体" w:hAnsi="宋体" w:cs="宋体" w:eastAsia="宋体" w:hint="default"/>
                <w:sz w:val="18"/>
                <w:szCs w:val="18"/>
              </w:rPr>
              <w:t> 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34,886,450.00</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609,541.26</w:t>
            </w:r>
            <w:r>
              <w:rPr>
                <w:rFonts w:ascii="Times New Roman"/>
                <w:sz w:val="20"/>
              </w:rPr>
            </w: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3,077,706,950.54</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98,789,150.85</w:t>
            </w:r>
            <w:r>
              <w:rPr>
                <w:rFonts w:ascii="Times New Roman"/>
                <w:sz w:val="20"/>
              </w:rPr>
            </w:r>
          </w:p>
        </w:tc>
      </w:tr>
      <w:tr>
        <w:trPr>
          <w:trHeight w:val="71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9" w:lineRule="auto" w:before="49"/>
              <w:ind w:left="98" w:right="101" w:firstLine="18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w:t>
            </w:r>
            <w:r>
              <w:rPr>
                <w:rFonts w:ascii="宋体" w:hAnsi="宋体" w:cs="宋体" w:eastAsia="宋体" w:hint="default"/>
                <w:sz w:val="18"/>
                <w:szCs w:val="18"/>
              </w:rPr>
              <w:t> 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19" w:space="0" w:color="C0C0C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110,073,988.50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18,223,117.21</w:t>
            </w:r>
          </w:p>
        </w:tc>
      </w:tr>
      <w:tr>
        <w:trPr>
          <w:trHeight w:val="71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4,286,700,000.00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206,000,000.00</w:t>
            </w:r>
            <w:r>
              <w:rPr>
                <w:rFonts w:ascii="Times New Roman"/>
                <w:sz w:val="20"/>
              </w:rPr>
            </w: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4,396,773,988.50</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224,223,117.21</w:t>
            </w: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-1,319,067,037.96</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-125,433,966.36</w:t>
            </w:r>
            <w:r>
              <w:rPr>
                <w:rFonts w:ascii="Times New Roman"/>
                <w:sz w:val="20"/>
              </w:rPr>
            </w:r>
          </w:p>
        </w:tc>
      </w:tr>
      <w:tr>
        <w:trPr>
          <w:trHeight w:val="39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20"/>
                <w:szCs w:val="20"/>
              </w:rPr>
            </w:pPr>
            <w:r>
              <w:rPr>
                <w:rFonts w:ascii="Times New Roman"/>
                <w:w w:val="95"/>
                <w:sz w:val="20"/>
              </w:rPr>
              <w:t>169,224,000.00</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862" w:footer="1409" w:top="1420" w:bottom="1600" w:left="700" w:right="110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574" w:type="dxa"/>
        <w:tblLayout w:type="fixed"/>
        <w:tblCellMar>
          <w:top w:w="0" w:type="dxa"/>
          <w:left w:w="0" w:type="dxa"/>
          <w:bottom w:w="0" w:type="dxa"/>
          <w:right w:w="0" w:type="dxa"/>
        </w:tblCellMar>
        <w:tblLook w:val="01E0"/>
      </w:tblPr>
      <w:tblGrid>
        <w:gridCol w:w="3920"/>
        <w:gridCol w:w="1270"/>
        <w:gridCol w:w="2088"/>
        <w:gridCol w:w="2060"/>
      </w:tblGrid>
      <w:tr>
        <w:trPr>
          <w:trHeight w:val="401"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04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169,224,000.00</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4,080,000.00</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4,080,000.00</w:t>
            </w:r>
            <w:r>
              <w:rPr>
                <w:rFonts w:ascii="Times New Roman"/>
                <w:sz w:val="20"/>
              </w:rPr>
            </w:r>
          </w:p>
        </w:tc>
      </w:tr>
      <w:tr>
        <w:trPr>
          <w:trHeight w:val="401"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8"/>
                <w:sz w:val="18"/>
                <w:szCs w:val="18"/>
              </w:rPr>
              <w:t>、</w:t>
            </w:r>
            <w:r>
              <w:rPr>
                <w:rFonts w:ascii="宋体" w:hAnsi="宋体" w:cs="宋体" w:eastAsia="宋体" w:hint="default"/>
                <w:sz w:val="18"/>
                <w:szCs w:val="18"/>
              </w:rPr>
              <w:t>（四十四）</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9,626,731.51</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pacing w:val="-1"/>
                <w:w w:val="95"/>
                <w:sz w:val="20"/>
              </w:rPr>
              <w:t>11,751.26</w:t>
            </w:r>
            <w:r>
              <w:rPr>
                <w:rFonts w:ascii="Times New Roman"/>
                <w:spacing w:val="-1"/>
                <w:sz w:val="20"/>
              </w:rPr>
            </w:r>
          </w:p>
        </w:tc>
      </w:tr>
      <w:tr>
        <w:trPr>
          <w:trHeight w:val="396"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04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13,706,731.51</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4,091,751.26</w:t>
            </w:r>
            <w:r>
              <w:rPr>
                <w:rFonts w:ascii="Times New Roman"/>
                <w:sz w:val="20"/>
              </w:rPr>
            </w:r>
          </w:p>
        </w:tc>
      </w:tr>
      <w:tr>
        <w:trPr>
          <w:trHeight w:val="398"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155,517,268.49</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-4,091,751.26</w:t>
            </w:r>
            <w:r>
              <w:rPr>
                <w:rFonts w:ascii="Times New Roman"/>
                <w:sz w:val="20"/>
              </w:rPr>
            </w:r>
          </w:p>
        </w:tc>
      </w:tr>
      <w:tr>
        <w:trPr>
          <w:trHeight w:val="410"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20"/>
                <w:szCs w:val="20"/>
              </w:rPr>
            </w:pPr>
            <w:r>
              <w:rPr>
                <w:rFonts w:ascii="Times New Roman"/>
                <w:w w:val="95"/>
                <w:sz w:val="20"/>
              </w:rPr>
              <w:t>852,746.35</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8"/>
              <w:jc w:val="right"/>
              <w:rPr>
                <w:rFonts w:ascii="Times New Roman" w:hAnsi="Times New Roman" w:cs="Times New Roman" w:eastAsia="Times New Roman" w:hint="default"/>
                <w:sz w:val="20"/>
                <w:szCs w:val="20"/>
              </w:rPr>
            </w:pPr>
            <w:r>
              <w:rPr>
                <w:rFonts w:ascii="Times New Roman"/>
                <w:spacing w:val="-2"/>
                <w:sz w:val="20"/>
              </w:rPr>
              <w:t>-58,111.93</w:t>
            </w:r>
          </w:p>
        </w:tc>
      </w:tr>
      <w:tr>
        <w:trPr>
          <w:trHeight w:val="394"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-1,178,828,823.65</w:t>
            </w:r>
            <w:r>
              <w:rPr>
                <w:rFonts w:ascii="Times New Roman"/>
                <w:sz w:val="20"/>
              </w:rPr>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-163,561,349.22</w:t>
            </w:r>
            <w:r>
              <w:rPr>
                <w:rFonts w:ascii="Times New Roman"/>
                <w:sz w:val="20"/>
              </w:rPr>
            </w:r>
          </w:p>
        </w:tc>
      </w:tr>
      <w:tr>
        <w:trPr>
          <w:trHeight w:val="410" w:hRule="exact"/>
        </w:trPr>
        <w:tc>
          <w:tcPr>
            <w:tcW w:w="3920"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spacing w:val="-1"/>
                <w:sz w:val="20"/>
              </w:rPr>
              <w:t>1,905,791,192.23</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spacing w:val="-1"/>
                <w:sz w:val="20"/>
              </w:rPr>
              <w:t>2,069,352,541.45</w:t>
            </w:r>
          </w:p>
        </w:tc>
      </w:tr>
      <w:tr>
        <w:trPr>
          <w:trHeight w:val="403" w:hRule="exact"/>
        </w:trPr>
        <w:tc>
          <w:tcPr>
            <w:tcW w:w="3920"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0"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726,962,368.58</w:t>
            </w:r>
            <w:r>
              <w:rPr>
                <w:rFonts w:ascii="Times New Roman"/>
                <w:sz w:val="20"/>
              </w:rPr>
            </w:r>
          </w:p>
        </w:tc>
        <w:tc>
          <w:tcPr>
            <w:tcW w:w="2060"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spacing w:val="-1"/>
                <w:sz w:val="20"/>
              </w:rPr>
              <w:t>1,905,791,192.23</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100"/>
        </w:sectPr>
      </w:pPr>
    </w:p>
    <w:p>
      <w:pPr>
        <w:pStyle w:val="Heading2"/>
        <w:spacing w:line="350" w:lineRule="exact" w:before="54"/>
        <w:ind w:left="3808" w:right="3407"/>
        <w:jc w:val="center"/>
        <w:rPr>
          <w:b w:val="0"/>
          <w:bCs w:val="0"/>
        </w:rPr>
      </w:pPr>
      <w:r>
        <w:rPr/>
        <w:t>国民技术股份有限公司</w:t>
      </w:r>
      <w:r>
        <w:rPr>
          <w:spacing w:val="-56"/>
        </w:rPr>
        <w:t> </w:t>
      </w:r>
      <w:r>
        <w:rPr>
          <w:spacing w:val="-56"/>
        </w:rPr>
      </w:r>
      <w:r>
        <w:rPr/>
        <w:t>母公司现金流量表</w:t>
      </w:r>
      <w:r>
        <w:rPr>
          <w:b w:val="0"/>
          <w:bCs w:val="0"/>
        </w:rPr>
      </w:r>
    </w:p>
    <w:p>
      <w:pPr>
        <w:pStyle w:val="Heading2"/>
        <w:spacing w:line="310" w:lineRule="exact"/>
        <w:ind w:left="2181" w:right="1780"/>
        <w:jc w:val="center"/>
        <w:rPr>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w:t>
      </w:r>
      <w:r>
        <w:rPr>
          <w:b w:val="0"/>
          <w:bCs w:val="0"/>
        </w:rPr>
      </w:r>
    </w:p>
    <w:p>
      <w:pPr>
        <w:pStyle w:val="Heading2"/>
        <w:spacing w:line="384" w:lineRule="exact"/>
        <w:ind w:left="3625" w:right="0"/>
        <w:jc w:val="left"/>
        <w:rPr>
          <w:b w:val="0"/>
          <w:bCs w:val="0"/>
        </w:rPr>
      </w:pPr>
      <w:r>
        <w:rPr/>
        <w:t>（除特别注明外，金额单位均为人民币元）</w:t>
      </w:r>
      <w:r>
        <w:rPr>
          <w:b w:val="0"/>
          <w:bCs w:val="0"/>
        </w:rPr>
      </w:r>
    </w:p>
    <w:tbl>
      <w:tblPr>
        <w:tblW w:w="0" w:type="auto"/>
        <w:jc w:val="left"/>
        <w:tblInd w:w="574" w:type="dxa"/>
        <w:tblLayout w:type="fixed"/>
        <w:tblCellMar>
          <w:top w:w="0" w:type="dxa"/>
          <w:left w:w="0" w:type="dxa"/>
          <w:bottom w:w="0" w:type="dxa"/>
          <w:right w:w="0" w:type="dxa"/>
        </w:tblCellMar>
        <w:tblLook w:val="01E0"/>
      </w:tblPr>
      <w:tblGrid>
        <w:gridCol w:w="4174"/>
        <w:gridCol w:w="682"/>
        <w:gridCol w:w="2225"/>
        <w:gridCol w:w="2257"/>
      </w:tblGrid>
      <w:tr>
        <w:trPr>
          <w:trHeight w:val="368" w:hRule="exact"/>
        </w:trPr>
        <w:tc>
          <w:tcPr>
            <w:tcW w:w="4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815" w:val="left" w:leader="none"/>
              </w:tabs>
              <w:spacing w:line="240" w:lineRule="auto" w:before="33"/>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5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7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7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489,322,272.39</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435,247,133.03</w:t>
            </w:r>
            <w:r>
              <w:rPr>
                <w:rFonts w:ascii="Times New Roman"/>
                <w:sz w:val="20"/>
              </w:rPr>
            </w:r>
          </w:p>
        </w:tc>
      </w:tr>
      <w:tr>
        <w:trPr>
          <w:trHeight w:val="403"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16,267,261.25</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12,633,860.69</w:t>
            </w:r>
            <w:r>
              <w:rPr>
                <w:rFonts w:ascii="Times New Roman"/>
                <w:sz w:val="20"/>
              </w:rPr>
            </w:r>
          </w:p>
        </w:tc>
      </w:tr>
      <w:tr>
        <w:trPr>
          <w:trHeight w:val="40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129,044,033.10</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103,470,075.60</w:t>
            </w:r>
            <w:r>
              <w:rPr>
                <w:rFonts w:ascii="Times New Roman"/>
                <w:sz w:val="20"/>
              </w:rPr>
            </w:r>
          </w:p>
        </w:tc>
      </w:tr>
      <w:tr>
        <w:trPr>
          <w:trHeight w:val="394"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17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634,633,566.74</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w w:val="95"/>
                <w:sz w:val="20"/>
              </w:rPr>
              <w:t>551,351,069.32</w:t>
            </w:r>
            <w:r>
              <w:rPr>
                <w:rFonts w:ascii="Times New Roman"/>
                <w:sz w:val="20"/>
              </w:rPr>
            </w:r>
          </w:p>
        </w:tc>
      </w:tr>
      <w:tr>
        <w:trPr>
          <w:trHeight w:val="40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450,982,063.76</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376,947,901.92</w:t>
            </w:r>
            <w:r>
              <w:rPr>
                <w:rFonts w:ascii="Times New Roman"/>
                <w:sz w:val="20"/>
              </w:rPr>
            </w:r>
          </w:p>
        </w:tc>
      </w:tr>
      <w:tr>
        <w:trPr>
          <w:trHeight w:val="403"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82,142,170.86</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101,220,434.79</w:t>
            </w:r>
            <w:r>
              <w:rPr>
                <w:rFonts w:ascii="Times New Roman"/>
                <w:sz w:val="20"/>
              </w:rPr>
            </w: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18,286,713.13</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23,674,066.31</w:t>
            </w:r>
            <w:r>
              <w:rPr>
                <w:rFonts w:ascii="Times New Roman"/>
                <w:sz w:val="20"/>
              </w:rPr>
            </w:r>
          </w:p>
        </w:tc>
      </w:tr>
      <w:tr>
        <w:trPr>
          <w:trHeight w:val="40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402,153,876.88</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85,309,101.45</w:t>
            </w:r>
            <w:r>
              <w:rPr>
                <w:rFonts w:ascii="Times New Roman"/>
                <w:sz w:val="20"/>
              </w:rPr>
            </w:r>
          </w:p>
        </w:tc>
      </w:tr>
      <w:tr>
        <w:trPr>
          <w:trHeight w:val="39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17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953,564,824.63</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w w:val="95"/>
                <w:sz w:val="20"/>
              </w:rPr>
              <w:t>587,151,504.47</w:t>
            </w:r>
            <w:r>
              <w:rPr>
                <w:rFonts w:ascii="Times New Roman"/>
                <w:sz w:val="20"/>
              </w:rPr>
            </w:r>
          </w:p>
        </w:tc>
      </w:tr>
      <w:tr>
        <w:trPr>
          <w:trHeight w:val="403"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w w:val="95"/>
                <w:sz w:val="20"/>
              </w:rPr>
              <w:t>-318,931,257.89</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-35,800,435.15</w:t>
            </w:r>
            <w:r>
              <w:rPr>
                <w:rFonts w:ascii="Times New Roman"/>
                <w:sz w:val="20"/>
              </w:rPr>
            </w:r>
          </w:p>
        </w:tc>
      </w:tr>
      <w:tr>
        <w:trPr>
          <w:trHeight w:val="39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20"/>
                <w:szCs w:val="20"/>
              </w:rPr>
            </w:pPr>
            <w:r>
              <w:rPr>
                <w:rFonts w:ascii="Times New Roman"/>
                <w:spacing w:val="-1"/>
                <w:sz w:val="20"/>
              </w:rPr>
              <w:t>2,976,500,000.00</w:t>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9"/>
              <w:jc w:val="right"/>
              <w:rPr>
                <w:rFonts w:ascii="Times New Roman" w:hAnsi="Times New Roman" w:cs="Times New Roman" w:eastAsia="Times New Roman" w:hint="default"/>
                <w:sz w:val="20"/>
                <w:szCs w:val="20"/>
              </w:rPr>
            </w:pPr>
            <w:r>
              <w:rPr>
                <w:rFonts w:ascii="Times New Roman"/>
                <w:w w:val="95"/>
                <w:sz w:val="20"/>
              </w:rPr>
              <w:t>94,650,000.00</w:t>
            </w:r>
            <w:r>
              <w:rPr>
                <w:rFonts w:ascii="Times New Roman"/>
                <w:sz w:val="20"/>
              </w:rPr>
            </w: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63,584,610.13</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3,529,609.59</w:t>
            </w:r>
            <w:r>
              <w:rPr>
                <w:rFonts w:ascii="Times New Roman"/>
                <w:sz w:val="20"/>
              </w:rPr>
            </w:r>
          </w:p>
        </w:tc>
      </w:tr>
      <w:tr>
        <w:trPr>
          <w:trHeight w:val="715"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6" w:lineRule="auto" w:before="49"/>
              <w:ind w:left="98" w:right="101" w:firstLine="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35,214,259.40</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304,200.00</w:t>
            </w:r>
            <w:r>
              <w:rPr>
                <w:rFonts w:ascii="Times New Roman"/>
                <w:sz w:val="20"/>
              </w:rPr>
            </w: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right="459"/>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15" w:space="0" w:color="C0C0C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117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spacing w:val="-1"/>
                <w:sz w:val="20"/>
              </w:rPr>
              <w:t>3,075,298,869.53</w:t>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98,483,809.59</w:t>
            </w:r>
            <w:r>
              <w:rPr>
                <w:rFonts w:ascii="Times New Roman"/>
                <w:sz w:val="20"/>
              </w:rPr>
            </w:r>
          </w:p>
        </w:tc>
      </w:tr>
      <w:tr>
        <w:trPr>
          <w:trHeight w:val="71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6" w:lineRule="auto" w:before="49"/>
              <w:ind w:left="98" w:right="101"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109,135,929.50</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18,084,090.52</w:t>
            </w:r>
            <w:r>
              <w:rPr>
                <w:rFonts w:ascii="Times New Roman"/>
                <w:sz w:val="20"/>
              </w:rPr>
            </w: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spacing w:val="-1"/>
                <w:sz w:val="20"/>
              </w:rPr>
              <w:t>3,986,700,000.00</w:t>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206,306,355.00</w:t>
            </w:r>
            <w:r>
              <w:rPr>
                <w:rFonts w:ascii="Times New Roman"/>
                <w:sz w:val="20"/>
              </w:rPr>
            </w:r>
          </w:p>
        </w:tc>
      </w:tr>
      <w:tr>
        <w:trPr>
          <w:trHeight w:val="403"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right="459"/>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40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17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spacing w:val="-1"/>
                <w:sz w:val="20"/>
              </w:rPr>
              <w:t>4,095,835,929.50</w:t>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w w:val="95"/>
                <w:sz w:val="20"/>
              </w:rPr>
              <w:t>224,390,445.52</w:t>
            </w:r>
            <w:r>
              <w:rPr>
                <w:rFonts w:ascii="Times New Roman"/>
                <w:sz w:val="20"/>
              </w:rPr>
            </w: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-1,020,537,059.97</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7"/>
              <w:jc w:val="right"/>
              <w:rPr>
                <w:rFonts w:ascii="Times New Roman" w:hAnsi="Times New Roman" w:cs="Times New Roman" w:eastAsia="Times New Roman" w:hint="default"/>
                <w:sz w:val="20"/>
                <w:szCs w:val="20"/>
              </w:rPr>
            </w:pPr>
            <w:r>
              <w:rPr>
                <w:rFonts w:ascii="Times New Roman"/>
                <w:w w:val="95"/>
                <w:sz w:val="20"/>
              </w:rPr>
              <w:t>-125,906,635.93</w:t>
            </w:r>
            <w:r>
              <w:rPr>
                <w:rFonts w:ascii="Times New Roman"/>
                <w:sz w:val="20"/>
              </w:rPr>
            </w:r>
          </w:p>
        </w:tc>
      </w:tr>
      <w:tr>
        <w:trPr>
          <w:trHeight w:val="39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20"/>
                <w:szCs w:val="20"/>
              </w:rPr>
            </w:pPr>
            <w:r>
              <w:rPr>
                <w:rFonts w:ascii="Times New Roman"/>
                <w:w w:val="95"/>
                <w:sz w:val="20"/>
              </w:rPr>
              <w:t>169,224,000.00</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862" w:footer="1409" w:top="1420" w:bottom="1600" w:left="700" w:right="1100"/>
        </w:sectPr>
      </w:pPr>
    </w:p>
    <w:p>
      <w:pPr>
        <w:spacing w:line="240" w:lineRule="auto" w:before="1"/>
        <w:rPr>
          <w:rFonts w:ascii="Microsoft JhengHei" w:hAnsi="Microsoft JhengHei" w:cs="Microsoft JhengHei" w:eastAsia="Microsoft JhengHei" w:hint="default"/>
          <w:b/>
          <w:bCs/>
          <w:sz w:val="3"/>
          <w:szCs w:val="3"/>
        </w:rPr>
      </w:pPr>
    </w:p>
    <w:tbl>
      <w:tblPr>
        <w:tblW w:w="0" w:type="auto"/>
        <w:jc w:val="left"/>
        <w:tblInd w:w="574" w:type="dxa"/>
        <w:tblLayout w:type="fixed"/>
        <w:tblCellMar>
          <w:top w:w="0" w:type="dxa"/>
          <w:left w:w="0" w:type="dxa"/>
          <w:bottom w:w="0" w:type="dxa"/>
          <w:right w:w="0" w:type="dxa"/>
        </w:tblCellMar>
        <w:tblLook w:val="01E0"/>
      </w:tblPr>
      <w:tblGrid>
        <w:gridCol w:w="4174"/>
        <w:gridCol w:w="682"/>
        <w:gridCol w:w="2225"/>
        <w:gridCol w:w="2257"/>
      </w:tblGrid>
      <w:tr>
        <w:trPr>
          <w:trHeight w:val="396" w:hRule="exact"/>
        </w:trPr>
        <w:tc>
          <w:tcPr>
            <w:tcW w:w="4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118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4"/>
              <w:jc w:val="right"/>
              <w:rPr>
                <w:rFonts w:ascii="Times New Roman" w:hAnsi="Times New Roman" w:cs="Times New Roman" w:eastAsia="Times New Roman" w:hint="default"/>
                <w:sz w:val="20"/>
                <w:szCs w:val="20"/>
              </w:rPr>
            </w:pPr>
            <w:r>
              <w:rPr>
                <w:rFonts w:ascii="Times New Roman"/>
                <w:w w:val="95"/>
                <w:sz w:val="20"/>
              </w:rPr>
              <w:t>169,224,000.00</w:t>
            </w:r>
            <w:r>
              <w:rPr>
                <w:rFonts w:ascii="Times New Roman"/>
                <w:sz w:val="20"/>
              </w:rPr>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4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4,080,000.00</w:t>
            </w:r>
            <w:r>
              <w:rPr>
                <w:rFonts w:ascii="Times New Roman"/>
                <w:sz w:val="20"/>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4,080,000.00</w:t>
            </w:r>
            <w:r>
              <w:rPr>
                <w:rFonts w:ascii="Times New Roman"/>
                <w:sz w:val="20"/>
              </w:rPr>
            </w:r>
          </w:p>
        </w:tc>
      </w:tr>
      <w:tr>
        <w:trPr>
          <w:trHeight w:val="40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9,626,731.51</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pacing w:val="-1"/>
                <w:w w:val="95"/>
                <w:sz w:val="20"/>
              </w:rPr>
              <w:t>11,751.26</w:t>
            </w:r>
            <w:r>
              <w:rPr>
                <w:rFonts w:ascii="Times New Roman"/>
                <w:spacing w:val="-1"/>
                <w:sz w:val="20"/>
              </w:rPr>
            </w:r>
          </w:p>
        </w:tc>
      </w:tr>
      <w:tr>
        <w:trPr>
          <w:trHeight w:val="396"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117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13,706,731.51</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4,091,751.26</w:t>
            </w:r>
            <w:r>
              <w:rPr>
                <w:rFonts w:ascii="Times New Roman"/>
                <w:sz w:val="20"/>
              </w:rPr>
            </w:r>
          </w:p>
        </w:tc>
      </w:tr>
      <w:tr>
        <w:trPr>
          <w:trHeight w:val="398"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155,517,268.49</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9"/>
              <w:ind w:right="99"/>
              <w:jc w:val="right"/>
              <w:rPr>
                <w:rFonts w:ascii="Times New Roman" w:hAnsi="Times New Roman" w:cs="Times New Roman" w:eastAsia="Times New Roman" w:hint="default"/>
                <w:sz w:val="20"/>
                <w:szCs w:val="20"/>
              </w:rPr>
            </w:pPr>
            <w:r>
              <w:rPr>
                <w:rFonts w:ascii="Times New Roman"/>
                <w:w w:val="95"/>
                <w:sz w:val="20"/>
              </w:rPr>
              <w:t>-4,091,751.26</w:t>
            </w:r>
            <w:r>
              <w:rPr>
                <w:rFonts w:ascii="Times New Roman"/>
                <w:sz w:val="20"/>
              </w:rPr>
            </w:r>
          </w:p>
        </w:tc>
      </w:tr>
      <w:tr>
        <w:trPr>
          <w:trHeight w:val="410"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20"/>
                <w:szCs w:val="20"/>
              </w:rPr>
            </w:pPr>
            <w:r>
              <w:rPr>
                <w:rFonts w:ascii="Times New Roman"/>
                <w:w w:val="95"/>
                <w:sz w:val="20"/>
              </w:rPr>
              <w:t>374.59</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sz w:val="20"/>
              </w:rPr>
              <w:t>22.10</w:t>
            </w:r>
          </w:p>
        </w:tc>
      </w:tr>
      <w:tr>
        <w:trPr>
          <w:trHeight w:val="394"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8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-1,183,950,674.78</w:t>
            </w:r>
            <w:r>
              <w:rPr>
                <w:rFonts w:ascii="Times New Roman"/>
                <w:sz w:val="20"/>
              </w:rPr>
            </w:r>
          </w:p>
        </w:tc>
        <w:tc>
          <w:tcPr>
            <w:tcW w:w="2257"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5"/>
              <w:ind w:right="97"/>
              <w:jc w:val="right"/>
              <w:rPr>
                <w:rFonts w:ascii="Times New Roman" w:hAnsi="Times New Roman" w:cs="Times New Roman" w:eastAsia="Times New Roman" w:hint="default"/>
                <w:sz w:val="20"/>
                <w:szCs w:val="20"/>
              </w:rPr>
            </w:pPr>
            <w:r>
              <w:rPr>
                <w:rFonts w:ascii="Times New Roman"/>
                <w:w w:val="95"/>
                <w:sz w:val="20"/>
              </w:rPr>
              <w:t>-165,798,800.24</w:t>
            </w:r>
            <w:r>
              <w:rPr>
                <w:rFonts w:ascii="Times New Roman"/>
                <w:sz w:val="20"/>
              </w:rPr>
            </w:r>
          </w:p>
        </w:tc>
      </w:tr>
      <w:tr>
        <w:trPr>
          <w:trHeight w:val="411" w:hRule="exact"/>
        </w:trPr>
        <w:tc>
          <w:tcPr>
            <w:tcW w:w="417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4"/>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82"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20"/>
                <w:szCs w:val="20"/>
              </w:rPr>
            </w:pPr>
            <w:r>
              <w:rPr>
                <w:rFonts w:ascii="Times New Roman"/>
                <w:spacing w:val="-1"/>
                <w:sz w:val="20"/>
              </w:rPr>
              <w:t>1,875,213,059.01</w:t>
            </w:r>
          </w:p>
        </w:tc>
        <w:tc>
          <w:tcPr>
            <w:tcW w:w="22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9"/>
              <w:jc w:val="right"/>
              <w:rPr>
                <w:rFonts w:ascii="Times New Roman" w:hAnsi="Times New Roman" w:cs="Times New Roman" w:eastAsia="Times New Roman" w:hint="default"/>
                <w:sz w:val="20"/>
                <w:szCs w:val="20"/>
              </w:rPr>
            </w:pPr>
            <w:r>
              <w:rPr>
                <w:rFonts w:ascii="Times New Roman"/>
                <w:spacing w:val="-1"/>
                <w:sz w:val="20"/>
              </w:rPr>
              <w:t>2,041,011,859.25</w:t>
            </w:r>
          </w:p>
        </w:tc>
      </w:tr>
      <w:tr>
        <w:trPr>
          <w:trHeight w:val="403" w:hRule="exact"/>
        </w:trPr>
        <w:tc>
          <w:tcPr>
            <w:tcW w:w="4174"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82"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5"/>
              <w:ind w:right="102"/>
              <w:jc w:val="right"/>
              <w:rPr>
                <w:rFonts w:ascii="Times New Roman" w:hAnsi="Times New Roman" w:cs="Times New Roman" w:eastAsia="Times New Roman" w:hint="default"/>
                <w:sz w:val="20"/>
                <w:szCs w:val="20"/>
              </w:rPr>
            </w:pPr>
            <w:r>
              <w:rPr>
                <w:rFonts w:ascii="Times New Roman"/>
                <w:w w:val="95"/>
                <w:sz w:val="20"/>
              </w:rPr>
              <w:t>691,262,384.23</w:t>
            </w:r>
            <w:r>
              <w:rPr>
                <w:rFonts w:ascii="Times New Roman"/>
                <w:sz w:val="20"/>
              </w:rPr>
            </w:r>
          </w:p>
        </w:tc>
        <w:tc>
          <w:tcPr>
            <w:tcW w:w="2257"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5"/>
              <w:ind w:right="99"/>
              <w:jc w:val="right"/>
              <w:rPr>
                <w:rFonts w:ascii="Times New Roman" w:hAnsi="Times New Roman" w:cs="Times New Roman" w:eastAsia="Times New Roman" w:hint="default"/>
                <w:sz w:val="20"/>
                <w:szCs w:val="20"/>
              </w:rPr>
            </w:pPr>
            <w:r>
              <w:rPr>
                <w:rFonts w:ascii="Times New Roman"/>
                <w:spacing w:val="-1"/>
                <w:sz w:val="20"/>
              </w:rPr>
              <w:t>1,875,213,059.01</w:t>
            </w:r>
          </w:p>
        </w:tc>
      </w:tr>
    </w:tbl>
    <w:p>
      <w:pPr>
        <w:tabs>
          <w:tab w:pos="3834" w:val="left" w:leader="none"/>
          <w:tab w:pos="7197" w:val="left" w:leader="none"/>
        </w:tabs>
        <w:spacing w:line="262" w:lineRule="exact" w:before="0"/>
        <w:ind w:left="1314"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w:t>
      </w:r>
      <w:r>
        <w:rPr>
          <w:rFonts w:ascii="宋体" w:hAnsi="宋体" w:cs="宋体" w:eastAsia="宋体" w:hint="default"/>
          <w:spacing w:val="21"/>
          <w:sz w:val="21"/>
          <w:szCs w:val="21"/>
        </w:rPr>
        <w:t> </w:t>
      </w:r>
      <w:r>
        <w:rPr>
          <w:rFonts w:ascii="宋体" w:hAnsi="宋体" w:cs="宋体" w:eastAsia="宋体" w:hint="default"/>
          <w:sz w:val="21"/>
          <w:szCs w:val="21"/>
        </w:rPr>
        <w:t>喻俊杰</w:t>
        <w:tab/>
      </w:r>
      <w:r>
        <w:rPr>
          <w:rFonts w:ascii="宋体" w:hAnsi="宋体" w:cs="宋体" w:eastAsia="宋体" w:hint="default"/>
          <w:spacing w:val="-2"/>
          <w:sz w:val="21"/>
          <w:szCs w:val="21"/>
        </w:rPr>
        <w:t>会计机构负责人：喻俊杰</w:t>
      </w:r>
    </w:p>
    <w:p>
      <w:pPr>
        <w:spacing w:after="0" w:line="262" w:lineRule="exact"/>
        <w:jc w:val="left"/>
        <w:rPr>
          <w:rFonts w:ascii="宋体" w:hAnsi="宋体" w:cs="宋体" w:eastAsia="宋体" w:hint="default"/>
          <w:sz w:val="21"/>
          <w:szCs w:val="21"/>
        </w:rPr>
        <w:sectPr>
          <w:pgSz w:w="11910" w:h="16840"/>
          <w:pgMar w:header="862" w:footer="1409" w:top="1420" w:bottom="1600" w:left="700" w:right="1100"/>
        </w:sectPr>
      </w:pPr>
    </w:p>
    <w:p>
      <w:pPr>
        <w:spacing w:before="72"/>
        <w:ind w:left="2135" w:right="0" w:firstLine="0"/>
        <w:jc w:val="left"/>
        <w:rPr>
          <w:rFonts w:ascii="宋体" w:hAnsi="宋体" w:cs="宋体" w:eastAsia="宋体" w:hint="default"/>
          <w:sz w:val="20"/>
          <w:szCs w:val="20"/>
        </w:rPr>
      </w:pPr>
      <w:r>
        <w:rPr/>
        <w:pict>
          <v:group style="position:absolute;margin-left:27.24pt;margin-top:4.239658pt;width:86.2pt;height:28.35pt;mso-position-horizontal-relative:page;mso-position-vertical-relative:paragraph;z-index:1576" coordorigin="545,85" coordsize="1724,567">
            <v:shape style="position:absolute;left:545;top:85;width:1723;height:449" type="#_x0000_t75" stroked="false">
              <v:imagedata r:id="rId6" o:title=""/>
            </v:shape>
            <v:group style="position:absolute;left:2209;top:164;width:2;height:480" coordorigin="2209,164" coordsize="2,480">
              <v:shape style="position:absolute;left:2209;top:164;width:2;height:480" coordorigin="2209,164" coordsize="0,480" path="m2209,644l2209,164e" filled="false" stroked="true" strokeweight=".75pt" strokecolor="#000000">
                <v:path arrowok="t"/>
              </v:shape>
            </v:group>
            <w10:wrap type="none"/>
          </v:group>
        </w:pict>
      </w:r>
      <w:r>
        <w:rPr/>
        <w:pict>
          <v:shape style="position:absolute;margin-left:627.400024pt;margin-top:263.330017pt;width:20.73873pt;height:14.625pt;mso-position-horizontal-relative:page;mso-position-vertical-relative:page;z-index:1600" type="#_x0000_t75" stroked="false">
            <v:imagedata r:id="rId33" o:title=""/>
          </v:shape>
        </w:pict>
      </w:r>
      <w:r>
        <w:rPr/>
        <w:pict>
          <v:shape style="position:absolute;margin-left:627.400024pt;margin-top:313.610016pt;width:20.710437pt;height:14.625pt;mso-position-horizontal-relative:page;mso-position-vertical-relative:page;z-index:1624" type="#_x0000_t75" stroked="false">
            <v:imagedata r:id="rId34" o:title=""/>
          </v:shape>
        </w:pict>
      </w:r>
      <w:r>
        <w:rPr/>
        <w:pict>
          <v:shape style="position:absolute;margin-left:627.400024pt;margin-top:389.350006pt;width:20.73873pt;height:14.625pt;mso-position-horizontal-relative:page;mso-position-vertical-relative:page;z-index:1648" type="#_x0000_t75" stroked="false">
            <v:imagedata r:id="rId33" o:title=""/>
          </v:shape>
        </w:pict>
      </w:r>
      <w:r>
        <w:rPr/>
        <w:pict>
          <v:shape style="position:absolute;margin-left:627.400024pt;margin-top:449.980011pt;width:20.73873pt;height:14.625pt;mso-position-horizontal-relative:page;mso-position-vertical-relative:page;z-index:1672" type="#_x0000_t75" stroked="false">
            <v:imagedata r:id="rId33" o:title=""/>
          </v:shape>
        </w:pict>
      </w:r>
      <w:r>
        <w:rPr>
          <w:rFonts w:ascii="宋体" w:hAnsi="宋体" w:cs="宋体" w:eastAsia="宋体" w:hint="default"/>
          <w:sz w:val="20"/>
          <w:szCs w:val="20"/>
        </w:rPr>
        <w:t>国民技术股份有限公司</w:t>
      </w:r>
    </w:p>
    <w:p>
      <w:pPr>
        <w:tabs>
          <w:tab w:pos="15205" w:val="left" w:leader="none"/>
        </w:tabs>
        <w:spacing w:line="265" w:lineRule="exact" w:before="36"/>
        <w:ind w:left="2152"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tab/>
      </w:r>
      <w:r>
        <w:rPr>
          <w:rFonts w:ascii="Times New Roman" w:hAnsi="Times New Roman" w:cs="Times New Roman" w:eastAsia="Times New Roman" w:hint="default"/>
          <w:sz w:val="20"/>
          <w:szCs w:val="20"/>
        </w:rPr>
        <w:t>300077</w:t>
      </w:r>
    </w:p>
    <w:p>
      <w:pPr>
        <w:spacing w:line="20" w:lineRule="exact"/>
        <w:ind w:left="347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8.9pt;height:.75pt;mso-position-horizontal-relative:char;mso-position-vertical-relative:line" coordorigin="0,0" coordsize="12378,15">
            <v:group style="position:absolute;left:8;top:8;width:12363;height:2" coordorigin="8,8" coordsize="12363,2">
              <v:shape style="position:absolute;left:8;top:8;width:12363;height:2" coordorigin="8,8" coordsize="12363,0" path="m8,8l12371,8e" filled="false" stroked="true" strokeweight=".75pt" strokecolor="#000000">
                <v:path arrowok="t"/>
              </v:shape>
            </v:group>
          </v:group>
        </w:pict>
      </w:r>
      <w:r>
        <w:rPr>
          <w:rFonts w:ascii="Times New Roman" w:hAnsi="Times New Roman" w:cs="Times New Roman" w:eastAsia="Times New Roman" w:hint="default"/>
          <w:sz w:val="2"/>
          <w:szCs w:val="2"/>
        </w:rPr>
      </w:r>
    </w:p>
    <w:p>
      <w:pPr>
        <w:spacing w:line="182" w:lineRule="auto" w:before="41"/>
        <w:ind w:left="7181" w:right="7188"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国民技术股份有限公司</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291" w:lineRule="exact" w:before="0"/>
        <w:ind w:left="6220" w:right="6229"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116"/>
        <w:gridCol w:w="1217"/>
        <w:gridCol w:w="548"/>
        <w:gridCol w:w="550"/>
        <w:gridCol w:w="550"/>
        <w:gridCol w:w="1337"/>
        <w:gridCol w:w="1215"/>
        <w:gridCol w:w="941"/>
        <w:gridCol w:w="437"/>
        <w:gridCol w:w="1136"/>
        <w:gridCol w:w="1217"/>
        <w:gridCol w:w="374"/>
        <w:gridCol w:w="1337"/>
        <w:gridCol w:w="948"/>
        <w:gridCol w:w="1334"/>
      </w:tblGrid>
      <w:tr>
        <w:trPr>
          <w:trHeight w:val="302" w:hRule="exact"/>
        </w:trPr>
        <w:tc>
          <w:tcPr>
            <w:tcW w:w="31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tabs>
                <w:tab w:pos="2004" w:val="left" w:leader="none"/>
              </w:tabs>
              <w:spacing w:line="240" w:lineRule="auto"/>
              <w:ind w:left="952"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3140" w:type="dxa"/>
            <w:gridSpan w:val="1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 w:right="0"/>
              <w:jc w:val="center"/>
              <w:rPr>
                <w:rFonts w:ascii="宋体" w:hAnsi="宋体" w:cs="宋体" w:eastAsia="宋体" w:hint="default"/>
                <w:sz w:val="15"/>
                <w:szCs w:val="15"/>
              </w:rPr>
            </w:pPr>
            <w:r>
              <w:rPr>
                <w:rFonts w:ascii="宋体" w:hAnsi="宋体" w:cs="宋体" w:eastAsia="宋体" w:hint="default"/>
                <w:sz w:val="15"/>
                <w:szCs w:val="15"/>
              </w:rPr>
              <w:t>本 </w:t>
            </w:r>
            <w:r>
              <w:rPr>
                <w:rFonts w:ascii="宋体" w:hAnsi="宋体" w:cs="宋体" w:eastAsia="宋体" w:hint="default"/>
                <w:spacing w:val="3"/>
                <w:sz w:val="15"/>
                <w:szCs w:val="15"/>
              </w:rPr>
              <w:t> </w:t>
            </w:r>
            <w:r>
              <w:rPr>
                <w:rFonts w:ascii="宋体" w:hAnsi="宋体" w:cs="宋体" w:eastAsia="宋体" w:hint="default"/>
                <w:sz w:val="15"/>
                <w:szCs w:val="15"/>
              </w:rPr>
              <w:t>期</w:t>
            </w:r>
          </w:p>
        </w:tc>
      </w:tr>
      <w:tr>
        <w:trPr>
          <w:trHeight w:val="305" w:hRule="exact"/>
        </w:trPr>
        <w:tc>
          <w:tcPr>
            <w:tcW w:w="3116" w:type="dxa"/>
            <w:vMerge/>
            <w:tcBorders>
              <w:left w:val="single" w:sz="4" w:space="0" w:color="000000"/>
              <w:right w:val="single" w:sz="4" w:space="0" w:color="000000"/>
            </w:tcBorders>
            <w:shd w:val="clear" w:color="auto" w:fill="C0C0C0"/>
          </w:tcPr>
          <w:p>
            <w:pPr/>
          </w:p>
        </w:tc>
        <w:tc>
          <w:tcPr>
            <w:tcW w:w="10857"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94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1"/>
              <w:ind w:right="0"/>
              <w:jc w:val="left"/>
              <w:rPr>
                <w:rFonts w:ascii="Microsoft JhengHei" w:hAnsi="Microsoft JhengHei" w:cs="Microsoft JhengHei" w:eastAsia="Microsoft JhengHei" w:hint="default"/>
                <w:b/>
                <w:bCs/>
                <w:sz w:val="18"/>
                <w:szCs w:val="18"/>
              </w:rPr>
            </w:pPr>
          </w:p>
          <w:p>
            <w:pPr>
              <w:pStyle w:val="TableParagraph"/>
              <w:spacing w:line="240" w:lineRule="auto"/>
              <w:ind w:left="319" w:right="166" w:hanging="15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4" w:right="0"/>
              <w:jc w:val="center"/>
              <w:rPr>
                <w:rFonts w:ascii="宋体" w:hAnsi="宋体" w:cs="宋体" w:eastAsia="宋体" w:hint="default"/>
                <w:sz w:val="15"/>
                <w:szCs w:val="15"/>
              </w:rPr>
            </w:pPr>
            <w:r>
              <w:rPr>
                <w:rFonts w:ascii="宋体" w:hAnsi="宋体" w:cs="宋体" w:eastAsia="宋体" w:hint="default"/>
                <w:sz w:val="15"/>
                <w:szCs w:val="15"/>
              </w:rPr>
              <w:t>股东</w:t>
            </w:r>
          </w:p>
        </w:tc>
      </w:tr>
      <w:tr>
        <w:trPr>
          <w:trHeight w:val="302" w:hRule="exact"/>
        </w:trPr>
        <w:tc>
          <w:tcPr>
            <w:tcW w:w="3116" w:type="dxa"/>
            <w:vMerge/>
            <w:tcBorders>
              <w:left w:val="single" w:sz="4" w:space="0" w:color="000000"/>
              <w:right w:val="single" w:sz="4" w:space="0" w:color="000000"/>
            </w:tcBorders>
            <w:shd w:val="clear" w:color="auto" w:fill="C0C0C0"/>
          </w:tcPr>
          <w:p>
            <w:pPr/>
          </w:p>
        </w:tc>
        <w:tc>
          <w:tcPr>
            <w:tcW w:w="121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3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36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1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2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4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16" w:right="158" w:hanging="149"/>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w:t>
            </w:r>
          </w:p>
        </w:tc>
        <w:tc>
          <w:tcPr>
            <w:tcW w:w="437" w:type="dxa"/>
            <w:vMerge w:val="restart"/>
            <w:tcBorders>
              <w:top w:val="single" w:sz="4" w:space="0" w:color="000000"/>
              <w:left w:val="single" w:sz="4" w:space="0" w:color="000000"/>
              <w:right w:val="single" w:sz="4" w:space="0" w:color="000000"/>
            </w:tcBorders>
            <w:shd w:val="clear" w:color="auto" w:fill="C0C0C0"/>
          </w:tcPr>
          <w:p>
            <w:pPr>
              <w:pStyle w:val="TableParagraph"/>
              <w:spacing w:line="171" w:lineRule="exact"/>
              <w:ind w:left="139" w:right="0"/>
              <w:jc w:val="both"/>
              <w:rPr>
                <w:rFonts w:ascii="宋体" w:hAnsi="宋体" w:cs="宋体" w:eastAsia="宋体" w:hint="default"/>
                <w:sz w:val="15"/>
                <w:szCs w:val="15"/>
              </w:rPr>
            </w:pPr>
            <w:r>
              <w:rPr>
                <w:rFonts w:ascii="宋体" w:hAnsi="宋体" w:cs="宋体" w:eastAsia="宋体" w:hint="default"/>
                <w:w w:val="100"/>
                <w:sz w:val="15"/>
                <w:szCs w:val="15"/>
              </w:rPr>
              <w:t>专</w:t>
            </w:r>
          </w:p>
          <w:p>
            <w:pPr>
              <w:pStyle w:val="TableParagraph"/>
              <w:spacing w:line="240" w:lineRule="auto"/>
              <w:ind w:left="139" w:right="134"/>
              <w:jc w:val="both"/>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13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1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2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7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08" w:right="10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33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948" w:type="dxa"/>
            <w:vMerge/>
            <w:tcBorders>
              <w:left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362" w:right="0"/>
              <w:jc w:val="left"/>
              <w:rPr>
                <w:rFonts w:ascii="宋体" w:hAnsi="宋体" w:cs="宋体" w:eastAsia="宋体" w:hint="default"/>
                <w:sz w:val="15"/>
                <w:szCs w:val="15"/>
              </w:rPr>
            </w:pPr>
            <w:r>
              <w:rPr>
                <w:rFonts w:ascii="宋体" w:hAnsi="宋体" w:cs="宋体" w:eastAsia="宋体" w:hint="default"/>
                <w:sz w:val="15"/>
                <w:szCs w:val="15"/>
              </w:rPr>
              <w:t>权益合计</w:t>
            </w:r>
          </w:p>
        </w:tc>
      </w:tr>
      <w:tr>
        <w:trPr>
          <w:trHeight w:val="485" w:hRule="exact"/>
        </w:trPr>
        <w:tc>
          <w:tcPr>
            <w:tcW w:w="3116" w:type="dxa"/>
            <w:vMerge/>
            <w:tcBorders>
              <w:left w:val="single" w:sz="4" w:space="0" w:color="000000"/>
              <w:bottom w:val="single" w:sz="4" w:space="0" w:color="000000"/>
              <w:right w:val="single" w:sz="4" w:space="0" w:color="000000"/>
            </w:tcBorders>
            <w:shd w:val="clear" w:color="auto" w:fill="C0C0C0"/>
          </w:tcPr>
          <w:p>
            <w:pPr/>
          </w:p>
        </w:tc>
        <w:tc>
          <w:tcPr>
            <w:tcW w:w="1217" w:type="dxa"/>
            <w:vMerge/>
            <w:tcBorders>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9"/>
              <w:ind w:left="194" w:right="113"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9"/>
              <w:ind w:left="196" w:right="113"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6"/>
              <w:ind w:left="11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7" w:type="dxa"/>
            <w:vMerge/>
            <w:tcBorders>
              <w:left w:val="single" w:sz="4" w:space="0" w:color="000000"/>
              <w:bottom w:val="single" w:sz="4" w:space="0" w:color="000000"/>
              <w:right w:val="single" w:sz="4" w:space="0" w:color="000000"/>
            </w:tcBorders>
            <w:shd w:val="clear" w:color="auto" w:fill="C0C0C0"/>
          </w:tcPr>
          <w:p>
            <w:pPr/>
          </w:p>
        </w:tc>
        <w:tc>
          <w:tcPr>
            <w:tcW w:w="1215" w:type="dxa"/>
            <w:vMerge/>
            <w:tcBorders>
              <w:left w:val="single" w:sz="4" w:space="0" w:color="000000"/>
              <w:bottom w:val="single" w:sz="4" w:space="0" w:color="000000"/>
              <w:right w:val="single" w:sz="4" w:space="0" w:color="000000"/>
            </w:tcBorders>
            <w:shd w:val="clear" w:color="auto" w:fill="C0C0C0"/>
          </w:tcPr>
          <w:p>
            <w:pPr/>
          </w:p>
        </w:tc>
        <w:tc>
          <w:tcPr>
            <w:tcW w:w="941" w:type="dxa"/>
            <w:vMerge/>
            <w:tcBorders>
              <w:left w:val="single" w:sz="4" w:space="0" w:color="000000"/>
              <w:bottom w:val="single" w:sz="4" w:space="0" w:color="000000"/>
              <w:right w:val="single" w:sz="4" w:space="0" w:color="000000"/>
            </w:tcBorders>
            <w:shd w:val="clear" w:color="auto" w:fill="C0C0C0"/>
          </w:tcPr>
          <w:p>
            <w:pPr/>
          </w:p>
        </w:tc>
        <w:tc>
          <w:tcPr>
            <w:tcW w:w="437" w:type="dxa"/>
            <w:vMerge/>
            <w:tcBorders>
              <w:left w:val="single" w:sz="4" w:space="0" w:color="000000"/>
              <w:bottom w:val="single" w:sz="4" w:space="0" w:color="000000"/>
              <w:right w:val="single" w:sz="4" w:space="0" w:color="000000"/>
            </w:tcBorders>
            <w:shd w:val="clear" w:color="auto" w:fill="C0C0C0"/>
          </w:tcPr>
          <w:p>
            <w:pPr/>
          </w:p>
        </w:tc>
        <w:tc>
          <w:tcPr>
            <w:tcW w:w="1136" w:type="dxa"/>
            <w:vMerge/>
            <w:tcBorders>
              <w:left w:val="single" w:sz="4" w:space="0" w:color="000000"/>
              <w:bottom w:val="single" w:sz="4" w:space="0" w:color="000000"/>
              <w:right w:val="single" w:sz="4" w:space="0" w:color="000000"/>
            </w:tcBorders>
            <w:shd w:val="clear" w:color="auto" w:fill="C0C0C0"/>
          </w:tcPr>
          <w:p>
            <w:pPr/>
          </w:p>
        </w:tc>
        <w:tc>
          <w:tcPr>
            <w:tcW w:w="1217" w:type="dxa"/>
            <w:vMerge/>
            <w:tcBorders>
              <w:left w:val="single" w:sz="4" w:space="0" w:color="000000"/>
              <w:bottom w:val="single" w:sz="4" w:space="0" w:color="000000"/>
              <w:right w:val="single" w:sz="4" w:space="0" w:color="000000"/>
            </w:tcBorders>
            <w:shd w:val="clear" w:color="auto" w:fill="C0C0C0"/>
          </w:tcPr>
          <w:p>
            <w:pPr/>
          </w:p>
        </w:tc>
        <w:tc>
          <w:tcPr>
            <w:tcW w:w="374" w:type="dxa"/>
            <w:vMerge/>
            <w:tcBorders>
              <w:left w:val="single" w:sz="4" w:space="0" w:color="000000"/>
              <w:bottom w:val="single" w:sz="4" w:space="0" w:color="000000"/>
              <w:right w:val="single" w:sz="4" w:space="0" w:color="000000"/>
            </w:tcBorders>
            <w:shd w:val="clear" w:color="auto" w:fill="C0C0C0"/>
          </w:tcPr>
          <w:p>
            <w:pPr/>
          </w:p>
        </w:tc>
        <w:tc>
          <w:tcPr>
            <w:tcW w:w="1337" w:type="dxa"/>
            <w:vMerge/>
            <w:tcBorders>
              <w:left w:val="single" w:sz="4" w:space="0" w:color="000000"/>
              <w:bottom w:val="single" w:sz="4" w:space="0" w:color="000000"/>
              <w:right w:val="single" w:sz="4" w:space="0" w:color="000000"/>
            </w:tcBorders>
            <w:shd w:val="clear" w:color="auto" w:fill="C0C0C0"/>
          </w:tcPr>
          <w:p>
            <w:pPr/>
          </w:p>
        </w:tc>
        <w:tc>
          <w:tcPr>
            <w:tcW w:w="948" w:type="dxa"/>
            <w:vMerge/>
            <w:tcBorders>
              <w:left w:val="single" w:sz="4" w:space="0" w:color="000000"/>
              <w:bottom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272,000,000.00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2,193,194,936.71</w:t>
            </w: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-239,898.45</w:t>
            </w: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50,392,288.14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197,563,164.24</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2,712,910,490.64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729,409.45</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2,713,639,900.09</w:t>
            </w: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272,000,000.00</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2,193,194,936.71</w:t>
            </w: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-239,898.45</w:t>
            </w: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50,392,288.14</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197,563,164.24</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2,712,910,490.64</w:t>
            </w: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729,409.45</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2,713,639,900.09</w:t>
            </w:r>
          </w:p>
        </w:tc>
      </w:tr>
      <w:tr>
        <w:trPr>
          <w:trHeight w:val="398"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列）</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9,960,000.00</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168,618,738.69</w:t>
            </w: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159,609,000.00</w:t>
            </w: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853,375.69</w:t>
            </w: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8,618,137.82</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73,308,199.33</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ind w:right="-4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drawing>
                <wp:inline distT="0" distB="0" distL="0" distR="0">
                  <wp:extent cx="232362" cy="247650"/>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35" cstate="print"/>
                          <a:stretch>
                            <a:fillRect/>
                          </a:stretch>
                        </pic:blipFill>
                        <pic:spPr>
                          <a:xfrm>
                            <a:off x="0" y="0"/>
                            <a:ext cx="232362" cy="247650"/>
                          </a:xfrm>
                          <a:prstGeom prst="rect">
                            <a:avLst/>
                          </a:prstGeom>
                        </pic:spPr>
                      </pic:pic>
                    </a:graphicData>
                  </a:graphic>
                </wp:inline>
              </w:drawing>
            </w:r>
            <w:r>
              <w:rPr>
                <w:rFonts w:ascii="Microsoft JhengHei" w:hAnsi="Microsoft JhengHei" w:cs="Microsoft JhengHei" w:eastAsia="Microsoft JhengHei" w:hint="default"/>
                <w:position w:val="-7"/>
                <w:sz w:val="20"/>
                <w:szCs w:val="20"/>
              </w:rPr>
            </w: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101,749,451.53</w:t>
            </w: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-24,158.57</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101,725,292.96</w:t>
            </w: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853,375.69</w:t>
            </w: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5"/>
                <w:szCs w:val="15"/>
              </w:rPr>
            </w:pPr>
            <w:r>
              <w:rPr>
                <w:rFonts w:ascii="Times New Roman"/>
                <w:spacing w:val="-1"/>
                <w:sz w:val="15"/>
              </w:rPr>
              <w:t>86,006,337.15</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86,859,712.84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5"/>
                <w:szCs w:val="15"/>
              </w:rPr>
            </w:pPr>
            <w:r>
              <w:rPr>
                <w:rFonts w:ascii="Times New Roman"/>
                <w:spacing w:val="-1"/>
                <w:sz w:val="15"/>
              </w:rPr>
              <w:t>-24,158.57</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86,835,554.27</w:t>
            </w:r>
          </w:p>
        </w:tc>
      </w:tr>
      <w:tr>
        <w:trPr>
          <w:trHeight w:val="303"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254" w:right="0"/>
              <w:jc w:val="left"/>
              <w:rPr>
                <w:rFonts w:ascii="宋体" w:hAnsi="宋体" w:cs="宋体" w:eastAsia="宋体" w:hint="default"/>
                <w:sz w:val="15"/>
                <w:szCs w:val="15"/>
              </w:rPr>
            </w:pPr>
            <w:r>
              <w:rPr>
                <w:rFonts w:ascii="宋体" w:hAnsi="宋体" w:cs="宋体" w:eastAsia="宋体" w:hint="default"/>
                <w:sz w:val="15"/>
                <w:szCs w:val="15"/>
              </w:rPr>
              <w:t>（二）股东投入和减少资本</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9,960,000.00</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168,618,738.69</w:t>
            </w: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159,609,000.00</w:t>
            </w: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18,969,738.69</w:t>
            </w: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18,969,738.69</w:t>
            </w: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9,960,000.00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149,649,000.00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159,609,000.00</w:t>
            </w: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5"/>
                <w:szCs w:val="15"/>
              </w:rPr>
            </w:pPr>
            <w:r>
              <w:rPr>
                <w:rFonts w:ascii="Times New Roman"/>
                <w:spacing w:val="-1"/>
                <w:sz w:val="15"/>
              </w:rPr>
              <w:t>18,969,738.69</w:t>
            </w: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18,969,738.69</w:t>
            </w: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18,969,738.69</w:t>
            </w: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8,618,137.82</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-12,698,137.82</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-4,080,000.00</w:t>
            </w: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right="98"/>
              <w:jc w:val="right"/>
              <w:rPr>
                <w:rFonts w:ascii="Times New Roman" w:hAnsi="Times New Roman" w:cs="Times New Roman" w:eastAsia="Times New Roman" w:hint="default"/>
                <w:sz w:val="15"/>
                <w:szCs w:val="15"/>
              </w:rPr>
            </w:pPr>
            <w:r>
              <w:rPr>
                <w:rFonts w:ascii="Times New Roman"/>
                <w:spacing w:val="-1"/>
                <w:sz w:val="15"/>
              </w:rPr>
              <w:t>-4,080,000.00</w:t>
            </w: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5"/>
                <w:szCs w:val="15"/>
              </w:rPr>
            </w:pPr>
            <w:r>
              <w:rPr>
                <w:rFonts w:ascii="Times New Roman"/>
                <w:spacing w:val="-1"/>
                <w:sz w:val="15"/>
              </w:rPr>
              <w:t>8,618,137.82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5"/>
                <w:szCs w:val="15"/>
              </w:rPr>
            </w:pPr>
            <w:r>
              <w:rPr>
                <w:rFonts w:ascii="Times New Roman"/>
                <w:spacing w:val="-1"/>
                <w:sz w:val="15"/>
              </w:rPr>
              <w:t>-8,618,137.82</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5"/>
                <w:szCs w:val="15"/>
              </w:rPr>
            </w:pPr>
            <w:r>
              <w:rPr>
                <w:rFonts w:ascii="Times New Roman"/>
                <w:spacing w:val="-1"/>
                <w:sz w:val="15"/>
              </w:rPr>
              <w:t>-4,080,000.00</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-4,080,000.00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98"/>
              <w:jc w:val="right"/>
              <w:rPr>
                <w:rFonts w:ascii="Times New Roman" w:hAnsi="Times New Roman" w:cs="Times New Roman" w:eastAsia="Times New Roman" w:hint="default"/>
                <w:sz w:val="15"/>
                <w:szCs w:val="15"/>
              </w:rPr>
            </w:pPr>
            <w:r>
              <w:rPr>
                <w:rFonts w:ascii="Times New Roman"/>
                <w:spacing w:val="-1"/>
                <w:sz w:val="15"/>
              </w:rPr>
              <w:t>-4,080,000.00</w:t>
            </w:r>
          </w:p>
        </w:tc>
      </w:tr>
      <w:tr>
        <w:trPr>
          <w:trHeight w:val="303"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sz w:val="15"/>
                <w:szCs w:val="15"/>
              </w:rPr>
              <w:t>（四）股东权益内部结转</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r>
              <w:rPr>
                <w:rFonts w:ascii="Times New Roman" w:hAnsi="Times New Roman" w:cs="Times New Roman" w:eastAsia="Times New Roman" w:hint="default"/>
                <w:sz w:val="15"/>
                <w:szCs w:val="15"/>
              </w:rPr>
              <w:t>)</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bl>
    <w:p>
      <w:pPr>
        <w:spacing w:after="0"/>
        <w:sectPr>
          <w:headerReference w:type="default" r:id="rId31"/>
          <w:footerReference w:type="default" r:id="rId32"/>
          <w:pgSz w:w="16850" w:h="11910" w:orient="landscape"/>
          <w:pgMar w:header="0" w:footer="841" w:top="780" w:bottom="1040" w:left="200" w:right="160"/>
          <w:pgNumType w:start="83"/>
        </w:sectPr>
      </w:pPr>
    </w:p>
    <w:p>
      <w:pPr>
        <w:spacing w:line="20" w:lineRule="exact"/>
        <w:ind w:left="32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116"/>
        <w:gridCol w:w="1217"/>
        <w:gridCol w:w="548"/>
        <w:gridCol w:w="550"/>
        <w:gridCol w:w="550"/>
        <w:gridCol w:w="1337"/>
        <w:gridCol w:w="1215"/>
        <w:gridCol w:w="941"/>
        <w:gridCol w:w="437"/>
        <w:gridCol w:w="1136"/>
        <w:gridCol w:w="1217"/>
        <w:gridCol w:w="374"/>
        <w:gridCol w:w="1337"/>
        <w:gridCol w:w="948"/>
        <w:gridCol w:w="1334"/>
      </w:tblGrid>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right="1796"/>
              <w:jc w:val="right"/>
              <w:rPr>
                <w:rFonts w:ascii="宋体" w:hAnsi="宋体" w:cs="宋体" w:eastAsia="宋体" w:hint="default"/>
                <w:sz w:val="15"/>
                <w:szCs w:val="15"/>
              </w:rPr>
            </w:pPr>
            <w:r>
              <w:rPr>
                <w:rFonts w:ascii="宋体" w:hAnsi="宋体" w:cs="宋体" w:eastAsia="宋体" w:hint="default"/>
                <w:spacing w:val="-1"/>
                <w:sz w:val="15"/>
                <w:szCs w:val="15"/>
              </w:rPr>
              <w:t>（五）专项储备</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5"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2" w:hRule="exact"/>
        </w:trPr>
        <w:tc>
          <w:tcPr>
            <w:tcW w:w="3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right="1798"/>
              <w:jc w:val="right"/>
              <w:rPr>
                <w:rFonts w:ascii="宋体" w:hAnsi="宋体" w:cs="宋体" w:eastAsia="宋体" w:hint="default"/>
                <w:sz w:val="15"/>
                <w:szCs w:val="15"/>
              </w:rPr>
            </w:pPr>
            <w:r>
              <w:rPr>
                <w:rFonts w:ascii="宋体" w:hAnsi="宋体" w:cs="宋体" w:eastAsia="宋体" w:hint="default"/>
                <w:spacing w:val="-2"/>
                <w:sz w:val="15"/>
                <w:szCs w:val="15"/>
              </w:rPr>
              <w:t>四、本期期末余额</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65" w:right="0"/>
              <w:jc w:val="left"/>
              <w:rPr>
                <w:rFonts w:ascii="Times New Roman" w:hAnsi="Times New Roman" w:cs="Times New Roman" w:eastAsia="Times New Roman" w:hint="default"/>
                <w:sz w:val="15"/>
                <w:szCs w:val="15"/>
              </w:rPr>
            </w:pPr>
            <w:r>
              <w:rPr>
                <w:rFonts w:ascii="Times New Roman"/>
                <w:sz w:val="15"/>
              </w:rPr>
              <w:t>281,960,000.00</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72" w:right="0"/>
              <w:jc w:val="left"/>
              <w:rPr>
                <w:rFonts w:ascii="Times New Roman" w:hAnsi="Times New Roman" w:cs="Times New Roman" w:eastAsia="Times New Roman" w:hint="default"/>
                <w:sz w:val="15"/>
                <w:szCs w:val="15"/>
              </w:rPr>
            </w:pPr>
            <w:r>
              <w:rPr>
                <w:rFonts w:ascii="Times New Roman"/>
                <w:sz w:val="15"/>
              </w:rPr>
              <w:t>2,361,813,675.40</w:t>
            </w:r>
          </w:p>
        </w:tc>
        <w:tc>
          <w:tcPr>
            <w:tcW w:w="12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66" w:right="0"/>
              <w:jc w:val="left"/>
              <w:rPr>
                <w:rFonts w:ascii="Times New Roman" w:hAnsi="Times New Roman" w:cs="Times New Roman" w:eastAsia="Times New Roman" w:hint="default"/>
                <w:sz w:val="15"/>
                <w:szCs w:val="15"/>
              </w:rPr>
            </w:pPr>
            <w:r>
              <w:rPr>
                <w:rFonts w:ascii="Times New Roman"/>
                <w:sz w:val="15"/>
              </w:rPr>
              <w:t>159,609,000.00</w:t>
            </w: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55" w:right="0"/>
              <w:jc w:val="left"/>
              <w:rPr>
                <w:rFonts w:ascii="Times New Roman" w:hAnsi="Times New Roman" w:cs="Times New Roman" w:eastAsia="Times New Roman" w:hint="default"/>
                <w:sz w:val="15"/>
                <w:szCs w:val="15"/>
              </w:rPr>
            </w:pPr>
            <w:r>
              <w:rPr>
                <w:rFonts w:ascii="Times New Roman"/>
                <w:sz w:val="15"/>
              </w:rPr>
              <w:t>613,477.24</w:t>
            </w:r>
          </w:p>
        </w:tc>
        <w:tc>
          <w:tcPr>
            <w:tcW w:w="4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60" w:right="0"/>
              <w:jc w:val="left"/>
              <w:rPr>
                <w:rFonts w:ascii="Times New Roman" w:hAnsi="Times New Roman" w:cs="Times New Roman" w:eastAsia="Times New Roman" w:hint="default"/>
                <w:sz w:val="15"/>
                <w:szCs w:val="15"/>
              </w:rPr>
            </w:pPr>
            <w:r>
              <w:rPr>
                <w:rFonts w:ascii="Times New Roman"/>
                <w:sz w:val="15"/>
              </w:rPr>
              <w:t>59,010,425.96</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65" w:right="0"/>
              <w:jc w:val="left"/>
              <w:rPr>
                <w:rFonts w:ascii="Times New Roman" w:hAnsi="Times New Roman" w:cs="Times New Roman" w:eastAsia="Times New Roman" w:hint="default"/>
                <w:sz w:val="15"/>
                <w:szCs w:val="15"/>
              </w:rPr>
            </w:pPr>
            <w:r>
              <w:rPr>
                <w:rFonts w:ascii="Times New Roman"/>
                <w:sz w:val="15"/>
              </w:rPr>
              <w:t>270,871,363.57</w:t>
            </w: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75" w:right="0"/>
              <w:jc w:val="left"/>
              <w:rPr>
                <w:rFonts w:ascii="Times New Roman" w:hAnsi="Times New Roman" w:cs="Times New Roman" w:eastAsia="Times New Roman" w:hint="default"/>
                <w:sz w:val="15"/>
                <w:szCs w:val="15"/>
              </w:rPr>
            </w:pPr>
            <w:r>
              <w:rPr>
                <w:rFonts w:ascii="Times New Roman"/>
                <w:sz w:val="15"/>
              </w:rPr>
              <w:t>2,814,659,942.17</w:t>
            </w:r>
          </w:p>
        </w:tc>
        <w:tc>
          <w:tcPr>
            <w:tcW w:w="9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60" w:right="0"/>
              <w:jc w:val="left"/>
              <w:rPr>
                <w:rFonts w:ascii="Times New Roman" w:hAnsi="Times New Roman" w:cs="Times New Roman" w:eastAsia="Times New Roman" w:hint="default"/>
                <w:sz w:val="15"/>
                <w:szCs w:val="15"/>
              </w:rPr>
            </w:pPr>
            <w:r>
              <w:rPr>
                <w:rFonts w:ascii="Times New Roman"/>
                <w:sz w:val="15"/>
              </w:rPr>
              <w:t>705,250.88</w:t>
            </w:r>
          </w:p>
        </w:tc>
        <w:tc>
          <w:tcPr>
            <w:tcW w:w="1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4"/>
              <w:ind w:left="172" w:right="0"/>
              <w:jc w:val="left"/>
              <w:rPr>
                <w:rFonts w:ascii="Times New Roman" w:hAnsi="Times New Roman" w:cs="Times New Roman" w:eastAsia="Times New Roman" w:hint="default"/>
                <w:sz w:val="15"/>
                <w:szCs w:val="15"/>
              </w:rPr>
            </w:pPr>
            <w:r>
              <w:rPr>
                <w:rFonts w:ascii="Times New Roman"/>
                <w:sz w:val="15"/>
              </w:rPr>
              <w:t>2,815,365,193.05</w:t>
            </w:r>
          </w:p>
        </w:tc>
      </w:tr>
    </w:tbl>
    <w:p>
      <w:pPr>
        <w:tabs>
          <w:tab w:pos="6792" w:val="left" w:leader="none"/>
          <w:tab w:pos="13619" w:val="left" w:leader="none"/>
        </w:tabs>
        <w:spacing w:line="260" w:lineRule="exact" w:before="0"/>
        <w:ind w:left="700" w:right="0" w:firstLine="0"/>
        <w:jc w:val="left"/>
        <w:rPr>
          <w:rFonts w:ascii="宋体" w:hAnsi="宋体" w:cs="宋体" w:eastAsia="宋体" w:hint="default"/>
          <w:sz w:val="21"/>
          <w:szCs w:val="21"/>
        </w:rPr>
      </w:pPr>
      <w:r>
        <w:rPr/>
        <w:pict>
          <v:shape style="position:absolute;margin-left:627.400024pt;margin-top:-75.720001pt;width:20.73873pt;height:14.625pt;mso-position-horizontal-relative:page;mso-position-vertical-relative:paragraph;z-index:1720" type="#_x0000_t75" stroked="false">
            <v:imagedata r:id="rId37" o:title=""/>
          </v:shape>
        </w:pict>
      </w:r>
      <w:r>
        <w:rPr/>
        <w:pict>
          <v:shape style="position:absolute;margin-left:627.400024pt;margin-top:-15.12pt;width:20.73873pt;height:14.625pt;mso-position-horizontal-relative:page;mso-position-vertical-relative:paragraph;z-index:1744" type="#_x0000_t75" stroked="false">
            <v:imagedata r:id="rId37" o:title=""/>
          </v:shape>
        </w:pict>
      </w: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主管会计工作负责人：喻俊杰</w:t>
        <w:tab/>
        <w:t>会计机构负责人：喻俊杰</w:t>
      </w:r>
    </w:p>
    <w:p>
      <w:pPr>
        <w:spacing w:after="0" w:line="260" w:lineRule="exact"/>
        <w:jc w:val="left"/>
        <w:rPr>
          <w:rFonts w:ascii="宋体" w:hAnsi="宋体" w:cs="宋体" w:eastAsia="宋体" w:hint="default"/>
          <w:sz w:val="21"/>
          <w:szCs w:val="21"/>
        </w:rPr>
        <w:sectPr>
          <w:headerReference w:type="default" r:id="rId36"/>
          <w:pgSz w:w="16850" w:h="11910" w:orient="landscape"/>
          <w:pgMar w:header="863" w:footer="841" w:top="1420" w:bottom="1040" w:left="120" w:right="160"/>
        </w:sectPr>
      </w:pPr>
    </w:p>
    <w:p>
      <w:pPr>
        <w:spacing w:line="20" w:lineRule="exact"/>
        <w:ind w:left="3205" w:right="0" w:firstLine="0"/>
        <w:rPr>
          <w:rFonts w:ascii="宋体" w:hAnsi="宋体" w:cs="宋体" w:eastAsia="宋体" w:hint="default"/>
          <w:sz w:val="2"/>
          <w:szCs w:val="2"/>
        </w:rPr>
      </w:pPr>
      <w:r>
        <w:rPr/>
        <w:pict>
          <v:shape style="position:absolute;margin-left:602.080017pt;margin-top:461.980042pt;width:20.232728pt;height:15.75pt;mso-position-horizontal-relative:page;mso-position-vertical-relative:page;z-index:1792" type="#_x0000_t75" stroked="false">
            <v:imagedata r:id="rId38" o:title=""/>
          </v:shape>
        </w:pict>
      </w:r>
      <w:r>
        <w:rPr>
          <w:rFonts w:ascii="宋体" w:hAnsi="宋体" w:cs="宋体" w:eastAsia="宋体"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宋体" w:hAnsi="宋体" w:cs="宋体" w:eastAsia="宋体" w:hint="default"/>
          <w:sz w:val="2"/>
          <w:szCs w:val="2"/>
        </w:rPr>
      </w:r>
    </w:p>
    <w:p>
      <w:pPr>
        <w:spacing w:line="182" w:lineRule="auto" w:before="0"/>
        <w:ind w:left="6944" w:right="6713" w:firstLine="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国民技术股份有限公司</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pacing w:val="-1"/>
          <w:sz w:val="21"/>
          <w:szCs w:val="21"/>
        </w:rPr>
        <w:t>合并所有者权益变动表（续）</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294" w:lineRule="exact" w:before="0"/>
        <w:ind w:left="6299" w:right="607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
          <w:szCs w:val="2"/>
        </w:rPr>
      </w:pPr>
    </w:p>
    <w:tbl>
      <w:tblPr>
        <w:tblW w:w="0" w:type="auto"/>
        <w:jc w:val="left"/>
        <w:tblInd w:w="432" w:type="dxa"/>
        <w:tblLayout w:type="fixed"/>
        <w:tblCellMar>
          <w:top w:w="0" w:type="dxa"/>
          <w:left w:w="0" w:type="dxa"/>
          <w:bottom w:w="0" w:type="dxa"/>
          <w:right w:w="0" w:type="dxa"/>
        </w:tblCellMar>
        <w:tblLook w:val="01E0"/>
      </w:tblPr>
      <w:tblGrid>
        <w:gridCol w:w="2247"/>
        <w:gridCol w:w="1339"/>
        <w:gridCol w:w="494"/>
        <w:gridCol w:w="521"/>
        <w:gridCol w:w="521"/>
        <w:gridCol w:w="1474"/>
        <w:gridCol w:w="651"/>
        <w:gridCol w:w="1085"/>
        <w:gridCol w:w="566"/>
        <w:gridCol w:w="1248"/>
        <w:gridCol w:w="1337"/>
        <w:gridCol w:w="401"/>
        <w:gridCol w:w="1471"/>
        <w:gridCol w:w="1025"/>
        <w:gridCol w:w="1474"/>
      </w:tblGrid>
      <w:tr>
        <w:trPr>
          <w:trHeight w:val="244" w:hRule="exact"/>
        </w:trPr>
        <w:tc>
          <w:tcPr>
            <w:tcW w:w="224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8" w:type="dxa"/>
            <w:gridSpan w:val="1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2" w:hRule="exact"/>
        </w:trPr>
        <w:tc>
          <w:tcPr>
            <w:tcW w:w="2247" w:type="dxa"/>
            <w:vMerge/>
            <w:tcBorders>
              <w:left w:val="single" w:sz="4" w:space="0" w:color="000000"/>
              <w:right w:val="single" w:sz="4" w:space="0" w:color="000000"/>
            </w:tcBorders>
            <w:shd w:val="clear" w:color="auto" w:fill="C0C0C0"/>
          </w:tcPr>
          <w:p>
            <w:pPr/>
          </w:p>
        </w:tc>
        <w:tc>
          <w:tcPr>
            <w:tcW w:w="11109"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02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spacing w:line="232" w:lineRule="exact"/>
              <w:ind w:left="329" w:right="1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7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spacing w:line="232" w:lineRule="exact"/>
              <w:ind w:left="372" w:right="371" w:firstLine="180"/>
              <w:jc w:val="left"/>
              <w:rPr>
                <w:rFonts w:ascii="宋体" w:hAnsi="宋体" w:cs="宋体" w:eastAsia="宋体" w:hint="default"/>
                <w:sz w:val="18"/>
                <w:szCs w:val="18"/>
              </w:rPr>
            </w:pPr>
            <w:r>
              <w:rPr>
                <w:rFonts w:ascii="宋体" w:hAnsi="宋体" w:cs="宋体" w:eastAsia="宋体" w:hint="default"/>
                <w:sz w:val="18"/>
                <w:szCs w:val="18"/>
              </w:rPr>
              <w:t>股东 权益合计</w:t>
            </w:r>
          </w:p>
        </w:tc>
      </w:tr>
      <w:tr>
        <w:trPr>
          <w:trHeight w:val="245" w:hRule="exact"/>
        </w:trPr>
        <w:tc>
          <w:tcPr>
            <w:tcW w:w="2247" w:type="dxa"/>
            <w:vMerge/>
            <w:tcBorders>
              <w:left w:val="single" w:sz="4" w:space="0" w:color="000000"/>
              <w:right w:val="single" w:sz="4" w:space="0" w:color="000000"/>
            </w:tcBorders>
            <w:shd w:val="clear" w:color="auto" w:fill="C0C0C0"/>
          </w:tcPr>
          <w:p>
            <w:pPr/>
          </w:p>
        </w:tc>
        <w:tc>
          <w:tcPr>
            <w:tcW w:w="133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37"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1" w:type="dxa"/>
            <w:vMerge w:val="restart"/>
            <w:tcBorders>
              <w:top w:val="single" w:sz="4" w:space="0" w:color="000000"/>
              <w:left w:val="single" w:sz="4" w:space="0" w:color="000000"/>
              <w:right w:val="single" w:sz="4" w:space="0" w:color="000000"/>
            </w:tcBorders>
            <w:shd w:val="clear" w:color="auto" w:fill="C0C0C0"/>
          </w:tcPr>
          <w:p>
            <w:pPr>
              <w:pStyle w:val="TableParagraph"/>
              <w:spacing w:line="237" w:lineRule="auto" w:before="94"/>
              <w:ind w:left="139" w:right="14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08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32" w:lineRule="exact"/>
              <w:ind w:left="359" w:right="17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6"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
              <w:ind w:left="187" w:right="187"/>
              <w:jc w:val="both"/>
              <w:rPr>
                <w:rFonts w:ascii="宋体" w:hAnsi="宋体" w:cs="宋体" w:eastAsia="宋体" w:hint="default"/>
                <w:sz w:val="18"/>
                <w:szCs w:val="18"/>
              </w:rPr>
            </w:pPr>
            <w:r>
              <w:rPr>
                <w:rFonts w:ascii="宋体" w:hAnsi="宋体" w:cs="宋体" w:eastAsia="宋体" w:hint="default"/>
                <w:sz w:val="18"/>
                <w:szCs w:val="18"/>
              </w:rPr>
              <w:t>专 项 储</w:t>
            </w:r>
          </w:p>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4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3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0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32" w:lineRule="exact"/>
              <w:ind w:left="105"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47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vMerge/>
            <w:tcBorders>
              <w:left w:val="single" w:sz="4" w:space="0" w:color="000000"/>
              <w:right w:val="single" w:sz="4" w:space="0" w:color="000000"/>
            </w:tcBorders>
            <w:shd w:val="clear" w:color="auto" w:fill="C0C0C0"/>
          </w:tcPr>
          <w:p>
            <w:pPr/>
          </w:p>
        </w:tc>
        <w:tc>
          <w:tcPr>
            <w:tcW w:w="1474" w:type="dxa"/>
            <w:vMerge/>
            <w:tcBorders>
              <w:left w:val="single" w:sz="4" w:space="0" w:color="000000"/>
              <w:right w:val="single" w:sz="4" w:space="0" w:color="000000"/>
            </w:tcBorders>
            <w:shd w:val="clear" w:color="auto" w:fill="C0C0C0"/>
          </w:tcPr>
          <w:p>
            <w:pPr/>
          </w:p>
        </w:tc>
      </w:tr>
      <w:tr>
        <w:trPr>
          <w:trHeight w:val="711" w:hRule="exact"/>
        </w:trPr>
        <w:tc>
          <w:tcPr>
            <w:tcW w:w="2247" w:type="dxa"/>
            <w:vMerge/>
            <w:tcBorders>
              <w:left w:val="single" w:sz="4" w:space="0" w:color="000000"/>
              <w:bottom w:val="single" w:sz="4" w:space="0" w:color="000000"/>
              <w:right w:val="single" w:sz="4" w:space="0" w:color="000000"/>
            </w:tcBorders>
            <w:shd w:val="clear" w:color="auto" w:fill="C0C0C0"/>
          </w:tcPr>
          <w:p>
            <w:pPr/>
          </w:p>
        </w:tc>
        <w:tc>
          <w:tcPr>
            <w:tcW w:w="1339" w:type="dxa"/>
            <w:vMerge/>
            <w:tcBorders>
              <w:left w:val="single" w:sz="4" w:space="0" w:color="000000"/>
              <w:bottom w:val="single" w:sz="4" w:space="0" w:color="000000"/>
              <w:right w:val="single" w:sz="4" w:space="0" w:color="000000"/>
            </w:tcBorders>
            <w:shd w:val="clear" w:color="auto" w:fill="C0C0C0"/>
          </w:tcPr>
          <w:p>
            <w:pPr/>
          </w:p>
        </w:tc>
        <w:tc>
          <w:tcPr>
            <w:tcW w:w="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4" w:lineRule="exact" w:before="21"/>
              <w:ind w:left="153" w:right="149"/>
              <w:jc w:val="left"/>
              <w:rPr>
                <w:rFonts w:ascii="宋体" w:hAnsi="宋体" w:cs="宋体" w:eastAsia="宋体" w:hint="default"/>
                <w:sz w:val="18"/>
                <w:szCs w:val="18"/>
              </w:rPr>
            </w:pPr>
            <w:r>
              <w:rPr>
                <w:rFonts w:ascii="宋体" w:hAnsi="宋体" w:cs="宋体" w:eastAsia="宋体" w:hint="default"/>
                <w:sz w:val="18"/>
                <w:szCs w:val="18"/>
              </w:rPr>
              <w:t>先 股</w:t>
            </w: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left="168"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4" w:lineRule="exact" w:before="21"/>
              <w:ind w:left="168" w:right="161"/>
              <w:jc w:val="left"/>
              <w:rPr>
                <w:rFonts w:ascii="宋体" w:hAnsi="宋体" w:cs="宋体" w:eastAsia="宋体" w:hint="default"/>
                <w:sz w:val="18"/>
                <w:szCs w:val="18"/>
              </w:rPr>
            </w:pPr>
            <w:r>
              <w:rPr>
                <w:rFonts w:ascii="宋体" w:hAnsi="宋体" w:cs="宋体" w:eastAsia="宋体" w:hint="default"/>
                <w:sz w:val="18"/>
                <w:szCs w:val="18"/>
              </w:rPr>
              <w:t>续 债</w:t>
            </w: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5"/>
              <w:ind w:left="167" w:right="161"/>
              <w:jc w:val="left"/>
              <w:rPr>
                <w:rFonts w:ascii="宋体" w:hAnsi="宋体" w:cs="宋体" w:eastAsia="宋体" w:hint="default"/>
                <w:sz w:val="18"/>
                <w:szCs w:val="18"/>
              </w:rPr>
            </w:pPr>
            <w:r>
              <w:rPr>
                <w:rFonts w:ascii="宋体" w:hAnsi="宋体" w:cs="宋体" w:eastAsia="宋体" w:hint="default"/>
                <w:sz w:val="18"/>
                <w:szCs w:val="18"/>
              </w:rPr>
              <w:t>其 他</w:t>
            </w:r>
          </w:p>
        </w:tc>
        <w:tc>
          <w:tcPr>
            <w:tcW w:w="1474" w:type="dxa"/>
            <w:vMerge/>
            <w:tcBorders>
              <w:left w:val="single" w:sz="4" w:space="0" w:color="000000"/>
              <w:bottom w:val="single" w:sz="4" w:space="0" w:color="000000"/>
              <w:right w:val="single" w:sz="4" w:space="0" w:color="000000"/>
            </w:tcBorders>
            <w:shd w:val="clear" w:color="auto" w:fill="C0C0C0"/>
          </w:tcPr>
          <w:p>
            <w:pPr/>
          </w:p>
        </w:tc>
        <w:tc>
          <w:tcPr>
            <w:tcW w:w="651" w:type="dxa"/>
            <w:vMerge/>
            <w:tcBorders>
              <w:left w:val="single" w:sz="4" w:space="0" w:color="000000"/>
              <w:bottom w:val="single" w:sz="4" w:space="0" w:color="000000"/>
              <w:right w:val="single" w:sz="4" w:space="0" w:color="000000"/>
            </w:tcBorders>
            <w:shd w:val="clear" w:color="auto" w:fill="C0C0C0"/>
          </w:tcPr>
          <w:p>
            <w:pPr/>
          </w:p>
        </w:tc>
        <w:tc>
          <w:tcPr>
            <w:tcW w:w="1085" w:type="dxa"/>
            <w:vMerge/>
            <w:tcBorders>
              <w:left w:val="single" w:sz="4" w:space="0" w:color="000000"/>
              <w:bottom w:val="single" w:sz="4" w:space="0" w:color="000000"/>
              <w:right w:val="single" w:sz="4" w:space="0" w:color="000000"/>
            </w:tcBorders>
            <w:shd w:val="clear" w:color="auto" w:fill="C0C0C0"/>
          </w:tcPr>
          <w:p>
            <w:pPr/>
          </w:p>
        </w:tc>
        <w:tc>
          <w:tcPr>
            <w:tcW w:w="566" w:type="dxa"/>
            <w:vMerge/>
            <w:tcBorders>
              <w:left w:val="single" w:sz="4" w:space="0" w:color="000000"/>
              <w:bottom w:val="single" w:sz="4" w:space="0" w:color="000000"/>
              <w:right w:val="single" w:sz="4" w:space="0" w:color="000000"/>
            </w:tcBorders>
            <w:shd w:val="clear" w:color="auto" w:fill="C0C0C0"/>
          </w:tcPr>
          <w:p>
            <w:pPr/>
          </w:p>
        </w:tc>
        <w:tc>
          <w:tcPr>
            <w:tcW w:w="1248" w:type="dxa"/>
            <w:vMerge/>
            <w:tcBorders>
              <w:left w:val="single" w:sz="4" w:space="0" w:color="000000"/>
              <w:bottom w:val="single" w:sz="4" w:space="0" w:color="000000"/>
              <w:right w:val="single" w:sz="4" w:space="0" w:color="000000"/>
            </w:tcBorders>
            <w:shd w:val="clear" w:color="auto" w:fill="C0C0C0"/>
          </w:tcPr>
          <w:p>
            <w:pPr/>
          </w:p>
        </w:tc>
        <w:tc>
          <w:tcPr>
            <w:tcW w:w="1337" w:type="dxa"/>
            <w:vMerge/>
            <w:tcBorders>
              <w:left w:val="single" w:sz="4" w:space="0" w:color="000000"/>
              <w:bottom w:val="single" w:sz="4" w:space="0" w:color="000000"/>
              <w:right w:val="single" w:sz="4" w:space="0" w:color="000000"/>
            </w:tcBorders>
            <w:shd w:val="clear" w:color="auto" w:fill="C0C0C0"/>
          </w:tcPr>
          <w:p>
            <w:pPr/>
          </w:p>
        </w:tc>
        <w:tc>
          <w:tcPr>
            <w:tcW w:w="401" w:type="dxa"/>
            <w:vMerge/>
            <w:tcBorders>
              <w:left w:val="single" w:sz="4" w:space="0" w:color="000000"/>
              <w:bottom w:val="single" w:sz="4" w:space="0" w:color="000000"/>
              <w:right w:val="single" w:sz="4" w:space="0" w:color="000000"/>
            </w:tcBorders>
            <w:shd w:val="clear" w:color="auto" w:fill="C0C0C0"/>
          </w:tcPr>
          <w:p>
            <w:pPr/>
          </w:p>
        </w:tc>
        <w:tc>
          <w:tcPr>
            <w:tcW w:w="1471" w:type="dxa"/>
            <w:vMerge/>
            <w:tcBorders>
              <w:left w:val="single" w:sz="4" w:space="0" w:color="000000"/>
              <w:bottom w:val="single" w:sz="4" w:space="0" w:color="000000"/>
              <w:right w:val="single" w:sz="4" w:space="0" w:color="000000"/>
            </w:tcBorders>
            <w:shd w:val="clear" w:color="auto" w:fill="C0C0C0"/>
          </w:tcPr>
          <w:p>
            <w:pPr/>
          </w:p>
        </w:tc>
        <w:tc>
          <w:tcPr>
            <w:tcW w:w="1025" w:type="dxa"/>
            <w:vMerge/>
            <w:tcBorders>
              <w:left w:val="single" w:sz="4" w:space="0" w:color="000000"/>
              <w:bottom w:val="single" w:sz="4" w:space="0" w:color="000000"/>
              <w:right w:val="single" w:sz="4" w:space="0" w:color="000000"/>
            </w:tcBorders>
            <w:shd w:val="clear" w:color="auto" w:fill="C0C0C0"/>
          </w:tcPr>
          <w:p>
            <w:pPr/>
          </w:p>
        </w:tc>
        <w:tc>
          <w:tcPr>
            <w:tcW w:w="1474" w:type="dxa"/>
            <w:vMerge/>
            <w:tcBorders>
              <w:left w:val="single" w:sz="4" w:space="0" w:color="000000"/>
              <w:bottom w:val="single" w:sz="4" w:space="0" w:color="000000"/>
              <w:right w:val="single" w:sz="4" w:space="0" w:color="000000"/>
            </w:tcBorders>
            <w:shd w:val="clear" w:color="auto" w:fill="C0C0C0"/>
          </w:tcPr>
          <w:p>
            <w:pPr/>
          </w:p>
        </w:tc>
      </w:tr>
      <w:tr>
        <w:trPr>
          <w:trHeight w:val="504" w:hRule="exact"/>
        </w:trPr>
        <w:tc>
          <w:tcPr>
            <w:tcW w:w="224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39"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272,000,000.0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FFFFFF"/>
              <w:right w:val="single" w:sz="4" w:space="0" w:color="000000"/>
            </w:tcBorders>
          </w:tcPr>
          <w:p>
            <w:pPr/>
          </w:p>
        </w:tc>
        <w:tc>
          <w:tcPr>
            <w:tcW w:w="521" w:type="dxa"/>
            <w:tcBorders>
              <w:top w:val="single" w:sz="4" w:space="0" w:color="000000"/>
              <w:left w:val="single" w:sz="4" w:space="0" w:color="000000"/>
              <w:bottom w:val="single" w:sz="4" w:space="0" w:color="FFFFFF"/>
              <w:right w:val="single" w:sz="4" w:space="0" w:color="000000"/>
            </w:tcBorders>
          </w:tcPr>
          <w:p>
            <w:pPr/>
          </w:p>
        </w:tc>
        <w:tc>
          <w:tcPr>
            <w:tcW w:w="521" w:type="dxa"/>
            <w:tcBorders>
              <w:top w:val="single" w:sz="4" w:space="0" w:color="000000"/>
              <w:left w:val="single" w:sz="4" w:space="0" w:color="000000"/>
              <w:bottom w:val="single" w:sz="4" w:space="0" w:color="FFFFFF"/>
              <w:right w:val="single" w:sz="4" w:space="0" w:color="000000"/>
            </w:tcBorders>
          </w:tcPr>
          <w:p>
            <w:pPr/>
          </w:p>
        </w:tc>
        <w:tc>
          <w:tcPr>
            <w:tcW w:w="1474"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2,193,194,936.7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w:t>
            </w:r>
          </w:p>
        </w:tc>
        <w:tc>
          <w:tcPr>
            <w:tcW w:w="651" w:type="dxa"/>
            <w:tcBorders>
              <w:top w:val="single" w:sz="4" w:space="0" w:color="000000"/>
              <w:left w:val="single" w:sz="4" w:space="0" w:color="000000"/>
              <w:bottom w:val="single" w:sz="4" w:space="0" w:color="FFFFFF"/>
              <w:right w:val="single" w:sz="4" w:space="0" w:color="000000"/>
            </w:tcBorders>
          </w:tcPr>
          <w:p>
            <w:pPr/>
          </w:p>
        </w:tc>
        <w:tc>
          <w:tcPr>
            <w:tcW w:w="1085"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-287,190.7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FFFFFF"/>
              <w:right w:val="single" w:sz="4" w:space="0" w:color="000000"/>
            </w:tcBorders>
          </w:tcPr>
          <w:p>
            <w:pPr/>
          </w:p>
        </w:tc>
        <w:tc>
          <w:tcPr>
            <w:tcW w:w="1248"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48,573,973.4</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4</w:t>
            </w:r>
          </w:p>
        </w:tc>
        <w:tc>
          <w:tcPr>
            <w:tcW w:w="133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193,311,886.46</w:t>
            </w:r>
          </w:p>
        </w:tc>
        <w:tc>
          <w:tcPr>
            <w:tcW w:w="401" w:type="dxa"/>
            <w:tcBorders>
              <w:top w:val="single" w:sz="4" w:space="0" w:color="000000"/>
              <w:left w:val="single" w:sz="4" w:space="0" w:color="000000"/>
              <w:bottom w:val="single" w:sz="4" w:space="0" w:color="FFFFFF"/>
              <w:right w:val="single" w:sz="4" w:space="0" w:color="000000"/>
            </w:tcBorders>
          </w:tcPr>
          <w:p>
            <w:pPr/>
          </w:p>
        </w:tc>
        <w:tc>
          <w:tcPr>
            <w:tcW w:w="1471"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2,706,793,605.9</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w:t>
            </w:r>
          </w:p>
        </w:tc>
        <w:tc>
          <w:tcPr>
            <w:tcW w:w="1025" w:type="dxa"/>
            <w:tcBorders>
              <w:top w:val="single" w:sz="4" w:space="0" w:color="000000"/>
              <w:left w:val="single" w:sz="4" w:space="0" w:color="000000"/>
              <w:bottom w:val="single" w:sz="4" w:space="0" w:color="FFFFFF"/>
              <w:right w:val="single" w:sz="4" w:space="0" w:color="000000"/>
            </w:tcBorders>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741,276.0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7</w:t>
            </w: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2,707,534,881.9</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8</w:t>
            </w:r>
          </w:p>
        </w:tc>
      </w:tr>
      <w:tr>
        <w:trPr>
          <w:trHeight w:val="322" w:hRule="exact"/>
        </w:trPr>
        <w:tc>
          <w:tcPr>
            <w:tcW w:w="224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9" w:type="dxa"/>
            <w:tcBorders>
              <w:top w:val="single" w:sz="4" w:space="0" w:color="FFFFFF"/>
              <w:left w:val="single" w:sz="4" w:space="0" w:color="000000"/>
              <w:bottom w:val="single" w:sz="4" w:space="0" w:color="000000"/>
              <w:right w:val="single" w:sz="4" w:space="0" w:color="000000"/>
            </w:tcBorders>
          </w:tcPr>
          <w:p>
            <w:pPr/>
          </w:p>
        </w:tc>
        <w:tc>
          <w:tcPr>
            <w:tcW w:w="494"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tcPr>
          <w:p>
            <w:pPr/>
          </w:p>
        </w:tc>
        <w:tc>
          <w:tcPr>
            <w:tcW w:w="651" w:type="dxa"/>
            <w:tcBorders>
              <w:top w:val="single" w:sz="4" w:space="0" w:color="FFFFFF"/>
              <w:left w:val="single" w:sz="4" w:space="0" w:color="000000"/>
              <w:bottom w:val="single" w:sz="4" w:space="0" w:color="000000"/>
              <w:right w:val="single" w:sz="4" w:space="0" w:color="000000"/>
            </w:tcBorders>
          </w:tcPr>
          <w:p>
            <w:pPr/>
          </w:p>
        </w:tc>
        <w:tc>
          <w:tcPr>
            <w:tcW w:w="1085"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1248" w:type="dxa"/>
            <w:tcBorders>
              <w:top w:val="single" w:sz="4" w:space="0" w:color="FFFFFF"/>
              <w:left w:val="single" w:sz="4" w:space="0" w:color="000000"/>
              <w:bottom w:val="single" w:sz="4" w:space="0" w:color="000000"/>
              <w:right w:val="single" w:sz="4" w:space="0" w:color="000000"/>
            </w:tcBorders>
          </w:tcPr>
          <w:p>
            <w:pPr/>
          </w:p>
        </w:tc>
        <w:tc>
          <w:tcPr>
            <w:tcW w:w="1337" w:type="dxa"/>
            <w:tcBorders>
              <w:top w:val="single" w:sz="4" w:space="0" w:color="FFFFFF"/>
              <w:left w:val="single" w:sz="4" w:space="0" w:color="000000"/>
              <w:bottom w:val="single" w:sz="4" w:space="0" w:color="000000"/>
              <w:right w:val="single" w:sz="4" w:space="0" w:color="000000"/>
            </w:tcBorders>
          </w:tcPr>
          <w:p>
            <w:pPr/>
          </w:p>
        </w:tc>
        <w:tc>
          <w:tcPr>
            <w:tcW w:w="401" w:type="dxa"/>
            <w:tcBorders>
              <w:top w:val="single" w:sz="4" w:space="0" w:color="FFFFFF"/>
              <w:left w:val="single" w:sz="4" w:space="0" w:color="000000"/>
              <w:bottom w:val="single" w:sz="4" w:space="0" w:color="000000"/>
              <w:right w:val="single" w:sz="4" w:space="0" w:color="000000"/>
            </w:tcBorders>
          </w:tcPr>
          <w:p>
            <w:pPr/>
          </w:p>
        </w:tc>
        <w:tc>
          <w:tcPr>
            <w:tcW w:w="1471" w:type="dxa"/>
            <w:tcBorders>
              <w:top w:val="single" w:sz="4" w:space="0" w:color="FFFFFF"/>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50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272,000,000.0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2,193,194,936.7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w:t>
            </w:r>
          </w:p>
        </w:tc>
        <w:tc>
          <w:tcPr>
            <w:tcW w:w="65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-287,190.7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48,573,973.4</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4</w:t>
            </w: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193,311,886.46</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497" w:lineRule="exact"/>
              <w:ind w:left="2" w:right="-4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drawing>
                <wp:inline distT="0" distB="0" distL="0" distR="0">
                  <wp:extent cx="248311" cy="315753"/>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39" cstate="print"/>
                          <a:stretch>
                            <a:fillRect/>
                          </a:stretch>
                        </pic:blipFill>
                        <pic:spPr>
                          <a:xfrm>
                            <a:off x="0" y="0"/>
                            <a:ext cx="248311" cy="315753"/>
                          </a:xfrm>
                          <a:prstGeom prst="rect">
                            <a:avLst/>
                          </a:prstGeom>
                        </pic:spPr>
                      </pic:pic>
                    </a:graphicData>
                  </a:graphic>
                </wp:inline>
              </w:drawing>
            </w:r>
            <w:r>
              <w:rPr>
                <w:rFonts w:ascii="Microsoft JhengHei" w:hAnsi="Microsoft JhengHei" w:cs="Microsoft JhengHei" w:eastAsia="Microsoft JhengHei" w:hint="default"/>
                <w:position w:val="-9"/>
                <w:sz w:val="20"/>
                <w:szCs w:val="20"/>
              </w:rPr>
            </w: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2,706,793,605.9</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w:t>
            </w:r>
          </w:p>
        </w:tc>
        <w:tc>
          <w:tcPr>
            <w:tcW w:w="10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741,276.0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7</w:t>
            </w: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2,707,534,881.9</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8</w:t>
            </w:r>
          </w:p>
        </w:tc>
      </w:tr>
      <w:tr>
        <w:trPr>
          <w:trHeight w:val="557" w:hRule="exact"/>
        </w:trPr>
        <w:tc>
          <w:tcPr>
            <w:tcW w:w="224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34" w:lineRule="exact" w:before="31"/>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三、本期增减变动金额（减</w:t>
            </w:r>
            <w:r>
              <w:rPr>
                <w:rFonts w:ascii="宋体" w:hAnsi="宋体" w:cs="宋体" w:eastAsia="宋体" w:hint="default"/>
                <w:sz w:val="18"/>
                <w:szCs w:val="18"/>
              </w:rPr>
              <w:t> 少以“－”号填列）</w:t>
            </w:r>
          </w:p>
        </w:tc>
        <w:tc>
          <w:tcPr>
            <w:tcW w:w="1339"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49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65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47,292.25</w:t>
            </w:r>
          </w:p>
        </w:tc>
        <w:tc>
          <w:tcPr>
            <w:tcW w:w="566"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33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4,251,277.78</w:t>
            </w:r>
          </w:p>
        </w:tc>
        <w:tc>
          <w:tcPr>
            <w:tcW w:w="401" w:type="dxa"/>
            <w:tcBorders>
              <w:top w:val="single" w:sz="4" w:space="0" w:color="000000"/>
              <w:left w:val="single" w:sz="4" w:space="0" w:color="000000"/>
              <w:bottom w:val="single" w:sz="4" w:space="0" w:color="FFFFFF"/>
              <w:right w:val="single" w:sz="4" w:space="0" w:color="000000"/>
            </w:tcBorders>
          </w:tcPr>
          <w:p>
            <w:pPr>
              <w:pStyle w:val="TableParagraph"/>
              <w:spacing w:line="547" w:lineRule="exact"/>
              <w:ind w:left="2" w:right="-4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drawing>
                <wp:inline distT="0" distB="0" distL="0" distR="0">
                  <wp:extent cx="246842" cy="347662"/>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40" cstate="print"/>
                          <a:stretch>
                            <a:fillRect/>
                          </a:stretch>
                        </pic:blipFill>
                        <pic:spPr>
                          <a:xfrm>
                            <a:off x="0" y="0"/>
                            <a:ext cx="246842" cy="347662"/>
                          </a:xfrm>
                          <a:prstGeom prst="rect">
                            <a:avLst/>
                          </a:prstGeom>
                        </pic:spPr>
                      </pic:pic>
                    </a:graphicData>
                  </a:graphic>
                </wp:inline>
              </w:drawing>
            </w:r>
            <w:r>
              <w:rPr>
                <w:rFonts w:ascii="Microsoft JhengHei" w:hAnsi="Microsoft JhengHei" w:cs="Microsoft JhengHei" w:eastAsia="Microsoft JhengHei" w:hint="default"/>
                <w:position w:val="-10"/>
                <w:sz w:val="20"/>
                <w:szCs w:val="20"/>
              </w:rPr>
            </w:r>
          </w:p>
        </w:tc>
        <w:tc>
          <w:tcPr>
            <w:tcW w:w="1471"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6,116,884.73</w:t>
            </w:r>
          </w:p>
        </w:tc>
        <w:tc>
          <w:tcPr>
            <w:tcW w:w="1025"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-11,866.62</w:t>
            </w: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6,105,018.11</w:t>
            </w:r>
          </w:p>
        </w:tc>
      </w:tr>
      <w:tr>
        <w:trPr>
          <w:trHeight w:val="324" w:hRule="exact"/>
        </w:trPr>
        <w:tc>
          <w:tcPr>
            <w:tcW w:w="224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8"/>
              <w:ind w:right="333"/>
              <w:jc w:val="righ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9" w:type="dxa"/>
            <w:tcBorders>
              <w:top w:val="single" w:sz="4" w:space="0" w:color="FFFFFF"/>
              <w:left w:val="single" w:sz="4" w:space="0" w:color="000000"/>
              <w:bottom w:val="single" w:sz="4" w:space="0" w:color="000000"/>
              <w:right w:val="single" w:sz="4" w:space="0" w:color="000000"/>
            </w:tcBorders>
          </w:tcPr>
          <w:p>
            <w:pPr/>
          </w:p>
        </w:tc>
        <w:tc>
          <w:tcPr>
            <w:tcW w:w="494"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tcPr>
          <w:p>
            <w:pPr/>
          </w:p>
        </w:tc>
        <w:tc>
          <w:tcPr>
            <w:tcW w:w="651" w:type="dxa"/>
            <w:tcBorders>
              <w:top w:val="single" w:sz="4" w:space="0" w:color="FFFFFF"/>
              <w:left w:val="single" w:sz="4" w:space="0" w:color="000000"/>
              <w:bottom w:val="single" w:sz="4" w:space="0" w:color="000000"/>
              <w:right w:val="single" w:sz="4" w:space="0" w:color="000000"/>
            </w:tcBorders>
          </w:tcPr>
          <w:p>
            <w:pPr/>
          </w:p>
        </w:tc>
        <w:tc>
          <w:tcPr>
            <w:tcW w:w="10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47,292.25</w:t>
            </w:r>
          </w:p>
        </w:tc>
        <w:tc>
          <w:tcPr>
            <w:tcW w:w="566" w:type="dxa"/>
            <w:tcBorders>
              <w:top w:val="single" w:sz="4" w:space="0" w:color="FFFFFF"/>
              <w:left w:val="single" w:sz="4" w:space="0" w:color="000000"/>
              <w:bottom w:val="single" w:sz="4" w:space="0" w:color="000000"/>
              <w:right w:val="single" w:sz="4" w:space="0" w:color="000000"/>
            </w:tcBorders>
          </w:tcPr>
          <w:p>
            <w:pPr/>
          </w:p>
        </w:tc>
        <w:tc>
          <w:tcPr>
            <w:tcW w:w="1248" w:type="dxa"/>
            <w:tcBorders>
              <w:top w:val="single" w:sz="4" w:space="0" w:color="FFFFFF"/>
              <w:left w:val="single" w:sz="4" w:space="0" w:color="000000"/>
              <w:bottom w:val="single" w:sz="4" w:space="0" w:color="000000"/>
              <w:right w:val="single" w:sz="4" w:space="0" w:color="000000"/>
            </w:tcBorders>
          </w:tcPr>
          <w:p>
            <w:pPr/>
          </w:p>
        </w:tc>
        <w:tc>
          <w:tcPr>
            <w:tcW w:w="133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10,149,592.48</w:t>
            </w:r>
          </w:p>
        </w:tc>
        <w:tc>
          <w:tcPr>
            <w:tcW w:w="401" w:type="dxa"/>
            <w:tcBorders>
              <w:top w:val="single" w:sz="4" w:space="0" w:color="FFFFFF"/>
              <w:left w:val="single" w:sz="4" w:space="0" w:color="000000"/>
              <w:bottom w:val="single" w:sz="4" w:space="0" w:color="000000"/>
              <w:right w:val="single" w:sz="4" w:space="0" w:color="000000"/>
            </w:tcBorders>
          </w:tcPr>
          <w:p>
            <w:pPr/>
          </w:p>
        </w:tc>
        <w:tc>
          <w:tcPr>
            <w:tcW w:w="1471"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10,196,884.73</w:t>
            </w:r>
          </w:p>
        </w:tc>
        <w:tc>
          <w:tcPr>
            <w:tcW w:w="102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8"/>
              <w:ind w:left="36" w:right="0"/>
              <w:jc w:val="center"/>
              <w:rPr>
                <w:rFonts w:ascii="Times New Roman" w:hAnsi="Times New Roman" w:cs="Times New Roman" w:eastAsia="Times New Roman" w:hint="default"/>
                <w:sz w:val="18"/>
                <w:szCs w:val="18"/>
              </w:rPr>
            </w:pPr>
            <w:r>
              <w:rPr>
                <w:rFonts w:ascii="Times New Roman"/>
                <w:sz w:val="18"/>
              </w:rPr>
              <w:t>-11,866.62</w:t>
            </w:r>
          </w:p>
        </w:tc>
        <w:tc>
          <w:tcPr>
            <w:tcW w:w="1474"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10,185,018.11</w:t>
            </w:r>
          </w:p>
        </w:tc>
      </w:tr>
      <w:tr>
        <w:trPr>
          <w:trHeight w:val="557" w:hRule="exact"/>
        </w:trPr>
        <w:tc>
          <w:tcPr>
            <w:tcW w:w="224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32" w:lineRule="exact" w:before="33"/>
              <w:ind w:left="103" w:right="153" w:firstLine="180"/>
              <w:jc w:val="left"/>
              <w:rPr>
                <w:rFonts w:ascii="宋体" w:hAnsi="宋体" w:cs="宋体" w:eastAsia="宋体" w:hint="default"/>
                <w:sz w:val="18"/>
                <w:szCs w:val="18"/>
              </w:rPr>
            </w:pPr>
            <w:r>
              <w:rPr>
                <w:rFonts w:ascii="宋体" w:hAnsi="宋体" w:cs="宋体" w:eastAsia="宋体" w:hint="default"/>
                <w:sz w:val="18"/>
                <w:szCs w:val="18"/>
              </w:rPr>
              <w:t>（二）股东投入和减少 资本</w:t>
            </w:r>
          </w:p>
        </w:tc>
        <w:tc>
          <w:tcPr>
            <w:tcW w:w="1339"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49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65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66"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401" w:type="dxa"/>
            <w:tcBorders>
              <w:top w:val="single" w:sz="4" w:space="0" w:color="000000"/>
              <w:left w:val="single" w:sz="4" w:space="0" w:color="000000"/>
              <w:bottom w:val="single" w:sz="4" w:space="0" w:color="FFFFFF"/>
              <w:right w:val="single" w:sz="4" w:space="0" w:color="000000"/>
            </w:tcBorders>
          </w:tcPr>
          <w:p>
            <w:pPr>
              <w:pStyle w:val="TableParagraph"/>
              <w:spacing w:line="547" w:lineRule="exact"/>
              <w:ind w:left="2" w:right="-4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drawing>
                <wp:inline distT="0" distB="0" distL="0" distR="0">
                  <wp:extent cx="247023" cy="347662"/>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41" cstate="print"/>
                          <a:stretch>
                            <a:fillRect/>
                          </a:stretch>
                        </pic:blipFill>
                        <pic:spPr>
                          <a:xfrm>
                            <a:off x="0" y="0"/>
                            <a:ext cx="247023" cy="347662"/>
                          </a:xfrm>
                          <a:prstGeom prst="rect">
                            <a:avLst/>
                          </a:prstGeom>
                        </pic:spPr>
                      </pic:pic>
                    </a:graphicData>
                  </a:graphic>
                </wp:inline>
              </w:drawing>
            </w:r>
            <w:r>
              <w:rPr>
                <w:rFonts w:ascii="Microsoft JhengHei" w:hAnsi="Microsoft JhengHei" w:cs="Microsoft JhengHei" w:eastAsia="Microsoft JhengHei" w:hint="default"/>
                <w:position w:val="-10"/>
                <w:sz w:val="20"/>
                <w:szCs w:val="20"/>
              </w:rPr>
            </w:r>
          </w:p>
        </w:tc>
        <w:tc>
          <w:tcPr>
            <w:tcW w:w="147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r>
      <w:tr>
        <w:trPr>
          <w:trHeight w:val="324" w:hRule="exact"/>
        </w:trPr>
        <w:tc>
          <w:tcPr>
            <w:tcW w:w="224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8"/>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39" w:type="dxa"/>
            <w:tcBorders>
              <w:top w:val="single" w:sz="4" w:space="0" w:color="FFFFFF"/>
              <w:left w:val="single" w:sz="4" w:space="0" w:color="000000"/>
              <w:bottom w:val="single" w:sz="4" w:space="0" w:color="000000"/>
              <w:right w:val="single" w:sz="4" w:space="0" w:color="000000"/>
            </w:tcBorders>
          </w:tcPr>
          <w:p>
            <w:pPr/>
          </w:p>
        </w:tc>
        <w:tc>
          <w:tcPr>
            <w:tcW w:w="494"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tcPr>
          <w:p>
            <w:pPr/>
          </w:p>
        </w:tc>
        <w:tc>
          <w:tcPr>
            <w:tcW w:w="651" w:type="dxa"/>
            <w:tcBorders>
              <w:top w:val="single" w:sz="4" w:space="0" w:color="FFFFFF"/>
              <w:left w:val="single" w:sz="4" w:space="0" w:color="000000"/>
              <w:bottom w:val="single" w:sz="4" w:space="0" w:color="000000"/>
              <w:right w:val="single" w:sz="4" w:space="0" w:color="000000"/>
            </w:tcBorders>
          </w:tcPr>
          <w:p>
            <w:pPr/>
          </w:p>
        </w:tc>
        <w:tc>
          <w:tcPr>
            <w:tcW w:w="1085"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1248" w:type="dxa"/>
            <w:tcBorders>
              <w:top w:val="single" w:sz="4" w:space="0" w:color="FFFFFF"/>
              <w:left w:val="single" w:sz="4" w:space="0" w:color="000000"/>
              <w:bottom w:val="single" w:sz="4" w:space="0" w:color="000000"/>
              <w:right w:val="single" w:sz="4" w:space="0" w:color="000000"/>
            </w:tcBorders>
          </w:tcPr>
          <w:p>
            <w:pPr/>
          </w:p>
        </w:tc>
        <w:tc>
          <w:tcPr>
            <w:tcW w:w="1337" w:type="dxa"/>
            <w:tcBorders>
              <w:top w:val="single" w:sz="4" w:space="0" w:color="FFFFFF"/>
              <w:left w:val="single" w:sz="4" w:space="0" w:color="000000"/>
              <w:bottom w:val="single" w:sz="4" w:space="0" w:color="000000"/>
              <w:right w:val="single" w:sz="4" w:space="0" w:color="000000"/>
            </w:tcBorders>
          </w:tcPr>
          <w:p>
            <w:pPr/>
          </w:p>
        </w:tc>
        <w:tc>
          <w:tcPr>
            <w:tcW w:w="401" w:type="dxa"/>
            <w:tcBorders>
              <w:top w:val="single" w:sz="4" w:space="0" w:color="FFFFFF"/>
              <w:left w:val="single" w:sz="4" w:space="0" w:color="000000"/>
              <w:bottom w:val="single" w:sz="4" w:space="0" w:color="000000"/>
              <w:right w:val="single" w:sz="4" w:space="0" w:color="000000"/>
            </w:tcBorders>
          </w:tcPr>
          <w:p>
            <w:pPr/>
          </w:p>
        </w:tc>
        <w:tc>
          <w:tcPr>
            <w:tcW w:w="1471" w:type="dxa"/>
            <w:tcBorders>
              <w:top w:val="single" w:sz="4" w:space="0" w:color="FFFFFF"/>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shd w:val="clear" w:color="auto" w:fill="C0C0C0"/>
          </w:tcPr>
          <w:p>
            <w:pPr/>
          </w:p>
        </w:tc>
      </w:tr>
      <w:tr>
        <w:trPr>
          <w:trHeight w:val="557"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32"/>
              <w:ind w:left="103" w:right="19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557" w:hRule="exact"/>
        </w:trPr>
        <w:tc>
          <w:tcPr>
            <w:tcW w:w="224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32" w:lineRule="exact" w:before="32"/>
              <w:ind w:left="103" w:right="19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39" w:type="dxa"/>
            <w:tcBorders>
              <w:top w:val="single" w:sz="4" w:space="0" w:color="000000"/>
              <w:left w:val="single" w:sz="4" w:space="0" w:color="000000"/>
              <w:bottom w:val="single" w:sz="4" w:space="0" w:color="FFFFFF"/>
              <w:right w:val="single" w:sz="4" w:space="0" w:color="000000"/>
            </w:tcBorders>
          </w:tcPr>
          <w:p>
            <w:pPr/>
          </w:p>
        </w:tc>
        <w:tc>
          <w:tcPr>
            <w:tcW w:w="494" w:type="dxa"/>
            <w:tcBorders>
              <w:top w:val="single" w:sz="4" w:space="0" w:color="000000"/>
              <w:left w:val="single" w:sz="4" w:space="0" w:color="000000"/>
              <w:bottom w:val="single" w:sz="4" w:space="0" w:color="FFFFFF"/>
              <w:right w:val="single" w:sz="4" w:space="0" w:color="000000"/>
            </w:tcBorders>
          </w:tcPr>
          <w:p>
            <w:pPr/>
          </w:p>
        </w:tc>
        <w:tc>
          <w:tcPr>
            <w:tcW w:w="521" w:type="dxa"/>
            <w:tcBorders>
              <w:top w:val="single" w:sz="4" w:space="0" w:color="000000"/>
              <w:left w:val="single" w:sz="4" w:space="0" w:color="000000"/>
              <w:bottom w:val="single" w:sz="4" w:space="0" w:color="FFFFFF"/>
              <w:right w:val="single" w:sz="4" w:space="0" w:color="000000"/>
            </w:tcBorders>
          </w:tcPr>
          <w:p>
            <w:pPr/>
          </w:p>
        </w:tc>
        <w:tc>
          <w:tcPr>
            <w:tcW w:w="521" w:type="dxa"/>
            <w:tcBorders>
              <w:top w:val="single" w:sz="4" w:space="0" w:color="000000"/>
              <w:left w:val="single" w:sz="4" w:space="0" w:color="000000"/>
              <w:bottom w:val="single" w:sz="4" w:space="0" w:color="FFFFFF"/>
              <w:right w:val="single" w:sz="4" w:space="0" w:color="000000"/>
            </w:tcBorders>
          </w:tcPr>
          <w:p>
            <w:pPr/>
          </w:p>
        </w:tc>
        <w:tc>
          <w:tcPr>
            <w:tcW w:w="1474" w:type="dxa"/>
            <w:tcBorders>
              <w:top w:val="single" w:sz="4" w:space="0" w:color="000000"/>
              <w:left w:val="single" w:sz="4" w:space="0" w:color="000000"/>
              <w:bottom w:val="single" w:sz="4" w:space="0" w:color="FFFFFF"/>
              <w:right w:val="single" w:sz="4" w:space="0" w:color="000000"/>
            </w:tcBorders>
          </w:tcPr>
          <w:p>
            <w:pPr/>
          </w:p>
        </w:tc>
        <w:tc>
          <w:tcPr>
            <w:tcW w:w="651" w:type="dxa"/>
            <w:tcBorders>
              <w:top w:val="single" w:sz="4" w:space="0" w:color="000000"/>
              <w:left w:val="single" w:sz="4" w:space="0" w:color="000000"/>
              <w:bottom w:val="single" w:sz="4" w:space="0" w:color="FFFFFF"/>
              <w:right w:val="single" w:sz="4" w:space="0" w:color="000000"/>
            </w:tcBorders>
          </w:tcPr>
          <w:p>
            <w:pPr/>
          </w:p>
        </w:tc>
        <w:tc>
          <w:tcPr>
            <w:tcW w:w="1085" w:type="dxa"/>
            <w:tcBorders>
              <w:top w:val="single" w:sz="4" w:space="0" w:color="000000"/>
              <w:left w:val="single" w:sz="4" w:space="0" w:color="000000"/>
              <w:bottom w:val="single" w:sz="4" w:space="0" w:color="FFFFFF"/>
              <w:right w:val="single" w:sz="4" w:space="0" w:color="000000"/>
            </w:tcBorders>
          </w:tcPr>
          <w:p>
            <w:pPr/>
          </w:p>
        </w:tc>
        <w:tc>
          <w:tcPr>
            <w:tcW w:w="566" w:type="dxa"/>
            <w:tcBorders>
              <w:top w:val="single" w:sz="4" w:space="0" w:color="000000"/>
              <w:left w:val="single" w:sz="4" w:space="0" w:color="000000"/>
              <w:bottom w:val="single" w:sz="4" w:space="0" w:color="FFFFFF"/>
              <w:right w:val="single" w:sz="4" w:space="0" w:color="000000"/>
            </w:tcBorders>
          </w:tcPr>
          <w:p>
            <w:pPr/>
          </w:p>
        </w:tc>
        <w:tc>
          <w:tcPr>
            <w:tcW w:w="1248" w:type="dxa"/>
            <w:tcBorders>
              <w:top w:val="single" w:sz="4" w:space="0" w:color="000000"/>
              <w:left w:val="single" w:sz="4" w:space="0" w:color="000000"/>
              <w:bottom w:val="single" w:sz="4" w:space="0" w:color="FFFFFF"/>
              <w:right w:val="single" w:sz="4" w:space="0" w:color="000000"/>
            </w:tcBorders>
          </w:tcPr>
          <w:p>
            <w:pPr/>
          </w:p>
        </w:tc>
        <w:tc>
          <w:tcPr>
            <w:tcW w:w="1337" w:type="dxa"/>
            <w:tcBorders>
              <w:top w:val="single" w:sz="4" w:space="0" w:color="000000"/>
              <w:left w:val="single" w:sz="4" w:space="0" w:color="000000"/>
              <w:bottom w:val="single" w:sz="4" w:space="0" w:color="FFFFFF"/>
              <w:right w:val="single" w:sz="4" w:space="0" w:color="000000"/>
            </w:tcBorders>
          </w:tcPr>
          <w:p>
            <w:pPr/>
          </w:p>
        </w:tc>
        <w:tc>
          <w:tcPr>
            <w:tcW w:w="401" w:type="dxa"/>
            <w:tcBorders>
              <w:top w:val="single" w:sz="4" w:space="0" w:color="000000"/>
              <w:left w:val="single" w:sz="4" w:space="0" w:color="000000"/>
              <w:bottom w:val="single" w:sz="4" w:space="0" w:color="FFFFFF"/>
              <w:right w:val="single" w:sz="4" w:space="0" w:color="000000"/>
            </w:tcBorders>
          </w:tcPr>
          <w:p>
            <w:pPr/>
          </w:p>
        </w:tc>
        <w:tc>
          <w:tcPr>
            <w:tcW w:w="147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FFFFFF"/>
              <w:right w:val="single" w:sz="4" w:space="0" w:color="000000"/>
            </w:tcBorders>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r>
      <w:tr>
        <w:trPr>
          <w:trHeight w:val="322" w:hRule="exact"/>
        </w:trPr>
        <w:tc>
          <w:tcPr>
            <w:tcW w:w="224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39" w:type="dxa"/>
            <w:tcBorders>
              <w:top w:val="single" w:sz="4" w:space="0" w:color="FFFFFF"/>
              <w:left w:val="single" w:sz="4" w:space="0" w:color="000000"/>
              <w:bottom w:val="single" w:sz="4" w:space="0" w:color="000000"/>
              <w:right w:val="single" w:sz="4" w:space="0" w:color="000000"/>
            </w:tcBorders>
          </w:tcPr>
          <w:p>
            <w:pPr/>
          </w:p>
        </w:tc>
        <w:tc>
          <w:tcPr>
            <w:tcW w:w="494"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tcPr>
          <w:p>
            <w:pPr/>
          </w:p>
        </w:tc>
        <w:tc>
          <w:tcPr>
            <w:tcW w:w="651" w:type="dxa"/>
            <w:tcBorders>
              <w:top w:val="single" w:sz="4" w:space="0" w:color="FFFFFF"/>
              <w:left w:val="single" w:sz="4" w:space="0" w:color="000000"/>
              <w:bottom w:val="single" w:sz="4" w:space="0" w:color="000000"/>
              <w:right w:val="single" w:sz="4" w:space="0" w:color="000000"/>
            </w:tcBorders>
          </w:tcPr>
          <w:p>
            <w:pPr/>
          </w:p>
        </w:tc>
        <w:tc>
          <w:tcPr>
            <w:tcW w:w="1085"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1248" w:type="dxa"/>
            <w:tcBorders>
              <w:top w:val="single" w:sz="4" w:space="0" w:color="FFFFFF"/>
              <w:left w:val="single" w:sz="4" w:space="0" w:color="000000"/>
              <w:bottom w:val="single" w:sz="4" w:space="0" w:color="000000"/>
              <w:right w:val="single" w:sz="4" w:space="0" w:color="000000"/>
            </w:tcBorders>
          </w:tcPr>
          <w:p>
            <w:pPr/>
          </w:p>
        </w:tc>
        <w:tc>
          <w:tcPr>
            <w:tcW w:w="1337" w:type="dxa"/>
            <w:tcBorders>
              <w:top w:val="single" w:sz="4" w:space="0" w:color="FFFFFF"/>
              <w:left w:val="single" w:sz="4" w:space="0" w:color="000000"/>
              <w:bottom w:val="single" w:sz="4" w:space="0" w:color="000000"/>
              <w:right w:val="single" w:sz="4" w:space="0" w:color="000000"/>
            </w:tcBorders>
          </w:tcPr>
          <w:p>
            <w:pPr/>
          </w:p>
        </w:tc>
        <w:tc>
          <w:tcPr>
            <w:tcW w:w="401" w:type="dxa"/>
            <w:tcBorders>
              <w:top w:val="single" w:sz="4" w:space="0" w:color="FFFFFF"/>
              <w:left w:val="single" w:sz="4" w:space="0" w:color="000000"/>
              <w:bottom w:val="single" w:sz="4" w:space="0" w:color="000000"/>
              <w:right w:val="single" w:sz="4" w:space="0" w:color="000000"/>
            </w:tcBorders>
          </w:tcPr>
          <w:p>
            <w:pPr/>
          </w:p>
        </w:tc>
        <w:tc>
          <w:tcPr>
            <w:tcW w:w="1471" w:type="dxa"/>
            <w:tcBorders>
              <w:top w:val="single" w:sz="4" w:space="0" w:color="FFFFFF"/>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5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-5,898,314.70</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8"/>
                <w:szCs w:val="18"/>
              </w:rPr>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-4,080,000.00</w:t>
            </w:r>
          </w:p>
        </w:tc>
        <w:tc>
          <w:tcPr>
            <w:tcW w:w="10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-1,818,314.70</w:t>
            </w: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-4,080,000.00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-4,080,000.00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bl>
    <w:p>
      <w:pPr>
        <w:spacing w:after="0"/>
        <w:sectPr>
          <w:pgSz w:w="16850" w:h="11910" w:orient="landscape"/>
          <w:pgMar w:header="863" w:footer="841" w:top="1420" w:bottom="1040" w:left="120" w:right="320"/>
        </w:sectPr>
      </w:pPr>
    </w:p>
    <w:p>
      <w:pPr>
        <w:spacing w:line="20" w:lineRule="exact"/>
        <w:ind w:left="32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432" w:type="dxa"/>
        <w:tblLayout w:type="fixed"/>
        <w:tblCellMar>
          <w:top w:w="0" w:type="dxa"/>
          <w:left w:w="0" w:type="dxa"/>
          <w:bottom w:w="0" w:type="dxa"/>
          <w:right w:w="0" w:type="dxa"/>
        </w:tblCellMar>
        <w:tblLook w:val="01E0"/>
      </w:tblPr>
      <w:tblGrid>
        <w:gridCol w:w="2247"/>
        <w:gridCol w:w="1339"/>
        <w:gridCol w:w="494"/>
        <w:gridCol w:w="521"/>
        <w:gridCol w:w="521"/>
        <w:gridCol w:w="1474"/>
        <w:gridCol w:w="651"/>
        <w:gridCol w:w="1085"/>
        <w:gridCol w:w="566"/>
        <w:gridCol w:w="1248"/>
        <w:gridCol w:w="1337"/>
        <w:gridCol w:w="401"/>
        <w:gridCol w:w="1471"/>
        <w:gridCol w:w="1025"/>
        <w:gridCol w:w="1474"/>
      </w:tblGrid>
      <w:tr>
        <w:trPr>
          <w:trHeight w:val="557" w:hRule="exact"/>
        </w:trPr>
        <w:tc>
          <w:tcPr>
            <w:tcW w:w="2247"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32" w:lineRule="exact" w:before="32"/>
              <w:ind w:left="103" w:right="153" w:firstLine="180"/>
              <w:jc w:val="left"/>
              <w:rPr>
                <w:rFonts w:ascii="宋体" w:hAnsi="宋体" w:cs="宋体" w:eastAsia="宋体" w:hint="default"/>
                <w:sz w:val="18"/>
                <w:szCs w:val="18"/>
              </w:rPr>
            </w:pPr>
            <w:r>
              <w:rPr>
                <w:rFonts w:ascii="宋体" w:hAnsi="宋体" w:cs="宋体" w:eastAsia="宋体" w:hint="default"/>
                <w:sz w:val="18"/>
                <w:szCs w:val="18"/>
              </w:rPr>
              <w:t>（四）股东权益内部结 转</w:t>
            </w:r>
          </w:p>
        </w:tc>
        <w:tc>
          <w:tcPr>
            <w:tcW w:w="1339"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49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2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65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566"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401" w:type="dxa"/>
            <w:tcBorders>
              <w:top w:val="single" w:sz="4" w:space="0" w:color="000000"/>
              <w:left w:val="single" w:sz="4" w:space="0" w:color="000000"/>
              <w:bottom w:val="single" w:sz="4" w:space="0" w:color="FFFFFF"/>
              <w:right w:val="single" w:sz="4" w:space="0" w:color="000000"/>
            </w:tcBorders>
          </w:tcPr>
          <w:p>
            <w:pPr>
              <w:pStyle w:val="TableParagraph"/>
              <w:spacing w:line="550" w:lineRule="exact"/>
              <w:ind w:left="2" w:right="-4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drawing>
                <wp:inline distT="0" distB="0" distL="0" distR="0">
                  <wp:extent cx="248512" cy="349758"/>
                  <wp:effectExtent l="0" t="0" r="0" b="0"/>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42" cstate="print"/>
                          <a:stretch>
                            <a:fillRect/>
                          </a:stretch>
                        </pic:blipFill>
                        <pic:spPr>
                          <a:xfrm>
                            <a:off x="0" y="0"/>
                            <a:ext cx="248512" cy="349758"/>
                          </a:xfrm>
                          <a:prstGeom prst="rect">
                            <a:avLst/>
                          </a:prstGeom>
                        </pic:spPr>
                      </pic:pic>
                    </a:graphicData>
                  </a:graphic>
                </wp:inline>
              </w:drawing>
            </w:r>
            <w:r>
              <w:rPr>
                <w:rFonts w:ascii="Microsoft JhengHei" w:hAnsi="Microsoft JhengHei" w:cs="Microsoft JhengHei" w:eastAsia="Microsoft JhengHei" w:hint="default"/>
                <w:position w:val="-10"/>
                <w:sz w:val="20"/>
                <w:szCs w:val="20"/>
              </w:rPr>
            </w:r>
          </w:p>
        </w:tc>
        <w:tc>
          <w:tcPr>
            <w:tcW w:w="1471"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FFFFFF"/>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FFFFFF"/>
              <w:right w:val="single" w:sz="4" w:space="0" w:color="000000"/>
            </w:tcBorders>
            <w:shd w:val="clear" w:color="auto" w:fill="C0C0C0"/>
          </w:tcPr>
          <w:p>
            <w:pPr/>
          </w:p>
        </w:tc>
      </w:tr>
      <w:tr>
        <w:trPr>
          <w:trHeight w:val="324" w:hRule="exact"/>
        </w:trPr>
        <w:tc>
          <w:tcPr>
            <w:tcW w:w="224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8"/>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339" w:type="dxa"/>
            <w:tcBorders>
              <w:top w:val="single" w:sz="4" w:space="0" w:color="FFFFFF"/>
              <w:left w:val="single" w:sz="4" w:space="0" w:color="000000"/>
              <w:bottom w:val="single" w:sz="4" w:space="0" w:color="000000"/>
              <w:right w:val="single" w:sz="4" w:space="0" w:color="000000"/>
            </w:tcBorders>
          </w:tcPr>
          <w:p>
            <w:pPr/>
          </w:p>
        </w:tc>
        <w:tc>
          <w:tcPr>
            <w:tcW w:w="494"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521"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tcPr>
          <w:p>
            <w:pPr/>
          </w:p>
        </w:tc>
        <w:tc>
          <w:tcPr>
            <w:tcW w:w="651" w:type="dxa"/>
            <w:tcBorders>
              <w:top w:val="single" w:sz="4" w:space="0" w:color="FFFFFF"/>
              <w:left w:val="single" w:sz="4" w:space="0" w:color="000000"/>
              <w:bottom w:val="single" w:sz="4" w:space="0" w:color="000000"/>
              <w:right w:val="single" w:sz="4" w:space="0" w:color="000000"/>
            </w:tcBorders>
          </w:tcPr>
          <w:p>
            <w:pPr/>
          </w:p>
        </w:tc>
        <w:tc>
          <w:tcPr>
            <w:tcW w:w="1085"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1248" w:type="dxa"/>
            <w:tcBorders>
              <w:top w:val="single" w:sz="4" w:space="0" w:color="FFFFFF"/>
              <w:left w:val="single" w:sz="4" w:space="0" w:color="000000"/>
              <w:bottom w:val="single" w:sz="4" w:space="0" w:color="000000"/>
              <w:right w:val="single" w:sz="4" w:space="0" w:color="000000"/>
            </w:tcBorders>
          </w:tcPr>
          <w:p>
            <w:pPr/>
          </w:p>
        </w:tc>
        <w:tc>
          <w:tcPr>
            <w:tcW w:w="1337" w:type="dxa"/>
            <w:tcBorders>
              <w:top w:val="single" w:sz="4" w:space="0" w:color="FFFFFF"/>
              <w:left w:val="single" w:sz="4" w:space="0" w:color="000000"/>
              <w:bottom w:val="single" w:sz="4" w:space="0" w:color="000000"/>
              <w:right w:val="single" w:sz="4" w:space="0" w:color="000000"/>
            </w:tcBorders>
          </w:tcPr>
          <w:p>
            <w:pPr/>
          </w:p>
        </w:tc>
        <w:tc>
          <w:tcPr>
            <w:tcW w:w="401" w:type="dxa"/>
            <w:tcBorders>
              <w:top w:val="single" w:sz="4" w:space="0" w:color="FFFFFF"/>
              <w:left w:val="single" w:sz="4" w:space="0" w:color="000000"/>
              <w:bottom w:val="single" w:sz="4" w:space="0" w:color="000000"/>
              <w:right w:val="single" w:sz="4" w:space="0" w:color="000000"/>
            </w:tcBorders>
          </w:tcPr>
          <w:p>
            <w:pPr/>
          </w:p>
        </w:tc>
        <w:tc>
          <w:tcPr>
            <w:tcW w:w="1471" w:type="dxa"/>
            <w:tcBorders>
              <w:top w:val="single" w:sz="4" w:space="0" w:color="FFFFFF"/>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FFFFFF"/>
              <w:left w:val="single" w:sz="4" w:space="0" w:color="000000"/>
              <w:bottom w:val="single" w:sz="4" w:space="0" w:color="000000"/>
              <w:right w:val="single" w:sz="4" w:space="0" w:color="000000"/>
            </w:tcBorders>
          </w:tcPr>
          <w:p>
            <w:pPr/>
          </w:p>
        </w:tc>
        <w:tc>
          <w:tcPr>
            <w:tcW w:w="1474" w:type="dxa"/>
            <w:tcBorders>
              <w:top w:val="single" w:sz="4" w:space="0" w:color="FFFFFF"/>
              <w:left w:val="single" w:sz="4" w:space="0" w:color="000000"/>
              <w:bottom w:val="single" w:sz="4" w:space="0" w:color="000000"/>
              <w:right w:val="single" w:sz="4" w:space="0" w:color="000000"/>
            </w:tcBorders>
            <w:shd w:val="clear" w:color="auto" w:fill="C0C0C0"/>
          </w:tcPr>
          <w:p>
            <w:pP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37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5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left="-5" w:right="-48"/>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5"/>
                <w:sz w:val="20"/>
                <w:szCs w:val="20"/>
              </w:rPr>
              <w:drawing>
                <wp:inline distT="0" distB="0" distL="0" distR="0">
                  <wp:extent cx="256520" cy="200025"/>
                  <wp:effectExtent l="0" t="0" r="0" b="0"/>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43" cstate="print"/>
                          <a:stretch>
                            <a:fillRect/>
                          </a:stretch>
                        </pic:blipFill>
                        <pic:spPr>
                          <a:xfrm>
                            <a:off x="0" y="0"/>
                            <a:ext cx="256520" cy="200025"/>
                          </a:xfrm>
                          <a:prstGeom prst="rect">
                            <a:avLst/>
                          </a:prstGeom>
                        </pic:spPr>
                      </pic:pic>
                    </a:graphicData>
                  </a:graphic>
                </wp:inline>
              </w:drawing>
            </w:r>
            <w:r>
              <w:rPr>
                <w:rFonts w:ascii="Microsoft JhengHei" w:hAnsi="Microsoft JhengHei" w:cs="Microsoft JhengHei" w:eastAsia="Microsoft JhengHei" w:hint="default"/>
                <w:position w:val="-5"/>
                <w:sz w:val="20"/>
                <w:szCs w:val="20"/>
              </w:rPr>
            </w: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504" w:hRule="exact"/>
        </w:trPr>
        <w:tc>
          <w:tcPr>
            <w:tcW w:w="22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272,000,000.0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2,193,194,936.7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w:t>
            </w:r>
          </w:p>
        </w:tc>
        <w:tc>
          <w:tcPr>
            <w:tcW w:w="65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-239,898.4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5</w:t>
            </w: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50,392,288.1</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4</w:t>
            </w: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197,563,164.2</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4</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495" w:lineRule="exact"/>
              <w:ind w:left="2" w:right="-4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drawing>
                <wp:inline distT="0" distB="0" distL="0" distR="0">
                  <wp:extent cx="247187" cy="314325"/>
                  <wp:effectExtent l="0" t="0" r="0" b="0"/>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44" cstate="print"/>
                          <a:stretch>
                            <a:fillRect/>
                          </a:stretch>
                        </pic:blipFill>
                        <pic:spPr>
                          <a:xfrm>
                            <a:off x="0" y="0"/>
                            <a:ext cx="247187" cy="314325"/>
                          </a:xfrm>
                          <a:prstGeom prst="rect">
                            <a:avLst/>
                          </a:prstGeom>
                        </pic:spPr>
                      </pic:pic>
                    </a:graphicData>
                  </a:graphic>
                </wp:inline>
              </w:drawing>
            </w:r>
            <w:r>
              <w:rPr>
                <w:rFonts w:ascii="Microsoft JhengHei" w:hAnsi="Microsoft JhengHei" w:cs="Microsoft JhengHei" w:eastAsia="Microsoft JhengHei" w:hint="default"/>
                <w:position w:val="-9"/>
                <w:sz w:val="20"/>
                <w:szCs w:val="20"/>
              </w:rPr>
            </w:r>
          </w:p>
        </w:tc>
        <w:tc>
          <w:tcPr>
            <w:tcW w:w="14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9"/>
              <w:jc w:val="right"/>
              <w:rPr>
                <w:rFonts w:ascii="Times New Roman" w:hAnsi="Times New Roman" w:cs="Times New Roman" w:eastAsia="Times New Roman" w:hint="default"/>
                <w:sz w:val="18"/>
                <w:szCs w:val="18"/>
              </w:rPr>
            </w:pPr>
            <w:r>
              <w:rPr>
                <w:rFonts w:ascii="Times New Roman"/>
                <w:spacing w:val="-1"/>
                <w:sz w:val="18"/>
              </w:rPr>
              <w:t>2,712,910,490.6</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4</w:t>
            </w:r>
          </w:p>
        </w:tc>
        <w:tc>
          <w:tcPr>
            <w:tcW w:w="10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98"/>
              <w:jc w:val="right"/>
              <w:rPr>
                <w:rFonts w:ascii="Times New Roman" w:hAnsi="Times New Roman" w:cs="Times New Roman" w:eastAsia="Times New Roman" w:hint="default"/>
                <w:sz w:val="18"/>
                <w:szCs w:val="18"/>
              </w:rPr>
            </w:pPr>
            <w:r>
              <w:rPr>
                <w:rFonts w:ascii="Times New Roman"/>
                <w:spacing w:val="-1"/>
                <w:sz w:val="18"/>
              </w:rPr>
              <w:t>729,409.4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5</w:t>
            </w:r>
          </w:p>
        </w:tc>
        <w:tc>
          <w:tcPr>
            <w:tcW w:w="14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2,713,639,900.0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1"/>
        <w:rPr>
          <w:rFonts w:ascii="Microsoft JhengHei" w:hAnsi="Microsoft JhengHei" w:cs="Microsoft JhengHei" w:eastAsia="Microsoft JhengHei" w:hint="default"/>
          <w:b/>
          <w:bCs/>
          <w:sz w:val="9"/>
          <w:szCs w:val="9"/>
        </w:rPr>
      </w:pPr>
    </w:p>
    <w:p>
      <w:pPr>
        <w:tabs>
          <w:tab w:pos="6749" w:val="left" w:leader="none"/>
          <w:tab w:pos="13365" w:val="left" w:leader="none"/>
        </w:tabs>
        <w:spacing w:before="36"/>
        <w:ind w:left="866"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主管会计工作负责人：喻俊杰</w:t>
        <w:tab/>
        <w:t>会计机构负责人：喻俊杰</w:t>
      </w:r>
    </w:p>
    <w:p>
      <w:pPr>
        <w:spacing w:after="0"/>
        <w:jc w:val="left"/>
        <w:rPr>
          <w:rFonts w:ascii="宋体" w:hAnsi="宋体" w:cs="宋体" w:eastAsia="宋体" w:hint="default"/>
          <w:sz w:val="21"/>
          <w:szCs w:val="21"/>
        </w:rPr>
        <w:sectPr>
          <w:pgSz w:w="16850" w:h="11910" w:orient="landscape"/>
          <w:pgMar w:header="863" w:footer="841" w:top="1420" w:bottom="1040" w:left="120" w:right="320"/>
        </w:sectPr>
      </w:pPr>
    </w:p>
    <w:p>
      <w:pPr>
        <w:spacing w:before="72"/>
        <w:ind w:left="1995" w:right="0" w:firstLine="0"/>
        <w:jc w:val="left"/>
        <w:rPr>
          <w:rFonts w:ascii="宋体" w:hAnsi="宋体" w:cs="宋体" w:eastAsia="宋体" w:hint="default"/>
          <w:sz w:val="20"/>
          <w:szCs w:val="20"/>
        </w:rPr>
      </w:pPr>
      <w:r>
        <w:rPr/>
        <w:pict>
          <v:group style="position:absolute;margin-left:27.24pt;margin-top:4.239658pt;width:86.2pt;height:28.35pt;mso-position-horizontal-relative:page;mso-position-vertical-relative:paragraph;z-index:1864" coordorigin="545,85" coordsize="1724,567">
            <v:shape style="position:absolute;left:545;top:85;width:1723;height:449" type="#_x0000_t75" stroked="false">
              <v:imagedata r:id="rId6" o:title=""/>
            </v:shape>
            <v:group style="position:absolute;left:2209;top:164;width:2;height:480" coordorigin="2209,164" coordsize="2,480">
              <v:shape style="position:absolute;left:2209;top:164;width:2;height:480" coordorigin="2209,164" coordsize="0,480" path="m2209,644l2209,164e" filled="false" stroked="true" strokeweight=".75pt" strokecolor="#000000">
                <v:path arrowok="t"/>
              </v:shape>
            </v:group>
            <w10:wrap type="none"/>
          </v:group>
        </w:pict>
      </w:r>
      <w:r>
        <w:rPr>
          <w:rFonts w:ascii="宋体" w:hAnsi="宋体" w:cs="宋体" w:eastAsia="宋体" w:hint="default"/>
          <w:sz w:val="20"/>
          <w:szCs w:val="20"/>
        </w:rPr>
        <w:t>国民技术股份有限公司</w:t>
      </w:r>
    </w:p>
    <w:p>
      <w:pPr>
        <w:tabs>
          <w:tab w:pos="15065" w:val="left" w:leader="none"/>
        </w:tabs>
        <w:spacing w:line="244" w:lineRule="exact" w:before="36"/>
        <w:ind w:left="2012"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tab/>
      </w:r>
      <w:r>
        <w:rPr>
          <w:rFonts w:ascii="Times New Roman" w:hAnsi="Times New Roman" w:cs="Times New Roman" w:eastAsia="Times New Roman" w:hint="default"/>
          <w:sz w:val="20"/>
          <w:szCs w:val="20"/>
        </w:rPr>
        <w:t>300077</w:t>
      </w:r>
    </w:p>
    <w:p>
      <w:pPr>
        <w:spacing w:line="20" w:lineRule="exact"/>
        <w:ind w:left="333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8.9pt;height:.75pt;mso-position-horizontal-relative:char;mso-position-vertical-relative:line" coordorigin="0,0" coordsize="12378,15">
            <v:group style="position:absolute;left:8;top:8;width:12363;height:2" coordorigin="8,8" coordsize="12363,2">
              <v:shape style="position:absolute;left:8;top:8;width:12363;height:2" coordorigin="8,8" coordsize="12363,0" path="m8,8l12371,8e" filled="false" stroked="true" strokeweight=".75pt" strokecolor="#000000">
                <v:path arrowok="t"/>
              </v:shape>
            </v:group>
          </v:group>
        </w:pict>
      </w:r>
      <w:r>
        <w:rPr>
          <w:rFonts w:ascii="Times New Roman" w:hAnsi="Times New Roman" w:cs="Times New Roman" w:eastAsia="Times New Roman" w:hint="default"/>
          <w:sz w:val="2"/>
          <w:szCs w:val="2"/>
        </w:rPr>
      </w:r>
    </w:p>
    <w:p>
      <w:pPr>
        <w:spacing w:line="182" w:lineRule="auto" w:before="22"/>
        <w:ind w:left="6935" w:right="6702"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国民技术股份有限公司</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294" w:lineRule="exact" w:before="0"/>
        <w:ind w:left="6079" w:right="585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7"/>
          <w:szCs w:val="17"/>
        </w:rPr>
      </w:pPr>
    </w:p>
    <w:tbl>
      <w:tblPr>
        <w:tblW w:w="0" w:type="auto"/>
        <w:jc w:val="left"/>
        <w:tblInd w:w="113" w:type="dxa"/>
        <w:tblLayout w:type="fixed"/>
        <w:tblCellMar>
          <w:top w:w="0" w:type="dxa"/>
          <w:left w:w="0" w:type="dxa"/>
          <w:bottom w:w="0" w:type="dxa"/>
          <w:right w:w="0" w:type="dxa"/>
        </w:tblCellMar>
        <w:tblLook w:val="01E0"/>
      </w:tblPr>
      <w:tblGrid>
        <w:gridCol w:w="3286"/>
        <w:gridCol w:w="1496"/>
        <w:gridCol w:w="638"/>
        <w:gridCol w:w="636"/>
        <w:gridCol w:w="638"/>
        <w:gridCol w:w="1654"/>
        <w:gridCol w:w="1428"/>
        <w:gridCol w:w="745"/>
        <w:gridCol w:w="578"/>
        <w:gridCol w:w="1414"/>
        <w:gridCol w:w="1436"/>
        <w:gridCol w:w="1774"/>
      </w:tblGrid>
      <w:tr>
        <w:trPr>
          <w:trHeight w:val="257" w:hRule="exact"/>
        </w:trPr>
        <w:tc>
          <w:tcPr>
            <w:tcW w:w="328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36"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84" w:hRule="exact"/>
        </w:trPr>
        <w:tc>
          <w:tcPr>
            <w:tcW w:w="3286" w:type="dxa"/>
            <w:vMerge/>
            <w:tcBorders>
              <w:left w:val="single" w:sz="4" w:space="0" w:color="000000"/>
              <w:right w:val="single" w:sz="4" w:space="0" w:color="000000"/>
            </w:tcBorders>
            <w:shd w:val="clear" w:color="auto" w:fill="C0C0C0"/>
          </w:tcPr>
          <w:p>
            <w:pPr/>
          </w:p>
        </w:tc>
        <w:tc>
          <w:tcPr>
            <w:tcW w:w="149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913"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4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45" w:type="dxa"/>
            <w:vMerge w:val="restart"/>
            <w:tcBorders>
              <w:top w:val="single" w:sz="4" w:space="0" w:color="000000"/>
              <w:left w:val="single" w:sz="4" w:space="0" w:color="000000"/>
              <w:right w:val="single" w:sz="4" w:space="0" w:color="000000"/>
            </w:tcBorders>
            <w:shd w:val="clear" w:color="auto" w:fill="C0C0C0"/>
          </w:tcPr>
          <w:p>
            <w:pPr>
              <w:pStyle w:val="TableParagraph"/>
              <w:spacing w:line="237" w:lineRule="auto" w:before="10"/>
              <w:ind w:left="189" w:right="18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8"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48"/>
              <w:ind w:left="105"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7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6" w:hRule="exact"/>
        </w:trPr>
        <w:tc>
          <w:tcPr>
            <w:tcW w:w="3286" w:type="dxa"/>
            <w:vMerge/>
            <w:tcBorders>
              <w:left w:val="single" w:sz="4" w:space="0" w:color="000000"/>
              <w:bottom w:val="single" w:sz="4" w:space="0" w:color="000000"/>
              <w:right w:val="single" w:sz="4" w:space="0" w:color="000000"/>
            </w:tcBorders>
            <w:shd w:val="clear" w:color="auto" w:fill="C0C0C0"/>
          </w:tcPr>
          <w:p>
            <w:pPr/>
          </w:p>
        </w:tc>
        <w:tc>
          <w:tcPr>
            <w:tcW w:w="1496" w:type="dxa"/>
            <w:vMerge/>
            <w:tcBorders>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left="223" w:right="132"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left="223" w:right="13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6"/>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4" w:type="dxa"/>
            <w:vMerge/>
            <w:tcBorders>
              <w:left w:val="single" w:sz="4" w:space="0" w:color="000000"/>
              <w:bottom w:val="single" w:sz="4" w:space="0" w:color="000000"/>
              <w:right w:val="single" w:sz="4" w:space="0" w:color="000000"/>
            </w:tcBorders>
            <w:shd w:val="clear" w:color="auto" w:fill="C0C0C0"/>
          </w:tcPr>
          <w:p>
            <w:pPr/>
          </w:p>
        </w:tc>
        <w:tc>
          <w:tcPr>
            <w:tcW w:w="1428" w:type="dxa"/>
            <w:vMerge/>
            <w:tcBorders>
              <w:left w:val="single" w:sz="4" w:space="0" w:color="000000"/>
              <w:bottom w:val="single" w:sz="4" w:space="0" w:color="000000"/>
              <w:right w:val="single" w:sz="4" w:space="0" w:color="000000"/>
            </w:tcBorders>
            <w:shd w:val="clear" w:color="auto" w:fill="C0C0C0"/>
          </w:tcPr>
          <w:p>
            <w:pPr/>
          </w:p>
        </w:tc>
        <w:tc>
          <w:tcPr>
            <w:tcW w:w="745" w:type="dxa"/>
            <w:vMerge/>
            <w:tcBorders>
              <w:left w:val="single" w:sz="4" w:space="0" w:color="000000"/>
              <w:bottom w:val="single" w:sz="4" w:space="0" w:color="000000"/>
              <w:right w:val="single" w:sz="4" w:space="0" w:color="000000"/>
            </w:tcBorders>
            <w:shd w:val="clear" w:color="auto" w:fill="C0C0C0"/>
          </w:tcPr>
          <w:p>
            <w:pPr/>
          </w:p>
        </w:tc>
        <w:tc>
          <w:tcPr>
            <w:tcW w:w="578" w:type="dxa"/>
            <w:vMerge/>
            <w:tcBorders>
              <w:left w:val="single" w:sz="4" w:space="0" w:color="000000"/>
              <w:bottom w:val="single" w:sz="4" w:space="0" w:color="000000"/>
              <w:right w:val="single" w:sz="4" w:space="0" w:color="000000"/>
            </w:tcBorders>
            <w:shd w:val="clear" w:color="auto" w:fill="C0C0C0"/>
          </w:tcPr>
          <w:p>
            <w:pPr/>
          </w:p>
        </w:tc>
        <w:tc>
          <w:tcPr>
            <w:tcW w:w="1414" w:type="dxa"/>
            <w:vMerge/>
            <w:tcBorders>
              <w:left w:val="single" w:sz="4" w:space="0" w:color="000000"/>
              <w:bottom w:val="single" w:sz="4" w:space="0" w:color="000000"/>
              <w:right w:val="single" w:sz="4" w:space="0" w:color="000000"/>
            </w:tcBorders>
            <w:shd w:val="clear" w:color="auto" w:fill="C0C0C0"/>
          </w:tcPr>
          <w:p>
            <w:pPr/>
          </w:p>
        </w:tc>
        <w:tc>
          <w:tcPr>
            <w:tcW w:w="1436" w:type="dxa"/>
            <w:vMerge/>
            <w:tcBorders>
              <w:left w:val="single" w:sz="4" w:space="0" w:color="000000"/>
              <w:bottom w:val="single" w:sz="4" w:space="0" w:color="000000"/>
              <w:right w:val="single" w:sz="4" w:space="0" w:color="000000"/>
            </w:tcBorders>
            <w:shd w:val="clear" w:color="auto" w:fill="C0C0C0"/>
          </w:tcPr>
          <w:p>
            <w:pPr/>
          </w:p>
        </w:tc>
        <w:tc>
          <w:tcPr>
            <w:tcW w:w="1774" w:type="dxa"/>
            <w:vMerge/>
            <w:tcBorders>
              <w:left w:val="single" w:sz="4" w:space="0" w:color="000000"/>
              <w:bottom w:val="single" w:sz="4" w:space="0" w:color="000000"/>
              <w:right w:val="single" w:sz="4" w:space="0" w:color="000000"/>
            </w:tcBorders>
            <w:shd w:val="clear" w:color="auto" w:fill="C0C0C0"/>
          </w:tcPr>
          <w:p>
            <w:pPr/>
          </w:p>
        </w:tc>
      </w:tr>
      <w:tr>
        <w:trPr>
          <w:trHeight w:val="27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4"/>
              <w:jc w:val="right"/>
              <w:rPr>
                <w:rFonts w:ascii="Times New Roman" w:hAnsi="Times New Roman" w:cs="Times New Roman" w:eastAsia="Times New Roman" w:hint="default"/>
                <w:sz w:val="18"/>
                <w:szCs w:val="18"/>
              </w:rPr>
            </w:pPr>
            <w:r>
              <w:rPr>
                <w:rFonts w:ascii="Times New Roman"/>
                <w:spacing w:val="-1"/>
                <w:sz w:val="18"/>
              </w:rPr>
              <w:t>272,000,000.00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4"/>
              <w:jc w:val="right"/>
              <w:rPr>
                <w:rFonts w:ascii="Times New Roman" w:hAnsi="Times New Roman" w:cs="Times New Roman" w:eastAsia="Times New Roman" w:hint="default"/>
                <w:sz w:val="18"/>
                <w:szCs w:val="18"/>
              </w:rPr>
            </w:pPr>
            <w:r>
              <w:rPr>
                <w:rFonts w:ascii="Times New Roman"/>
                <w:spacing w:val="-1"/>
                <w:sz w:val="18"/>
              </w:rPr>
              <w:t>2,193,194,936.71</w:t>
            </w: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13" w:space="0" w:color="C0C0C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spacing w:val="-1"/>
                <w:sz w:val="18"/>
              </w:rPr>
              <w:t>50,392,288.14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231,850,593.22</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2,747,437,818.07</w:t>
            </w:r>
          </w:p>
        </w:tc>
      </w:tr>
      <w:tr>
        <w:trPr>
          <w:trHeight w:val="278"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2"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9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3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1654" w:type="dxa"/>
            <w:tcBorders>
              <w:top w:val="single" w:sz="4" w:space="0" w:color="000000"/>
              <w:left w:val="single" w:sz="4" w:space="0" w:color="000000"/>
              <w:bottom w:val="single" w:sz="16" w:space="0" w:color="C0C0C0"/>
              <w:right w:val="single" w:sz="4" w:space="0" w:color="000000"/>
            </w:tcBorders>
          </w:tcPr>
          <w:p>
            <w:pPr/>
          </w:p>
        </w:tc>
        <w:tc>
          <w:tcPr>
            <w:tcW w:w="1428" w:type="dxa"/>
            <w:tcBorders>
              <w:top w:val="single" w:sz="4" w:space="0" w:color="000000"/>
              <w:left w:val="single" w:sz="4" w:space="0" w:color="000000"/>
              <w:bottom w:val="single" w:sz="16" w:space="0" w:color="C0C0C0"/>
              <w:right w:val="single" w:sz="4" w:space="0" w:color="000000"/>
            </w:tcBorders>
          </w:tcPr>
          <w:p>
            <w:pPr/>
          </w:p>
        </w:tc>
        <w:tc>
          <w:tcPr>
            <w:tcW w:w="745" w:type="dxa"/>
            <w:tcBorders>
              <w:top w:val="single" w:sz="4" w:space="0" w:color="000000"/>
              <w:left w:val="single" w:sz="4" w:space="0" w:color="000000"/>
              <w:bottom w:val="single" w:sz="16" w:space="0" w:color="C0C0C0"/>
              <w:right w:val="single" w:sz="4" w:space="0" w:color="000000"/>
            </w:tcBorders>
          </w:tcPr>
          <w:p>
            <w:pPr/>
          </w:p>
        </w:tc>
        <w:tc>
          <w:tcPr>
            <w:tcW w:w="578" w:type="dxa"/>
            <w:tcBorders>
              <w:top w:val="single" w:sz="4" w:space="0" w:color="000000"/>
              <w:left w:val="single" w:sz="4" w:space="0" w:color="000000"/>
              <w:bottom w:val="single" w:sz="16" w:space="0" w:color="C0C0C0"/>
              <w:right w:val="single" w:sz="4" w:space="0" w:color="000000"/>
            </w:tcBorders>
          </w:tcPr>
          <w:p>
            <w:pPr/>
          </w:p>
        </w:tc>
        <w:tc>
          <w:tcPr>
            <w:tcW w:w="1414" w:type="dxa"/>
            <w:tcBorders>
              <w:top w:val="single" w:sz="4" w:space="0" w:color="000000"/>
              <w:left w:val="single" w:sz="4" w:space="0" w:color="000000"/>
              <w:bottom w:val="single" w:sz="16" w:space="0" w:color="C0C0C0"/>
              <w:right w:val="single" w:sz="4" w:space="0" w:color="000000"/>
            </w:tcBorders>
          </w:tcPr>
          <w:p>
            <w:pPr/>
          </w:p>
        </w:tc>
        <w:tc>
          <w:tcPr>
            <w:tcW w:w="1436" w:type="dxa"/>
            <w:tcBorders>
              <w:top w:val="single" w:sz="4" w:space="0" w:color="000000"/>
              <w:left w:val="single" w:sz="4" w:space="0" w:color="000000"/>
              <w:bottom w:val="single" w:sz="16" w:space="0" w:color="C0C0C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48"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272,000,000.00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2,193,194,936.71</w:t>
            </w:r>
          </w:p>
        </w:tc>
        <w:tc>
          <w:tcPr>
            <w:tcW w:w="142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50,392,288.14</w:t>
            </w:r>
          </w:p>
        </w:tc>
        <w:tc>
          <w:tcPr>
            <w:tcW w:w="14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231,850,593.22</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2,747,437,818.07</w:t>
            </w:r>
          </w:p>
        </w:tc>
      </w:tr>
      <w:tr>
        <w:trPr>
          <w:trHeight w:val="492"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11"/>
              <w:ind w:left="103" w:right="13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4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pacing w:val="-1"/>
                <w:sz w:val="18"/>
              </w:rPr>
              <w:t>9,960,000.00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168,618,738.69</w:t>
            </w:r>
          </w:p>
        </w:tc>
        <w:tc>
          <w:tcPr>
            <w:tcW w:w="14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159,609,000.00</w:t>
            </w:r>
          </w:p>
        </w:tc>
        <w:tc>
          <w:tcPr>
            <w:tcW w:w="74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8,618,137.82</w:t>
            </w:r>
          </w:p>
        </w:tc>
        <w:tc>
          <w:tcPr>
            <w:tcW w:w="14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pacing w:val="-1"/>
                <w:sz w:val="18"/>
              </w:rPr>
              <w:t>73,483,240.36</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pacing w:val="-1"/>
                <w:sz w:val="18"/>
              </w:rPr>
              <w:t>101,071,116.87</w:t>
            </w:r>
          </w:p>
        </w:tc>
      </w:tr>
      <w:tr>
        <w:trPr>
          <w:trHeight w:val="297"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9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3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1654" w:type="dxa"/>
            <w:tcBorders>
              <w:top w:val="single" w:sz="4" w:space="0" w:color="000000"/>
              <w:left w:val="single" w:sz="4" w:space="0" w:color="000000"/>
              <w:bottom w:val="single" w:sz="16" w:space="0" w:color="C0C0C0"/>
              <w:right w:val="single" w:sz="4" w:space="0" w:color="000000"/>
            </w:tcBorders>
          </w:tcPr>
          <w:p>
            <w:pPr/>
          </w:p>
        </w:tc>
        <w:tc>
          <w:tcPr>
            <w:tcW w:w="1428" w:type="dxa"/>
            <w:tcBorders>
              <w:top w:val="single" w:sz="4" w:space="0" w:color="000000"/>
              <w:left w:val="single" w:sz="4" w:space="0" w:color="000000"/>
              <w:bottom w:val="single" w:sz="16" w:space="0" w:color="C0C0C0"/>
              <w:right w:val="single" w:sz="4" w:space="0" w:color="000000"/>
            </w:tcBorders>
          </w:tcPr>
          <w:p>
            <w:pPr/>
          </w:p>
        </w:tc>
        <w:tc>
          <w:tcPr>
            <w:tcW w:w="745" w:type="dxa"/>
            <w:tcBorders>
              <w:top w:val="single" w:sz="4" w:space="0" w:color="000000"/>
              <w:left w:val="single" w:sz="4" w:space="0" w:color="000000"/>
              <w:bottom w:val="single" w:sz="16" w:space="0" w:color="C0C0C0"/>
              <w:right w:val="single" w:sz="4" w:space="0" w:color="000000"/>
            </w:tcBorders>
          </w:tcPr>
          <w:p>
            <w:pPr/>
          </w:p>
        </w:tc>
        <w:tc>
          <w:tcPr>
            <w:tcW w:w="578" w:type="dxa"/>
            <w:tcBorders>
              <w:top w:val="single" w:sz="4" w:space="0" w:color="000000"/>
              <w:left w:val="single" w:sz="4" w:space="0" w:color="000000"/>
              <w:bottom w:val="single" w:sz="16" w:space="0" w:color="C0C0C0"/>
              <w:right w:val="single" w:sz="4" w:space="0" w:color="000000"/>
            </w:tcBorders>
          </w:tcPr>
          <w:p>
            <w:pPr/>
          </w:p>
        </w:tc>
        <w:tc>
          <w:tcPr>
            <w:tcW w:w="1414" w:type="dxa"/>
            <w:tcBorders>
              <w:top w:val="single" w:sz="4" w:space="0" w:color="000000"/>
              <w:left w:val="single" w:sz="4" w:space="0" w:color="000000"/>
              <w:bottom w:val="single" w:sz="16" w:space="0" w:color="C0C0C0"/>
              <w:right w:val="single" w:sz="4" w:space="0" w:color="000000"/>
            </w:tcBorders>
          </w:tcPr>
          <w:p>
            <w:pPr/>
          </w:p>
        </w:tc>
        <w:tc>
          <w:tcPr>
            <w:tcW w:w="1436" w:type="dxa"/>
            <w:tcBorders>
              <w:top w:val="single" w:sz="4" w:space="0" w:color="000000"/>
              <w:left w:val="single" w:sz="4" w:space="0" w:color="000000"/>
              <w:bottom w:val="single" w:sz="16" w:space="0" w:color="C0C0C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86,181,378.18</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86,181,378.18</w:t>
            </w:r>
          </w:p>
        </w:tc>
      </w:tr>
      <w:tr>
        <w:trPr>
          <w:trHeight w:val="247"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9,960,000.00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168,618,738.69</w:t>
            </w:r>
          </w:p>
        </w:tc>
        <w:tc>
          <w:tcPr>
            <w:tcW w:w="14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159,609,000.00</w:t>
            </w:r>
          </w:p>
        </w:tc>
        <w:tc>
          <w:tcPr>
            <w:tcW w:w="74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18,969,738.69</w:t>
            </w:r>
          </w:p>
        </w:tc>
      </w:tr>
      <w:tr>
        <w:trPr>
          <w:trHeight w:val="29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96" w:type="dxa"/>
            <w:tcBorders>
              <w:top w:val="single" w:sz="12" w:space="0" w:color="C0C0C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9,960,000.00</w:t>
            </w:r>
          </w:p>
        </w:tc>
        <w:tc>
          <w:tcPr>
            <w:tcW w:w="638" w:type="dxa"/>
            <w:tcBorders>
              <w:top w:val="single" w:sz="12" w:space="0" w:color="C0C0C0"/>
              <w:left w:val="single" w:sz="4" w:space="0" w:color="000000"/>
              <w:bottom w:val="single" w:sz="4" w:space="0" w:color="000000"/>
              <w:right w:val="single" w:sz="4" w:space="0" w:color="000000"/>
            </w:tcBorders>
          </w:tcPr>
          <w:p>
            <w:pPr/>
          </w:p>
        </w:tc>
        <w:tc>
          <w:tcPr>
            <w:tcW w:w="636" w:type="dxa"/>
            <w:tcBorders>
              <w:top w:val="single" w:sz="12" w:space="0" w:color="C0C0C0"/>
              <w:left w:val="single" w:sz="4" w:space="0" w:color="000000"/>
              <w:bottom w:val="single" w:sz="4" w:space="0" w:color="000000"/>
              <w:right w:val="single" w:sz="4" w:space="0" w:color="000000"/>
            </w:tcBorders>
          </w:tcPr>
          <w:p>
            <w:pPr/>
          </w:p>
        </w:tc>
        <w:tc>
          <w:tcPr>
            <w:tcW w:w="638" w:type="dxa"/>
            <w:tcBorders>
              <w:top w:val="single" w:sz="12" w:space="0" w:color="C0C0C0"/>
              <w:left w:val="single" w:sz="4" w:space="0" w:color="000000"/>
              <w:bottom w:val="single" w:sz="4" w:space="0" w:color="000000"/>
              <w:right w:val="single" w:sz="4" w:space="0" w:color="000000"/>
            </w:tcBorders>
          </w:tcPr>
          <w:p>
            <w:pPr/>
          </w:p>
        </w:tc>
        <w:tc>
          <w:tcPr>
            <w:tcW w:w="1654" w:type="dxa"/>
            <w:tcBorders>
              <w:top w:val="single" w:sz="12" w:space="0" w:color="C0C0C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149,649,000.00</w:t>
            </w:r>
          </w:p>
        </w:tc>
        <w:tc>
          <w:tcPr>
            <w:tcW w:w="1428" w:type="dxa"/>
            <w:tcBorders>
              <w:top w:val="single" w:sz="12" w:space="0" w:color="C0C0C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159,609,000.00</w:t>
            </w:r>
          </w:p>
        </w:tc>
        <w:tc>
          <w:tcPr>
            <w:tcW w:w="745" w:type="dxa"/>
            <w:tcBorders>
              <w:top w:val="single" w:sz="12" w:space="0" w:color="C0C0C0"/>
              <w:left w:val="single" w:sz="4" w:space="0" w:color="000000"/>
              <w:bottom w:val="single" w:sz="4" w:space="0" w:color="000000"/>
              <w:right w:val="single" w:sz="4" w:space="0" w:color="000000"/>
            </w:tcBorders>
          </w:tcPr>
          <w:p>
            <w:pPr/>
          </w:p>
        </w:tc>
        <w:tc>
          <w:tcPr>
            <w:tcW w:w="578" w:type="dxa"/>
            <w:tcBorders>
              <w:top w:val="single" w:sz="12" w:space="0" w:color="C0C0C0"/>
              <w:left w:val="single" w:sz="4" w:space="0" w:color="000000"/>
              <w:bottom w:val="single" w:sz="4" w:space="0" w:color="000000"/>
              <w:right w:val="single" w:sz="4" w:space="0" w:color="000000"/>
            </w:tcBorders>
          </w:tcPr>
          <w:p>
            <w:pPr/>
          </w:p>
        </w:tc>
        <w:tc>
          <w:tcPr>
            <w:tcW w:w="1414" w:type="dxa"/>
            <w:tcBorders>
              <w:top w:val="single" w:sz="12" w:space="0" w:color="C0C0C0"/>
              <w:left w:val="single" w:sz="4" w:space="0" w:color="000000"/>
              <w:bottom w:val="single" w:sz="4" w:space="0" w:color="000000"/>
              <w:right w:val="single" w:sz="4" w:space="0" w:color="000000"/>
            </w:tcBorders>
          </w:tcPr>
          <w:p>
            <w:pPr/>
          </w:p>
        </w:tc>
        <w:tc>
          <w:tcPr>
            <w:tcW w:w="1436" w:type="dxa"/>
            <w:tcBorders>
              <w:top w:val="single" w:sz="12" w:space="0" w:color="C0C0C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78"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18,969,738.69</w:t>
            </w: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18,969,738.69</w:t>
            </w:r>
          </w:p>
        </w:tc>
      </w:tr>
      <w:tr>
        <w:trPr>
          <w:trHeight w:val="29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3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1654" w:type="dxa"/>
            <w:tcBorders>
              <w:top w:val="single" w:sz="4" w:space="0" w:color="000000"/>
              <w:left w:val="single" w:sz="4" w:space="0" w:color="000000"/>
              <w:bottom w:val="single" w:sz="16" w:space="0" w:color="C0C0C0"/>
              <w:right w:val="single" w:sz="4" w:space="0" w:color="000000"/>
            </w:tcBorders>
          </w:tcPr>
          <w:p>
            <w:pPr/>
          </w:p>
        </w:tc>
        <w:tc>
          <w:tcPr>
            <w:tcW w:w="1428" w:type="dxa"/>
            <w:tcBorders>
              <w:top w:val="single" w:sz="4" w:space="0" w:color="000000"/>
              <w:left w:val="single" w:sz="4" w:space="0" w:color="000000"/>
              <w:bottom w:val="single" w:sz="16" w:space="0" w:color="C0C0C0"/>
              <w:right w:val="single" w:sz="4" w:space="0" w:color="000000"/>
            </w:tcBorders>
          </w:tcPr>
          <w:p>
            <w:pPr/>
          </w:p>
        </w:tc>
        <w:tc>
          <w:tcPr>
            <w:tcW w:w="745" w:type="dxa"/>
            <w:tcBorders>
              <w:top w:val="single" w:sz="4" w:space="0" w:color="000000"/>
              <w:left w:val="single" w:sz="4" w:space="0" w:color="000000"/>
              <w:bottom w:val="single" w:sz="16" w:space="0" w:color="C0C0C0"/>
              <w:right w:val="single" w:sz="4" w:space="0" w:color="000000"/>
            </w:tcBorders>
          </w:tcPr>
          <w:p>
            <w:pPr/>
          </w:p>
        </w:tc>
        <w:tc>
          <w:tcPr>
            <w:tcW w:w="578" w:type="dxa"/>
            <w:tcBorders>
              <w:top w:val="single" w:sz="4" w:space="0" w:color="000000"/>
              <w:left w:val="single" w:sz="4" w:space="0" w:color="000000"/>
              <w:bottom w:val="single" w:sz="16" w:space="0" w:color="C0C0C0"/>
              <w:right w:val="single" w:sz="4" w:space="0" w:color="000000"/>
            </w:tcBorders>
          </w:tcPr>
          <w:p>
            <w:pPr/>
          </w:p>
        </w:tc>
        <w:tc>
          <w:tcPr>
            <w:tcW w:w="1414" w:type="dxa"/>
            <w:tcBorders>
              <w:top w:val="single" w:sz="4" w:space="0" w:color="000000"/>
              <w:left w:val="single" w:sz="4" w:space="0" w:color="000000"/>
              <w:bottom w:val="single" w:sz="16" w:space="0" w:color="C0C0C0"/>
              <w:right w:val="single" w:sz="4" w:space="0" w:color="000000"/>
            </w:tcBorders>
          </w:tcPr>
          <w:p>
            <w:pPr/>
          </w:p>
        </w:tc>
        <w:tc>
          <w:tcPr>
            <w:tcW w:w="1436" w:type="dxa"/>
            <w:tcBorders>
              <w:top w:val="single" w:sz="4" w:space="0" w:color="000000"/>
              <w:left w:val="single" w:sz="4" w:space="0" w:color="000000"/>
              <w:bottom w:val="single" w:sz="16" w:space="0" w:color="C0C0C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50"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9" w:lineRule="exact"/>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9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8,618,137.82</w:t>
            </w:r>
          </w:p>
        </w:tc>
        <w:tc>
          <w:tcPr>
            <w:tcW w:w="14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-12,698,137.82</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0"/>
              <w:ind w:right="96"/>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94"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6"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636"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1654" w:type="dxa"/>
            <w:tcBorders>
              <w:top w:val="single" w:sz="16" w:space="0" w:color="C0C0C0"/>
              <w:left w:val="single" w:sz="4" w:space="0" w:color="000000"/>
              <w:bottom w:val="single" w:sz="4" w:space="0" w:color="000000"/>
              <w:right w:val="single" w:sz="4" w:space="0" w:color="000000"/>
            </w:tcBorders>
          </w:tcPr>
          <w:p>
            <w:pPr/>
          </w:p>
        </w:tc>
        <w:tc>
          <w:tcPr>
            <w:tcW w:w="1428" w:type="dxa"/>
            <w:tcBorders>
              <w:top w:val="single" w:sz="16" w:space="0" w:color="C0C0C0"/>
              <w:left w:val="single" w:sz="4" w:space="0" w:color="000000"/>
              <w:bottom w:val="single" w:sz="4" w:space="0" w:color="000000"/>
              <w:right w:val="single" w:sz="4" w:space="0" w:color="000000"/>
            </w:tcBorders>
          </w:tcPr>
          <w:p>
            <w:pPr/>
          </w:p>
        </w:tc>
        <w:tc>
          <w:tcPr>
            <w:tcW w:w="745" w:type="dxa"/>
            <w:tcBorders>
              <w:top w:val="single" w:sz="16" w:space="0" w:color="C0C0C0"/>
              <w:left w:val="single" w:sz="4" w:space="0" w:color="000000"/>
              <w:bottom w:val="single" w:sz="4" w:space="0" w:color="000000"/>
              <w:right w:val="single" w:sz="4" w:space="0" w:color="000000"/>
            </w:tcBorders>
          </w:tcPr>
          <w:p>
            <w:pPr/>
          </w:p>
        </w:tc>
        <w:tc>
          <w:tcPr>
            <w:tcW w:w="578" w:type="dxa"/>
            <w:tcBorders>
              <w:top w:val="single" w:sz="16" w:space="0" w:color="C0C0C0"/>
              <w:left w:val="single" w:sz="4" w:space="0" w:color="000000"/>
              <w:bottom w:val="single" w:sz="4" w:space="0" w:color="000000"/>
              <w:right w:val="single" w:sz="4" w:space="0" w:color="000000"/>
            </w:tcBorders>
          </w:tcPr>
          <w:p>
            <w:pPr/>
          </w:p>
        </w:tc>
        <w:tc>
          <w:tcPr>
            <w:tcW w:w="1414"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8,618,137.82</w:t>
            </w:r>
          </w:p>
        </w:tc>
        <w:tc>
          <w:tcPr>
            <w:tcW w:w="1436"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-8,618,137.82</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-4,080,000.00</w:t>
            </w: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28"/>
              <w:ind w:right="96"/>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97"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3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1654" w:type="dxa"/>
            <w:tcBorders>
              <w:top w:val="single" w:sz="4" w:space="0" w:color="000000"/>
              <w:left w:val="single" w:sz="4" w:space="0" w:color="000000"/>
              <w:bottom w:val="single" w:sz="16" w:space="0" w:color="C0C0C0"/>
              <w:right w:val="single" w:sz="4" w:space="0" w:color="000000"/>
            </w:tcBorders>
          </w:tcPr>
          <w:p>
            <w:pPr/>
          </w:p>
        </w:tc>
        <w:tc>
          <w:tcPr>
            <w:tcW w:w="1428" w:type="dxa"/>
            <w:tcBorders>
              <w:top w:val="single" w:sz="4" w:space="0" w:color="000000"/>
              <w:left w:val="single" w:sz="4" w:space="0" w:color="000000"/>
              <w:bottom w:val="single" w:sz="16" w:space="0" w:color="C0C0C0"/>
              <w:right w:val="single" w:sz="4" w:space="0" w:color="000000"/>
            </w:tcBorders>
          </w:tcPr>
          <w:p>
            <w:pPr/>
          </w:p>
        </w:tc>
        <w:tc>
          <w:tcPr>
            <w:tcW w:w="745" w:type="dxa"/>
            <w:tcBorders>
              <w:top w:val="single" w:sz="4" w:space="0" w:color="000000"/>
              <w:left w:val="single" w:sz="4" w:space="0" w:color="000000"/>
              <w:bottom w:val="single" w:sz="16" w:space="0" w:color="C0C0C0"/>
              <w:right w:val="single" w:sz="4" w:space="0" w:color="000000"/>
            </w:tcBorders>
          </w:tcPr>
          <w:p>
            <w:pPr/>
          </w:p>
        </w:tc>
        <w:tc>
          <w:tcPr>
            <w:tcW w:w="578" w:type="dxa"/>
            <w:tcBorders>
              <w:top w:val="single" w:sz="4" w:space="0" w:color="000000"/>
              <w:left w:val="single" w:sz="4" w:space="0" w:color="000000"/>
              <w:bottom w:val="single" w:sz="16" w:space="0" w:color="C0C0C0"/>
              <w:right w:val="single" w:sz="4" w:space="0" w:color="000000"/>
            </w:tcBorders>
          </w:tcPr>
          <w:p>
            <w:pPr/>
          </w:p>
        </w:tc>
        <w:tc>
          <w:tcPr>
            <w:tcW w:w="1414" w:type="dxa"/>
            <w:tcBorders>
              <w:top w:val="single" w:sz="4" w:space="0" w:color="000000"/>
              <w:left w:val="single" w:sz="4" w:space="0" w:color="000000"/>
              <w:bottom w:val="single" w:sz="16" w:space="0" w:color="C0C0C0"/>
              <w:right w:val="single" w:sz="4" w:space="0" w:color="000000"/>
            </w:tcBorders>
          </w:tcPr>
          <w:p>
            <w:pPr/>
          </w:p>
        </w:tc>
        <w:tc>
          <w:tcPr>
            <w:tcW w:w="1436" w:type="dxa"/>
            <w:tcBorders>
              <w:top w:val="single" w:sz="4" w:space="0" w:color="000000"/>
              <w:left w:val="single" w:sz="4" w:space="0" w:color="000000"/>
              <w:bottom w:val="single" w:sz="16" w:space="0" w:color="C0C0C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47"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9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9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96"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636"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1654" w:type="dxa"/>
            <w:tcBorders>
              <w:top w:val="single" w:sz="16" w:space="0" w:color="C0C0C0"/>
              <w:left w:val="single" w:sz="4" w:space="0" w:color="000000"/>
              <w:bottom w:val="single" w:sz="4" w:space="0" w:color="000000"/>
              <w:right w:val="single" w:sz="4" w:space="0" w:color="000000"/>
            </w:tcBorders>
          </w:tcPr>
          <w:p>
            <w:pPr/>
          </w:p>
        </w:tc>
        <w:tc>
          <w:tcPr>
            <w:tcW w:w="1428" w:type="dxa"/>
            <w:tcBorders>
              <w:top w:val="single" w:sz="16" w:space="0" w:color="C0C0C0"/>
              <w:left w:val="single" w:sz="4" w:space="0" w:color="000000"/>
              <w:bottom w:val="single" w:sz="4" w:space="0" w:color="000000"/>
              <w:right w:val="single" w:sz="4" w:space="0" w:color="000000"/>
            </w:tcBorders>
          </w:tcPr>
          <w:p>
            <w:pPr/>
          </w:p>
        </w:tc>
        <w:tc>
          <w:tcPr>
            <w:tcW w:w="745" w:type="dxa"/>
            <w:tcBorders>
              <w:top w:val="single" w:sz="16" w:space="0" w:color="C0C0C0"/>
              <w:left w:val="single" w:sz="4" w:space="0" w:color="000000"/>
              <w:bottom w:val="single" w:sz="4" w:space="0" w:color="000000"/>
              <w:right w:val="single" w:sz="4" w:space="0" w:color="000000"/>
            </w:tcBorders>
          </w:tcPr>
          <w:p>
            <w:pPr/>
          </w:p>
        </w:tc>
        <w:tc>
          <w:tcPr>
            <w:tcW w:w="578" w:type="dxa"/>
            <w:tcBorders>
              <w:top w:val="single" w:sz="16" w:space="0" w:color="C0C0C0"/>
              <w:left w:val="single" w:sz="4" w:space="0" w:color="000000"/>
              <w:bottom w:val="single" w:sz="4" w:space="0" w:color="000000"/>
              <w:right w:val="single" w:sz="4" w:space="0" w:color="000000"/>
            </w:tcBorders>
          </w:tcPr>
          <w:p>
            <w:pPr/>
          </w:p>
        </w:tc>
        <w:tc>
          <w:tcPr>
            <w:tcW w:w="1414" w:type="dxa"/>
            <w:tcBorders>
              <w:top w:val="single" w:sz="16" w:space="0" w:color="C0C0C0"/>
              <w:left w:val="single" w:sz="4" w:space="0" w:color="000000"/>
              <w:bottom w:val="single" w:sz="4" w:space="0" w:color="000000"/>
              <w:right w:val="single" w:sz="4" w:space="0" w:color="000000"/>
            </w:tcBorders>
          </w:tcPr>
          <w:p>
            <w:pPr/>
          </w:p>
        </w:tc>
        <w:tc>
          <w:tcPr>
            <w:tcW w:w="1436" w:type="dxa"/>
            <w:tcBorders>
              <w:top w:val="single" w:sz="16" w:space="0" w:color="C0C0C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78"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9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36"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1654" w:type="dxa"/>
            <w:tcBorders>
              <w:top w:val="single" w:sz="4" w:space="0" w:color="000000"/>
              <w:left w:val="single" w:sz="4" w:space="0" w:color="000000"/>
              <w:bottom w:val="single" w:sz="16" w:space="0" w:color="C0C0C0"/>
              <w:right w:val="single" w:sz="4" w:space="0" w:color="000000"/>
            </w:tcBorders>
          </w:tcPr>
          <w:p>
            <w:pPr/>
          </w:p>
        </w:tc>
        <w:tc>
          <w:tcPr>
            <w:tcW w:w="1428" w:type="dxa"/>
            <w:tcBorders>
              <w:top w:val="single" w:sz="4" w:space="0" w:color="000000"/>
              <w:left w:val="single" w:sz="4" w:space="0" w:color="000000"/>
              <w:bottom w:val="single" w:sz="16" w:space="0" w:color="C0C0C0"/>
              <w:right w:val="single" w:sz="4" w:space="0" w:color="000000"/>
            </w:tcBorders>
          </w:tcPr>
          <w:p>
            <w:pPr/>
          </w:p>
        </w:tc>
        <w:tc>
          <w:tcPr>
            <w:tcW w:w="745" w:type="dxa"/>
            <w:tcBorders>
              <w:top w:val="single" w:sz="4" w:space="0" w:color="000000"/>
              <w:left w:val="single" w:sz="4" w:space="0" w:color="000000"/>
              <w:bottom w:val="single" w:sz="16" w:space="0" w:color="C0C0C0"/>
              <w:right w:val="single" w:sz="4" w:space="0" w:color="000000"/>
            </w:tcBorders>
          </w:tcPr>
          <w:p>
            <w:pPr/>
          </w:p>
        </w:tc>
        <w:tc>
          <w:tcPr>
            <w:tcW w:w="578" w:type="dxa"/>
            <w:tcBorders>
              <w:top w:val="single" w:sz="4" w:space="0" w:color="000000"/>
              <w:left w:val="single" w:sz="4" w:space="0" w:color="000000"/>
              <w:bottom w:val="single" w:sz="16" w:space="0" w:color="C0C0C0"/>
              <w:right w:val="single" w:sz="4" w:space="0" w:color="000000"/>
            </w:tcBorders>
          </w:tcPr>
          <w:p>
            <w:pPr/>
          </w:p>
        </w:tc>
        <w:tc>
          <w:tcPr>
            <w:tcW w:w="1414" w:type="dxa"/>
            <w:tcBorders>
              <w:top w:val="single" w:sz="4" w:space="0" w:color="000000"/>
              <w:left w:val="single" w:sz="4" w:space="0" w:color="000000"/>
              <w:bottom w:val="single" w:sz="16" w:space="0" w:color="C0C0C0"/>
              <w:right w:val="single" w:sz="4" w:space="0" w:color="000000"/>
            </w:tcBorders>
          </w:tcPr>
          <w:p>
            <w:pPr/>
          </w:p>
        </w:tc>
        <w:tc>
          <w:tcPr>
            <w:tcW w:w="1436" w:type="dxa"/>
            <w:tcBorders>
              <w:top w:val="single" w:sz="4" w:space="0" w:color="000000"/>
              <w:left w:val="single" w:sz="4" w:space="0" w:color="000000"/>
              <w:bottom w:val="single" w:sz="16" w:space="0" w:color="C0C0C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45"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9" w:lineRule="exact"/>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6" w:type="dxa"/>
            <w:tcBorders>
              <w:top w:val="single" w:sz="4" w:space="0" w:color="000000"/>
              <w:left w:val="single" w:sz="4" w:space="0" w:color="000000"/>
              <w:bottom w:val="nil" w:sz="6" w:space="0" w:color="auto"/>
              <w:right w:val="single" w:sz="4" w:space="0" w:color="000000"/>
            </w:tcBorders>
            <w:shd w:val="clear" w:color="auto" w:fill="C0C0C0"/>
          </w:tcPr>
          <w:p>
            <w:pPr/>
          </w:p>
        </w:tc>
        <w:tc>
          <w:tcPr>
            <w:tcW w:w="638" w:type="dxa"/>
            <w:tcBorders>
              <w:top w:val="single" w:sz="4" w:space="0" w:color="000000"/>
              <w:left w:val="single" w:sz="4" w:space="0" w:color="000000"/>
              <w:bottom w:val="nil" w:sz="6" w:space="0" w:color="auto"/>
              <w:right w:val="single" w:sz="4" w:space="0" w:color="000000"/>
            </w:tcBorders>
            <w:shd w:val="clear" w:color="auto" w:fill="C0C0C0"/>
          </w:tcPr>
          <w:p>
            <w:pPr/>
          </w:p>
        </w:tc>
        <w:tc>
          <w:tcPr>
            <w:tcW w:w="636" w:type="dxa"/>
            <w:tcBorders>
              <w:top w:val="single" w:sz="4" w:space="0" w:color="000000"/>
              <w:left w:val="single" w:sz="4" w:space="0" w:color="000000"/>
              <w:bottom w:val="nil" w:sz="6" w:space="0" w:color="auto"/>
              <w:right w:val="single" w:sz="4" w:space="0" w:color="000000"/>
            </w:tcBorders>
            <w:shd w:val="clear" w:color="auto" w:fill="C0C0C0"/>
          </w:tcPr>
          <w:p>
            <w:pPr/>
          </w:p>
        </w:tc>
        <w:tc>
          <w:tcPr>
            <w:tcW w:w="638" w:type="dxa"/>
            <w:tcBorders>
              <w:top w:val="single" w:sz="4" w:space="0" w:color="000000"/>
              <w:left w:val="single" w:sz="4" w:space="0" w:color="000000"/>
              <w:bottom w:val="nil" w:sz="6" w:space="0" w:color="auto"/>
              <w:right w:val="single" w:sz="4" w:space="0" w:color="000000"/>
            </w:tcBorders>
            <w:shd w:val="clear" w:color="auto" w:fill="C0C0C0"/>
          </w:tcPr>
          <w:p>
            <w:pPr/>
          </w:p>
        </w:tc>
        <w:tc>
          <w:tcPr>
            <w:tcW w:w="1654" w:type="dxa"/>
            <w:tcBorders>
              <w:top w:val="single" w:sz="4" w:space="0" w:color="000000"/>
              <w:left w:val="single" w:sz="4" w:space="0" w:color="000000"/>
              <w:bottom w:val="nil" w:sz="6" w:space="0" w:color="auto"/>
              <w:right w:val="single" w:sz="4" w:space="0" w:color="000000"/>
            </w:tcBorders>
            <w:shd w:val="clear" w:color="auto" w:fill="C0C0C0"/>
          </w:tcPr>
          <w:p>
            <w:pPr/>
          </w:p>
        </w:tc>
        <w:tc>
          <w:tcPr>
            <w:tcW w:w="1428" w:type="dxa"/>
            <w:tcBorders>
              <w:top w:val="single" w:sz="4" w:space="0" w:color="000000"/>
              <w:left w:val="single" w:sz="4" w:space="0" w:color="000000"/>
              <w:bottom w:val="nil" w:sz="6" w:space="0" w:color="auto"/>
              <w:right w:val="single" w:sz="4" w:space="0" w:color="000000"/>
            </w:tcBorders>
            <w:shd w:val="clear" w:color="auto" w:fill="C0C0C0"/>
          </w:tcPr>
          <w:p>
            <w:pPr/>
          </w:p>
        </w:tc>
        <w:tc>
          <w:tcPr>
            <w:tcW w:w="745" w:type="dxa"/>
            <w:tcBorders>
              <w:top w:val="single" w:sz="4" w:space="0" w:color="000000"/>
              <w:left w:val="single" w:sz="4" w:space="0" w:color="000000"/>
              <w:bottom w:val="nil" w:sz="6" w:space="0" w:color="auto"/>
              <w:right w:val="single" w:sz="4" w:space="0" w:color="000000"/>
            </w:tcBorders>
            <w:shd w:val="clear" w:color="auto" w:fill="C0C0C0"/>
          </w:tcPr>
          <w:p>
            <w:pPr/>
          </w:p>
        </w:tc>
        <w:tc>
          <w:tcPr>
            <w:tcW w:w="578" w:type="dxa"/>
            <w:tcBorders>
              <w:top w:val="single" w:sz="4" w:space="0" w:color="000000"/>
              <w:left w:val="single" w:sz="4" w:space="0" w:color="000000"/>
              <w:bottom w:val="nil" w:sz="6" w:space="0" w:color="auto"/>
              <w:right w:val="single" w:sz="4" w:space="0" w:color="000000"/>
            </w:tcBorders>
            <w:shd w:val="clear" w:color="auto" w:fill="C0C0C0"/>
          </w:tcPr>
          <w:p>
            <w:pPr/>
          </w:p>
        </w:tc>
        <w:tc>
          <w:tcPr>
            <w:tcW w:w="1414" w:type="dxa"/>
            <w:tcBorders>
              <w:top w:val="single" w:sz="4" w:space="0" w:color="000000"/>
              <w:left w:val="single" w:sz="4" w:space="0" w:color="000000"/>
              <w:bottom w:val="nil" w:sz="6" w:space="0" w:color="auto"/>
              <w:right w:val="single" w:sz="4" w:space="0" w:color="000000"/>
            </w:tcBorders>
            <w:shd w:val="clear" w:color="auto" w:fill="C0C0C0"/>
          </w:tcPr>
          <w:p>
            <w:pPr/>
          </w:p>
        </w:tc>
        <w:tc>
          <w:tcPr>
            <w:tcW w:w="1436" w:type="dxa"/>
            <w:tcBorders>
              <w:top w:val="single" w:sz="4" w:space="0" w:color="000000"/>
              <w:left w:val="single" w:sz="4" w:space="0" w:color="000000"/>
              <w:bottom w:val="nil" w:sz="6" w:space="0" w:color="auto"/>
              <w:right w:val="single" w:sz="4" w:space="0" w:color="000000"/>
            </w:tcBorders>
            <w:shd w:val="clear" w:color="auto" w:fill="C0C0C0"/>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bl>
    <w:p>
      <w:pPr>
        <w:spacing w:after="0"/>
        <w:sectPr>
          <w:headerReference w:type="default" r:id="rId45"/>
          <w:footerReference w:type="default" r:id="rId46"/>
          <w:pgSz w:w="16850" w:h="11910" w:orient="landscape"/>
          <w:pgMar w:header="0" w:footer="841" w:top="780" w:bottom="1040" w:left="340" w:right="540"/>
          <w:pgNumType w:start="87"/>
        </w:sectPr>
      </w:pPr>
    </w:p>
    <w:p>
      <w:pPr>
        <w:spacing w:line="20" w:lineRule="exact"/>
        <w:ind w:left="32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333" w:type="dxa"/>
        <w:tblLayout w:type="fixed"/>
        <w:tblCellMar>
          <w:top w:w="0" w:type="dxa"/>
          <w:left w:w="0" w:type="dxa"/>
          <w:bottom w:w="0" w:type="dxa"/>
          <w:right w:w="0" w:type="dxa"/>
        </w:tblCellMar>
        <w:tblLook w:val="01E0"/>
      </w:tblPr>
      <w:tblGrid>
        <w:gridCol w:w="3286"/>
        <w:gridCol w:w="1496"/>
        <w:gridCol w:w="638"/>
        <w:gridCol w:w="636"/>
        <w:gridCol w:w="638"/>
        <w:gridCol w:w="1654"/>
        <w:gridCol w:w="1428"/>
        <w:gridCol w:w="745"/>
        <w:gridCol w:w="578"/>
        <w:gridCol w:w="1414"/>
        <w:gridCol w:w="1436"/>
        <w:gridCol w:w="1774"/>
      </w:tblGrid>
      <w:tr>
        <w:trPr>
          <w:trHeight w:val="278"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nil" w:sz="6" w:space="0" w:color="auto"/>
              <w:left w:val="single" w:sz="4" w:space="0" w:color="000000"/>
              <w:bottom w:val="single" w:sz="4" w:space="0" w:color="000000"/>
              <w:right w:val="single" w:sz="8" w:space="0" w:color="000000"/>
            </w:tcBorders>
            <w:shd w:val="clear" w:color="auto" w:fill="C0C0C0"/>
          </w:tcPr>
          <w:p>
            <w:pP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300"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6" w:type="dxa"/>
            <w:tcBorders>
              <w:top w:val="single" w:sz="4" w:space="0" w:color="000000"/>
              <w:left w:val="single" w:sz="4" w:space="0" w:color="000000"/>
              <w:bottom w:val="single" w:sz="15" w:space="0" w:color="C0C0C0"/>
              <w:right w:val="single" w:sz="4" w:space="0" w:color="000000"/>
            </w:tcBorders>
          </w:tcPr>
          <w:p>
            <w:pPr/>
          </w:p>
        </w:tc>
        <w:tc>
          <w:tcPr>
            <w:tcW w:w="638" w:type="dxa"/>
            <w:tcBorders>
              <w:top w:val="single" w:sz="4" w:space="0" w:color="000000"/>
              <w:left w:val="single" w:sz="4" w:space="0" w:color="000000"/>
              <w:bottom w:val="single" w:sz="15" w:space="0" w:color="C0C0C0"/>
              <w:right w:val="single" w:sz="4" w:space="0" w:color="000000"/>
            </w:tcBorders>
          </w:tcPr>
          <w:p>
            <w:pPr/>
          </w:p>
        </w:tc>
        <w:tc>
          <w:tcPr>
            <w:tcW w:w="636" w:type="dxa"/>
            <w:tcBorders>
              <w:top w:val="single" w:sz="4" w:space="0" w:color="000000"/>
              <w:left w:val="single" w:sz="4" w:space="0" w:color="000000"/>
              <w:bottom w:val="single" w:sz="15" w:space="0" w:color="C0C0C0"/>
              <w:right w:val="single" w:sz="4" w:space="0" w:color="000000"/>
            </w:tcBorders>
          </w:tcPr>
          <w:p>
            <w:pPr/>
          </w:p>
        </w:tc>
        <w:tc>
          <w:tcPr>
            <w:tcW w:w="638" w:type="dxa"/>
            <w:tcBorders>
              <w:top w:val="single" w:sz="4" w:space="0" w:color="000000"/>
              <w:left w:val="single" w:sz="4" w:space="0" w:color="000000"/>
              <w:bottom w:val="single" w:sz="15" w:space="0" w:color="C0C0C0"/>
              <w:right w:val="single" w:sz="4" w:space="0" w:color="000000"/>
            </w:tcBorders>
          </w:tcPr>
          <w:p>
            <w:pPr/>
          </w:p>
        </w:tc>
        <w:tc>
          <w:tcPr>
            <w:tcW w:w="1654" w:type="dxa"/>
            <w:tcBorders>
              <w:top w:val="single" w:sz="4" w:space="0" w:color="000000"/>
              <w:left w:val="single" w:sz="4" w:space="0" w:color="000000"/>
              <w:bottom w:val="single" w:sz="15" w:space="0" w:color="C0C0C0"/>
              <w:right w:val="single" w:sz="4" w:space="0" w:color="000000"/>
            </w:tcBorders>
          </w:tcPr>
          <w:p>
            <w:pPr/>
          </w:p>
        </w:tc>
        <w:tc>
          <w:tcPr>
            <w:tcW w:w="1428" w:type="dxa"/>
            <w:tcBorders>
              <w:top w:val="single" w:sz="4" w:space="0" w:color="000000"/>
              <w:left w:val="single" w:sz="4" w:space="0" w:color="000000"/>
              <w:bottom w:val="single" w:sz="15" w:space="0" w:color="C0C0C0"/>
              <w:right w:val="single" w:sz="4" w:space="0" w:color="000000"/>
            </w:tcBorders>
          </w:tcPr>
          <w:p>
            <w:pPr/>
          </w:p>
        </w:tc>
        <w:tc>
          <w:tcPr>
            <w:tcW w:w="745" w:type="dxa"/>
            <w:tcBorders>
              <w:top w:val="single" w:sz="4" w:space="0" w:color="000000"/>
              <w:left w:val="single" w:sz="4" w:space="0" w:color="000000"/>
              <w:bottom w:val="single" w:sz="15" w:space="0" w:color="C0C0C0"/>
              <w:right w:val="single" w:sz="4" w:space="0" w:color="000000"/>
            </w:tcBorders>
          </w:tcPr>
          <w:p>
            <w:pPr/>
          </w:p>
        </w:tc>
        <w:tc>
          <w:tcPr>
            <w:tcW w:w="578" w:type="dxa"/>
            <w:tcBorders>
              <w:top w:val="single" w:sz="4" w:space="0" w:color="000000"/>
              <w:left w:val="single" w:sz="4" w:space="0" w:color="000000"/>
              <w:bottom w:val="single" w:sz="15" w:space="0" w:color="C0C0C0"/>
              <w:right w:val="single" w:sz="4" w:space="0" w:color="000000"/>
            </w:tcBorders>
          </w:tcPr>
          <w:p>
            <w:pPr/>
          </w:p>
        </w:tc>
        <w:tc>
          <w:tcPr>
            <w:tcW w:w="1414" w:type="dxa"/>
            <w:tcBorders>
              <w:top w:val="single" w:sz="4" w:space="0" w:color="000000"/>
              <w:left w:val="single" w:sz="4" w:space="0" w:color="000000"/>
              <w:bottom w:val="single" w:sz="15" w:space="0" w:color="C0C0C0"/>
              <w:right w:val="single" w:sz="4" w:space="0" w:color="000000"/>
            </w:tcBorders>
          </w:tcPr>
          <w:p>
            <w:pPr/>
          </w:p>
        </w:tc>
        <w:tc>
          <w:tcPr>
            <w:tcW w:w="1436" w:type="dxa"/>
            <w:tcBorders>
              <w:top w:val="single" w:sz="4" w:space="0" w:color="000000"/>
              <w:left w:val="single" w:sz="4" w:space="0" w:color="000000"/>
              <w:bottom w:val="single" w:sz="15" w:space="0" w:color="C0C0C0"/>
              <w:right w:val="single" w:sz="4" w:space="0" w:color="000000"/>
            </w:tcBorders>
          </w:tcPr>
          <w:p>
            <w:pPr/>
          </w:p>
        </w:tc>
        <w:tc>
          <w:tcPr>
            <w:tcW w:w="177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276" w:hRule="exact"/>
        </w:trPr>
        <w:tc>
          <w:tcPr>
            <w:tcW w:w="32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6"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
              <w:ind w:left="254" w:right="0"/>
              <w:jc w:val="left"/>
              <w:rPr>
                <w:rFonts w:ascii="Times New Roman" w:hAnsi="Times New Roman" w:cs="Times New Roman" w:eastAsia="Times New Roman" w:hint="default"/>
                <w:sz w:val="18"/>
                <w:szCs w:val="18"/>
              </w:rPr>
            </w:pPr>
            <w:r>
              <w:rPr>
                <w:rFonts w:ascii="Times New Roman"/>
                <w:sz w:val="18"/>
              </w:rPr>
              <w:t>281,960,000.00</w:t>
            </w:r>
          </w:p>
        </w:tc>
        <w:tc>
          <w:tcPr>
            <w:tcW w:w="638"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636"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1654"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
              <w:ind w:left="278" w:right="0"/>
              <w:jc w:val="left"/>
              <w:rPr>
                <w:rFonts w:ascii="Times New Roman" w:hAnsi="Times New Roman" w:cs="Times New Roman" w:eastAsia="Times New Roman" w:hint="default"/>
                <w:sz w:val="18"/>
                <w:szCs w:val="18"/>
              </w:rPr>
            </w:pPr>
            <w:r>
              <w:rPr>
                <w:rFonts w:ascii="Times New Roman"/>
                <w:sz w:val="18"/>
              </w:rPr>
              <w:t>2,361,813,675.40</w:t>
            </w:r>
          </w:p>
        </w:tc>
        <w:tc>
          <w:tcPr>
            <w:tcW w:w="1428"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
              <w:ind w:left="189" w:right="0"/>
              <w:jc w:val="left"/>
              <w:rPr>
                <w:rFonts w:ascii="Times New Roman" w:hAnsi="Times New Roman" w:cs="Times New Roman" w:eastAsia="Times New Roman" w:hint="default"/>
                <w:sz w:val="18"/>
                <w:szCs w:val="18"/>
              </w:rPr>
            </w:pPr>
            <w:r>
              <w:rPr>
                <w:rFonts w:ascii="Times New Roman"/>
                <w:sz w:val="18"/>
              </w:rPr>
              <w:t>159,609,000.00</w:t>
            </w:r>
          </w:p>
        </w:tc>
        <w:tc>
          <w:tcPr>
            <w:tcW w:w="745"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1414"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
              <w:ind w:left="264" w:right="0"/>
              <w:jc w:val="left"/>
              <w:rPr>
                <w:rFonts w:ascii="Times New Roman" w:hAnsi="Times New Roman" w:cs="Times New Roman" w:eastAsia="Times New Roman" w:hint="default"/>
                <w:sz w:val="18"/>
                <w:szCs w:val="18"/>
              </w:rPr>
            </w:pPr>
            <w:r>
              <w:rPr>
                <w:rFonts w:ascii="Times New Roman"/>
                <w:sz w:val="18"/>
              </w:rPr>
              <w:t>59,010,425.96</w:t>
            </w:r>
          </w:p>
        </w:tc>
        <w:tc>
          <w:tcPr>
            <w:tcW w:w="1436"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
              <w:ind w:left="196" w:right="0"/>
              <w:jc w:val="left"/>
              <w:rPr>
                <w:rFonts w:ascii="Times New Roman" w:hAnsi="Times New Roman" w:cs="Times New Roman" w:eastAsia="Times New Roman" w:hint="default"/>
                <w:sz w:val="18"/>
                <w:szCs w:val="18"/>
              </w:rPr>
            </w:pPr>
            <w:r>
              <w:rPr>
                <w:rFonts w:ascii="Times New Roman"/>
                <w:sz w:val="18"/>
              </w:rPr>
              <w:t>305,333,833.58</w:t>
            </w:r>
          </w:p>
        </w:tc>
        <w:tc>
          <w:tcPr>
            <w:tcW w:w="1774"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14"/>
              <w:ind w:left="398" w:right="0"/>
              <w:jc w:val="left"/>
              <w:rPr>
                <w:rFonts w:ascii="Times New Roman" w:hAnsi="Times New Roman" w:cs="Times New Roman" w:eastAsia="Times New Roman" w:hint="default"/>
                <w:sz w:val="18"/>
                <w:szCs w:val="18"/>
              </w:rPr>
            </w:pPr>
            <w:r>
              <w:rPr>
                <w:rFonts w:ascii="Times New Roman"/>
                <w:sz w:val="18"/>
              </w:rPr>
              <w:t>2,848,508,934.94</w:t>
            </w:r>
          </w:p>
        </w:tc>
      </w:tr>
    </w:tbl>
    <w:p>
      <w:pPr>
        <w:tabs>
          <w:tab w:pos="6792" w:val="left" w:leader="none"/>
          <w:tab w:pos="13619" w:val="left" w:leader="none"/>
        </w:tabs>
        <w:spacing w:line="265" w:lineRule="exact" w:before="0"/>
        <w:ind w:left="70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主管会计工作负责人：喻俊杰</w:t>
        <w:tab/>
        <w:t>会计机构负责人：喻俊杰</w:t>
      </w:r>
    </w:p>
    <w:p>
      <w:pPr>
        <w:spacing w:after="0" w:line="265" w:lineRule="exact"/>
        <w:jc w:val="left"/>
        <w:rPr>
          <w:rFonts w:ascii="宋体" w:hAnsi="宋体" w:cs="宋体" w:eastAsia="宋体" w:hint="default"/>
          <w:sz w:val="21"/>
          <w:szCs w:val="21"/>
        </w:rPr>
        <w:sectPr>
          <w:headerReference w:type="default" r:id="rId47"/>
          <w:pgSz w:w="16850" w:h="11910" w:orient="landscape"/>
          <w:pgMar w:header="863" w:footer="841" w:top="1420" w:bottom="1040" w:left="120" w:right="540"/>
        </w:sectPr>
      </w:pPr>
    </w:p>
    <w:p>
      <w:pPr>
        <w:spacing w:line="20" w:lineRule="exact"/>
        <w:ind w:left="3205" w:right="0" w:firstLine="0"/>
        <w:rPr>
          <w:rFonts w:ascii="宋体" w:hAnsi="宋体" w:cs="宋体" w:eastAsia="宋体" w:hint="default"/>
          <w:sz w:val="2"/>
          <w:szCs w:val="2"/>
        </w:rPr>
      </w:pPr>
      <w:r>
        <w:rPr>
          <w:rFonts w:ascii="宋体" w:hAnsi="宋体" w:cs="宋体" w:eastAsia="宋体"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宋体" w:hAnsi="宋体" w:cs="宋体" w:eastAsia="宋体" w:hint="default"/>
          <w:sz w:val="2"/>
          <w:szCs w:val="2"/>
        </w:rPr>
      </w:r>
    </w:p>
    <w:p>
      <w:pPr>
        <w:spacing w:line="182" w:lineRule="auto" w:before="0"/>
        <w:ind w:left="6838" w:right="6288" w:firstLine="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国民技术股份有限公司</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pacing w:val="-1"/>
          <w:sz w:val="21"/>
          <w:szCs w:val="21"/>
        </w:rPr>
        <w:t>母公司所有者权益变动表（续）</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294" w:lineRule="exact" w:before="0"/>
        <w:ind w:left="6299" w:right="575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
          <w:szCs w:val="2"/>
        </w:rPr>
      </w:pPr>
    </w:p>
    <w:tbl>
      <w:tblPr>
        <w:tblW w:w="0" w:type="auto"/>
        <w:jc w:val="left"/>
        <w:tblInd w:w="333" w:type="dxa"/>
        <w:tblLayout w:type="fixed"/>
        <w:tblCellMar>
          <w:top w:w="0" w:type="dxa"/>
          <w:left w:w="0" w:type="dxa"/>
          <w:bottom w:w="0" w:type="dxa"/>
          <w:right w:w="0" w:type="dxa"/>
        </w:tblCellMar>
        <w:tblLook w:val="01E0"/>
      </w:tblPr>
      <w:tblGrid>
        <w:gridCol w:w="3300"/>
        <w:gridCol w:w="1501"/>
        <w:gridCol w:w="641"/>
        <w:gridCol w:w="638"/>
        <w:gridCol w:w="641"/>
        <w:gridCol w:w="1661"/>
        <w:gridCol w:w="698"/>
        <w:gridCol w:w="840"/>
        <w:gridCol w:w="581"/>
        <w:gridCol w:w="1421"/>
        <w:gridCol w:w="1440"/>
        <w:gridCol w:w="1779"/>
      </w:tblGrid>
      <w:tr>
        <w:trPr>
          <w:trHeight w:val="262" w:hRule="exact"/>
        </w:trPr>
        <w:tc>
          <w:tcPr>
            <w:tcW w:w="330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1"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81" w:hRule="exact"/>
        </w:trPr>
        <w:tc>
          <w:tcPr>
            <w:tcW w:w="3300" w:type="dxa"/>
            <w:vMerge/>
            <w:tcBorders>
              <w:left w:val="single" w:sz="4" w:space="0" w:color="000000"/>
              <w:right w:val="single" w:sz="4" w:space="0" w:color="000000"/>
            </w:tcBorders>
            <w:shd w:val="clear" w:color="auto" w:fill="C0C0C0"/>
          </w:tcPr>
          <w:p>
            <w:pPr/>
          </w:p>
        </w:tc>
        <w:tc>
          <w:tcPr>
            <w:tcW w:w="150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2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4" w:lineRule="exact"/>
              <w:ind w:left="41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6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8"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45"/>
              <w:ind w:left="165" w:right="98" w:hanging="63"/>
              <w:jc w:val="left"/>
              <w:rPr>
                <w:rFonts w:ascii="宋体" w:hAnsi="宋体" w:cs="宋体" w:eastAsia="宋体" w:hint="default"/>
                <w:sz w:val="18"/>
                <w:szCs w:val="18"/>
              </w:rPr>
            </w:pPr>
            <w:r>
              <w:rPr>
                <w:rFonts w:ascii="宋体" w:hAnsi="宋体" w:cs="宋体" w:eastAsia="宋体" w:hint="default"/>
                <w:spacing w:val="-19"/>
                <w:sz w:val="18"/>
                <w:szCs w:val="18"/>
              </w:rPr>
              <w:t>减：库</w:t>
            </w:r>
            <w:r>
              <w:rPr>
                <w:rFonts w:ascii="宋体" w:hAnsi="宋体" w:cs="宋体" w:eastAsia="宋体" w:hint="default"/>
                <w:sz w:val="18"/>
                <w:szCs w:val="18"/>
              </w:rPr>
              <w:t> 存股</w:t>
            </w:r>
          </w:p>
        </w:tc>
        <w:tc>
          <w:tcPr>
            <w:tcW w:w="840"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45"/>
              <w:ind w:left="146" w:right="14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81"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45"/>
              <w:ind w:left="107"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2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7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85" w:hRule="exact"/>
        </w:trPr>
        <w:tc>
          <w:tcPr>
            <w:tcW w:w="3300" w:type="dxa"/>
            <w:vMerge/>
            <w:tcBorders>
              <w:left w:val="single" w:sz="4" w:space="0" w:color="000000"/>
              <w:bottom w:val="single" w:sz="4" w:space="0" w:color="000000"/>
              <w:right w:val="single" w:sz="4" w:space="0" w:color="000000"/>
            </w:tcBorders>
            <w:shd w:val="clear" w:color="auto" w:fill="C0C0C0"/>
          </w:tcPr>
          <w:p>
            <w:pPr/>
          </w:p>
        </w:tc>
        <w:tc>
          <w:tcPr>
            <w:tcW w:w="1501" w:type="dxa"/>
            <w:vMerge/>
            <w:tcBorders>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4"/>
              <w:ind w:left="225" w:right="134"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4"/>
              <w:ind w:left="225" w:right="132"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1" w:type="dxa"/>
            <w:vMerge/>
            <w:tcBorders>
              <w:left w:val="single" w:sz="4" w:space="0" w:color="000000"/>
              <w:bottom w:val="single" w:sz="4" w:space="0" w:color="000000"/>
              <w:right w:val="single" w:sz="4" w:space="0" w:color="000000"/>
            </w:tcBorders>
            <w:shd w:val="clear" w:color="auto" w:fill="C0C0C0"/>
          </w:tcPr>
          <w:p>
            <w:pPr/>
          </w:p>
        </w:tc>
        <w:tc>
          <w:tcPr>
            <w:tcW w:w="698" w:type="dxa"/>
            <w:vMerge/>
            <w:tcBorders>
              <w:left w:val="single" w:sz="4" w:space="0" w:color="000000"/>
              <w:bottom w:val="single" w:sz="4" w:space="0" w:color="000000"/>
              <w:right w:val="single" w:sz="4" w:space="0" w:color="000000"/>
            </w:tcBorders>
            <w:shd w:val="clear" w:color="auto" w:fill="C0C0C0"/>
          </w:tcPr>
          <w:p>
            <w:pPr/>
          </w:p>
        </w:tc>
        <w:tc>
          <w:tcPr>
            <w:tcW w:w="840" w:type="dxa"/>
            <w:vMerge/>
            <w:tcBorders>
              <w:left w:val="single" w:sz="4" w:space="0" w:color="000000"/>
              <w:bottom w:val="single" w:sz="4" w:space="0" w:color="000000"/>
              <w:right w:val="single" w:sz="4" w:space="0" w:color="000000"/>
            </w:tcBorders>
            <w:shd w:val="clear" w:color="auto" w:fill="C0C0C0"/>
          </w:tcPr>
          <w:p>
            <w:pPr/>
          </w:p>
        </w:tc>
        <w:tc>
          <w:tcPr>
            <w:tcW w:w="581" w:type="dxa"/>
            <w:vMerge/>
            <w:tcBorders>
              <w:left w:val="single" w:sz="4" w:space="0" w:color="000000"/>
              <w:bottom w:val="single" w:sz="4" w:space="0" w:color="000000"/>
              <w:right w:val="single" w:sz="4" w:space="0" w:color="000000"/>
            </w:tcBorders>
            <w:shd w:val="clear" w:color="auto" w:fill="C0C0C0"/>
          </w:tcPr>
          <w:p>
            <w:pPr/>
          </w:p>
        </w:tc>
        <w:tc>
          <w:tcPr>
            <w:tcW w:w="1421" w:type="dxa"/>
            <w:vMerge/>
            <w:tcBorders>
              <w:left w:val="single" w:sz="4" w:space="0" w:color="000000"/>
              <w:bottom w:val="single" w:sz="4" w:space="0" w:color="000000"/>
              <w:right w:val="single" w:sz="4" w:space="0" w:color="000000"/>
            </w:tcBorders>
            <w:shd w:val="clear" w:color="auto" w:fill="C0C0C0"/>
          </w:tcPr>
          <w:p>
            <w:pPr/>
          </w:p>
        </w:tc>
        <w:tc>
          <w:tcPr>
            <w:tcW w:w="1440" w:type="dxa"/>
            <w:vMerge/>
            <w:tcBorders>
              <w:left w:val="single" w:sz="4" w:space="0" w:color="000000"/>
              <w:bottom w:val="single" w:sz="4" w:space="0" w:color="000000"/>
              <w:right w:val="single" w:sz="4" w:space="0" w:color="000000"/>
            </w:tcBorders>
            <w:shd w:val="clear" w:color="auto" w:fill="C0C0C0"/>
          </w:tcPr>
          <w:p>
            <w:pPr/>
          </w:p>
        </w:tc>
        <w:tc>
          <w:tcPr>
            <w:tcW w:w="1779" w:type="dxa"/>
            <w:vMerge/>
            <w:tcBorders>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272,000,000.00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Times New Roman" w:hAnsi="Times New Roman" w:cs="Times New Roman" w:eastAsia="Times New Roman" w:hint="default"/>
                <w:sz w:val="18"/>
                <w:szCs w:val="18"/>
              </w:rPr>
            </w:pPr>
            <w:r>
              <w:rPr>
                <w:rFonts w:ascii="Times New Roman"/>
                <w:spacing w:val="-1"/>
                <w:sz w:val="18"/>
              </w:rPr>
              <w:t>2,193,194,936.71</w:t>
            </w: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48,573,973.44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219,565,760.94</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2,733,334,671.09</w:t>
            </w: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78"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96"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1661" w:type="dxa"/>
            <w:tcBorders>
              <w:top w:val="single" w:sz="4" w:space="0" w:color="000000"/>
              <w:left w:val="single" w:sz="4" w:space="0" w:color="000000"/>
              <w:bottom w:val="single" w:sz="16" w:space="0" w:color="C0C0C0"/>
              <w:right w:val="single" w:sz="4" w:space="0" w:color="000000"/>
            </w:tcBorders>
          </w:tcPr>
          <w:p>
            <w:pPr/>
          </w:p>
        </w:tc>
        <w:tc>
          <w:tcPr>
            <w:tcW w:w="698" w:type="dxa"/>
            <w:tcBorders>
              <w:top w:val="single" w:sz="4" w:space="0" w:color="000000"/>
              <w:left w:val="single" w:sz="4" w:space="0" w:color="000000"/>
              <w:bottom w:val="single" w:sz="16" w:space="0" w:color="C0C0C0"/>
              <w:right w:val="single" w:sz="4" w:space="0" w:color="000000"/>
            </w:tcBorders>
          </w:tcPr>
          <w:p>
            <w:pPr/>
          </w:p>
        </w:tc>
        <w:tc>
          <w:tcPr>
            <w:tcW w:w="840" w:type="dxa"/>
            <w:tcBorders>
              <w:top w:val="single" w:sz="4" w:space="0" w:color="000000"/>
              <w:left w:val="single" w:sz="4" w:space="0" w:color="000000"/>
              <w:bottom w:val="single" w:sz="16" w:space="0" w:color="C0C0C0"/>
              <w:right w:val="single" w:sz="4" w:space="0" w:color="000000"/>
            </w:tcBorders>
          </w:tcPr>
          <w:p>
            <w:pPr/>
          </w:p>
        </w:tc>
        <w:tc>
          <w:tcPr>
            <w:tcW w:w="581" w:type="dxa"/>
            <w:tcBorders>
              <w:top w:val="single" w:sz="4" w:space="0" w:color="000000"/>
              <w:left w:val="single" w:sz="4" w:space="0" w:color="000000"/>
              <w:bottom w:val="single" w:sz="16" w:space="0" w:color="C0C0C0"/>
              <w:right w:val="single" w:sz="4" w:space="0" w:color="000000"/>
            </w:tcBorders>
          </w:tcPr>
          <w:p>
            <w:pPr/>
          </w:p>
        </w:tc>
        <w:tc>
          <w:tcPr>
            <w:tcW w:w="1421" w:type="dxa"/>
            <w:tcBorders>
              <w:top w:val="single" w:sz="4" w:space="0" w:color="000000"/>
              <w:left w:val="single" w:sz="4" w:space="0" w:color="000000"/>
              <w:bottom w:val="single" w:sz="16" w:space="0" w:color="C0C0C0"/>
              <w:right w:val="single" w:sz="4" w:space="0" w:color="000000"/>
            </w:tcBorders>
          </w:tcPr>
          <w:p>
            <w:pPr/>
          </w:p>
        </w:tc>
        <w:tc>
          <w:tcPr>
            <w:tcW w:w="1440" w:type="dxa"/>
            <w:tcBorders>
              <w:top w:val="single" w:sz="4" w:space="0" w:color="000000"/>
              <w:left w:val="single" w:sz="4" w:space="0" w:color="000000"/>
              <w:bottom w:val="single" w:sz="16" w:space="0" w:color="C0C0C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0"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272,000,000.00</w:t>
            </w: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2,193,194,936.71</w:t>
            </w: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48,573,973.44</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219,565,760.94</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2,733,334,671.09</w:t>
            </w:r>
          </w:p>
        </w:tc>
      </w:tr>
      <w:tr>
        <w:trPr>
          <w:trHeight w:val="49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10"/>
              <w:ind w:left="103" w:right="14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right="103"/>
              <w:jc w:val="right"/>
              <w:rPr>
                <w:rFonts w:ascii="Times New Roman" w:hAnsi="Times New Roman" w:cs="Times New Roman" w:eastAsia="Times New Roman" w:hint="default"/>
                <w:sz w:val="18"/>
                <w:szCs w:val="18"/>
              </w:rPr>
            </w:pPr>
            <w:r>
              <w:rPr>
                <w:rFonts w:ascii="Times New Roman"/>
                <w:spacing w:val="-1"/>
                <w:sz w:val="18"/>
              </w:rPr>
              <w:t>12,284,832.28</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pacing w:val="-1"/>
                <w:sz w:val="18"/>
              </w:rPr>
              <w:t>14,103,146.98</w:t>
            </w:r>
          </w:p>
        </w:tc>
      </w:tr>
      <w:tr>
        <w:trPr>
          <w:trHeight w:val="296"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1"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1661" w:type="dxa"/>
            <w:tcBorders>
              <w:top w:val="single" w:sz="4" w:space="0" w:color="000000"/>
              <w:left w:val="single" w:sz="4" w:space="0" w:color="000000"/>
              <w:bottom w:val="single" w:sz="16" w:space="0" w:color="C0C0C0"/>
              <w:right w:val="single" w:sz="4" w:space="0" w:color="000000"/>
            </w:tcBorders>
          </w:tcPr>
          <w:p>
            <w:pPr/>
          </w:p>
        </w:tc>
        <w:tc>
          <w:tcPr>
            <w:tcW w:w="698" w:type="dxa"/>
            <w:tcBorders>
              <w:top w:val="single" w:sz="4" w:space="0" w:color="000000"/>
              <w:left w:val="single" w:sz="4" w:space="0" w:color="000000"/>
              <w:bottom w:val="single" w:sz="16" w:space="0" w:color="C0C0C0"/>
              <w:right w:val="single" w:sz="4" w:space="0" w:color="000000"/>
            </w:tcBorders>
          </w:tcPr>
          <w:p>
            <w:pPr/>
          </w:p>
        </w:tc>
        <w:tc>
          <w:tcPr>
            <w:tcW w:w="840" w:type="dxa"/>
            <w:tcBorders>
              <w:top w:val="single" w:sz="4" w:space="0" w:color="000000"/>
              <w:left w:val="single" w:sz="4" w:space="0" w:color="000000"/>
              <w:bottom w:val="single" w:sz="16" w:space="0" w:color="C0C0C0"/>
              <w:right w:val="single" w:sz="4" w:space="0" w:color="000000"/>
            </w:tcBorders>
          </w:tcPr>
          <w:p>
            <w:pPr/>
          </w:p>
        </w:tc>
        <w:tc>
          <w:tcPr>
            <w:tcW w:w="581" w:type="dxa"/>
            <w:tcBorders>
              <w:top w:val="single" w:sz="4" w:space="0" w:color="000000"/>
              <w:left w:val="single" w:sz="4" w:space="0" w:color="000000"/>
              <w:bottom w:val="single" w:sz="16" w:space="0" w:color="C0C0C0"/>
              <w:right w:val="single" w:sz="4" w:space="0" w:color="000000"/>
            </w:tcBorders>
          </w:tcPr>
          <w:p>
            <w:pPr/>
          </w:p>
        </w:tc>
        <w:tc>
          <w:tcPr>
            <w:tcW w:w="1421" w:type="dxa"/>
            <w:tcBorders>
              <w:top w:val="single" w:sz="4" w:space="0" w:color="000000"/>
              <w:left w:val="single" w:sz="4" w:space="0" w:color="000000"/>
              <w:bottom w:val="single" w:sz="16" w:space="0" w:color="C0C0C0"/>
              <w:right w:val="single" w:sz="4" w:space="0" w:color="000000"/>
            </w:tcBorders>
          </w:tcPr>
          <w:p>
            <w:pPr/>
          </w:p>
        </w:tc>
        <w:tc>
          <w:tcPr>
            <w:tcW w:w="1440" w:type="dxa"/>
            <w:tcBorders>
              <w:top w:val="single" w:sz="4" w:space="0" w:color="000000"/>
              <w:left w:val="single" w:sz="4" w:space="0" w:color="000000"/>
              <w:bottom w:val="single" w:sz="16" w:space="0" w:color="C0C0C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18,183,146.98</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18,183,146.98</w:t>
            </w:r>
          </w:p>
        </w:tc>
      </w:tr>
      <w:tr>
        <w:trPr>
          <w:trHeight w:val="250"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9" w:lineRule="exact"/>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94"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01" w:type="dxa"/>
            <w:tcBorders>
              <w:top w:val="single" w:sz="16" w:space="0" w:color="C0C0C0"/>
              <w:left w:val="single" w:sz="4" w:space="0" w:color="000000"/>
              <w:bottom w:val="single" w:sz="4" w:space="0" w:color="000000"/>
              <w:right w:val="single" w:sz="4" w:space="0" w:color="000000"/>
            </w:tcBorders>
          </w:tcPr>
          <w:p>
            <w:pPr/>
          </w:p>
        </w:tc>
        <w:tc>
          <w:tcPr>
            <w:tcW w:w="641"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641" w:type="dxa"/>
            <w:tcBorders>
              <w:top w:val="single" w:sz="16" w:space="0" w:color="C0C0C0"/>
              <w:left w:val="single" w:sz="4" w:space="0" w:color="000000"/>
              <w:bottom w:val="single" w:sz="4" w:space="0" w:color="000000"/>
              <w:right w:val="single" w:sz="4" w:space="0" w:color="000000"/>
            </w:tcBorders>
          </w:tcPr>
          <w:p>
            <w:pPr/>
          </w:p>
        </w:tc>
        <w:tc>
          <w:tcPr>
            <w:tcW w:w="1661" w:type="dxa"/>
            <w:tcBorders>
              <w:top w:val="single" w:sz="16" w:space="0" w:color="C0C0C0"/>
              <w:left w:val="single" w:sz="4" w:space="0" w:color="000000"/>
              <w:bottom w:val="single" w:sz="4" w:space="0" w:color="000000"/>
              <w:right w:val="single" w:sz="4" w:space="0" w:color="000000"/>
            </w:tcBorders>
          </w:tcPr>
          <w:p>
            <w:pPr/>
          </w:p>
        </w:tc>
        <w:tc>
          <w:tcPr>
            <w:tcW w:w="698" w:type="dxa"/>
            <w:tcBorders>
              <w:top w:val="single" w:sz="16" w:space="0" w:color="C0C0C0"/>
              <w:left w:val="single" w:sz="4" w:space="0" w:color="000000"/>
              <w:bottom w:val="single" w:sz="4" w:space="0" w:color="000000"/>
              <w:right w:val="single" w:sz="4" w:space="0" w:color="000000"/>
            </w:tcBorders>
          </w:tcPr>
          <w:p>
            <w:pPr/>
          </w:p>
        </w:tc>
        <w:tc>
          <w:tcPr>
            <w:tcW w:w="840" w:type="dxa"/>
            <w:tcBorders>
              <w:top w:val="single" w:sz="16" w:space="0" w:color="C0C0C0"/>
              <w:left w:val="single" w:sz="4" w:space="0" w:color="000000"/>
              <w:bottom w:val="single" w:sz="4" w:space="0" w:color="000000"/>
              <w:right w:val="single" w:sz="4" w:space="0" w:color="000000"/>
            </w:tcBorders>
          </w:tcPr>
          <w:p>
            <w:pPr/>
          </w:p>
        </w:tc>
        <w:tc>
          <w:tcPr>
            <w:tcW w:w="581" w:type="dxa"/>
            <w:tcBorders>
              <w:top w:val="single" w:sz="16" w:space="0" w:color="C0C0C0"/>
              <w:left w:val="single" w:sz="4" w:space="0" w:color="000000"/>
              <w:bottom w:val="single" w:sz="4" w:space="0" w:color="000000"/>
              <w:right w:val="single" w:sz="4" w:space="0" w:color="000000"/>
            </w:tcBorders>
          </w:tcPr>
          <w:p>
            <w:pPr/>
          </w:p>
        </w:tc>
        <w:tc>
          <w:tcPr>
            <w:tcW w:w="1421" w:type="dxa"/>
            <w:tcBorders>
              <w:top w:val="single" w:sz="16" w:space="0" w:color="C0C0C0"/>
              <w:left w:val="single" w:sz="4" w:space="0" w:color="000000"/>
              <w:bottom w:val="single" w:sz="4" w:space="0" w:color="000000"/>
              <w:right w:val="single" w:sz="4" w:space="0" w:color="000000"/>
            </w:tcBorders>
          </w:tcPr>
          <w:p>
            <w:pPr/>
          </w:p>
        </w:tc>
        <w:tc>
          <w:tcPr>
            <w:tcW w:w="1440" w:type="dxa"/>
            <w:tcBorders>
              <w:top w:val="single" w:sz="16" w:space="0" w:color="C0C0C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17" w:space="0" w:color="C0C0C0"/>
              <w:right w:val="single" w:sz="4" w:space="0" w:color="000000"/>
            </w:tcBorders>
          </w:tcPr>
          <w:p>
            <w:pPr/>
          </w:p>
        </w:tc>
        <w:tc>
          <w:tcPr>
            <w:tcW w:w="641" w:type="dxa"/>
            <w:tcBorders>
              <w:top w:val="single" w:sz="4" w:space="0" w:color="000000"/>
              <w:left w:val="single" w:sz="4" w:space="0" w:color="000000"/>
              <w:bottom w:val="single" w:sz="17" w:space="0" w:color="C0C0C0"/>
              <w:right w:val="single" w:sz="4" w:space="0" w:color="000000"/>
            </w:tcBorders>
          </w:tcPr>
          <w:p>
            <w:pPr/>
          </w:p>
        </w:tc>
        <w:tc>
          <w:tcPr>
            <w:tcW w:w="638" w:type="dxa"/>
            <w:tcBorders>
              <w:top w:val="single" w:sz="4" w:space="0" w:color="000000"/>
              <w:left w:val="single" w:sz="4" w:space="0" w:color="000000"/>
              <w:bottom w:val="single" w:sz="17" w:space="0" w:color="C0C0C0"/>
              <w:right w:val="single" w:sz="4" w:space="0" w:color="000000"/>
            </w:tcBorders>
          </w:tcPr>
          <w:p>
            <w:pPr/>
          </w:p>
        </w:tc>
        <w:tc>
          <w:tcPr>
            <w:tcW w:w="641" w:type="dxa"/>
            <w:tcBorders>
              <w:top w:val="single" w:sz="4" w:space="0" w:color="000000"/>
              <w:left w:val="single" w:sz="4" w:space="0" w:color="000000"/>
              <w:bottom w:val="single" w:sz="17" w:space="0" w:color="C0C0C0"/>
              <w:right w:val="single" w:sz="4" w:space="0" w:color="000000"/>
            </w:tcBorders>
          </w:tcPr>
          <w:p>
            <w:pPr/>
          </w:p>
        </w:tc>
        <w:tc>
          <w:tcPr>
            <w:tcW w:w="1661" w:type="dxa"/>
            <w:tcBorders>
              <w:top w:val="single" w:sz="4" w:space="0" w:color="000000"/>
              <w:left w:val="single" w:sz="4" w:space="0" w:color="000000"/>
              <w:bottom w:val="single" w:sz="17" w:space="0" w:color="C0C0C0"/>
              <w:right w:val="single" w:sz="4" w:space="0" w:color="000000"/>
            </w:tcBorders>
          </w:tcPr>
          <w:p>
            <w:pPr/>
          </w:p>
        </w:tc>
        <w:tc>
          <w:tcPr>
            <w:tcW w:w="698" w:type="dxa"/>
            <w:tcBorders>
              <w:top w:val="single" w:sz="4" w:space="0" w:color="000000"/>
              <w:left w:val="single" w:sz="4" w:space="0" w:color="000000"/>
              <w:bottom w:val="single" w:sz="17" w:space="0" w:color="C0C0C0"/>
              <w:right w:val="single" w:sz="4" w:space="0" w:color="000000"/>
            </w:tcBorders>
          </w:tcPr>
          <w:p>
            <w:pPr/>
          </w:p>
        </w:tc>
        <w:tc>
          <w:tcPr>
            <w:tcW w:w="840" w:type="dxa"/>
            <w:tcBorders>
              <w:top w:val="single" w:sz="4" w:space="0" w:color="000000"/>
              <w:left w:val="single" w:sz="4" w:space="0" w:color="000000"/>
              <w:bottom w:val="single" w:sz="17" w:space="0" w:color="C0C0C0"/>
              <w:right w:val="single" w:sz="4" w:space="0" w:color="000000"/>
            </w:tcBorders>
          </w:tcPr>
          <w:p>
            <w:pPr/>
          </w:p>
        </w:tc>
        <w:tc>
          <w:tcPr>
            <w:tcW w:w="581" w:type="dxa"/>
            <w:tcBorders>
              <w:top w:val="single" w:sz="4" w:space="0" w:color="000000"/>
              <w:left w:val="single" w:sz="4" w:space="0" w:color="000000"/>
              <w:bottom w:val="single" w:sz="17" w:space="0" w:color="C0C0C0"/>
              <w:right w:val="single" w:sz="4" w:space="0" w:color="000000"/>
            </w:tcBorders>
          </w:tcPr>
          <w:p>
            <w:pPr/>
          </w:p>
        </w:tc>
        <w:tc>
          <w:tcPr>
            <w:tcW w:w="1421" w:type="dxa"/>
            <w:tcBorders>
              <w:top w:val="single" w:sz="4" w:space="0" w:color="000000"/>
              <w:left w:val="single" w:sz="4" w:space="0" w:color="000000"/>
              <w:bottom w:val="single" w:sz="17" w:space="0" w:color="C0C0C0"/>
              <w:right w:val="single" w:sz="4" w:space="0" w:color="000000"/>
            </w:tcBorders>
          </w:tcPr>
          <w:p>
            <w:pPr/>
          </w:p>
        </w:tc>
        <w:tc>
          <w:tcPr>
            <w:tcW w:w="1440" w:type="dxa"/>
            <w:tcBorders>
              <w:top w:val="single" w:sz="4" w:space="0" w:color="000000"/>
              <w:left w:val="single" w:sz="4" w:space="0" w:color="000000"/>
              <w:bottom w:val="single" w:sz="17" w:space="0" w:color="C0C0C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2" w:lineRule="exact"/>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-5,898,314.70</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96"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1" w:type="dxa"/>
            <w:tcBorders>
              <w:top w:val="single" w:sz="12" w:space="0" w:color="C0C0C0"/>
              <w:left w:val="single" w:sz="4" w:space="0" w:color="000000"/>
              <w:bottom w:val="single" w:sz="4" w:space="0" w:color="000000"/>
              <w:right w:val="single" w:sz="4" w:space="0" w:color="000000"/>
            </w:tcBorders>
          </w:tcPr>
          <w:p>
            <w:pPr/>
          </w:p>
        </w:tc>
        <w:tc>
          <w:tcPr>
            <w:tcW w:w="641" w:type="dxa"/>
            <w:tcBorders>
              <w:top w:val="single" w:sz="12" w:space="0" w:color="C0C0C0"/>
              <w:left w:val="single" w:sz="4" w:space="0" w:color="000000"/>
              <w:bottom w:val="single" w:sz="4" w:space="0" w:color="000000"/>
              <w:right w:val="single" w:sz="4" w:space="0" w:color="000000"/>
            </w:tcBorders>
          </w:tcPr>
          <w:p>
            <w:pPr/>
          </w:p>
        </w:tc>
        <w:tc>
          <w:tcPr>
            <w:tcW w:w="638" w:type="dxa"/>
            <w:tcBorders>
              <w:top w:val="single" w:sz="12" w:space="0" w:color="C0C0C0"/>
              <w:left w:val="single" w:sz="4" w:space="0" w:color="000000"/>
              <w:bottom w:val="single" w:sz="4" w:space="0" w:color="000000"/>
              <w:right w:val="single" w:sz="4" w:space="0" w:color="000000"/>
            </w:tcBorders>
          </w:tcPr>
          <w:p>
            <w:pPr/>
          </w:p>
        </w:tc>
        <w:tc>
          <w:tcPr>
            <w:tcW w:w="641" w:type="dxa"/>
            <w:tcBorders>
              <w:top w:val="single" w:sz="12" w:space="0" w:color="C0C0C0"/>
              <w:left w:val="single" w:sz="4" w:space="0" w:color="000000"/>
              <w:bottom w:val="single" w:sz="4" w:space="0" w:color="000000"/>
              <w:right w:val="single" w:sz="4" w:space="0" w:color="000000"/>
            </w:tcBorders>
          </w:tcPr>
          <w:p>
            <w:pPr/>
          </w:p>
        </w:tc>
        <w:tc>
          <w:tcPr>
            <w:tcW w:w="1661" w:type="dxa"/>
            <w:tcBorders>
              <w:top w:val="single" w:sz="12" w:space="0" w:color="C0C0C0"/>
              <w:left w:val="single" w:sz="4" w:space="0" w:color="000000"/>
              <w:bottom w:val="single" w:sz="4" w:space="0" w:color="000000"/>
              <w:right w:val="single" w:sz="4" w:space="0" w:color="000000"/>
            </w:tcBorders>
          </w:tcPr>
          <w:p>
            <w:pPr/>
          </w:p>
        </w:tc>
        <w:tc>
          <w:tcPr>
            <w:tcW w:w="698" w:type="dxa"/>
            <w:tcBorders>
              <w:top w:val="single" w:sz="12" w:space="0" w:color="C0C0C0"/>
              <w:left w:val="single" w:sz="4" w:space="0" w:color="000000"/>
              <w:bottom w:val="single" w:sz="4" w:space="0" w:color="000000"/>
              <w:right w:val="single" w:sz="4" w:space="0" w:color="000000"/>
            </w:tcBorders>
          </w:tcPr>
          <w:p>
            <w:pPr/>
          </w:p>
        </w:tc>
        <w:tc>
          <w:tcPr>
            <w:tcW w:w="840" w:type="dxa"/>
            <w:tcBorders>
              <w:top w:val="single" w:sz="12" w:space="0" w:color="C0C0C0"/>
              <w:left w:val="single" w:sz="4" w:space="0" w:color="000000"/>
              <w:bottom w:val="single" w:sz="4" w:space="0" w:color="000000"/>
              <w:right w:val="single" w:sz="4" w:space="0" w:color="000000"/>
            </w:tcBorders>
          </w:tcPr>
          <w:p>
            <w:pPr/>
          </w:p>
        </w:tc>
        <w:tc>
          <w:tcPr>
            <w:tcW w:w="581" w:type="dxa"/>
            <w:tcBorders>
              <w:top w:val="single" w:sz="12" w:space="0" w:color="C0C0C0"/>
              <w:left w:val="single" w:sz="4" w:space="0" w:color="000000"/>
              <w:bottom w:val="single" w:sz="4" w:space="0" w:color="000000"/>
              <w:right w:val="single" w:sz="4" w:space="0" w:color="000000"/>
            </w:tcBorders>
          </w:tcPr>
          <w:p>
            <w:pPr/>
          </w:p>
        </w:tc>
        <w:tc>
          <w:tcPr>
            <w:tcW w:w="1421" w:type="dxa"/>
            <w:tcBorders>
              <w:top w:val="single" w:sz="12" w:space="0" w:color="C0C0C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440" w:type="dxa"/>
            <w:tcBorders>
              <w:top w:val="single" w:sz="12" w:space="0" w:color="C0C0C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-1,818,314.70</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78"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-4,080,000.00</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96"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638" w:type="dxa"/>
            <w:tcBorders>
              <w:top w:val="single" w:sz="4" w:space="0" w:color="000000"/>
              <w:left w:val="single" w:sz="4" w:space="0" w:color="000000"/>
              <w:bottom w:val="single" w:sz="16" w:space="0" w:color="C0C0C0"/>
              <w:right w:val="single" w:sz="4" w:space="0" w:color="000000"/>
            </w:tcBorders>
          </w:tcPr>
          <w:p>
            <w:pPr/>
          </w:p>
        </w:tc>
        <w:tc>
          <w:tcPr>
            <w:tcW w:w="641" w:type="dxa"/>
            <w:tcBorders>
              <w:top w:val="single" w:sz="4" w:space="0" w:color="000000"/>
              <w:left w:val="single" w:sz="4" w:space="0" w:color="000000"/>
              <w:bottom w:val="single" w:sz="16" w:space="0" w:color="C0C0C0"/>
              <w:right w:val="single" w:sz="4" w:space="0" w:color="000000"/>
            </w:tcBorders>
          </w:tcPr>
          <w:p>
            <w:pPr/>
          </w:p>
        </w:tc>
        <w:tc>
          <w:tcPr>
            <w:tcW w:w="1661" w:type="dxa"/>
            <w:tcBorders>
              <w:top w:val="single" w:sz="4" w:space="0" w:color="000000"/>
              <w:left w:val="single" w:sz="4" w:space="0" w:color="000000"/>
              <w:bottom w:val="single" w:sz="16" w:space="0" w:color="C0C0C0"/>
              <w:right w:val="single" w:sz="4" w:space="0" w:color="000000"/>
            </w:tcBorders>
          </w:tcPr>
          <w:p>
            <w:pPr/>
          </w:p>
        </w:tc>
        <w:tc>
          <w:tcPr>
            <w:tcW w:w="698" w:type="dxa"/>
            <w:tcBorders>
              <w:top w:val="single" w:sz="4" w:space="0" w:color="000000"/>
              <w:left w:val="single" w:sz="4" w:space="0" w:color="000000"/>
              <w:bottom w:val="single" w:sz="16" w:space="0" w:color="C0C0C0"/>
              <w:right w:val="single" w:sz="4" w:space="0" w:color="000000"/>
            </w:tcBorders>
          </w:tcPr>
          <w:p>
            <w:pPr/>
          </w:p>
        </w:tc>
        <w:tc>
          <w:tcPr>
            <w:tcW w:w="840" w:type="dxa"/>
            <w:tcBorders>
              <w:top w:val="single" w:sz="4" w:space="0" w:color="000000"/>
              <w:left w:val="single" w:sz="4" w:space="0" w:color="000000"/>
              <w:bottom w:val="single" w:sz="16" w:space="0" w:color="C0C0C0"/>
              <w:right w:val="single" w:sz="4" w:space="0" w:color="000000"/>
            </w:tcBorders>
          </w:tcPr>
          <w:p>
            <w:pPr/>
          </w:p>
        </w:tc>
        <w:tc>
          <w:tcPr>
            <w:tcW w:w="581" w:type="dxa"/>
            <w:tcBorders>
              <w:top w:val="single" w:sz="4" w:space="0" w:color="000000"/>
              <w:left w:val="single" w:sz="4" w:space="0" w:color="000000"/>
              <w:bottom w:val="single" w:sz="16" w:space="0" w:color="C0C0C0"/>
              <w:right w:val="single" w:sz="4" w:space="0" w:color="000000"/>
            </w:tcBorders>
          </w:tcPr>
          <w:p>
            <w:pPr/>
          </w:p>
        </w:tc>
        <w:tc>
          <w:tcPr>
            <w:tcW w:w="1421" w:type="dxa"/>
            <w:tcBorders>
              <w:top w:val="single" w:sz="4" w:space="0" w:color="000000"/>
              <w:left w:val="single" w:sz="4" w:space="0" w:color="000000"/>
              <w:bottom w:val="single" w:sz="16" w:space="0" w:color="C0C0C0"/>
              <w:right w:val="single" w:sz="4" w:space="0" w:color="000000"/>
            </w:tcBorders>
          </w:tcPr>
          <w:p>
            <w:pPr/>
          </w:p>
        </w:tc>
        <w:tc>
          <w:tcPr>
            <w:tcW w:w="1440" w:type="dxa"/>
            <w:tcBorders>
              <w:top w:val="single" w:sz="4" w:space="0" w:color="000000"/>
              <w:left w:val="single" w:sz="4" w:space="0" w:color="000000"/>
              <w:bottom w:val="single" w:sz="16" w:space="0" w:color="C0C0C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0"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9" w:lineRule="exact"/>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95"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501" w:type="dxa"/>
            <w:tcBorders>
              <w:top w:val="single" w:sz="12" w:space="0" w:color="C0C0C0"/>
              <w:left w:val="single" w:sz="4" w:space="0" w:color="000000"/>
              <w:bottom w:val="single" w:sz="4" w:space="0" w:color="000000"/>
              <w:right w:val="single" w:sz="4" w:space="0" w:color="000000"/>
            </w:tcBorders>
          </w:tcPr>
          <w:p>
            <w:pPr/>
          </w:p>
        </w:tc>
        <w:tc>
          <w:tcPr>
            <w:tcW w:w="641" w:type="dxa"/>
            <w:tcBorders>
              <w:top w:val="single" w:sz="12" w:space="0" w:color="C0C0C0"/>
              <w:left w:val="single" w:sz="4" w:space="0" w:color="000000"/>
              <w:bottom w:val="single" w:sz="4" w:space="0" w:color="000000"/>
              <w:right w:val="single" w:sz="4" w:space="0" w:color="000000"/>
            </w:tcBorders>
          </w:tcPr>
          <w:p>
            <w:pPr/>
          </w:p>
        </w:tc>
        <w:tc>
          <w:tcPr>
            <w:tcW w:w="638" w:type="dxa"/>
            <w:tcBorders>
              <w:top w:val="single" w:sz="12" w:space="0" w:color="C0C0C0"/>
              <w:left w:val="single" w:sz="4" w:space="0" w:color="000000"/>
              <w:bottom w:val="single" w:sz="4" w:space="0" w:color="000000"/>
              <w:right w:val="single" w:sz="4" w:space="0" w:color="000000"/>
            </w:tcBorders>
          </w:tcPr>
          <w:p>
            <w:pPr/>
          </w:p>
        </w:tc>
        <w:tc>
          <w:tcPr>
            <w:tcW w:w="641" w:type="dxa"/>
            <w:tcBorders>
              <w:top w:val="single" w:sz="12" w:space="0" w:color="C0C0C0"/>
              <w:left w:val="single" w:sz="4" w:space="0" w:color="000000"/>
              <w:bottom w:val="single" w:sz="4" w:space="0" w:color="000000"/>
              <w:right w:val="single" w:sz="4" w:space="0" w:color="000000"/>
            </w:tcBorders>
          </w:tcPr>
          <w:p>
            <w:pPr/>
          </w:p>
        </w:tc>
        <w:tc>
          <w:tcPr>
            <w:tcW w:w="1661" w:type="dxa"/>
            <w:tcBorders>
              <w:top w:val="single" w:sz="12" w:space="0" w:color="C0C0C0"/>
              <w:left w:val="single" w:sz="4" w:space="0" w:color="000000"/>
              <w:bottom w:val="single" w:sz="4" w:space="0" w:color="000000"/>
              <w:right w:val="single" w:sz="4" w:space="0" w:color="000000"/>
            </w:tcBorders>
          </w:tcPr>
          <w:p>
            <w:pPr/>
          </w:p>
        </w:tc>
        <w:tc>
          <w:tcPr>
            <w:tcW w:w="698" w:type="dxa"/>
            <w:tcBorders>
              <w:top w:val="single" w:sz="12" w:space="0" w:color="C0C0C0"/>
              <w:left w:val="single" w:sz="4" w:space="0" w:color="000000"/>
              <w:bottom w:val="single" w:sz="4" w:space="0" w:color="000000"/>
              <w:right w:val="single" w:sz="4" w:space="0" w:color="000000"/>
            </w:tcBorders>
          </w:tcPr>
          <w:p>
            <w:pPr/>
          </w:p>
        </w:tc>
        <w:tc>
          <w:tcPr>
            <w:tcW w:w="840" w:type="dxa"/>
            <w:tcBorders>
              <w:top w:val="single" w:sz="12" w:space="0" w:color="C0C0C0"/>
              <w:left w:val="single" w:sz="4" w:space="0" w:color="000000"/>
              <w:bottom w:val="single" w:sz="4" w:space="0" w:color="000000"/>
              <w:right w:val="single" w:sz="4" w:space="0" w:color="000000"/>
            </w:tcBorders>
          </w:tcPr>
          <w:p>
            <w:pPr/>
          </w:p>
        </w:tc>
        <w:tc>
          <w:tcPr>
            <w:tcW w:w="581" w:type="dxa"/>
            <w:tcBorders>
              <w:top w:val="single" w:sz="12" w:space="0" w:color="C0C0C0"/>
              <w:left w:val="single" w:sz="4" w:space="0" w:color="000000"/>
              <w:bottom w:val="single" w:sz="4" w:space="0" w:color="000000"/>
              <w:right w:val="single" w:sz="4" w:space="0" w:color="000000"/>
            </w:tcBorders>
          </w:tcPr>
          <w:p>
            <w:pPr/>
          </w:p>
        </w:tc>
        <w:tc>
          <w:tcPr>
            <w:tcW w:w="1421" w:type="dxa"/>
            <w:tcBorders>
              <w:top w:val="single" w:sz="12" w:space="0" w:color="C0C0C0"/>
              <w:left w:val="single" w:sz="4" w:space="0" w:color="000000"/>
              <w:bottom w:val="single" w:sz="4" w:space="0" w:color="000000"/>
              <w:right w:val="single" w:sz="4" w:space="0" w:color="000000"/>
            </w:tcBorders>
          </w:tcPr>
          <w:p>
            <w:pPr/>
          </w:p>
        </w:tc>
        <w:tc>
          <w:tcPr>
            <w:tcW w:w="1440" w:type="dxa"/>
            <w:tcBorders>
              <w:top w:val="single" w:sz="12" w:space="0" w:color="C0C0C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0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17" w:space="0" w:color="C0C0C0"/>
              <w:right w:val="single" w:sz="4" w:space="0" w:color="000000"/>
            </w:tcBorders>
          </w:tcPr>
          <w:p>
            <w:pPr/>
          </w:p>
        </w:tc>
        <w:tc>
          <w:tcPr>
            <w:tcW w:w="641" w:type="dxa"/>
            <w:tcBorders>
              <w:top w:val="single" w:sz="4" w:space="0" w:color="000000"/>
              <w:left w:val="single" w:sz="4" w:space="0" w:color="000000"/>
              <w:bottom w:val="single" w:sz="17" w:space="0" w:color="C0C0C0"/>
              <w:right w:val="single" w:sz="4" w:space="0" w:color="000000"/>
            </w:tcBorders>
          </w:tcPr>
          <w:p>
            <w:pPr/>
          </w:p>
        </w:tc>
        <w:tc>
          <w:tcPr>
            <w:tcW w:w="638" w:type="dxa"/>
            <w:tcBorders>
              <w:top w:val="single" w:sz="4" w:space="0" w:color="000000"/>
              <w:left w:val="single" w:sz="4" w:space="0" w:color="000000"/>
              <w:bottom w:val="single" w:sz="17" w:space="0" w:color="C0C0C0"/>
              <w:right w:val="single" w:sz="4" w:space="0" w:color="000000"/>
            </w:tcBorders>
          </w:tcPr>
          <w:p>
            <w:pPr/>
          </w:p>
        </w:tc>
        <w:tc>
          <w:tcPr>
            <w:tcW w:w="641" w:type="dxa"/>
            <w:tcBorders>
              <w:top w:val="single" w:sz="4" w:space="0" w:color="000000"/>
              <w:left w:val="single" w:sz="4" w:space="0" w:color="000000"/>
              <w:bottom w:val="single" w:sz="17" w:space="0" w:color="C0C0C0"/>
              <w:right w:val="single" w:sz="4" w:space="0" w:color="000000"/>
            </w:tcBorders>
          </w:tcPr>
          <w:p>
            <w:pPr/>
          </w:p>
        </w:tc>
        <w:tc>
          <w:tcPr>
            <w:tcW w:w="1661" w:type="dxa"/>
            <w:tcBorders>
              <w:top w:val="single" w:sz="4" w:space="0" w:color="000000"/>
              <w:left w:val="single" w:sz="4" w:space="0" w:color="000000"/>
              <w:bottom w:val="single" w:sz="17" w:space="0" w:color="C0C0C0"/>
              <w:right w:val="single" w:sz="4" w:space="0" w:color="000000"/>
            </w:tcBorders>
          </w:tcPr>
          <w:p>
            <w:pPr/>
          </w:p>
        </w:tc>
        <w:tc>
          <w:tcPr>
            <w:tcW w:w="698" w:type="dxa"/>
            <w:tcBorders>
              <w:top w:val="single" w:sz="4" w:space="0" w:color="000000"/>
              <w:left w:val="single" w:sz="4" w:space="0" w:color="000000"/>
              <w:bottom w:val="single" w:sz="17" w:space="0" w:color="C0C0C0"/>
              <w:right w:val="single" w:sz="4" w:space="0" w:color="000000"/>
            </w:tcBorders>
          </w:tcPr>
          <w:p>
            <w:pPr/>
          </w:p>
        </w:tc>
        <w:tc>
          <w:tcPr>
            <w:tcW w:w="840" w:type="dxa"/>
            <w:tcBorders>
              <w:top w:val="single" w:sz="4" w:space="0" w:color="000000"/>
              <w:left w:val="single" w:sz="4" w:space="0" w:color="000000"/>
              <w:bottom w:val="single" w:sz="17" w:space="0" w:color="C0C0C0"/>
              <w:right w:val="single" w:sz="4" w:space="0" w:color="000000"/>
            </w:tcBorders>
          </w:tcPr>
          <w:p>
            <w:pPr/>
          </w:p>
        </w:tc>
        <w:tc>
          <w:tcPr>
            <w:tcW w:w="581" w:type="dxa"/>
            <w:tcBorders>
              <w:top w:val="single" w:sz="4" w:space="0" w:color="000000"/>
              <w:left w:val="single" w:sz="4" w:space="0" w:color="000000"/>
              <w:bottom w:val="single" w:sz="17" w:space="0" w:color="C0C0C0"/>
              <w:right w:val="single" w:sz="4" w:space="0" w:color="000000"/>
            </w:tcBorders>
          </w:tcPr>
          <w:p>
            <w:pPr/>
          </w:p>
        </w:tc>
        <w:tc>
          <w:tcPr>
            <w:tcW w:w="1421" w:type="dxa"/>
            <w:tcBorders>
              <w:top w:val="single" w:sz="4" w:space="0" w:color="000000"/>
              <w:left w:val="single" w:sz="4" w:space="0" w:color="000000"/>
              <w:bottom w:val="single" w:sz="17" w:space="0" w:color="C0C0C0"/>
              <w:right w:val="single" w:sz="4" w:space="0" w:color="000000"/>
            </w:tcBorders>
          </w:tcPr>
          <w:p>
            <w:pPr/>
          </w:p>
        </w:tc>
        <w:tc>
          <w:tcPr>
            <w:tcW w:w="1440" w:type="dxa"/>
            <w:tcBorders>
              <w:top w:val="single" w:sz="4" w:space="0" w:color="000000"/>
              <w:left w:val="single" w:sz="4" w:space="0" w:color="000000"/>
              <w:bottom w:val="single" w:sz="17" w:space="0" w:color="C0C0C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2" w:lineRule="exact"/>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96"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01" w:type="dxa"/>
            <w:tcBorders>
              <w:top w:val="single" w:sz="16" w:space="0" w:color="C0C0C0"/>
              <w:left w:val="single" w:sz="4" w:space="0" w:color="000000"/>
              <w:bottom w:val="single" w:sz="4" w:space="0" w:color="000000"/>
              <w:right w:val="single" w:sz="4" w:space="0" w:color="000000"/>
            </w:tcBorders>
          </w:tcPr>
          <w:p>
            <w:pPr/>
          </w:p>
        </w:tc>
        <w:tc>
          <w:tcPr>
            <w:tcW w:w="641" w:type="dxa"/>
            <w:tcBorders>
              <w:top w:val="single" w:sz="16" w:space="0" w:color="C0C0C0"/>
              <w:left w:val="single" w:sz="4" w:space="0" w:color="000000"/>
              <w:bottom w:val="single" w:sz="4" w:space="0" w:color="000000"/>
              <w:right w:val="single" w:sz="4" w:space="0" w:color="000000"/>
            </w:tcBorders>
          </w:tcPr>
          <w:p>
            <w:pPr/>
          </w:p>
        </w:tc>
        <w:tc>
          <w:tcPr>
            <w:tcW w:w="638" w:type="dxa"/>
            <w:tcBorders>
              <w:top w:val="single" w:sz="16" w:space="0" w:color="C0C0C0"/>
              <w:left w:val="single" w:sz="4" w:space="0" w:color="000000"/>
              <w:bottom w:val="single" w:sz="4" w:space="0" w:color="000000"/>
              <w:right w:val="single" w:sz="4" w:space="0" w:color="000000"/>
            </w:tcBorders>
          </w:tcPr>
          <w:p>
            <w:pPr/>
          </w:p>
        </w:tc>
        <w:tc>
          <w:tcPr>
            <w:tcW w:w="641" w:type="dxa"/>
            <w:tcBorders>
              <w:top w:val="single" w:sz="16" w:space="0" w:color="C0C0C0"/>
              <w:left w:val="single" w:sz="4" w:space="0" w:color="000000"/>
              <w:bottom w:val="single" w:sz="4" w:space="0" w:color="000000"/>
              <w:right w:val="single" w:sz="4" w:space="0" w:color="000000"/>
            </w:tcBorders>
          </w:tcPr>
          <w:p>
            <w:pPr/>
          </w:p>
        </w:tc>
        <w:tc>
          <w:tcPr>
            <w:tcW w:w="1661" w:type="dxa"/>
            <w:tcBorders>
              <w:top w:val="single" w:sz="16" w:space="0" w:color="C0C0C0"/>
              <w:left w:val="single" w:sz="4" w:space="0" w:color="000000"/>
              <w:bottom w:val="single" w:sz="4" w:space="0" w:color="000000"/>
              <w:right w:val="single" w:sz="4" w:space="0" w:color="000000"/>
            </w:tcBorders>
          </w:tcPr>
          <w:p>
            <w:pPr/>
          </w:p>
        </w:tc>
        <w:tc>
          <w:tcPr>
            <w:tcW w:w="698" w:type="dxa"/>
            <w:tcBorders>
              <w:top w:val="single" w:sz="16" w:space="0" w:color="C0C0C0"/>
              <w:left w:val="single" w:sz="4" w:space="0" w:color="000000"/>
              <w:bottom w:val="single" w:sz="4" w:space="0" w:color="000000"/>
              <w:right w:val="single" w:sz="4" w:space="0" w:color="000000"/>
            </w:tcBorders>
          </w:tcPr>
          <w:p>
            <w:pPr/>
          </w:p>
        </w:tc>
        <w:tc>
          <w:tcPr>
            <w:tcW w:w="840" w:type="dxa"/>
            <w:tcBorders>
              <w:top w:val="single" w:sz="16" w:space="0" w:color="C0C0C0"/>
              <w:left w:val="single" w:sz="4" w:space="0" w:color="000000"/>
              <w:bottom w:val="single" w:sz="4" w:space="0" w:color="000000"/>
              <w:right w:val="single" w:sz="4" w:space="0" w:color="000000"/>
            </w:tcBorders>
          </w:tcPr>
          <w:p>
            <w:pPr/>
          </w:p>
        </w:tc>
        <w:tc>
          <w:tcPr>
            <w:tcW w:w="581" w:type="dxa"/>
            <w:tcBorders>
              <w:top w:val="single" w:sz="16" w:space="0" w:color="C0C0C0"/>
              <w:left w:val="single" w:sz="4" w:space="0" w:color="000000"/>
              <w:bottom w:val="single" w:sz="4" w:space="0" w:color="000000"/>
              <w:right w:val="single" w:sz="4" w:space="0" w:color="000000"/>
            </w:tcBorders>
          </w:tcPr>
          <w:p>
            <w:pPr/>
          </w:p>
        </w:tc>
        <w:tc>
          <w:tcPr>
            <w:tcW w:w="1421" w:type="dxa"/>
            <w:tcBorders>
              <w:top w:val="single" w:sz="16" w:space="0" w:color="C0C0C0"/>
              <w:left w:val="single" w:sz="4" w:space="0" w:color="000000"/>
              <w:bottom w:val="single" w:sz="4" w:space="0" w:color="000000"/>
              <w:right w:val="single" w:sz="4" w:space="0" w:color="000000"/>
            </w:tcBorders>
          </w:tcPr>
          <w:p>
            <w:pPr/>
          </w:p>
        </w:tc>
        <w:tc>
          <w:tcPr>
            <w:tcW w:w="1440" w:type="dxa"/>
            <w:tcBorders>
              <w:top w:val="single" w:sz="16" w:space="0" w:color="C0C0C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81"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01"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bl>
    <w:p>
      <w:pPr>
        <w:spacing w:after="0"/>
        <w:sectPr>
          <w:pgSz w:w="16850" w:h="11910" w:orient="landscape"/>
          <w:pgMar w:header="863" w:footer="841" w:top="1420" w:bottom="1040" w:left="120" w:right="640"/>
        </w:sectPr>
      </w:pPr>
    </w:p>
    <w:p>
      <w:pPr>
        <w:spacing w:line="20" w:lineRule="exact"/>
        <w:ind w:left="32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38.1pt;height:.75pt;mso-position-horizontal-relative:char;mso-position-vertical-relative:line" coordorigin="0,0" coordsize="12762,15">
            <v:group style="position:absolute;left:8;top:8;width:12747;height:2" coordorigin="8,8" coordsize="12747,2">
              <v:shape style="position:absolute;left:8;top:8;width:12747;height:2" coordorigin="8,8" coordsize="12747,0" path="m8,8l12755,8e" filled="false" stroked="true" strokeweight=".75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333" w:type="dxa"/>
        <w:tblLayout w:type="fixed"/>
        <w:tblCellMar>
          <w:top w:w="0" w:type="dxa"/>
          <w:left w:w="0" w:type="dxa"/>
          <w:bottom w:w="0" w:type="dxa"/>
          <w:right w:w="0" w:type="dxa"/>
        </w:tblCellMar>
        <w:tblLook w:val="01E0"/>
      </w:tblPr>
      <w:tblGrid>
        <w:gridCol w:w="3300"/>
        <w:gridCol w:w="1501"/>
        <w:gridCol w:w="641"/>
        <w:gridCol w:w="638"/>
        <w:gridCol w:w="641"/>
        <w:gridCol w:w="1661"/>
        <w:gridCol w:w="698"/>
        <w:gridCol w:w="840"/>
        <w:gridCol w:w="581"/>
        <w:gridCol w:w="1421"/>
        <w:gridCol w:w="1440"/>
        <w:gridCol w:w="1779"/>
      </w:tblGrid>
      <w:tr>
        <w:trPr>
          <w:trHeight w:val="305"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1" w:type="dxa"/>
            <w:tcBorders>
              <w:top w:val="single" w:sz="4" w:space="0" w:color="000000"/>
              <w:left w:val="single" w:sz="4" w:space="0" w:color="000000"/>
              <w:bottom w:val="single" w:sz="20" w:space="0" w:color="C0C0C0"/>
              <w:right w:val="single" w:sz="4" w:space="0" w:color="000000"/>
            </w:tcBorders>
          </w:tcPr>
          <w:p>
            <w:pPr/>
          </w:p>
        </w:tc>
        <w:tc>
          <w:tcPr>
            <w:tcW w:w="641" w:type="dxa"/>
            <w:tcBorders>
              <w:top w:val="single" w:sz="4" w:space="0" w:color="000000"/>
              <w:left w:val="single" w:sz="4" w:space="0" w:color="000000"/>
              <w:bottom w:val="single" w:sz="20" w:space="0" w:color="C0C0C0"/>
              <w:right w:val="single" w:sz="4" w:space="0" w:color="000000"/>
            </w:tcBorders>
          </w:tcPr>
          <w:p>
            <w:pPr/>
          </w:p>
        </w:tc>
        <w:tc>
          <w:tcPr>
            <w:tcW w:w="638" w:type="dxa"/>
            <w:tcBorders>
              <w:top w:val="single" w:sz="4" w:space="0" w:color="000000"/>
              <w:left w:val="single" w:sz="4" w:space="0" w:color="000000"/>
              <w:bottom w:val="single" w:sz="20" w:space="0" w:color="C0C0C0"/>
              <w:right w:val="single" w:sz="4" w:space="0" w:color="000000"/>
            </w:tcBorders>
          </w:tcPr>
          <w:p>
            <w:pPr/>
          </w:p>
        </w:tc>
        <w:tc>
          <w:tcPr>
            <w:tcW w:w="641" w:type="dxa"/>
            <w:tcBorders>
              <w:top w:val="single" w:sz="4" w:space="0" w:color="000000"/>
              <w:left w:val="single" w:sz="4" w:space="0" w:color="000000"/>
              <w:bottom w:val="single" w:sz="20" w:space="0" w:color="C0C0C0"/>
              <w:right w:val="single" w:sz="4" w:space="0" w:color="000000"/>
            </w:tcBorders>
          </w:tcPr>
          <w:p>
            <w:pPr/>
          </w:p>
        </w:tc>
        <w:tc>
          <w:tcPr>
            <w:tcW w:w="1661" w:type="dxa"/>
            <w:tcBorders>
              <w:top w:val="single" w:sz="4" w:space="0" w:color="000000"/>
              <w:left w:val="single" w:sz="4" w:space="0" w:color="000000"/>
              <w:bottom w:val="single" w:sz="20" w:space="0" w:color="C0C0C0"/>
              <w:right w:val="single" w:sz="4" w:space="0" w:color="000000"/>
            </w:tcBorders>
          </w:tcPr>
          <w:p>
            <w:pPr/>
          </w:p>
        </w:tc>
        <w:tc>
          <w:tcPr>
            <w:tcW w:w="698" w:type="dxa"/>
            <w:tcBorders>
              <w:top w:val="single" w:sz="4" w:space="0" w:color="000000"/>
              <w:left w:val="single" w:sz="4" w:space="0" w:color="000000"/>
              <w:bottom w:val="single" w:sz="20" w:space="0" w:color="C0C0C0"/>
              <w:right w:val="single" w:sz="4" w:space="0" w:color="000000"/>
            </w:tcBorders>
          </w:tcPr>
          <w:p>
            <w:pPr/>
          </w:p>
        </w:tc>
        <w:tc>
          <w:tcPr>
            <w:tcW w:w="840" w:type="dxa"/>
            <w:tcBorders>
              <w:top w:val="single" w:sz="4" w:space="0" w:color="000000"/>
              <w:left w:val="single" w:sz="4" w:space="0" w:color="000000"/>
              <w:bottom w:val="single" w:sz="20" w:space="0" w:color="C0C0C0"/>
              <w:right w:val="single" w:sz="4" w:space="0" w:color="000000"/>
            </w:tcBorders>
          </w:tcPr>
          <w:p>
            <w:pPr/>
          </w:p>
        </w:tc>
        <w:tc>
          <w:tcPr>
            <w:tcW w:w="581" w:type="dxa"/>
            <w:tcBorders>
              <w:top w:val="single" w:sz="4" w:space="0" w:color="000000"/>
              <w:left w:val="single" w:sz="4" w:space="0" w:color="000000"/>
              <w:bottom w:val="single" w:sz="20" w:space="0" w:color="C0C0C0"/>
              <w:right w:val="single" w:sz="4" w:space="0" w:color="000000"/>
            </w:tcBorders>
          </w:tcPr>
          <w:p>
            <w:pPr/>
          </w:p>
        </w:tc>
        <w:tc>
          <w:tcPr>
            <w:tcW w:w="1421" w:type="dxa"/>
            <w:tcBorders>
              <w:top w:val="single" w:sz="4" w:space="0" w:color="000000"/>
              <w:left w:val="single" w:sz="4" w:space="0" w:color="000000"/>
              <w:bottom w:val="single" w:sz="20" w:space="0" w:color="C0C0C0"/>
              <w:right w:val="single" w:sz="4" w:space="0" w:color="000000"/>
            </w:tcBorders>
          </w:tcPr>
          <w:p>
            <w:pPr/>
          </w:p>
        </w:tc>
        <w:tc>
          <w:tcPr>
            <w:tcW w:w="1440" w:type="dxa"/>
            <w:tcBorders>
              <w:top w:val="single" w:sz="4" w:space="0" w:color="000000"/>
              <w:left w:val="single" w:sz="4" w:space="0" w:color="000000"/>
              <w:bottom w:val="single" w:sz="20" w:space="0" w:color="C0C0C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0" w:hRule="exact"/>
        </w:trPr>
        <w:tc>
          <w:tcPr>
            <w:tcW w:w="3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261" w:right="0"/>
              <w:jc w:val="left"/>
              <w:rPr>
                <w:rFonts w:ascii="Times New Roman" w:hAnsi="Times New Roman" w:cs="Times New Roman" w:eastAsia="Times New Roman" w:hint="default"/>
                <w:sz w:val="18"/>
                <w:szCs w:val="18"/>
              </w:rPr>
            </w:pPr>
            <w:r>
              <w:rPr>
                <w:rFonts w:ascii="Times New Roman"/>
                <w:sz w:val="18"/>
              </w:rPr>
              <w:t>272,000,000.00</w:t>
            </w: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285" w:right="0"/>
              <w:jc w:val="left"/>
              <w:rPr>
                <w:rFonts w:ascii="Times New Roman" w:hAnsi="Times New Roman" w:cs="Times New Roman" w:eastAsia="Times New Roman" w:hint="default"/>
                <w:sz w:val="18"/>
                <w:szCs w:val="18"/>
              </w:rPr>
            </w:pPr>
            <w:r>
              <w:rPr>
                <w:rFonts w:ascii="Times New Roman"/>
                <w:sz w:val="18"/>
              </w:rPr>
              <w:t>2,193,194,936.71</w:t>
            </w:r>
          </w:p>
        </w:tc>
        <w:tc>
          <w:tcPr>
            <w:tcW w:w="69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271" w:right="0"/>
              <w:jc w:val="left"/>
              <w:rPr>
                <w:rFonts w:ascii="Times New Roman" w:hAnsi="Times New Roman" w:cs="Times New Roman" w:eastAsia="Times New Roman" w:hint="default"/>
                <w:sz w:val="18"/>
                <w:szCs w:val="18"/>
              </w:rPr>
            </w:pPr>
            <w:r>
              <w:rPr>
                <w:rFonts w:ascii="Times New Roman"/>
                <w:sz w:val="18"/>
              </w:rPr>
              <w:t>50,392,288.14</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201" w:right="0"/>
              <w:jc w:val="left"/>
              <w:rPr>
                <w:rFonts w:ascii="Times New Roman" w:hAnsi="Times New Roman" w:cs="Times New Roman" w:eastAsia="Times New Roman" w:hint="default"/>
                <w:sz w:val="18"/>
                <w:szCs w:val="18"/>
              </w:rPr>
            </w:pPr>
            <w:r>
              <w:rPr>
                <w:rFonts w:ascii="Times New Roman"/>
                <w:sz w:val="18"/>
              </w:rPr>
              <w:t>231,850,593.22</w:t>
            </w:r>
          </w:p>
        </w:tc>
        <w:tc>
          <w:tcPr>
            <w:tcW w:w="17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405" w:right="0"/>
              <w:jc w:val="left"/>
              <w:rPr>
                <w:rFonts w:ascii="Times New Roman" w:hAnsi="Times New Roman" w:cs="Times New Roman" w:eastAsia="Times New Roman" w:hint="default"/>
                <w:sz w:val="18"/>
                <w:szCs w:val="18"/>
              </w:rPr>
            </w:pPr>
            <w:r>
              <w:rPr>
                <w:rFonts w:ascii="Times New Roman"/>
                <w:sz w:val="18"/>
              </w:rPr>
              <w:t>2,747,437,818.07</w:t>
            </w:r>
          </w:p>
        </w:tc>
      </w:tr>
    </w:tbl>
    <w:p>
      <w:pPr>
        <w:spacing w:line="240" w:lineRule="auto" w:before="12"/>
        <w:rPr>
          <w:rFonts w:ascii="Microsoft JhengHei" w:hAnsi="Microsoft JhengHei" w:cs="Microsoft JhengHei" w:eastAsia="Microsoft JhengHei" w:hint="default"/>
          <w:b/>
          <w:bCs/>
          <w:sz w:val="10"/>
          <w:szCs w:val="10"/>
        </w:rPr>
      </w:pPr>
    </w:p>
    <w:p>
      <w:pPr>
        <w:tabs>
          <w:tab w:pos="6749" w:val="left" w:leader="none"/>
          <w:tab w:pos="13048" w:val="left" w:leader="none"/>
        </w:tabs>
        <w:spacing w:before="36"/>
        <w:ind w:left="866"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法定代表人：罗昭学</w:t>
        <w:tab/>
      </w:r>
      <w:r>
        <w:rPr>
          <w:rFonts w:ascii="宋体" w:hAnsi="宋体" w:cs="宋体" w:eastAsia="宋体" w:hint="default"/>
          <w:spacing w:val="-2"/>
          <w:sz w:val="21"/>
          <w:szCs w:val="21"/>
        </w:rPr>
        <w:t>主管会计工作负责人：喻俊杰</w:t>
        <w:tab/>
        <w:t>会计机构负责人：喻俊杰</w:t>
      </w:r>
    </w:p>
    <w:p>
      <w:pPr>
        <w:spacing w:after="0"/>
        <w:jc w:val="left"/>
        <w:rPr>
          <w:rFonts w:ascii="宋体" w:hAnsi="宋体" w:cs="宋体" w:eastAsia="宋体" w:hint="default"/>
          <w:sz w:val="21"/>
          <w:szCs w:val="21"/>
        </w:rPr>
        <w:sectPr>
          <w:pgSz w:w="16850" w:h="11910" w:orient="landscape"/>
          <w:pgMar w:header="863" w:footer="841" w:top="1420" w:bottom="1040" w:left="120" w:right="640"/>
        </w:sectPr>
      </w:pPr>
    </w:p>
    <w:p>
      <w:pPr>
        <w:tabs>
          <w:tab w:pos="9998" w:val="left" w:leader="none"/>
        </w:tabs>
        <w:spacing w:line="185" w:lineRule="exact" w:before="0"/>
        <w:ind w:left="1842" w:right="139"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r>
      <w:r>
        <w:rPr>
          <w:rFonts w:ascii="宋体" w:hAnsi="宋体" w:cs="宋体" w:eastAsia="宋体" w:hint="default"/>
          <w:spacing w:val="-51"/>
          <w:sz w:val="20"/>
          <w:szCs w:val="20"/>
          <w:u w:val="single" w:color="000000"/>
        </w:rPr>
        <w:t> </w:t>
      </w:r>
      <w:r>
        <w:rPr>
          <w:rFonts w:ascii="Times New Roman" w:hAnsi="Times New Roman" w:cs="Times New Roman" w:eastAsia="Times New Roman" w:hint="default"/>
          <w:sz w:val="20"/>
          <w:szCs w:val="20"/>
          <w:u w:val="single" w:color="000000"/>
        </w:rPr>
        <w:t>300077</w:t>
        <w:tab/>
      </w:r>
      <w:r>
        <w:rPr>
          <w:rFonts w:ascii="Times New Roman" w:hAnsi="Times New Roman" w:cs="Times New Roman" w:eastAsia="Times New Roman" w:hint="default"/>
          <w:sz w:val="20"/>
          <w:szCs w:val="20"/>
        </w:rPr>
      </w:r>
    </w:p>
    <w:p>
      <w:pPr>
        <w:pStyle w:val="Heading2"/>
        <w:spacing w:line="388" w:lineRule="exact"/>
        <w:ind w:left="3394" w:right="2764"/>
        <w:jc w:val="center"/>
        <w:rPr>
          <w:b w:val="0"/>
          <w:bCs w:val="0"/>
        </w:rPr>
      </w:pPr>
      <w:r>
        <w:rPr/>
        <w:t>国民技术股份有限公司</w:t>
      </w:r>
      <w:r>
        <w:rPr>
          <w:b w:val="0"/>
          <w:bCs w:val="0"/>
        </w:rPr>
      </w:r>
    </w:p>
    <w:p>
      <w:pPr>
        <w:pStyle w:val="Heading2"/>
        <w:spacing w:line="240" w:lineRule="auto" w:before="88"/>
        <w:ind w:left="3394" w:right="2763"/>
        <w:jc w:val="center"/>
        <w:rPr>
          <w:b w:val="0"/>
          <w:bCs w:val="0"/>
        </w:rPr>
      </w:pPr>
      <w:r>
        <w:rPr/>
        <w:t>财务报表附注</w:t>
      </w:r>
      <w:r>
        <w:rPr>
          <w:b w:val="0"/>
          <w:bCs w:val="0"/>
        </w:rPr>
      </w:r>
    </w:p>
    <w:p>
      <w:pPr>
        <w:pStyle w:val="Heading2"/>
        <w:spacing w:line="240" w:lineRule="auto" w:before="88"/>
        <w:ind w:left="3394" w:right="2765"/>
        <w:jc w:val="center"/>
        <w:rPr>
          <w:b w:val="0"/>
          <w:bCs w:val="0"/>
        </w:rPr>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w:t>
      </w:r>
      <w:r>
        <w:rPr>
          <w:b w:val="0"/>
          <w:bCs w:val="0"/>
        </w:rPr>
      </w:r>
    </w:p>
    <w:p>
      <w:pPr>
        <w:pStyle w:val="Heading2"/>
        <w:spacing w:line="240" w:lineRule="auto" w:before="88"/>
        <w:ind w:left="2536" w:right="139"/>
        <w:jc w:val="left"/>
        <w:rPr>
          <w:b w:val="0"/>
          <w:bCs w:val="0"/>
        </w:rPr>
      </w:pPr>
      <w:r>
        <w:rPr/>
        <w:t>（本财务报表附注除特别注明外，均以人民币元列示）</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15"/>
          <w:szCs w:val="15"/>
        </w:rPr>
      </w:pPr>
    </w:p>
    <w:p>
      <w:pPr>
        <w:spacing w:before="0"/>
        <w:ind w:left="918" w:right="139"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一、</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企业的基本情况</w:t>
      </w:r>
    </w:p>
    <w:p>
      <w:pPr>
        <w:spacing w:before="167"/>
        <w:ind w:left="858" w:right="139" w:firstLine="0"/>
        <w:jc w:val="left"/>
        <w:rPr>
          <w:rFonts w:ascii="宋体" w:hAnsi="宋体" w:cs="宋体" w:eastAsia="宋体" w:hint="default"/>
          <w:sz w:val="21"/>
          <w:szCs w:val="21"/>
        </w:rPr>
      </w:pPr>
      <w:r>
        <w:rPr>
          <w:rFonts w:ascii="宋体" w:hAnsi="宋体" w:cs="宋体" w:eastAsia="宋体" w:hint="default"/>
          <w:w w:val="100"/>
          <w:sz w:val="21"/>
          <w:szCs w:val="21"/>
        </w:rPr>
        <w:t>国民</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司</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3"/>
          <w:w w:val="100"/>
          <w:sz w:val="21"/>
          <w:szCs w:val="21"/>
        </w:rPr>
        <w:t>称</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系</w:t>
      </w:r>
      <w:r>
        <w:rPr>
          <w:rFonts w:ascii="宋体" w:hAnsi="宋体" w:cs="宋体" w:eastAsia="宋体" w:hint="default"/>
          <w:spacing w:val="-3"/>
          <w:w w:val="100"/>
          <w:sz w:val="21"/>
          <w:szCs w:val="21"/>
        </w:rPr>
        <w:t>由</w:t>
      </w:r>
      <w:r>
        <w:rPr>
          <w:rFonts w:ascii="宋体" w:hAnsi="宋体" w:cs="宋体" w:eastAsia="宋体" w:hint="default"/>
          <w:spacing w:val="-1"/>
          <w:w w:val="100"/>
          <w:sz w:val="21"/>
          <w:szCs w:val="21"/>
        </w:rPr>
        <w:t>原</w:t>
      </w:r>
      <w:r>
        <w:rPr>
          <w:rFonts w:ascii="宋体" w:hAnsi="宋体" w:cs="宋体" w:eastAsia="宋体" w:hint="default"/>
          <w:spacing w:val="-2"/>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圳市</w:t>
      </w:r>
      <w:r>
        <w:rPr>
          <w:rFonts w:ascii="宋体" w:hAnsi="宋体" w:cs="宋体" w:eastAsia="宋体" w:hint="default"/>
          <w:spacing w:val="-3"/>
          <w:w w:val="100"/>
          <w:sz w:val="21"/>
          <w:szCs w:val="21"/>
        </w:rPr>
        <w:t>中</w:t>
      </w:r>
      <w:r>
        <w:rPr>
          <w:rFonts w:ascii="宋体" w:hAnsi="宋体" w:cs="宋体" w:eastAsia="宋体" w:hint="default"/>
          <w:w w:val="100"/>
          <w:sz w:val="21"/>
          <w:szCs w:val="21"/>
        </w:rPr>
        <w:t>兴</w:t>
      </w:r>
      <w:r>
        <w:rPr>
          <w:rFonts w:ascii="宋体" w:hAnsi="宋体" w:cs="宋体" w:eastAsia="宋体" w:hint="default"/>
          <w:spacing w:val="-3"/>
          <w:w w:val="100"/>
          <w:sz w:val="21"/>
          <w:szCs w:val="21"/>
        </w:rPr>
        <w:t>集</w:t>
      </w:r>
      <w:r>
        <w:rPr>
          <w:rFonts w:ascii="宋体" w:hAnsi="宋体" w:cs="宋体" w:eastAsia="宋体" w:hint="default"/>
          <w:w w:val="100"/>
          <w:sz w:val="21"/>
          <w:szCs w:val="21"/>
        </w:rPr>
        <w:t>成</w:t>
      </w:r>
      <w:r>
        <w:rPr>
          <w:rFonts w:ascii="宋体" w:hAnsi="宋体" w:cs="宋体" w:eastAsia="宋体" w:hint="default"/>
          <w:spacing w:val="-3"/>
          <w:w w:val="100"/>
          <w:sz w:val="21"/>
          <w:szCs w:val="21"/>
        </w:rPr>
        <w:t>电</w:t>
      </w:r>
      <w:r>
        <w:rPr>
          <w:rFonts w:ascii="宋体" w:hAnsi="宋体" w:cs="宋体" w:eastAsia="宋体" w:hint="default"/>
          <w:w w:val="100"/>
          <w:sz w:val="21"/>
          <w:szCs w:val="21"/>
        </w:rPr>
        <w:t>路</w:t>
      </w:r>
      <w:r>
        <w:rPr>
          <w:rFonts w:ascii="宋体" w:hAnsi="宋体" w:cs="宋体" w:eastAsia="宋体" w:hint="default"/>
          <w:spacing w:val="-3"/>
          <w:w w:val="100"/>
          <w:sz w:val="21"/>
          <w:szCs w:val="21"/>
        </w:rPr>
        <w:t>设</w:t>
      </w:r>
      <w:r>
        <w:rPr>
          <w:rFonts w:ascii="宋体" w:hAnsi="宋体" w:cs="宋体" w:eastAsia="宋体" w:hint="default"/>
          <w:w w:val="100"/>
          <w:sz w:val="21"/>
          <w:szCs w:val="21"/>
        </w:rPr>
        <w:t>计</w:t>
      </w:r>
      <w:r>
        <w:rPr>
          <w:rFonts w:ascii="宋体" w:hAnsi="宋体" w:cs="宋体" w:eastAsia="宋体" w:hint="default"/>
          <w:spacing w:val="-3"/>
          <w:w w:val="100"/>
          <w:sz w:val="21"/>
          <w:szCs w:val="21"/>
        </w:rPr>
        <w:t>有</w:t>
      </w:r>
      <w:r>
        <w:rPr>
          <w:rFonts w:ascii="宋体" w:hAnsi="宋体" w:cs="宋体" w:eastAsia="宋体" w:hint="default"/>
          <w:w w:val="100"/>
          <w:sz w:val="21"/>
          <w:szCs w:val="21"/>
        </w:rPr>
        <w:t>限责</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57"/>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09</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日为基准日整体变更设立的股份有限公司，于</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日在深圳市工商行政管理局重新</w:t>
      </w:r>
    </w:p>
    <w:p>
      <w:pPr>
        <w:spacing w:line="240" w:lineRule="auto" w:before="0"/>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spacing w:val="11"/>
          <w:sz w:val="21"/>
          <w:szCs w:val="21"/>
        </w:rPr>
        <w:t>登记注册。公司股票已于 </w:t>
      </w:r>
      <w:r>
        <w:rPr>
          <w:rFonts w:ascii="宋体" w:hAnsi="宋体" w:cs="宋体" w:eastAsia="宋体" w:hint="default"/>
          <w:sz w:val="21"/>
          <w:szCs w:val="21"/>
        </w:rPr>
        <w:t>2010 </w:t>
      </w:r>
      <w:r>
        <w:rPr>
          <w:rFonts w:ascii="宋体" w:hAnsi="宋体" w:cs="宋体" w:eastAsia="宋体" w:hint="default"/>
          <w:sz w:val="21"/>
          <w:szCs w:val="21"/>
        </w:rPr>
        <w:t>年 </w:t>
      </w:r>
      <w:r>
        <w:rPr>
          <w:rFonts w:ascii="宋体" w:hAnsi="宋体" w:cs="宋体" w:eastAsia="宋体" w:hint="default"/>
          <w:sz w:val="21"/>
          <w:szCs w:val="21"/>
        </w:rPr>
        <w:t>4 </w:t>
      </w:r>
      <w:r>
        <w:rPr>
          <w:rFonts w:ascii="宋体" w:hAnsi="宋体" w:cs="宋体" w:eastAsia="宋体" w:hint="default"/>
          <w:sz w:val="21"/>
          <w:szCs w:val="21"/>
        </w:rPr>
        <w:t>月 </w:t>
      </w:r>
      <w:r>
        <w:rPr>
          <w:rFonts w:ascii="宋体" w:hAnsi="宋体" w:cs="宋体" w:eastAsia="宋体" w:hint="default"/>
          <w:sz w:val="21"/>
          <w:szCs w:val="21"/>
        </w:rPr>
        <w:t>30 </w:t>
      </w:r>
      <w:r>
        <w:rPr>
          <w:rFonts w:ascii="宋体" w:hAnsi="宋体" w:cs="宋体" w:eastAsia="宋体" w:hint="default"/>
          <w:spacing w:val="69"/>
          <w:sz w:val="21"/>
          <w:szCs w:val="21"/>
        </w:rPr>
        <w:t> </w:t>
      </w:r>
      <w:r>
        <w:rPr>
          <w:rFonts w:ascii="宋体" w:hAnsi="宋体" w:cs="宋体" w:eastAsia="宋体" w:hint="default"/>
          <w:spacing w:val="11"/>
          <w:sz w:val="21"/>
          <w:szCs w:val="21"/>
        </w:rPr>
        <w:t>日在深圳证券交易所挂牌交易。公司现持有注册号为</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sz w:val="21"/>
          <w:szCs w:val="21"/>
        </w:rPr>
        <w:t>440301102991605</w:t>
      </w:r>
      <w:r>
        <w:rPr>
          <w:rFonts w:ascii="宋体" w:hAnsi="宋体" w:cs="宋体" w:eastAsia="宋体" w:hint="default"/>
          <w:spacing w:val="-36"/>
          <w:sz w:val="21"/>
          <w:szCs w:val="21"/>
        </w:rPr>
        <w:t> </w:t>
      </w:r>
      <w:r>
        <w:rPr>
          <w:rFonts w:ascii="宋体" w:hAnsi="宋体" w:cs="宋体" w:eastAsia="宋体" w:hint="default"/>
          <w:sz w:val="21"/>
          <w:szCs w:val="21"/>
        </w:rPr>
        <w:t>的企业法人营业执照，注册资本</w:t>
      </w:r>
      <w:r>
        <w:rPr>
          <w:rFonts w:ascii="宋体" w:hAnsi="宋体" w:cs="宋体" w:eastAsia="宋体" w:hint="default"/>
          <w:spacing w:val="-38"/>
          <w:sz w:val="21"/>
          <w:szCs w:val="21"/>
        </w:rPr>
        <w:t> </w:t>
      </w:r>
      <w:r>
        <w:rPr>
          <w:rFonts w:ascii="宋体" w:hAnsi="宋体" w:cs="宋体" w:eastAsia="宋体" w:hint="default"/>
          <w:sz w:val="21"/>
          <w:szCs w:val="21"/>
        </w:rPr>
        <w:t>281,960,000</w:t>
      </w:r>
      <w:r>
        <w:rPr>
          <w:rFonts w:ascii="宋体" w:hAnsi="宋体" w:cs="宋体" w:eastAsia="宋体" w:hint="default"/>
          <w:spacing w:val="-36"/>
          <w:sz w:val="21"/>
          <w:szCs w:val="21"/>
        </w:rPr>
        <w:t> </w:t>
      </w:r>
      <w:r>
        <w:rPr>
          <w:rFonts w:ascii="宋体" w:hAnsi="宋体" w:cs="宋体" w:eastAsia="宋体" w:hint="default"/>
          <w:sz w:val="21"/>
          <w:szCs w:val="21"/>
        </w:rPr>
        <w:t>元，股份总数</w:t>
      </w:r>
      <w:r>
        <w:rPr>
          <w:rFonts w:ascii="宋体" w:hAnsi="宋体" w:cs="宋体" w:eastAsia="宋体" w:hint="default"/>
          <w:spacing w:val="-36"/>
          <w:sz w:val="21"/>
          <w:szCs w:val="21"/>
        </w:rPr>
        <w:t> </w:t>
      </w:r>
      <w:r>
        <w:rPr>
          <w:rFonts w:ascii="宋体" w:hAnsi="宋体" w:cs="宋体" w:eastAsia="宋体" w:hint="default"/>
          <w:sz w:val="21"/>
          <w:szCs w:val="21"/>
        </w:rPr>
        <w:t>281,960,000</w:t>
      </w:r>
      <w:r>
        <w:rPr>
          <w:rFonts w:ascii="宋体" w:hAnsi="宋体" w:cs="宋体" w:eastAsia="宋体" w:hint="default"/>
          <w:spacing w:val="-36"/>
          <w:sz w:val="21"/>
          <w:szCs w:val="21"/>
        </w:rPr>
        <w:t> </w:t>
      </w:r>
      <w:r>
        <w:rPr>
          <w:rFonts w:ascii="宋体" w:hAnsi="宋体" w:cs="宋体" w:eastAsia="宋体" w:hint="default"/>
          <w:sz w:val="21"/>
          <w:szCs w:val="21"/>
        </w:rPr>
        <w:t>股（每股面</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14"/>
          <w:szCs w:val="14"/>
        </w:rPr>
      </w:pPr>
    </w:p>
    <w:p>
      <w:pPr>
        <w:spacing w:line="403" w:lineRule="auto" w:before="0"/>
        <w:ind w:left="858" w:right="3002" w:firstLine="0"/>
        <w:jc w:val="left"/>
        <w:rPr>
          <w:rFonts w:ascii="宋体" w:hAnsi="宋体" w:cs="宋体" w:eastAsia="宋体" w:hint="default"/>
          <w:sz w:val="21"/>
          <w:szCs w:val="21"/>
        </w:rPr>
      </w:pPr>
      <w:r>
        <w:rPr>
          <w:rFonts w:ascii="宋体" w:hAnsi="宋体" w:cs="宋体" w:eastAsia="宋体" w:hint="default"/>
          <w:sz w:val="21"/>
          <w:szCs w:val="21"/>
        </w:rPr>
        <w:t>（一）企业注册地、组织形式和总部地址</w:t>
      </w:r>
      <w:r>
        <w:rPr>
          <w:rFonts w:ascii="宋体" w:hAnsi="宋体" w:cs="宋体" w:eastAsia="宋体" w:hint="default"/>
          <w:w w:val="100"/>
          <w:sz w:val="21"/>
          <w:szCs w:val="21"/>
        </w:rPr>
        <w:t> </w:t>
      </w:r>
      <w:r>
        <w:rPr>
          <w:rFonts w:ascii="宋体" w:hAnsi="宋体" w:cs="宋体" w:eastAsia="宋体" w:hint="default"/>
          <w:sz w:val="21"/>
          <w:szCs w:val="21"/>
        </w:rPr>
        <w:t>企业注册地：深圳市南山区高新技术产业园深圳软件园</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宋体" w:hAnsi="宋体" w:cs="宋体" w:eastAsia="宋体" w:hint="default"/>
          <w:sz w:val="21"/>
          <w:szCs w:val="21"/>
        </w:rPr>
        <w:t>301</w:t>
      </w:r>
      <w:r>
        <w:rPr>
          <w:rFonts w:ascii="宋体" w:hAnsi="宋体" w:cs="宋体" w:eastAsia="宋体" w:hint="default"/>
          <w:sz w:val="21"/>
          <w:szCs w:val="21"/>
        </w:rPr>
        <w:t>、</w:t>
      </w:r>
      <w:r>
        <w:rPr>
          <w:rFonts w:ascii="宋体" w:hAnsi="宋体" w:cs="宋体" w:eastAsia="宋体" w:hint="default"/>
          <w:sz w:val="21"/>
          <w:szCs w:val="21"/>
        </w:rPr>
        <w:t>302</w:t>
      </w:r>
      <w:r>
        <w:rPr>
          <w:rFonts w:ascii="宋体" w:hAnsi="宋体" w:cs="宋体" w:eastAsia="宋体" w:hint="default"/>
          <w:w w:val="100"/>
          <w:sz w:val="21"/>
          <w:szCs w:val="21"/>
        </w:rPr>
        <w:t> </w:t>
      </w:r>
      <w:r>
        <w:rPr>
          <w:rFonts w:ascii="宋体" w:hAnsi="宋体" w:cs="宋体" w:eastAsia="宋体" w:hint="default"/>
          <w:sz w:val="21"/>
          <w:szCs w:val="21"/>
        </w:rPr>
        <w:t>组织形式：股份有限公司（上市）</w:t>
      </w:r>
    </w:p>
    <w:p>
      <w:pPr>
        <w:spacing w:before="40"/>
        <w:ind w:left="858" w:right="139" w:firstLine="0"/>
        <w:jc w:val="left"/>
        <w:rPr>
          <w:rFonts w:ascii="宋体" w:hAnsi="宋体" w:cs="宋体" w:eastAsia="宋体" w:hint="default"/>
          <w:sz w:val="21"/>
          <w:szCs w:val="21"/>
        </w:rPr>
      </w:pPr>
      <w:r>
        <w:rPr>
          <w:rFonts w:ascii="宋体" w:hAnsi="宋体" w:cs="宋体" w:eastAsia="宋体" w:hint="default"/>
          <w:sz w:val="21"/>
          <w:szCs w:val="21"/>
        </w:rPr>
        <w:t>总部地址：深圳市南山区高新南区粤兴三道</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层</w:t>
      </w:r>
    </w:p>
    <w:p>
      <w:pPr>
        <w:spacing w:line="240" w:lineRule="auto" w:before="3"/>
        <w:rPr>
          <w:rFonts w:ascii="宋体" w:hAnsi="宋体" w:cs="宋体" w:eastAsia="宋体" w:hint="default"/>
          <w:sz w:val="14"/>
          <w:szCs w:val="14"/>
        </w:rPr>
      </w:pPr>
    </w:p>
    <w:p>
      <w:pPr>
        <w:spacing w:line="403" w:lineRule="auto" w:before="0"/>
        <w:ind w:left="858" w:right="139" w:firstLine="0"/>
        <w:jc w:val="left"/>
        <w:rPr>
          <w:rFonts w:ascii="宋体" w:hAnsi="宋体" w:cs="宋体" w:eastAsia="宋体" w:hint="default"/>
          <w:sz w:val="21"/>
          <w:szCs w:val="21"/>
        </w:rPr>
      </w:pPr>
      <w:r>
        <w:rPr>
          <w:rFonts w:ascii="宋体" w:hAnsi="宋体" w:cs="宋体" w:eastAsia="宋体" w:hint="default"/>
          <w:sz w:val="21"/>
          <w:szCs w:val="21"/>
        </w:rPr>
        <w:t>（二）经营范围：</w:t>
      </w:r>
      <w:r>
        <w:rPr>
          <w:rFonts w:ascii="宋体" w:hAnsi="宋体" w:cs="宋体" w:eastAsia="宋体" w:hint="default"/>
          <w:w w:val="100"/>
          <w:sz w:val="21"/>
          <w:szCs w:val="21"/>
        </w:rPr>
        <w:t> </w:t>
      </w:r>
      <w:r>
        <w:rPr>
          <w:rFonts w:ascii="宋体" w:hAnsi="宋体" w:cs="宋体" w:eastAsia="宋体" w:hint="default"/>
          <w:spacing w:val="-6"/>
          <w:sz w:val="21"/>
          <w:szCs w:val="21"/>
        </w:rPr>
        <w:t>本公司的经营范围：电子元器件、微电子器件及其他电子产品的开发、购销；加密系统、信息安全、</w:t>
      </w:r>
    </w:p>
    <w:p>
      <w:pPr>
        <w:spacing w:line="403" w:lineRule="auto" w:before="40"/>
        <w:ind w:left="438" w:right="287" w:firstLine="0"/>
        <w:jc w:val="both"/>
        <w:rPr>
          <w:rFonts w:ascii="宋体" w:hAnsi="宋体" w:cs="宋体" w:eastAsia="宋体" w:hint="default"/>
          <w:sz w:val="21"/>
          <w:szCs w:val="21"/>
        </w:rPr>
      </w:pPr>
      <w:r>
        <w:rPr>
          <w:rFonts w:ascii="宋体" w:hAnsi="宋体" w:cs="宋体" w:eastAsia="宋体" w:hint="default"/>
          <w:spacing w:val="-1"/>
          <w:sz w:val="21"/>
          <w:szCs w:val="21"/>
        </w:rPr>
        <w:t>信息处理、计算机软硬件、计算机应用系统等项目的技术开发、咨询、服务、购销；电子设备、电子系</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6"/>
          <w:sz w:val="21"/>
          <w:szCs w:val="21"/>
        </w:rPr>
        <w:t>统的开发、购销（不含限制项目及专营、专控、专卖商品）；国内商业、物资供销业（不含专营、专控、</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1"/>
          <w:sz w:val="21"/>
          <w:szCs w:val="21"/>
        </w:rPr>
        <w:t>专卖商品）；经营进出口业务（按贸发局核发的资格证书执行）。开发、生产、销售手机芯片、数据通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讯芯片、图像处理芯片、语音处理芯片、加密芯片（不含限制项目）；增值电信业务（凭增值电信业务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经营许可证许可范围有效期内经营）；移动通讯终端、手机、通讯设备的产品开发、生产、销售。</w:t>
      </w:r>
    </w:p>
    <w:p>
      <w:pPr>
        <w:spacing w:line="400" w:lineRule="auto" w:before="43"/>
        <w:ind w:left="858" w:right="139" w:firstLine="0"/>
        <w:jc w:val="left"/>
        <w:rPr>
          <w:rFonts w:ascii="宋体" w:hAnsi="宋体" w:cs="宋体" w:eastAsia="宋体" w:hint="default"/>
          <w:sz w:val="21"/>
          <w:szCs w:val="21"/>
        </w:rPr>
      </w:pPr>
      <w:r>
        <w:rPr>
          <w:rFonts w:ascii="宋体" w:hAnsi="宋体" w:cs="宋体" w:eastAsia="宋体" w:hint="default"/>
          <w:sz w:val="21"/>
          <w:szCs w:val="21"/>
        </w:rPr>
        <w:t>（三）企业业务性质和主要经营活动</w:t>
      </w:r>
      <w:r>
        <w:rPr>
          <w:rFonts w:ascii="宋体" w:hAnsi="宋体" w:cs="宋体" w:eastAsia="宋体" w:hint="default"/>
          <w:w w:val="100"/>
          <w:sz w:val="21"/>
          <w:szCs w:val="21"/>
        </w:rPr>
        <w:t> </w:t>
      </w:r>
      <w:r>
        <w:rPr>
          <w:rFonts w:ascii="宋体" w:hAnsi="宋体" w:cs="宋体" w:eastAsia="宋体" w:hint="default"/>
          <w:spacing w:val="-2"/>
          <w:sz w:val="21"/>
          <w:szCs w:val="21"/>
        </w:rPr>
        <w:t>本公司属于集成电路设计行业，主要产品包括安全芯片类产品和通讯芯片类产品。</w:t>
      </w:r>
    </w:p>
    <w:p>
      <w:pPr>
        <w:spacing w:line="403" w:lineRule="auto" w:before="45"/>
        <w:ind w:left="858" w:right="3477" w:firstLine="0"/>
        <w:jc w:val="left"/>
        <w:rPr>
          <w:rFonts w:ascii="宋体" w:hAnsi="宋体" w:cs="宋体" w:eastAsia="宋体" w:hint="default"/>
          <w:sz w:val="21"/>
          <w:szCs w:val="21"/>
        </w:rPr>
      </w:pPr>
      <w:r>
        <w:rPr>
          <w:rFonts w:ascii="宋体" w:hAnsi="宋体" w:cs="宋体" w:eastAsia="宋体" w:hint="default"/>
          <w:sz w:val="21"/>
          <w:szCs w:val="21"/>
        </w:rPr>
        <w:t>（四）财务报告的批准报出者和财务报告批准报出日</w:t>
      </w:r>
      <w:r>
        <w:rPr>
          <w:rFonts w:ascii="宋体" w:hAnsi="宋体" w:cs="宋体" w:eastAsia="宋体" w:hint="default"/>
          <w:w w:val="100"/>
          <w:sz w:val="21"/>
          <w:szCs w:val="21"/>
        </w:rPr>
        <w:t> </w:t>
      </w:r>
      <w:r>
        <w:rPr>
          <w:rFonts w:ascii="宋体" w:hAnsi="宋体" w:cs="宋体" w:eastAsia="宋体" w:hint="default"/>
          <w:sz w:val="21"/>
          <w:szCs w:val="21"/>
        </w:rPr>
        <w:t>本公司财务报告于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日由本公司董事会批准报出。</w:t>
      </w:r>
    </w:p>
    <w:p>
      <w:pPr>
        <w:spacing w:line="403" w:lineRule="auto" w:before="41"/>
        <w:ind w:left="858" w:right="5814" w:firstLine="0"/>
        <w:jc w:val="left"/>
        <w:rPr>
          <w:rFonts w:ascii="宋体" w:hAnsi="宋体" w:cs="宋体" w:eastAsia="宋体" w:hint="default"/>
          <w:sz w:val="21"/>
          <w:szCs w:val="21"/>
        </w:rPr>
      </w:pPr>
      <w:r>
        <w:rPr>
          <w:rFonts w:ascii="宋体" w:hAnsi="宋体" w:cs="宋体" w:eastAsia="宋体" w:hint="default"/>
          <w:sz w:val="21"/>
          <w:szCs w:val="21"/>
        </w:rPr>
        <w:t>（五）本年度合并财务报表范围</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、本年度纳入合并范围的子企业</w:t>
      </w:r>
    </w:p>
    <w:tbl>
      <w:tblPr>
        <w:tblW w:w="0" w:type="auto"/>
        <w:jc w:val="left"/>
        <w:tblInd w:w="253" w:type="dxa"/>
        <w:tblLayout w:type="fixed"/>
        <w:tblCellMar>
          <w:top w:w="0" w:type="dxa"/>
          <w:left w:w="0" w:type="dxa"/>
          <w:bottom w:w="0" w:type="dxa"/>
          <w:right w:w="0" w:type="dxa"/>
        </w:tblCellMar>
        <w:tblLook w:val="01E0"/>
      </w:tblPr>
      <w:tblGrid>
        <w:gridCol w:w="2074"/>
        <w:gridCol w:w="826"/>
        <w:gridCol w:w="914"/>
        <w:gridCol w:w="787"/>
        <w:gridCol w:w="749"/>
        <w:gridCol w:w="1020"/>
        <w:gridCol w:w="1275"/>
        <w:gridCol w:w="578"/>
        <w:gridCol w:w="626"/>
        <w:gridCol w:w="974"/>
      </w:tblGrid>
      <w:tr>
        <w:trPr>
          <w:trHeight w:val="730" w:hRule="exact"/>
        </w:trPr>
        <w:tc>
          <w:tcPr>
            <w:tcW w:w="207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26"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112"/>
              <w:ind w:left="316" w:right="13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1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87"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112"/>
              <w:ind w:left="297" w:right="11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49"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112"/>
              <w:ind w:left="189" w:right="189"/>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0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112"/>
              <w:ind w:left="451" w:right="183" w:hanging="272"/>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578"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112"/>
              <w:ind w:left="11" w:right="12" w:firstLine="2"/>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626" w:type="dxa"/>
            <w:tcBorders>
              <w:top w:val="single" w:sz="12" w:space="0" w:color="000000"/>
              <w:left w:val="single" w:sz="4" w:space="0" w:color="000000"/>
              <w:bottom w:val="single" w:sz="12" w:space="0" w:color="000000"/>
              <w:right w:val="single" w:sz="4" w:space="0" w:color="000000"/>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94" w:lineRule="exact"/>
              <w:ind w:left="-116" w:right="0"/>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pacing w:val="-28"/>
                <w:position w:val="-11"/>
                <w:sz w:val="18"/>
                <w:szCs w:val="18"/>
              </w:rPr>
              <w:t> </w:t>
            </w:r>
            <w:r>
              <w:rPr>
                <w:rFonts w:ascii="宋体" w:hAnsi="宋体" w:cs="宋体" w:eastAsia="宋体" w:hint="default"/>
                <w:sz w:val="18"/>
                <w:szCs w:val="18"/>
              </w:rPr>
              <w:t>比例</w:t>
            </w:r>
          </w:p>
          <w:p>
            <w:pPr>
              <w:pStyle w:val="TableParagraph"/>
              <w:spacing w:line="175" w:lineRule="exact"/>
              <w:ind w:left="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74" w:type="dxa"/>
            <w:tcBorders>
              <w:top w:val="single" w:sz="12" w:space="0" w:color="000000"/>
              <w:left w:val="single" w:sz="4" w:space="0" w:color="000000"/>
              <w:bottom w:val="single" w:sz="12" w:space="0" w:color="000000"/>
              <w:right w:val="nil" w:sz="6" w:space="0" w:color="auto"/>
            </w:tcBorders>
          </w:tcPr>
          <w:p>
            <w:pPr>
              <w:pStyle w:val="TableParagraph"/>
              <w:spacing w:line="232" w:lineRule="exact" w:before="112"/>
              <w:ind w:left="122" w:right="125"/>
              <w:jc w:val="left"/>
              <w:rPr>
                <w:rFonts w:ascii="宋体" w:hAnsi="宋体" w:cs="宋体" w:eastAsia="宋体" w:hint="default"/>
                <w:sz w:val="18"/>
                <w:szCs w:val="18"/>
              </w:rPr>
            </w:pPr>
            <w:r>
              <w:rPr>
                <w:rFonts w:ascii="宋体" w:hAnsi="宋体" w:cs="宋体" w:eastAsia="宋体" w:hint="default"/>
                <w:sz w:val="18"/>
                <w:szCs w:val="18"/>
              </w:rPr>
              <w:t>年末少数 股东权益</w:t>
            </w:r>
          </w:p>
        </w:tc>
      </w:tr>
    </w:tbl>
    <w:p>
      <w:pPr>
        <w:spacing w:after="0" w:line="232" w:lineRule="exact"/>
        <w:jc w:val="left"/>
        <w:rPr>
          <w:rFonts w:ascii="宋体" w:hAnsi="宋体" w:cs="宋体" w:eastAsia="宋体" w:hint="default"/>
          <w:sz w:val="18"/>
          <w:szCs w:val="18"/>
        </w:rPr>
        <w:sectPr>
          <w:headerReference w:type="default" r:id="rId48"/>
          <w:footerReference w:type="default" r:id="rId49"/>
          <w:pgSz w:w="11910" w:h="16850"/>
          <w:pgMar w:header="862" w:footer="842" w:top="1200" w:bottom="1040" w:left="980" w:right="700"/>
          <w:pgNumType w:start="91"/>
        </w:sectPr>
      </w:pPr>
    </w:p>
    <w:p>
      <w:pPr>
        <w:spacing w:line="240" w:lineRule="auto" w:before="13"/>
        <w:rPr>
          <w:rFonts w:ascii="宋体" w:hAnsi="宋体" w:cs="宋体" w:eastAsia="宋体" w:hint="default"/>
          <w:sz w:val="3"/>
          <w:szCs w:val="3"/>
        </w:rPr>
      </w:pPr>
    </w:p>
    <w:p>
      <w:pPr>
        <w:spacing w:line="744" w:lineRule="exact"/>
        <w:ind w:left="26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92pt;height:37.2pt;mso-position-horizontal-relative:char;mso-position-vertical-relative:line" coordorigin="0,0" coordsize="9840,744">
            <v:group style="position:absolute;left:14;top:14;width:2055;height:2" coordorigin="14,14" coordsize="2055,2">
              <v:shape style="position:absolute;left:14;top:14;width:2055;height:2" coordorigin="14,14" coordsize="2055,0" path="m14,14l2069,14e" filled="false" stroked="true" strokeweight="1.44pt" strokecolor="#000000">
                <v:path arrowok="t"/>
              </v:shape>
            </v:group>
            <v:group style="position:absolute;left:2069;top:14;width:29;height:2" coordorigin="2069,14" coordsize="29,2">
              <v:shape style="position:absolute;left:2069;top:14;width:29;height:2" coordorigin="2069,14" coordsize="29,0" path="m2069,14l2098,14e" filled="false" stroked="true" strokeweight="1.44pt" strokecolor="#000000">
                <v:path arrowok="t"/>
              </v:shape>
            </v:group>
            <v:group style="position:absolute;left:2098;top:14;width:798;height:2" coordorigin="2098,14" coordsize="798,2">
              <v:shape style="position:absolute;left:2098;top:14;width:798;height:2" coordorigin="2098,14" coordsize="798,0" path="m2098,14l2895,14e" filled="false" stroked="true" strokeweight="1.44pt" strokecolor="#000000">
                <v:path arrowok="t"/>
              </v:shape>
            </v:group>
            <v:group style="position:absolute;left:2895;top:14;width:29;height:2" coordorigin="2895,14" coordsize="29,2">
              <v:shape style="position:absolute;left:2895;top:14;width:29;height:2" coordorigin="2895,14" coordsize="29,0" path="m2895,14l2924,14e" filled="false" stroked="true" strokeweight="1.44pt" strokecolor="#000000">
                <v:path arrowok="t"/>
              </v:shape>
            </v:group>
            <v:group style="position:absolute;left:2924;top:14;width:886;height:2" coordorigin="2924,14" coordsize="886,2">
              <v:shape style="position:absolute;left:2924;top:14;width:886;height:2" coordorigin="2924,14" coordsize="886,0" path="m2924,14l3810,14e" filled="false" stroked="true" strokeweight="1.44pt" strokecolor="#000000">
                <v:path arrowok="t"/>
              </v:shape>
            </v:group>
            <v:group style="position:absolute;left:3810;top:14;width:29;height:2" coordorigin="3810,14" coordsize="29,2">
              <v:shape style="position:absolute;left:3810;top:14;width:29;height:2" coordorigin="3810,14" coordsize="29,0" path="m3810,14l3839,14e" filled="false" stroked="true" strokeweight="1.44pt" strokecolor="#000000">
                <v:path arrowok="t"/>
              </v:shape>
            </v:group>
            <v:group style="position:absolute;left:3839;top:14;width:759;height:2" coordorigin="3839,14" coordsize="759,2">
              <v:shape style="position:absolute;left:3839;top:14;width:759;height:2" coordorigin="3839,14" coordsize="759,0" path="m3839,14l4597,14e" filled="false" stroked="true" strokeweight="1.44pt" strokecolor="#000000">
                <v:path arrowok="t"/>
              </v:shape>
            </v:group>
            <v:group style="position:absolute;left:4597;top:14;width:29;height:2" coordorigin="4597,14" coordsize="29,2">
              <v:shape style="position:absolute;left:4597;top:14;width:29;height:2" coordorigin="4597,14" coordsize="29,0" path="m4597,14l4626,14e" filled="false" stroked="true" strokeweight="1.44pt" strokecolor="#000000">
                <v:path arrowok="t"/>
              </v:shape>
            </v:group>
            <v:group style="position:absolute;left:4626;top:14;width:721;height:2" coordorigin="4626,14" coordsize="721,2">
              <v:shape style="position:absolute;left:4626;top:14;width:721;height:2" coordorigin="4626,14" coordsize="721,0" path="m4626,14l5346,14e" filled="false" stroked="true" strokeweight="1.44pt" strokecolor="#000000">
                <v:path arrowok="t"/>
              </v:shape>
            </v:group>
            <v:group style="position:absolute;left:5346;top:14;width:29;height:2" coordorigin="5346,14" coordsize="29,2">
              <v:shape style="position:absolute;left:5346;top:14;width:29;height:2" coordorigin="5346,14" coordsize="29,0" path="m5346,14l5375,14e" filled="false" stroked="true" strokeweight="1.44pt" strokecolor="#000000">
                <v:path arrowok="t"/>
              </v:shape>
            </v:group>
            <v:group style="position:absolute;left:5375;top:14;width:992;height:2" coordorigin="5375,14" coordsize="992,2">
              <v:shape style="position:absolute;left:5375;top:14;width:992;height:2" coordorigin="5375,14" coordsize="992,0" path="m5375,14l6366,14e" filled="false" stroked="true" strokeweight="1.44pt" strokecolor="#000000">
                <v:path arrowok="t"/>
              </v:shape>
            </v:group>
            <v:group style="position:absolute;left:6366;top:14;width:29;height:2" coordorigin="6366,14" coordsize="29,2">
              <v:shape style="position:absolute;left:6366;top:14;width:29;height:2" coordorigin="6366,14" coordsize="29,0" path="m6366,14l6395,14e" filled="false" stroked="true" strokeweight="1.44pt" strokecolor="#000000">
                <v:path arrowok="t"/>
              </v:shape>
            </v:group>
            <v:group style="position:absolute;left:6395;top:14;width:1247;height:2" coordorigin="6395,14" coordsize="1247,2">
              <v:shape style="position:absolute;left:6395;top:14;width:1247;height:2" coordorigin="6395,14" coordsize="1247,0" path="m6395,14l7641,14e" filled="false" stroked="true" strokeweight="1.44pt" strokecolor="#000000">
                <v:path arrowok="t"/>
              </v:shape>
            </v:group>
            <v:group style="position:absolute;left:7641;top:14;width:29;height:2" coordorigin="7641,14" coordsize="29,2">
              <v:shape style="position:absolute;left:7641;top:14;width:29;height:2" coordorigin="7641,14" coordsize="29,0" path="m7641,14l7670,14e" filled="false" stroked="true" strokeweight="1.44pt" strokecolor="#000000">
                <v:path arrowok="t"/>
              </v:shape>
            </v:group>
            <v:group style="position:absolute;left:7670;top:14;width:550;height:2" coordorigin="7670,14" coordsize="550,2">
              <v:shape style="position:absolute;left:7670;top:14;width:550;height:2" coordorigin="7670,14" coordsize="550,0" path="m7670,14l8220,14e" filled="false" stroked="true" strokeweight="1.44pt" strokecolor="#000000">
                <v:path arrowok="t"/>
              </v:shape>
            </v:group>
            <v:group style="position:absolute;left:8220;top:14;width:29;height:2" coordorigin="8220,14" coordsize="29,2">
              <v:shape style="position:absolute;left:8220;top:14;width:29;height:2" coordorigin="8220,14" coordsize="29,0" path="m8220,14l8248,14e" filled="false" stroked="true" strokeweight="1.44pt" strokecolor="#000000">
                <v:path arrowok="t"/>
              </v:shape>
            </v:group>
            <v:group style="position:absolute;left:8248;top:14;width:598;height:2" coordorigin="8248,14" coordsize="598,2">
              <v:shape style="position:absolute;left:8248;top:14;width:598;height:2" coordorigin="8248,14" coordsize="598,0" path="m8248,14l8846,14e" filled="false" stroked="true" strokeweight="1.44pt" strokecolor="#000000">
                <v:path arrowok="t"/>
              </v:shape>
            </v:group>
            <v:group style="position:absolute;left:8846;top:14;width:29;height:2" coordorigin="8846,14" coordsize="29,2">
              <v:shape style="position:absolute;left:8846;top:14;width:29;height:2" coordorigin="8846,14" coordsize="29,0" path="m8846,14l8875,14e" filled="false" stroked="true" strokeweight="1.44pt" strokecolor="#000000">
                <v:path arrowok="t"/>
              </v:shape>
            </v:group>
            <v:group style="position:absolute;left:8875;top:14;width:951;height:2" coordorigin="8875,14" coordsize="951,2">
              <v:shape style="position:absolute;left:8875;top:14;width:951;height:2" coordorigin="8875,14" coordsize="951,0" path="m8875,14l9825,14e" filled="false" stroked="true" strokeweight="1.44pt" strokecolor="#000000">
                <v:path arrowok="t"/>
              </v:shape>
            </v:group>
            <v:group style="position:absolute;left:2074;top:29;width:2;height:711" coordorigin="2074,29" coordsize="2,711">
              <v:shape style="position:absolute;left:2074;top:29;width:2;height:711" coordorigin="2074,29" coordsize="0,711" path="m2074,29l2074,739e" filled="false" stroked="true" strokeweight=".48pt" strokecolor="#000000">
                <v:path arrowok="t"/>
              </v:shape>
            </v:group>
            <v:group style="position:absolute;left:2900;top:29;width:2;height:711" coordorigin="2900,29" coordsize="2,711">
              <v:shape style="position:absolute;left:2900;top:29;width:2;height:711" coordorigin="2900,29" coordsize="0,711" path="m2900,29l2900,739e" filled="false" stroked="true" strokeweight=".48pt" strokecolor="#000000">
                <v:path arrowok="t"/>
              </v:shape>
            </v:group>
            <v:group style="position:absolute;left:3815;top:29;width:2;height:711" coordorigin="3815,29" coordsize="2,711">
              <v:shape style="position:absolute;left:3815;top:29;width:2;height:711" coordorigin="3815,29" coordsize="0,711" path="m3815,29l3815,739e" filled="false" stroked="true" strokeweight=".48pt" strokecolor="#000000">
                <v:path arrowok="t"/>
              </v:shape>
            </v:group>
            <v:group style="position:absolute;left:4602;top:29;width:2;height:711" coordorigin="4602,29" coordsize="2,711">
              <v:shape style="position:absolute;left:4602;top:29;width:2;height:711" coordorigin="4602,29" coordsize="0,711" path="m4602,29l4602,739e" filled="false" stroked="true" strokeweight=".47998pt" strokecolor="#000000">
                <v:path arrowok="t"/>
              </v:shape>
            </v:group>
            <v:group style="position:absolute;left:5351;top:29;width:2;height:711" coordorigin="5351,29" coordsize="2,711">
              <v:shape style="position:absolute;left:5351;top:29;width:2;height:711" coordorigin="5351,29" coordsize="0,711" path="m5351,29l5351,739e" filled="false" stroked="true" strokeweight=".48001pt" strokecolor="#000000">
                <v:path arrowok="t"/>
              </v:shape>
            </v:group>
            <v:group style="position:absolute;left:6371;top:29;width:2;height:711" coordorigin="6371,29" coordsize="2,711">
              <v:shape style="position:absolute;left:6371;top:29;width:2;height:711" coordorigin="6371,29" coordsize="0,711" path="m6371,29l6371,739e" filled="false" stroked="true" strokeweight=".48001pt" strokecolor="#000000">
                <v:path arrowok="t"/>
              </v:shape>
            </v:group>
            <v:group style="position:absolute;left:7646;top:29;width:2;height:711" coordorigin="7646,29" coordsize="2,711">
              <v:shape style="position:absolute;left:7646;top:29;width:2;height:711" coordorigin="7646,29" coordsize="0,711" path="m7646,29l7646,739e" filled="false" stroked="true" strokeweight=".48001pt" strokecolor="#000000">
                <v:path arrowok="t"/>
              </v:shape>
            </v:group>
            <v:group style="position:absolute;left:8224;top:29;width:2;height:711" coordorigin="8224,29" coordsize="2,711">
              <v:shape style="position:absolute;left:8224;top:29;width:2;height:711" coordorigin="8224,29" coordsize="0,711" path="m8224,29l8224,739e" filled="false" stroked="true" strokeweight=".48001pt" strokecolor="#000000">
                <v:path arrowok="t"/>
              </v:shape>
            </v:group>
            <v:group style="position:absolute;left:8851;top:29;width:2;height:711" coordorigin="8851,29" coordsize="2,711">
              <v:shape style="position:absolute;left:8851;top:29;width:2;height:711" coordorigin="8851,29" coordsize="0,711" path="m8851,29l8851,739e" filled="false" stroked="true" strokeweight=".47998pt" strokecolor="#000000">
                <v:path arrowok="t"/>
              </v:shape>
            </v:group>
            <v:group style="position:absolute;left:14;top:734;width:2055;height:2" coordorigin="14,734" coordsize="2055,2">
              <v:shape style="position:absolute;left:14;top:734;width:2055;height:2" coordorigin="14,734" coordsize="2055,0" path="m14,734l2069,734e" filled="false" stroked="true" strokeweight=".48pt" strokecolor="#000000">
                <v:path arrowok="t"/>
              </v:shape>
            </v:group>
            <v:group style="position:absolute;left:2079;top:734;width:817;height:2" coordorigin="2079,734" coordsize="817,2">
              <v:shape style="position:absolute;left:2079;top:734;width:817;height:2" coordorigin="2079,734" coordsize="817,0" path="m2079,734l2895,734e" filled="false" stroked="true" strokeweight=".48pt" strokecolor="#000000">
                <v:path arrowok="t"/>
              </v:shape>
            </v:group>
            <v:group style="position:absolute;left:2905;top:734;width:905;height:2" coordorigin="2905,734" coordsize="905,2">
              <v:shape style="position:absolute;left:2905;top:734;width:905;height:2" coordorigin="2905,734" coordsize="905,0" path="m2905,734l3810,734e" filled="false" stroked="true" strokeweight=".48pt" strokecolor="#000000">
                <v:path arrowok="t"/>
              </v:shape>
            </v:group>
            <v:group style="position:absolute;left:3819;top:734;width:778;height:2" coordorigin="3819,734" coordsize="778,2">
              <v:shape style="position:absolute;left:3819;top:734;width:778;height:2" coordorigin="3819,734" coordsize="778,0" path="m3819,734l4597,734e" filled="false" stroked="true" strokeweight=".48pt" strokecolor="#000000">
                <v:path arrowok="t"/>
              </v:shape>
            </v:group>
            <v:group style="position:absolute;left:4607;top:734;width:740;height:2" coordorigin="4607,734" coordsize="740,2">
              <v:shape style="position:absolute;left:4607;top:734;width:740;height:2" coordorigin="4607,734" coordsize="740,0" path="m4607,734l5346,734e" filled="false" stroked="true" strokeweight=".48pt" strokecolor="#000000">
                <v:path arrowok="t"/>
              </v:shape>
            </v:group>
            <v:group style="position:absolute;left:5356;top:734;width:1011;height:2" coordorigin="5356,734" coordsize="1011,2">
              <v:shape style="position:absolute;left:5356;top:734;width:1011;height:2" coordorigin="5356,734" coordsize="1011,0" path="m5356,734l6366,734e" filled="false" stroked="true" strokeweight=".48pt" strokecolor="#000000">
                <v:path arrowok="t"/>
              </v:shape>
            </v:group>
            <v:group style="position:absolute;left:6376;top:734;width:1266;height:2" coordorigin="6376,734" coordsize="1266,2">
              <v:shape style="position:absolute;left:6376;top:734;width:1266;height:2" coordorigin="6376,734" coordsize="1266,0" path="m6376,734l7641,734e" filled="false" stroked="true" strokeweight=".48pt" strokecolor="#000000">
                <v:path arrowok="t"/>
              </v:shape>
            </v:group>
            <v:group style="position:absolute;left:7651;top:734;width:569;height:2" coordorigin="7651,734" coordsize="569,2">
              <v:shape style="position:absolute;left:7651;top:734;width:569;height:2" coordorigin="7651,734" coordsize="569,0" path="m7651,734l8220,734e" filled="false" stroked="true" strokeweight=".48pt" strokecolor="#000000">
                <v:path arrowok="t"/>
              </v:shape>
            </v:group>
            <v:group style="position:absolute;left:8229;top:734;width:617;height:2" coordorigin="8229,734" coordsize="617,2">
              <v:shape style="position:absolute;left:8229;top:734;width:617;height:2" coordorigin="8229,734" coordsize="617,0" path="m8229,734l8846,734e" filled="false" stroked="true" strokeweight=".48pt" strokecolor="#000000">
                <v:path arrowok="t"/>
              </v:shape>
            </v:group>
            <v:group style="position:absolute;left:8856;top:734;width:970;height:2" coordorigin="8856,734" coordsize="970,2">
              <v:shape style="position:absolute;left:8856;top:734;width:970;height:2" coordorigin="8856,734" coordsize="970,0" path="m8856,734l9825,734e" filled="false" stroked="true" strokeweight=".48pt" strokecolor="#000000">
                <v:path arrowok="t"/>
              </v:shape>
              <v:shape style="position:absolute;left:682;top:2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公司名称</w:t>
                      </w:r>
                    </w:p>
                  </w:txbxContent>
                </v:textbox>
                <w10:wrap type="none"/>
              </v:shape>
              <v:shape style="position:absolute;left:2216;top:172;width:1410;height:413" type="#_x0000_t202" filled="false" stroked="false">
                <v:textbox inset="0,0,0,0">
                  <w:txbxContent>
                    <w:p>
                      <w:pPr>
                        <w:spacing w:line="12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公司类</w:t>
                      </w:r>
                    </w:p>
                    <w:p>
                      <w:pPr>
                        <w:tabs>
                          <w:tab w:pos="869" w:val="left" w:leader="none"/>
                        </w:tabs>
                        <w:spacing w:line="293" w:lineRule="exact" w:before="0"/>
                        <w:ind w:left="180" w:right="0" w:firstLine="0"/>
                        <w:jc w:val="left"/>
                        <w:rPr>
                          <w:rFonts w:ascii="宋体" w:hAnsi="宋体" w:cs="宋体" w:eastAsia="宋体" w:hint="default"/>
                          <w:sz w:val="18"/>
                          <w:szCs w:val="18"/>
                        </w:rPr>
                      </w:pPr>
                      <w:r>
                        <w:rPr>
                          <w:rFonts w:ascii="宋体" w:hAnsi="宋体" w:cs="宋体" w:eastAsia="宋体" w:hint="default"/>
                          <w:position w:val="-11"/>
                          <w:sz w:val="18"/>
                          <w:szCs w:val="18"/>
                        </w:rPr>
                        <w:t>型</w:t>
                        <w:tab/>
                      </w:r>
                      <w:r>
                        <w:rPr>
                          <w:rFonts w:ascii="宋体" w:hAnsi="宋体" w:cs="宋体" w:eastAsia="宋体" w:hint="default"/>
                          <w:sz w:val="18"/>
                          <w:szCs w:val="18"/>
                        </w:rPr>
                        <w:t>注册地</w:t>
                      </w:r>
                    </w:p>
                  </w:txbxContent>
                </v:textbox>
                <w10:wrap type="none"/>
              </v:shape>
              <v:shape style="position:absolute;left:3937;top:172;width:54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业务性</w:t>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质</w:t>
                      </w:r>
                    </w:p>
                  </w:txbxContent>
                </v:textbox>
                <w10:wrap type="none"/>
              </v:shape>
              <v:shape style="position:absolute;left:4796;top:172;width:36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代表</w:t>
                      </w:r>
                    </w:p>
                  </w:txbxContent>
                </v:textbox>
                <w10:wrap type="none"/>
              </v:shape>
              <v:shape style="position:absolute;left:5500;top:2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6556;top:172;width:1650;height:180" type="#_x0000_t202" filled="false" stroked="false">
                <v:textbox inset="0,0,0,0">
                  <w:txbxContent>
                    <w:p>
                      <w:pPr>
                        <w:tabs>
                          <w:tab w:pos="110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年末实际出</w:t>
                        <w:tab/>
                        <w:t>持股比</w:t>
                      </w:r>
                    </w:p>
                  </w:txbxContent>
                </v:textbox>
                <w10:wrap type="none"/>
              </v:shape>
              <v:shape style="position:absolute;left:6827;top:54;width:1979;height:531" type="#_x0000_t202" filled="false" stroked="false">
                <v:textbox inset="0,0,0,0">
                  <w:txbxContent>
                    <w:p>
                      <w:pPr>
                        <w:spacing w:line="180" w:lineRule="exact" w:before="0"/>
                        <w:ind w:left="1438" w:right="0" w:firstLine="0"/>
                        <w:jc w:val="left"/>
                        <w:rPr>
                          <w:rFonts w:ascii="宋体" w:hAnsi="宋体" w:cs="宋体" w:eastAsia="宋体" w:hint="default"/>
                          <w:sz w:val="18"/>
                          <w:szCs w:val="18"/>
                        </w:rPr>
                      </w:pPr>
                      <w:r>
                        <w:rPr>
                          <w:rFonts w:ascii="宋体" w:hAnsi="宋体" w:cs="宋体" w:eastAsia="宋体" w:hint="default"/>
                          <w:sz w:val="18"/>
                          <w:szCs w:val="18"/>
                        </w:rPr>
                        <w:t>表决权</w:t>
                      </w: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资额</w:t>
                      </w:r>
                    </w:p>
                  </w:txbxContent>
                </v:textbox>
                <w10:wrap type="none"/>
              </v:shape>
              <v:shape style="position:absolute;left:7663;top:405;width:63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r>
                        <w:rPr>
                          <w:rFonts w:ascii="宋体" w:hAnsi="宋体" w:cs="宋体" w:eastAsia="宋体" w:hint="default"/>
                          <w:sz w:val="18"/>
                          <w:szCs w:val="18"/>
                        </w:rPr>
                        <w:t>）</w:t>
                      </w:r>
                    </w:p>
                  </w:txbxContent>
                </v:textbox>
                <w10:wrap type="none"/>
              </v:shape>
              <v:shape style="position:absolute;left:8311;top:287;width:452;height:416" type="#_x0000_t202" filled="false" stroked="false">
                <v:textbox inset="0,0,0,0">
                  <w:txbxContent>
                    <w:p>
                      <w:pPr>
                        <w:spacing w:line="180" w:lineRule="exact" w:before="0"/>
                        <w:ind w:left="45"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xbxContent>
                </v:textbox>
                <w10:wrap type="none"/>
              </v:shape>
              <v:shape style="position:absolute;left:8978;top:172;width:720;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年末少数</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股东权益</w:t>
                      </w:r>
                    </w:p>
                  </w:txbxContent>
                </v:textbox>
                <w10:wrap type="none"/>
              </v:shape>
            </v:group>
          </v:group>
        </w:pict>
      </w:r>
      <w:r>
        <w:rPr>
          <w:rFonts w:ascii="宋体" w:hAnsi="宋体" w:cs="宋体" w:eastAsia="宋体" w:hint="default"/>
          <w:position w:val="-14"/>
          <w:sz w:val="20"/>
          <w:szCs w:val="20"/>
        </w:rPr>
      </w:r>
    </w:p>
    <w:p>
      <w:pPr>
        <w:spacing w:before="56"/>
        <w:ind w:left="388" w:right="981"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非同一控制下企业合并取得的子公司</w:t>
      </w:r>
    </w:p>
    <w:p>
      <w:pPr>
        <w:spacing w:line="240" w:lineRule="auto" w:before="3"/>
        <w:rPr>
          <w:rFonts w:ascii="宋体" w:hAnsi="宋体" w:cs="宋体" w:eastAsia="宋体" w:hint="default"/>
          <w:sz w:val="9"/>
          <w:szCs w:val="9"/>
        </w:rPr>
      </w:pPr>
    </w:p>
    <w:tbl>
      <w:tblPr>
        <w:tblW w:w="0" w:type="auto"/>
        <w:jc w:val="left"/>
        <w:tblInd w:w="282" w:type="dxa"/>
        <w:tblLayout w:type="fixed"/>
        <w:tblCellMar>
          <w:top w:w="0" w:type="dxa"/>
          <w:left w:w="0" w:type="dxa"/>
          <w:bottom w:w="0" w:type="dxa"/>
          <w:right w:w="0" w:type="dxa"/>
        </w:tblCellMar>
        <w:tblLook w:val="01E0"/>
      </w:tblPr>
      <w:tblGrid>
        <w:gridCol w:w="2060"/>
        <w:gridCol w:w="826"/>
        <w:gridCol w:w="914"/>
        <w:gridCol w:w="787"/>
        <w:gridCol w:w="749"/>
        <w:gridCol w:w="1020"/>
        <w:gridCol w:w="1275"/>
        <w:gridCol w:w="578"/>
        <w:gridCol w:w="626"/>
        <w:gridCol w:w="974"/>
      </w:tblGrid>
      <w:tr>
        <w:trPr>
          <w:trHeight w:val="696" w:hRule="exact"/>
        </w:trPr>
        <w:tc>
          <w:tcPr>
            <w:tcW w:w="20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04"/>
              <w:ind w:left="106" w:right="98"/>
              <w:jc w:val="left"/>
              <w:rPr>
                <w:rFonts w:ascii="宋体" w:hAnsi="宋体" w:cs="宋体" w:eastAsia="宋体" w:hint="default"/>
                <w:sz w:val="18"/>
                <w:szCs w:val="18"/>
              </w:rPr>
            </w:pPr>
            <w:r>
              <w:rPr>
                <w:rFonts w:ascii="宋体" w:hAnsi="宋体" w:cs="宋体" w:eastAsia="宋体" w:hint="default"/>
                <w:spacing w:val="4"/>
                <w:sz w:val="18"/>
                <w:szCs w:val="18"/>
              </w:rPr>
              <w:t>深圳市国民电子商务有 </w:t>
            </w:r>
            <w:r>
              <w:rPr>
                <w:rFonts w:ascii="宋体" w:hAnsi="宋体" w:cs="宋体" w:eastAsia="宋体" w:hint="default"/>
                <w:sz w:val="18"/>
                <w:szCs w:val="18"/>
              </w:rPr>
              <w:t>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32"/>
              <w:ind w:left="86" w:right="86"/>
              <w:jc w:val="left"/>
              <w:rPr>
                <w:rFonts w:ascii="宋体" w:hAnsi="宋体" w:cs="宋体" w:eastAsia="宋体" w:hint="default"/>
                <w:sz w:val="16"/>
                <w:szCs w:val="16"/>
              </w:rPr>
            </w:pPr>
            <w:r>
              <w:rPr>
                <w:rFonts w:ascii="宋体" w:hAnsi="宋体" w:cs="宋体" w:eastAsia="宋体" w:hint="default"/>
                <w:sz w:val="16"/>
                <w:szCs w:val="16"/>
              </w:rPr>
              <w:t>境内非金</w:t>
            </w:r>
            <w:r>
              <w:rPr>
                <w:rFonts w:ascii="宋体" w:hAnsi="宋体" w:cs="宋体" w:eastAsia="宋体" w:hint="default"/>
                <w:spacing w:val="-77"/>
                <w:sz w:val="16"/>
                <w:szCs w:val="16"/>
              </w:rPr>
              <w:t> </w:t>
            </w:r>
            <w:r>
              <w:rPr>
                <w:rFonts w:ascii="宋体" w:hAnsi="宋体" w:cs="宋体" w:eastAsia="宋体" w:hint="default"/>
                <w:sz w:val="16"/>
                <w:szCs w:val="16"/>
              </w:rPr>
              <w:t>融子企业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297" w:right="119" w:hanging="180"/>
              <w:jc w:val="left"/>
              <w:rPr>
                <w:rFonts w:ascii="宋体" w:hAnsi="宋体" w:cs="宋体" w:eastAsia="宋体" w:hint="default"/>
                <w:sz w:val="18"/>
                <w:szCs w:val="18"/>
              </w:rPr>
            </w:pPr>
            <w:r>
              <w:rPr>
                <w:rFonts w:ascii="宋体" w:hAnsi="宋体" w:cs="宋体" w:eastAsia="宋体" w:hint="default"/>
                <w:sz w:val="18"/>
                <w:szCs w:val="18"/>
              </w:rPr>
              <w:t>电子商 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0"/>
              <w:jc w:val="left"/>
              <w:rPr>
                <w:rFonts w:ascii="Arial" w:hAnsi="Arial" w:cs="Arial" w:eastAsia="Arial" w:hint="default"/>
                <w:sz w:val="18"/>
                <w:szCs w:val="18"/>
              </w:rPr>
            </w:pPr>
            <w:r>
              <w:rPr>
                <w:rFonts w:ascii="Arial"/>
                <w:spacing w:val="-2"/>
                <w:w w:val="90"/>
                <w:sz w:val="18"/>
              </w:rPr>
              <w:t>100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0"/>
              <w:jc w:val="left"/>
              <w:rPr>
                <w:rFonts w:ascii="Arial" w:hAnsi="Arial" w:cs="Arial" w:eastAsia="Arial" w:hint="default"/>
                <w:sz w:val="18"/>
                <w:szCs w:val="18"/>
              </w:rPr>
            </w:pPr>
            <w:r>
              <w:rPr>
                <w:rFonts w:ascii="Arial"/>
                <w:spacing w:val="-2"/>
                <w:w w:val="90"/>
                <w:sz w:val="18"/>
              </w:rPr>
              <w:t>100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
        </w:tc>
      </w:tr>
    </w:tbl>
    <w:p>
      <w:pPr>
        <w:spacing w:before="58"/>
        <w:ind w:left="388" w:right="981" w:firstLine="0"/>
        <w:jc w:val="left"/>
        <w:rPr>
          <w:rFonts w:ascii="宋体" w:hAnsi="宋体" w:cs="宋体" w:eastAsia="宋体" w:hint="default"/>
          <w:sz w:val="18"/>
          <w:szCs w:val="18"/>
        </w:rPr>
      </w:pPr>
      <w:r>
        <w:rPr>
          <w:rFonts w:ascii="宋体" w:hAnsi="宋体" w:cs="宋体" w:eastAsia="宋体" w:hint="default"/>
          <w:sz w:val="18"/>
          <w:szCs w:val="18"/>
        </w:rPr>
        <w:t>其他方式取得的子公司</w:t>
      </w:r>
    </w:p>
    <w:p>
      <w:pPr>
        <w:spacing w:line="240" w:lineRule="auto" w:before="1"/>
        <w:rPr>
          <w:rFonts w:ascii="宋体" w:hAnsi="宋体" w:cs="宋体" w:eastAsia="宋体" w:hint="default"/>
          <w:sz w:val="9"/>
          <w:szCs w:val="9"/>
        </w:rPr>
      </w:pPr>
    </w:p>
    <w:tbl>
      <w:tblPr>
        <w:tblW w:w="0" w:type="auto"/>
        <w:jc w:val="left"/>
        <w:tblInd w:w="267" w:type="dxa"/>
        <w:tblLayout w:type="fixed"/>
        <w:tblCellMar>
          <w:top w:w="0" w:type="dxa"/>
          <w:left w:w="0" w:type="dxa"/>
          <w:bottom w:w="0" w:type="dxa"/>
          <w:right w:w="0" w:type="dxa"/>
        </w:tblCellMar>
        <w:tblLook w:val="01E0"/>
      </w:tblPr>
      <w:tblGrid>
        <w:gridCol w:w="2074"/>
        <w:gridCol w:w="826"/>
        <w:gridCol w:w="914"/>
        <w:gridCol w:w="787"/>
        <w:gridCol w:w="749"/>
        <w:gridCol w:w="1020"/>
        <w:gridCol w:w="1275"/>
        <w:gridCol w:w="578"/>
        <w:gridCol w:w="626"/>
        <w:gridCol w:w="974"/>
      </w:tblGrid>
      <w:tr>
        <w:trPr>
          <w:trHeight w:val="566"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0" w:right="98"/>
              <w:jc w:val="left"/>
              <w:rPr>
                <w:rFonts w:ascii="宋体" w:hAnsi="宋体" w:cs="宋体" w:eastAsia="宋体" w:hint="default"/>
                <w:sz w:val="18"/>
                <w:szCs w:val="18"/>
              </w:rPr>
            </w:pPr>
            <w:r>
              <w:rPr>
                <w:rFonts w:ascii="宋体" w:hAnsi="宋体" w:cs="宋体" w:eastAsia="宋体" w:hint="default"/>
                <w:spacing w:val="4"/>
                <w:sz w:val="18"/>
                <w:szCs w:val="18"/>
              </w:rPr>
              <w:t>深圳前海国民投资管理 </w:t>
            </w:r>
            <w:r>
              <w:rPr>
                <w:rFonts w:ascii="宋体" w:hAnsi="宋体" w:cs="宋体" w:eastAsia="宋体" w:hint="default"/>
                <w:sz w:val="18"/>
                <w:szCs w:val="18"/>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27" w:right="137" w:hanging="92"/>
              <w:jc w:val="left"/>
              <w:rPr>
                <w:rFonts w:ascii="宋体" w:hAnsi="宋体" w:cs="宋体" w:eastAsia="宋体" w:hint="default"/>
                <w:sz w:val="18"/>
                <w:szCs w:val="18"/>
              </w:rPr>
            </w:pPr>
            <w:r>
              <w:rPr>
                <w:rFonts w:ascii="宋体" w:hAnsi="宋体" w:cs="宋体" w:eastAsia="宋体" w:hint="default"/>
                <w:sz w:val="18"/>
                <w:szCs w:val="18"/>
              </w:rPr>
              <w:t>境内子 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深圳</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投资</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罗昭学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1"/>
                <w:sz w:val="18"/>
                <w:szCs w:val="18"/>
              </w:rPr>
              <w:t> </w:t>
            </w:r>
            <w:r>
              <w:rPr>
                <w:rFonts w:ascii="宋体" w:hAnsi="宋体" w:cs="宋体" w:eastAsia="宋体" w:hint="default"/>
                <w:sz w:val="18"/>
                <w:szCs w:val="18"/>
              </w:rPr>
              <w:t>万元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1"/>
                <w:sz w:val="18"/>
                <w:szCs w:val="18"/>
              </w:rPr>
              <w:t> </w:t>
            </w:r>
            <w:r>
              <w:rPr>
                <w:rFonts w:ascii="宋体" w:hAnsi="宋体" w:cs="宋体" w:eastAsia="宋体" w:hint="default"/>
                <w:sz w:val="18"/>
                <w:szCs w:val="18"/>
              </w:rPr>
              <w:t>万元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0" w:right="98"/>
              <w:jc w:val="left"/>
              <w:rPr>
                <w:rFonts w:ascii="宋体" w:hAnsi="宋体" w:cs="宋体" w:eastAsia="宋体" w:hint="default"/>
                <w:sz w:val="18"/>
                <w:szCs w:val="18"/>
              </w:rPr>
            </w:pPr>
            <w:r>
              <w:rPr>
                <w:rFonts w:ascii="宋体" w:hAnsi="宋体" w:cs="宋体" w:eastAsia="宋体" w:hint="default"/>
                <w:spacing w:val="4"/>
                <w:sz w:val="18"/>
                <w:szCs w:val="18"/>
              </w:rPr>
              <w:t>国民技术（香港）有限 </w:t>
            </w:r>
            <w:r>
              <w:rPr>
                <w:rFonts w:ascii="宋体" w:hAnsi="宋体" w:cs="宋体" w:eastAsia="宋体" w:hint="default"/>
                <w:sz w:val="18"/>
                <w:szCs w:val="18"/>
              </w:rPr>
              <w:t>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27" w:right="137" w:hanging="92"/>
              <w:jc w:val="left"/>
              <w:rPr>
                <w:rFonts w:ascii="宋体" w:hAnsi="宋体" w:cs="宋体" w:eastAsia="宋体" w:hint="default"/>
                <w:sz w:val="18"/>
                <w:szCs w:val="18"/>
              </w:rPr>
            </w:pPr>
            <w:r>
              <w:rPr>
                <w:rFonts w:ascii="宋体" w:hAnsi="宋体" w:cs="宋体" w:eastAsia="宋体" w:hint="default"/>
                <w:sz w:val="18"/>
                <w:szCs w:val="18"/>
              </w:rPr>
              <w:t>境外子 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香港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850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370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tabs>
                <w:tab w:pos="1245" w:val="left" w:leader="none"/>
              </w:tabs>
              <w:spacing w:line="232" w:lineRule="exact" w:before="40"/>
              <w:ind w:left="120" w:right="101"/>
              <w:jc w:val="left"/>
              <w:rPr>
                <w:rFonts w:ascii="宋体" w:hAnsi="宋体" w:cs="宋体" w:eastAsia="宋体" w:hint="default"/>
                <w:sz w:val="18"/>
                <w:szCs w:val="18"/>
              </w:rPr>
            </w:pPr>
            <w:r>
              <w:rPr>
                <w:rFonts w:ascii="宋体"/>
                <w:sz w:val="18"/>
              </w:rPr>
              <w:t>NATIONZ</w:t>
              <w:tab/>
              <w:t>HOLDINGS LIMITED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27" w:right="137" w:hanging="92"/>
              <w:jc w:val="left"/>
              <w:rPr>
                <w:rFonts w:ascii="宋体" w:hAnsi="宋体" w:cs="宋体" w:eastAsia="宋体" w:hint="default"/>
                <w:sz w:val="18"/>
                <w:szCs w:val="18"/>
              </w:rPr>
            </w:pPr>
            <w:r>
              <w:rPr>
                <w:rFonts w:ascii="宋体" w:hAnsi="宋体" w:cs="宋体" w:eastAsia="宋体" w:hint="default"/>
                <w:sz w:val="18"/>
                <w:szCs w:val="18"/>
              </w:rPr>
              <w:t>境外子 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77" w:right="95" w:hanging="89"/>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
        </w:tc>
      </w:tr>
      <w:tr>
        <w:trPr>
          <w:trHeight w:val="703"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tabs>
                <w:tab w:pos="974" w:val="left" w:leader="none"/>
              </w:tabs>
              <w:spacing w:line="232" w:lineRule="exact" w:before="109"/>
              <w:ind w:left="29" w:right="12"/>
              <w:jc w:val="left"/>
              <w:rPr>
                <w:rFonts w:ascii="宋体" w:hAnsi="宋体" w:cs="宋体" w:eastAsia="宋体" w:hint="default"/>
                <w:sz w:val="18"/>
                <w:szCs w:val="18"/>
              </w:rPr>
            </w:pPr>
            <w:r>
              <w:rPr>
                <w:rFonts w:ascii="宋体"/>
                <w:sz w:val="18"/>
              </w:rPr>
              <w:t>NATIONZ</w:t>
              <w:tab/>
              <w:t>TECHNOLOGIES (USA)</w:t>
            </w:r>
            <w:r>
              <w:rPr>
                <w:rFonts w:ascii="宋体"/>
                <w:spacing w:val="-1"/>
                <w:sz w:val="18"/>
              </w:rPr>
              <w:t> </w:t>
            </w:r>
            <w:r>
              <w:rPr>
                <w:rFonts w:ascii="宋体"/>
                <w:sz w:val="18"/>
              </w:rPr>
              <w:t>INC</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9"/>
              <w:ind w:left="227" w:right="137" w:hanging="92"/>
              <w:jc w:val="left"/>
              <w:rPr>
                <w:rFonts w:ascii="宋体" w:hAnsi="宋体" w:cs="宋体" w:eastAsia="宋体" w:hint="default"/>
                <w:sz w:val="18"/>
                <w:szCs w:val="18"/>
              </w:rPr>
            </w:pPr>
            <w:r>
              <w:rPr>
                <w:rFonts w:ascii="宋体" w:hAnsi="宋体" w:cs="宋体" w:eastAsia="宋体" w:hint="default"/>
                <w:sz w:val="18"/>
                <w:szCs w:val="18"/>
              </w:rPr>
              <w:t>境外子 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美国</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106.5</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pacing w:val="-2"/>
                <w:w w:val="90"/>
                <w:sz w:val="18"/>
              </w:rPr>
              <w:t>100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tabs>
                <w:tab w:pos="1336" w:val="left" w:leader="none"/>
              </w:tabs>
              <w:spacing w:line="232" w:lineRule="exact" w:before="40"/>
              <w:ind w:left="120" w:right="101"/>
              <w:jc w:val="left"/>
              <w:rPr>
                <w:rFonts w:ascii="宋体" w:hAnsi="宋体" w:cs="宋体" w:eastAsia="宋体" w:hint="default"/>
                <w:sz w:val="18"/>
                <w:szCs w:val="18"/>
              </w:rPr>
            </w:pPr>
            <w:r>
              <w:rPr>
                <w:rFonts w:ascii="宋体"/>
                <w:sz w:val="18"/>
              </w:rPr>
              <w:t>NATIONZ</w:t>
              <w:tab/>
              <w:t>HOLDIGS (VIETNAM)</w:t>
            </w:r>
            <w:r>
              <w:rPr>
                <w:rFonts w:ascii="宋体"/>
                <w:spacing w:val="-5"/>
                <w:sz w:val="18"/>
              </w:rPr>
              <w:t> </w:t>
            </w:r>
            <w:r>
              <w:rPr>
                <w:rFonts w:ascii="宋体"/>
                <w:sz w:val="18"/>
              </w:rPr>
              <w:t>PTE.LTD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27" w:right="137" w:hanging="92"/>
              <w:jc w:val="left"/>
              <w:rPr>
                <w:rFonts w:ascii="宋体" w:hAnsi="宋体" w:cs="宋体" w:eastAsia="宋体" w:hint="default"/>
                <w:sz w:val="18"/>
                <w:szCs w:val="18"/>
              </w:rPr>
            </w:pPr>
            <w:r>
              <w:rPr>
                <w:rFonts w:ascii="宋体" w:hAnsi="宋体" w:cs="宋体" w:eastAsia="宋体" w:hint="default"/>
                <w:sz w:val="18"/>
                <w:szCs w:val="18"/>
              </w:rPr>
              <w:t>境外子 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新加坡</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90</w:t>
            </w:r>
            <w:r>
              <w:rPr>
                <w:rFonts w:ascii="Arial"/>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90</w:t>
            </w:r>
            <w:r>
              <w:rPr>
                <w:rFonts w:ascii="Arial"/>
                <w:sz w:val="18"/>
              </w:rPr>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7"/>
              <w:jc w:val="right"/>
              <w:rPr>
                <w:rFonts w:ascii="Arial" w:hAnsi="Arial" w:cs="Arial" w:eastAsia="Arial" w:hint="default"/>
                <w:sz w:val="18"/>
                <w:szCs w:val="18"/>
              </w:rPr>
            </w:pPr>
            <w:r>
              <w:rPr>
                <w:rFonts w:ascii="Arial"/>
                <w:spacing w:val="-1"/>
                <w:w w:val="80"/>
                <w:sz w:val="18"/>
              </w:rPr>
              <w:t>367,272.37</w:t>
            </w:r>
            <w:r>
              <w:rPr>
                <w:rFonts w:ascii="Arial"/>
                <w:spacing w:val="-1"/>
                <w:sz w:val="18"/>
              </w:rPr>
            </w:r>
          </w:p>
        </w:tc>
      </w:tr>
      <w:tr>
        <w:trPr>
          <w:trHeight w:val="576" w:hRule="exact"/>
        </w:trPr>
        <w:tc>
          <w:tcPr>
            <w:tcW w:w="2074" w:type="dxa"/>
            <w:tcBorders>
              <w:top w:val="single" w:sz="4" w:space="0" w:color="000000"/>
              <w:left w:val="nil" w:sz="6" w:space="0" w:color="auto"/>
              <w:bottom w:val="single" w:sz="12" w:space="0" w:color="000000"/>
              <w:right w:val="single" w:sz="4" w:space="0" w:color="000000"/>
            </w:tcBorders>
          </w:tcPr>
          <w:p>
            <w:pPr>
              <w:pStyle w:val="TableParagraph"/>
              <w:tabs>
                <w:tab w:pos="1245" w:val="left" w:leader="none"/>
              </w:tabs>
              <w:spacing w:line="240" w:lineRule="auto" w:before="13"/>
              <w:ind w:left="120" w:right="101"/>
              <w:jc w:val="left"/>
              <w:rPr>
                <w:rFonts w:ascii="宋体" w:hAnsi="宋体" w:cs="宋体" w:eastAsia="宋体" w:hint="default"/>
                <w:sz w:val="18"/>
                <w:szCs w:val="18"/>
              </w:rPr>
            </w:pPr>
            <w:r>
              <w:rPr>
                <w:rFonts w:ascii="宋体"/>
                <w:sz w:val="18"/>
              </w:rPr>
              <w:t>NATIONZ</w:t>
              <w:tab/>
              <w:t>HOLDINGS (VIETNAM)</w:t>
            </w:r>
            <w:r>
              <w:rPr>
                <w:rFonts w:ascii="宋体"/>
                <w:spacing w:val="-5"/>
                <w:sz w:val="18"/>
              </w:rPr>
              <w:t> </w:t>
            </w:r>
            <w:r>
              <w:rPr>
                <w:rFonts w:ascii="宋体"/>
                <w:sz w:val="18"/>
              </w:rPr>
              <w:t>INC.</w:t>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227" w:right="137" w:hanging="92"/>
              <w:jc w:val="left"/>
              <w:rPr>
                <w:rFonts w:ascii="宋体" w:hAnsi="宋体" w:cs="宋体" w:eastAsia="宋体" w:hint="default"/>
                <w:sz w:val="18"/>
                <w:szCs w:val="18"/>
              </w:rPr>
            </w:pPr>
            <w:r>
              <w:rPr>
                <w:rFonts w:ascii="宋体" w:hAnsi="宋体" w:cs="宋体" w:eastAsia="宋体" w:hint="default"/>
                <w:sz w:val="18"/>
                <w:szCs w:val="18"/>
              </w:rPr>
              <w:t>境外子 企业</w:t>
            </w:r>
          </w:p>
        </w:tc>
        <w:tc>
          <w:tcPr>
            <w:tcW w:w="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177" w:right="95" w:hanging="89"/>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90</w:t>
            </w:r>
            <w:r>
              <w:rPr>
                <w:rFonts w:ascii="Arial"/>
                <w:sz w:val="18"/>
              </w:rPr>
            </w:r>
          </w:p>
        </w:tc>
        <w:tc>
          <w:tcPr>
            <w:tcW w:w="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90</w:t>
            </w:r>
            <w:r>
              <w:rPr>
                <w:rFonts w:ascii="Arial"/>
                <w:sz w:val="18"/>
              </w:rPr>
            </w:r>
          </w:p>
        </w:tc>
        <w:tc>
          <w:tcPr>
            <w:tcW w:w="9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7"/>
              <w:jc w:val="right"/>
              <w:rPr>
                <w:rFonts w:ascii="Arial" w:hAnsi="Arial" w:cs="Arial" w:eastAsia="Arial" w:hint="default"/>
                <w:sz w:val="18"/>
                <w:szCs w:val="18"/>
              </w:rPr>
            </w:pPr>
            <w:r>
              <w:rPr>
                <w:rFonts w:ascii="Arial"/>
                <w:spacing w:val="-1"/>
                <w:w w:val="80"/>
                <w:sz w:val="18"/>
              </w:rPr>
              <w:t>337,978.51</w:t>
            </w:r>
            <w:r>
              <w:rPr>
                <w:rFonts w:ascii="Arial"/>
                <w:spacing w:val="-1"/>
                <w:sz w:val="18"/>
              </w:rPr>
            </w:r>
          </w:p>
        </w:tc>
      </w:tr>
    </w:tbl>
    <w:p>
      <w:pPr>
        <w:spacing w:line="240" w:lineRule="auto" w:before="13"/>
        <w:rPr>
          <w:rFonts w:ascii="宋体" w:hAnsi="宋体" w:cs="宋体" w:eastAsia="宋体" w:hint="default"/>
          <w:sz w:val="8"/>
          <w:szCs w:val="8"/>
        </w:rPr>
      </w:pPr>
    </w:p>
    <w:p>
      <w:pPr>
        <w:spacing w:line="403" w:lineRule="auto"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、本年合并财务报表合并范围的变动</w:t>
      </w:r>
      <w:r>
        <w:rPr>
          <w:rFonts w:ascii="宋体" w:hAnsi="宋体" w:cs="宋体" w:eastAsia="宋体" w:hint="default"/>
          <w:w w:val="100"/>
          <w:sz w:val="21"/>
          <w:szCs w:val="21"/>
        </w:rPr>
        <w:t> </w:t>
      </w:r>
      <w:r>
        <w:rPr>
          <w:rFonts w:ascii="宋体" w:hAnsi="宋体" w:cs="宋体" w:eastAsia="宋体" w:hint="default"/>
          <w:spacing w:val="-2"/>
          <w:sz w:val="21"/>
          <w:szCs w:val="21"/>
        </w:rPr>
        <w:t>本年财务报表合并范围增加了新设立的深圳前海国民投资管理有限公司。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合并范围主体的详见“本附注七、在其他主体中的权益披露”。</w:t>
      </w:r>
    </w:p>
    <w:p>
      <w:pPr>
        <w:spacing w:line="240" w:lineRule="auto" w:before="11"/>
        <w:rPr>
          <w:rFonts w:ascii="宋体" w:hAnsi="宋体" w:cs="宋体" w:eastAsia="宋体" w:hint="default"/>
          <w:sz w:val="28"/>
          <w:szCs w:val="28"/>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二、</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财务报表的编制基础</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、编制基础：本公司财务报表以持续经营为基础，根据实际发生的交易和事项，按照财政部颁布的</w:t>
      </w:r>
    </w:p>
    <w:p>
      <w:pPr>
        <w:spacing w:line="240" w:lineRule="auto" w:before="0"/>
        <w:rPr>
          <w:rFonts w:ascii="宋体" w:hAnsi="宋体" w:cs="宋体" w:eastAsia="宋体" w:hint="default"/>
          <w:sz w:val="14"/>
          <w:szCs w:val="14"/>
        </w:rPr>
      </w:pPr>
    </w:p>
    <w:p>
      <w:pPr>
        <w:spacing w:line="403" w:lineRule="auto" w:before="0"/>
        <w:ind w:left="438" w:right="981" w:firstLine="0"/>
        <w:jc w:val="left"/>
        <w:rPr>
          <w:rFonts w:ascii="宋体" w:hAnsi="宋体" w:cs="宋体" w:eastAsia="宋体" w:hint="default"/>
          <w:sz w:val="21"/>
          <w:szCs w:val="21"/>
        </w:rPr>
      </w:pPr>
      <w:r>
        <w:rPr>
          <w:rFonts w:ascii="宋体" w:hAnsi="宋体" w:cs="宋体" w:eastAsia="宋体" w:hint="default"/>
          <w:spacing w:val="-3"/>
          <w:sz w:val="21"/>
          <w:szCs w:val="21"/>
        </w:rPr>
        <w:t>《企业会计准则</w:t>
      </w:r>
      <w:r>
        <w:rPr>
          <w:rFonts w:ascii="宋体" w:hAnsi="宋体" w:cs="宋体" w:eastAsia="宋体" w:hint="default"/>
          <w:spacing w:val="-3"/>
          <w:sz w:val="21"/>
          <w:szCs w:val="21"/>
        </w:rPr>
        <w:t>-</w:t>
      </w:r>
      <w:r>
        <w:rPr>
          <w:rFonts w:ascii="宋体" w:hAnsi="宋体" w:cs="宋体" w:eastAsia="宋体" w:hint="default"/>
          <w:spacing w:val="-3"/>
          <w:sz w:val="21"/>
          <w:szCs w:val="21"/>
        </w:rPr>
        <w:t>基本准则》和具体会计准则等规定（以下合称“企业会计准则”），并基于以下所述重</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要会计政策、会计估计进行编制。</w:t>
      </w:r>
    </w:p>
    <w:p>
      <w:pPr>
        <w:spacing w:line="400" w:lineRule="auto" w:before="43"/>
        <w:ind w:left="438" w:right="98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、持续经营：公司对自报告期末起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个月的持续经营评价结果表明公司不存在对持续经营能力产</w:t>
      </w:r>
      <w:r>
        <w:rPr>
          <w:rFonts w:ascii="宋体" w:hAnsi="宋体" w:cs="宋体" w:eastAsia="宋体" w:hint="default"/>
          <w:w w:val="100"/>
          <w:sz w:val="21"/>
          <w:szCs w:val="21"/>
        </w:rPr>
        <w:t> </w:t>
      </w:r>
      <w:r>
        <w:rPr>
          <w:rFonts w:ascii="宋体" w:hAnsi="宋体" w:cs="宋体" w:eastAsia="宋体" w:hint="default"/>
          <w:sz w:val="21"/>
          <w:szCs w:val="21"/>
        </w:rPr>
        <w:t>生重大怀疑的可能性，公司采用以持续经营为基础编制财务报表是合理的。</w:t>
      </w:r>
    </w:p>
    <w:p>
      <w:pPr>
        <w:spacing w:line="240" w:lineRule="auto" w:before="3"/>
        <w:rPr>
          <w:rFonts w:ascii="宋体" w:hAnsi="宋体" w:cs="宋体" w:eastAsia="宋体" w:hint="default"/>
          <w:sz w:val="29"/>
          <w:szCs w:val="2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三、</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重要会计政策和会计估计</w:t>
      </w:r>
    </w:p>
    <w:p>
      <w:pPr>
        <w:spacing w:line="403" w:lineRule="auto" w:before="164"/>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遵循企业会计准则的声明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本公司编制的财务报表符合《企业会计准则》的要求，真实、完整地反映了本公司</w:t>
      </w:r>
      <w:r>
        <w:rPr>
          <w:rFonts w:ascii="宋体" w:hAnsi="宋体" w:cs="宋体" w:eastAsia="宋体" w:hint="default"/>
          <w:spacing w:val="-56"/>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spacing w:line="400" w:lineRule="auto" w:before="43"/>
        <w:ind w:left="858" w:right="4749" w:hanging="420"/>
        <w:jc w:val="left"/>
        <w:rPr>
          <w:rFonts w:ascii="宋体" w:hAnsi="宋体" w:cs="宋体" w:eastAsia="宋体" w:hint="default"/>
          <w:sz w:val="21"/>
          <w:szCs w:val="21"/>
        </w:rPr>
      </w:pPr>
      <w:r>
        <w:rPr>
          <w:rFonts w:ascii="宋体" w:hAnsi="宋体" w:cs="宋体" w:eastAsia="宋体" w:hint="default"/>
          <w:sz w:val="21"/>
          <w:szCs w:val="21"/>
        </w:rPr>
        <w:t>日的财务状况、</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年度的经营成果和现金流量等相关信息。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会计期间</w:t>
      </w:r>
    </w:p>
    <w:p>
      <w:pPr>
        <w:spacing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p>
    <w:p>
      <w:pPr>
        <w:spacing w:after="0"/>
        <w:jc w:val="left"/>
        <w:rPr>
          <w:rFonts w:ascii="宋体" w:hAnsi="宋体" w:cs="宋体" w:eastAsia="宋体" w:hint="default"/>
          <w:sz w:val="21"/>
          <w:szCs w:val="21"/>
        </w:rPr>
        <w:sectPr>
          <w:headerReference w:type="default" r:id="rId50"/>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营业周期</w:t>
      </w:r>
    </w:p>
    <w:p>
      <w:pPr>
        <w:spacing w:line="240" w:lineRule="auto" w:before="0"/>
        <w:rPr>
          <w:rFonts w:ascii="宋体" w:hAnsi="宋体" w:cs="宋体" w:eastAsia="宋体" w:hint="default"/>
          <w:sz w:val="14"/>
          <w:szCs w:val="14"/>
        </w:rPr>
      </w:pPr>
    </w:p>
    <w:p>
      <w:pPr>
        <w:spacing w:line="403" w:lineRule="auto" w:before="0"/>
        <w:ind w:left="858" w:right="1970"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个月作为正常营业周期，并以营业周期作为资产和负债的流动性划分标准。</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记账本位币</w:t>
      </w:r>
    </w:p>
    <w:p>
      <w:pPr>
        <w:spacing w:line="400" w:lineRule="auto" w:before="43"/>
        <w:ind w:left="858" w:right="6898" w:firstLine="0"/>
        <w:jc w:val="left"/>
        <w:rPr>
          <w:rFonts w:ascii="宋体" w:hAnsi="宋体" w:cs="宋体" w:eastAsia="宋体" w:hint="default"/>
          <w:sz w:val="21"/>
          <w:szCs w:val="21"/>
        </w:rPr>
      </w:pPr>
      <w:r>
        <w:rPr>
          <w:rFonts w:ascii="宋体" w:hAnsi="宋体" w:cs="宋体" w:eastAsia="宋体" w:hint="default"/>
          <w:spacing w:val="-2"/>
          <w:sz w:val="21"/>
          <w:szCs w:val="21"/>
        </w:rPr>
        <w:t>本公司以人民币为记账本位币。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企业合并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spacing w:line="400" w:lineRule="auto" w:before="46"/>
        <w:ind w:left="438" w:right="983" w:firstLine="420"/>
        <w:jc w:val="both"/>
        <w:rPr>
          <w:rFonts w:ascii="宋体" w:hAnsi="宋体" w:cs="宋体" w:eastAsia="宋体" w:hint="default"/>
          <w:sz w:val="21"/>
          <w:szCs w:val="21"/>
        </w:rPr>
      </w:pPr>
      <w:r>
        <w:rPr>
          <w:rFonts w:ascii="宋体" w:hAnsi="宋体" w:cs="宋体" w:eastAsia="宋体" w:hint="default"/>
          <w:sz w:val="21"/>
          <w:szCs w:val="21"/>
        </w:rPr>
        <w:t>同一控制下企业合并形成的长期股权投资合并方以支付现金、转让非现金资产或承担债务方式作为</w:t>
      </w:r>
      <w:r>
        <w:rPr>
          <w:rFonts w:ascii="宋体" w:hAnsi="宋体" w:cs="宋体" w:eastAsia="宋体" w:hint="default"/>
          <w:w w:val="100"/>
          <w:sz w:val="21"/>
          <w:szCs w:val="21"/>
        </w:rPr>
        <w:t> </w:t>
      </w:r>
      <w:r>
        <w:rPr>
          <w:rFonts w:ascii="宋体" w:hAnsi="宋体" w:cs="宋体" w:eastAsia="宋体" w:hint="default"/>
          <w:spacing w:val="-1"/>
          <w:sz w:val="21"/>
          <w:szCs w:val="21"/>
        </w:rPr>
        <w:t>合并对价的，本公司在合并日按照所取得的被合并方在最终控制方合并财务报表中的净资产的账面价值</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的份额作为长期股权投资的初始投资成本。合并方以发行权益性工具作为合并对价的，按发行股份的面</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值总额作为股本。长期股权投资的初始投资成本与合并对价账面价值（或发行股份面值总额）的差额，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应当调整资本公积；资本公积不足冲减的，调整留存收益。</w:t>
      </w:r>
    </w:p>
    <w:p>
      <w:pPr>
        <w:spacing w:line="403"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、非同一控制下的企业合并</w:t>
      </w:r>
      <w:r>
        <w:rPr>
          <w:rFonts w:ascii="宋体" w:hAnsi="宋体" w:cs="宋体" w:eastAsia="宋体" w:hint="default"/>
          <w:w w:val="100"/>
          <w:sz w:val="21"/>
          <w:szCs w:val="21"/>
        </w:rPr>
        <w:t> </w:t>
      </w:r>
      <w:r>
        <w:rPr>
          <w:rFonts w:ascii="宋体" w:hAnsi="宋体" w:cs="宋体" w:eastAsia="宋体" w:hint="default"/>
          <w:sz w:val="21"/>
          <w:szCs w:val="21"/>
        </w:rPr>
        <w:t>对于非同一控制下的企业合并，合并成本为购买方在购买日为取得对被购买方的控制权而付出的资</w:t>
      </w:r>
    </w:p>
    <w:p>
      <w:pPr>
        <w:spacing w:line="400" w:lineRule="auto" w:before="41"/>
        <w:ind w:left="438" w:right="989" w:firstLine="0"/>
        <w:jc w:val="both"/>
        <w:rPr>
          <w:rFonts w:ascii="宋体" w:hAnsi="宋体" w:cs="宋体" w:eastAsia="宋体" w:hint="default"/>
          <w:sz w:val="21"/>
          <w:szCs w:val="21"/>
        </w:rPr>
      </w:pPr>
      <w:r>
        <w:rPr>
          <w:rFonts w:ascii="宋体" w:hAnsi="宋体" w:cs="宋体" w:eastAsia="宋体" w:hint="default"/>
          <w:spacing w:val="-1"/>
          <w:sz w:val="21"/>
          <w:szCs w:val="21"/>
        </w:rPr>
        <w:t>产、发生或承担的负债以及发行的权益性证券的公允价值之和。非同一控制下企业合并中所取得的被购</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买方符合确认条件的可辨认资产、负债及或有负债，在购买日以公允价值计量。购买方对合并成本大于</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合并中取得的被购买方可辨认净资产公允价值份额的差额，体现为商誉价值。购买方对合并成本小于合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并中取得的被购买方可辨认净资产公允价值份额的，经复核后合并成本仍小于合并中取得的被购买方可</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辨认净资产公允价值份额的差额，计入当期营业外收入。</w:t>
      </w:r>
    </w:p>
    <w:p>
      <w:pPr>
        <w:spacing w:line="400" w:lineRule="auto" w:before="45"/>
        <w:ind w:left="858" w:right="73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合并财务报表的编制方法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1</w:t>
      </w:r>
      <w:r>
        <w:rPr>
          <w:rFonts w:ascii="宋体" w:hAnsi="宋体" w:cs="宋体" w:eastAsia="宋体" w:hint="default"/>
          <w:sz w:val="21"/>
          <w:szCs w:val="21"/>
        </w:rPr>
        <w:t>、合并财务报表范围</w:t>
      </w:r>
    </w:p>
    <w:p>
      <w:pPr>
        <w:spacing w:line="403" w:lineRule="auto" w:before="45"/>
        <w:ind w:left="438" w:right="984" w:firstLine="420"/>
        <w:jc w:val="both"/>
        <w:rPr>
          <w:rFonts w:ascii="宋体" w:hAnsi="宋体" w:cs="宋体" w:eastAsia="宋体" w:hint="default"/>
          <w:sz w:val="21"/>
          <w:szCs w:val="21"/>
        </w:rPr>
      </w:pPr>
      <w:r>
        <w:rPr>
          <w:rFonts w:ascii="宋体" w:hAnsi="宋体" w:cs="宋体" w:eastAsia="宋体" w:hint="default"/>
          <w:sz w:val="21"/>
          <w:szCs w:val="21"/>
        </w:rPr>
        <w:t>本公司将全部子公司（包括本公司所控制的单独主体）纳入合并财务报表范围，包括被本公司控制</w:t>
      </w:r>
      <w:r>
        <w:rPr>
          <w:rFonts w:ascii="宋体" w:hAnsi="宋体" w:cs="宋体" w:eastAsia="宋体" w:hint="default"/>
          <w:w w:val="100"/>
          <w:sz w:val="21"/>
          <w:szCs w:val="21"/>
        </w:rPr>
        <w:t> </w:t>
      </w:r>
      <w:r>
        <w:rPr>
          <w:rFonts w:ascii="宋体" w:hAnsi="宋体" w:cs="宋体" w:eastAsia="宋体" w:hint="default"/>
          <w:sz w:val="21"/>
          <w:szCs w:val="21"/>
        </w:rPr>
        <w:t>的企业、被投资单位中可分割的部分以及结构化主体。</w:t>
      </w:r>
    </w:p>
    <w:p>
      <w:pPr>
        <w:spacing w:line="403" w:lineRule="auto" w:before="40"/>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、统一母子公司的会计政策、统一母子公司的资产负债表日及会计期间</w:t>
      </w:r>
      <w:r>
        <w:rPr>
          <w:rFonts w:ascii="宋体" w:hAnsi="宋体" w:cs="宋体" w:eastAsia="宋体" w:hint="default"/>
          <w:w w:val="100"/>
          <w:sz w:val="21"/>
          <w:szCs w:val="21"/>
        </w:rPr>
        <w:t> </w:t>
      </w:r>
      <w:r>
        <w:rPr>
          <w:rFonts w:ascii="宋体" w:hAnsi="宋体" w:cs="宋体" w:eastAsia="宋体" w:hint="default"/>
          <w:sz w:val="21"/>
          <w:szCs w:val="21"/>
        </w:rPr>
        <w:t>子公司与本公司采用的会计政策或会计期间不一致的，在编制合并财务报表时，按照本公司的会计</w:t>
      </w:r>
    </w:p>
    <w:p>
      <w:pPr>
        <w:spacing w:line="400" w:lineRule="auto" w:before="43"/>
        <w:ind w:left="858" w:right="4749" w:hanging="420"/>
        <w:jc w:val="left"/>
        <w:rPr>
          <w:rFonts w:ascii="宋体" w:hAnsi="宋体" w:cs="宋体" w:eastAsia="宋体" w:hint="default"/>
          <w:sz w:val="21"/>
          <w:szCs w:val="21"/>
        </w:rPr>
      </w:pPr>
      <w:r>
        <w:rPr>
          <w:rFonts w:ascii="宋体" w:hAnsi="宋体" w:cs="宋体" w:eastAsia="宋体" w:hint="default"/>
          <w:spacing w:val="-2"/>
          <w:sz w:val="21"/>
          <w:szCs w:val="21"/>
        </w:rPr>
        <w:t>政策或会计期间对子公司财务报表进行必要的调整。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3</w:t>
      </w:r>
      <w:r>
        <w:rPr>
          <w:rFonts w:ascii="宋体" w:hAnsi="宋体" w:cs="宋体" w:eastAsia="宋体" w:hint="default"/>
          <w:sz w:val="21"/>
          <w:szCs w:val="21"/>
        </w:rPr>
        <w:t>、合并财务报表抵销事项</w:t>
      </w:r>
    </w:p>
    <w:p>
      <w:pPr>
        <w:spacing w:line="400" w:lineRule="auto" w:before="45"/>
        <w:ind w:left="438" w:right="984" w:firstLine="420"/>
        <w:jc w:val="both"/>
        <w:rPr>
          <w:rFonts w:ascii="宋体" w:hAnsi="宋体" w:cs="宋体" w:eastAsia="宋体" w:hint="default"/>
          <w:sz w:val="21"/>
          <w:szCs w:val="21"/>
        </w:rPr>
      </w:pPr>
      <w:r>
        <w:rPr>
          <w:rFonts w:ascii="宋体" w:hAnsi="宋体" w:cs="宋体" w:eastAsia="宋体" w:hint="default"/>
          <w:sz w:val="21"/>
          <w:szCs w:val="21"/>
        </w:rPr>
        <w:t>合并财务报表以母公司和子公司的资产负债表为基础，已抵销了母公司与子公司、子公司相互之间</w:t>
      </w:r>
      <w:r>
        <w:rPr>
          <w:rFonts w:ascii="宋体" w:hAnsi="宋体" w:cs="宋体" w:eastAsia="宋体" w:hint="default"/>
          <w:w w:val="100"/>
          <w:sz w:val="21"/>
          <w:szCs w:val="21"/>
        </w:rPr>
        <w:t> </w:t>
      </w:r>
      <w:r>
        <w:rPr>
          <w:rFonts w:ascii="宋体" w:hAnsi="宋体" w:cs="宋体" w:eastAsia="宋体" w:hint="default"/>
          <w:spacing w:val="-1"/>
          <w:sz w:val="21"/>
          <w:szCs w:val="21"/>
        </w:rPr>
        <w:t>发生的内部交易。子公司所有者权益中不属于母公司的份额，作为少数股东权益，在合并资产负债表中</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所有者权益项目下以“少数股东权益”项目列示。子公司持有母公司的长期股权投资，视为企业集团的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库存股，作为所有者权益的减项，在合并资产负债表中所有者权益项目下以“减：库存股”项目列示。</w:t>
      </w:r>
    </w:p>
    <w:p>
      <w:pPr>
        <w:spacing w:after="0" w:line="400" w:lineRule="auto"/>
        <w:jc w:val="both"/>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858" w:right="86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、合并取得子公司会计处理</w:t>
      </w:r>
      <w:r>
        <w:rPr>
          <w:rFonts w:ascii="宋体" w:hAnsi="宋体" w:cs="宋体" w:eastAsia="宋体" w:hint="default"/>
          <w:w w:val="100"/>
          <w:sz w:val="21"/>
          <w:szCs w:val="21"/>
        </w:rPr>
        <w:t> </w:t>
      </w:r>
      <w:r>
        <w:rPr>
          <w:rFonts w:ascii="宋体" w:hAnsi="宋体" w:cs="宋体" w:eastAsia="宋体" w:hint="default"/>
          <w:spacing w:val="-3"/>
          <w:sz w:val="21"/>
          <w:szCs w:val="21"/>
        </w:rPr>
        <w:t>对于同一控制下企业合并取得的子公司，视同该企业合并于自最终控制方开始实时控制时已经发生，</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从合并当期的期初起将其资产、负债、经营成果和现金流量纳入合并财务报表；对于非同一控制下企业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合并取得的子公司，在编制合并财务报表时，以购买日可辨认净资产公允价值为基础对其个别财务报表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进行调整。</w:t>
      </w:r>
    </w:p>
    <w:p>
      <w:pPr>
        <w:spacing w:line="403" w:lineRule="auto" w:before="45"/>
        <w:ind w:left="858" w:right="474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七</w:t>
      </w:r>
      <w:r>
        <w:rPr>
          <w:rFonts w:ascii="宋体" w:hAnsi="宋体" w:cs="宋体" w:eastAsia="宋体" w:hint="default"/>
          <w:spacing w:val="-1"/>
          <w:sz w:val="21"/>
          <w:szCs w:val="21"/>
        </w:rPr>
        <w:t>)</w:t>
      </w:r>
      <w:r>
        <w:rPr>
          <w:rFonts w:ascii="宋体" w:hAnsi="宋体" w:cs="宋体" w:eastAsia="宋体" w:hint="default"/>
          <w:spacing w:val="-1"/>
          <w:sz w:val="21"/>
          <w:szCs w:val="21"/>
        </w:rPr>
        <w:t>合营安排的分类及共同经营的会计处理方法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1</w:t>
      </w:r>
      <w:r>
        <w:rPr>
          <w:rFonts w:ascii="宋体" w:hAnsi="宋体" w:cs="宋体" w:eastAsia="宋体" w:hint="default"/>
          <w:sz w:val="21"/>
          <w:szCs w:val="21"/>
        </w:rPr>
        <w:t>、合营安排的分类</w:t>
      </w:r>
    </w:p>
    <w:p>
      <w:pPr>
        <w:spacing w:line="400" w:lineRule="auto" w:before="40"/>
        <w:ind w:left="438" w:right="861" w:firstLine="420"/>
        <w:jc w:val="left"/>
        <w:rPr>
          <w:rFonts w:ascii="宋体" w:hAnsi="宋体" w:cs="宋体" w:eastAsia="宋体" w:hint="default"/>
          <w:sz w:val="21"/>
          <w:szCs w:val="21"/>
        </w:rPr>
      </w:pPr>
      <w:r>
        <w:rPr>
          <w:rFonts w:ascii="宋体" w:hAnsi="宋体" w:cs="宋体" w:eastAsia="宋体" w:hint="default"/>
          <w:spacing w:val="-6"/>
          <w:sz w:val="21"/>
          <w:szCs w:val="21"/>
        </w:rPr>
        <w:t>合营安排分为共同经营和合营企业。未通过单独主体达成的合营安排，划分为共同经营。单独主体，</w:t>
      </w:r>
      <w:r>
        <w:rPr>
          <w:rFonts w:ascii="宋体" w:hAnsi="宋体" w:cs="宋体" w:eastAsia="宋体" w:hint="default"/>
          <w:w w:val="100"/>
          <w:sz w:val="21"/>
          <w:szCs w:val="21"/>
        </w:rPr>
        <w:t> </w:t>
      </w:r>
      <w:r>
        <w:rPr>
          <w:rFonts w:ascii="宋体" w:hAnsi="宋体" w:cs="宋体" w:eastAsia="宋体" w:hint="default"/>
          <w:spacing w:val="-3"/>
          <w:sz w:val="21"/>
          <w:szCs w:val="21"/>
        </w:rPr>
        <w:t>是指具有单独可辨认的财务架构的主体，包括单独的法人主体和不具备法人主体资格但法律认可的主体。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通过单独主体达成的合营安排，通常划分为合营企业。相关事实和情况变化导致合营方在合营安排中享</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有的权利和承担的义务发生变化的，合营方对合营安排的分类进行重新评估。</w:t>
      </w:r>
    </w:p>
    <w:p>
      <w:pPr>
        <w:spacing w:line="403"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、共同经营的会计处理</w:t>
      </w:r>
      <w:r>
        <w:rPr>
          <w:rFonts w:ascii="宋体" w:hAnsi="宋体" w:cs="宋体" w:eastAsia="宋体" w:hint="default"/>
          <w:w w:val="100"/>
          <w:sz w:val="21"/>
          <w:szCs w:val="21"/>
        </w:rPr>
        <w:t> </w:t>
      </w:r>
      <w:r>
        <w:rPr>
          <w:rFonts w:ascii="宋体" w:hAnsi="宋体" w:cs="宋体" w:eastAsia="宋体" w:hint="default"/>
          <w:spacing w:val="-2"/>
          <w:sz w:val="21"/>
          <w:szCs w:val="21"/>
        </w:rPr>
        <w:t>共同经营参与方应当确认其与共同经营中利益份额相关的下列项目，并按照相关企业会计准则的规</w:t>
      </w:r>
    </w:p>
    <w:p>
      <w:pPr>
        <w:spacing w:line="403" w:lineRule="auto" w:before="41"/>
        <w:ind w:left="438" w:right="1027" w:firstLine="0"/>
        <w:jc w:val="both"/>
        <w:rPr>
          <w:rFonts w:ascii="宋体" w:hAnsi="宋体" w:cs="宋体" w:eastAsia="宋体" w:hint="default"/>
          <w:sz w:val="21"/>
          <w:szCs w:val="21"/>
        </w:rPr>
      </w:pPr>
      <w:r>
        <w:rPr>
          <w:rFonts w:ascii="宋体" w:hAnsi="宋体" w:cs="宋体" w:eastAsia="宋体" w:hint="default"/>
          <w:spacing w:val="-2"/>
          <w:sz w:val="21"/>
          <w:szCs w:val="21"/>
        </w:rPr>
        <w:t>定进行会计处理：确认单独所持有的资产或负债，以及按其份额确认共同持有的资产或负债；确认出售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其享有的共同经营产出份额所产生的收入；按其份额确认共同经营因出售产出所产生的收入；确认单独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所发生的费用，以及按其份额确认共同经营发生的费用。</w:t>
      </w:r>
    </w:p>
    <w:p>
      <w:pPr>
        <w:spacing w:line="403" w:lineRule="auto" w:before="40"/>
        <w:ind w:left="438" w:right="861" w:firstLine="420"/>
        <w:jc w:val="left"/>
        <w:rPr>
          <w:rFonts w:ascii="宋体" w:hAnsi="宋体" w:cs="宋体" w:eastAsia="宋体" w:hint="default"/>
          <w:sz w:val="21"/>
          <w:szCs w:val="21"/>
        </w:rPr>
      </w:pPr>
      <w:r>
        <w:rPr>
          <w:rFonts w:ascii="宋体" w:hAnsi="宋体" w:cs="宋体" w:eastAsia="宋体" w:hint="default"/>
          <w:spacing w:val="-3"/>
          <w:sz w:val="21"/>
          <w:szCs w:val="21"/>
        </w:rPr>
        <w:t>对共同经营不享有共同控制的参与方，如果享有该共同经营相关资产且承担该共同经营相关负债的，</w:t>
      </w:r>
      <w:r>
        <w:rPr>
          <w:rFonts w:ascii="宋体" w:hAnsi="宋体" w:cs="宋体" w:eastAsia="宋体" w:hint="default"/>
          <w:w w:val="100"/>
          <w:sz w:val="21"/>
          <w:szCs w:val="21"/>
        </w:rPr>
        <w:t> </w:t>
      </w:r>
      <w:r>
        <w:rPr>
          <w:rFonts w:ascii="宋体" w:hAnsi="宋体" w:cs="宋体" w:eastAsia="宋体" w:hint="default"/>
          <w:sz w:val="21"/>
          <w:szCs w:val="21"/>
        </w:rPr>
        <w:t>参照共同经营参与方的规定进行会计处理；否则，应当按照相关企业会计准则的规定进行会计处理。</w:t>
      </w:r>
    </w:p>
    <w:p>
      <w:pPr>
        <w:spacing w:before="43"/>
        <w:ind w:left="858" w:right="9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、合营企业的会计处理</w:t>
      </w:r>
    </w:p>
    <w:p>
      <w:pPr>
        <w:spacing w:line="403" w:lineRule="auto" w:before="168"/>
        <w:ind w:left="438" w:right="1023" w:firstLine="420"/>
        <w:jc w:val="left"/>
        <w:rPr>
          <w:rFonts w:ascii="宋体" w:hAnsi="宋体" w:cs="宋体" w:eastAsia="宋体" w:hint="default"/>
          <w:sz w:val="21"/>
          <w:szCs w:val="21"/>
        </w:rPr>
      </w:pPr>
      <w:r>
        <w:rPr>
          <w:rFonts w:ascii="宋体" w:hAnsi="宋体" w:cs="宋体" w:eastAsia="宋体" w:hint="default"/>
          <w:sz w:val="21"/>
          <w:szCs w:val="21"/>
        </w:rPr>
        <w:t>合营企业参与方应当按照《企业会计准则第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号—长期股权投资》的规定对合营企业的投资进行会</w:t>
      </w:r>
      <w:r>
        <w:rPr>
          <w:rFonts w:ascii="宋体" w:hAnsi="宋体" w:cs="宋体" w:eastAsia="宋体" w:hint="default"/>
          <w:w w:val="100"/>
          <w:sz w:val="21"/>
          <w:szCs w:val="21"/>
        </w:rPr>
        <w:t> </w:t>
      </w:r>
      <w:r>
        <w:rPr>
          <w:rFonts w:ascii="宋体" w:hAnsi="宋体" w:cs="宋体" w:eastAsia="宋体" w:hint="default"/>
          <w:sz w:val="21"/>
          <w:szCs w:val="21"/>
        </w:rPr>
        <w:t>计处理，不享有共同控制的参与方应当根据其对该合营企业的影响程度进行会计处理。</w:t>
      </w:r>
    </w:p>
    <w:p>
      <w:pPr>
        <w:spacing w:line="400" w:lineRule="auto" w:before="43"/>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现金及现金等价物的确定标准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本公司在编制现金流量表时所确定的现金，是指本公司库存现金以及可以随时用于支付的存款。在</w:t>
      </w:r>
    </w:p>
    <w:p>
      <w:pPr>
        <w:spacing w:line="403"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编制现金流量表时所确定的现金等价物，是指持有的期限短、流动性强、易于转换为已知金额现金、价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值变动风险很小的投资。</w:t>
      </w:r>
    </w:p>
    <w:p>
      <w:pPr>
        <w:spacing w:line="403" w:lineRule="auto" w:before="40"/>
        <w:ind w:left="858" w:right="68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外币业务及外币财务报表折算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1</w:t>
      </w:r>
      <w:r>
        <w:rPr>
          <w:rFonts w:ascii="宋体" w:hAnsi="宋体" w:cs="宋体" w:eastAsia="宋体" w:hint="default"/>
          <w:sz w:val="21"/>
          <w:szCs w:val="21"/>
        </w:rPr>
        <w:t>、外币业务折算</w:t>
      </w:r>
    </w:p>
    <w:p>
      <w:pPr>
        <w:spacing w:line="400" w:lineRule="auto" w:before="43"/>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本公司对发生的外币交易，采用与交易发生日的即期汇率将外币金额折合本位币入账。资产负债表</w:t>
      </w:r>
      <w:r>
        <w:rPr>
          <w:rFonts w:ascii="宋体" w:hAnsi="宋体" w:cs="宋体" w:eastAsia="宋体" w:hint="default"/>
          <w:w w:val="100"/>
          <w:sz w:val="21"/>
          <w:szCs w:val="21"/>
        </w:rPr>
        <w:t> </w:t>
      </w:r>
      <w:r>
        <w:rPr>
          <w:rFonts w:ascii="宋体" w:hAnsi="宋体" w:cs="宋体" w:eastAsia="宋体" w:hint="default"/>
          <w:spacing w:val="-1"/>
          <w:sz w:val="21"/>
          <w:szCs w:val="21"/>
        </w:rPr>
        <w:t>日外币货币性项目按资产负债表日即期汇率折算，因该日的即期汇率与初始确认时或者前一资产负债表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日即期汇率不同而产生的汇兑差额，除符合资本化条件的外币专门借款的汇兑差额在资本化期间予以资</w:t>
      </w:r>
    </w:p>
    <w:p>
      <w:pPr>
        <w:spacing w:after="0" w:line="400" w:lineRule="auto"/>
        <w:jc w:val="both"/>
        <w:rPr>
          <w:rFonts w:ascii="宋体" w:hAnsi="宋体" w:cs="宋体" w:eastAsia="宋体" w:hint="default"/>
          <w:sz w:val="21"/>
          <w:szCs w:val="21"/>
        </w:rPr>
        <w:sectPr>
          <w:footerReference w:type="default" r:id="rId51"/>
          <w:pgSz w:w="11910" w:h="16850"/>
          <w:pgMar w:footer="842" w:header="862" w:top="1660" w:bottom="1040" w:left="980" w:right="0"/>
          <w:pgNumType w:start="94"/>
        </w:sectPr>
      </w:pPr>
    </w:p>
    <w:p>
      <w:pPr>
        <w:spacing w:line="240" w:lineRule="auto" w:before="12"/>
        <w:rPr>
          <w:rFonts w:ascii="宋体" w:hAnsi="宋体" w:cs="宋体" w:eastAsia="宋体" w:hint="default"/>
          <w:sz w:val="12"/>
          <w:szCs w:val="12"/>
        </w:rPr>
      </w:pPr>
    </w:p>
    <w:p>
      <w:pPr>
        <w:spacing w:line="400" w:lineRule="auto" w:before="36"/>
        <w:ind w:left="438" w:right="987" w:firstLine="0"/>
        <w:jc w:val="both"/>
        <w:rPr>
          <w:rFonts w:ascii="宋体" w:hAnsi="宋体" w:cs="宋体" w:eastAsia="宋体" w:hint="default"/>
          <w:sz w:val="21"/>
          <w:szCs w:val="21"/>
        </w:rPr>
      </w:pPr>
      <w:r>
        <w:rPr>
          <w:rFonts w:ascii="宋体" w:hAnsi="宋体" w:cs="宋体" w:eastAsia="宋体" w:hint="default"/>
          <w:spacing w:val="-1"/>
          <w:sz w:val="21"/>
          <w:szCs w:val="21"/>
        </w:rPr>
        <w:t>本化计入相关资产的成本外，均计入当期损益。以历史成本计量的外币非货币性项目，仍采用交易发生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日的即期汇率折算，不改变其记账本位币金额。以公允价值计量的外币非货币性项目，采用公允价值确</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定日的即期汇率折算，折算后的记账本位币金额与原记账本位币金额的差额，作为公允价值变动</w:t>
      </w:r>
      <w:r>
        <w:rPr>
          <w:rFonts w:ascii="宋体" w:hAnsi="宋体" w:cs="宋体" w:eastAsia="宋体" w:hint="default"/>
          <w:spacing w:val="-3"/>
          <w:sz w:val="21"/>
          <w:szCs w:val="21"/>
        </w:rPr>
        <w:t>(</w:t>
      </w:r>
      <w:r>
        <w:rPr>
          <w:rFonts w:ascii="宋体" w:hAnsi="宋体" w:cs="宋体" w:eastAsia="宋体" w:hint="default"/>
          <w:spacing w:val="-3"/>
          <w:sz w:val="21"/>
          <w:szCs w:val="21"/>
        </w:rPr>
        <w:t>含汇率</w:t>
      </w:r>
      <w:r>
        <w:rPr>
          <w:rFonts w:ascii="宋体" w:hAnsi="宋体" w:cs="宋体" w:eastAsia="宋体" w:hint="default"/>
          <w:spacing w:val="-40"/>
          <w:sz w:val="21"/>
          <w:szCs w:val="21"/>
        </w:rPr>
        <w:t> </w:t>
      </w: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处理，计入当期损益或确认为其他综合收益。</w:t>
      </w:r>
    </w:p>
    <w:p>
      <w:pPr>
        <w:spacing w:line="403" w:lineRule="auto" w:before="43"/>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、外币财务报表折算</w:t>
      </w:r>
      <w:r>
        <w:rPr>
          <w:rFonts w:ascii="宋体" w:hAnsi="宋体" w:cs="宋体" w:eastAsia="宋体" w:hint="default"/>
          <w:w w:val="100"/>
          <w:sz w:val="21"/>
          <w:szCs w:val="21"/>
        </w:rPr>
        <w:t> </w:t>
      </w:r>
      <w:r>
        <w:rPr>
          <w:rFonts w:ascii="宋体" w:hAnsi="宋体" w:cs="宋体" w:eastAsia="宋体" w:hint="default"/>
          <w:sz w:val="21"/>
          <w:szCs w:val="21"/>
        </w:rPr>
        <w:t>本公司的控股子公司、合营企业、联营企业等，若采用与本公司不同的记账本位币，需对其外币财</w:t>
      </w:r>
    </w:p>
    <w:p>
      <w:pPr>
        <w:spacing w:line="400" w:lineRule="auto" w:before="43"/>
        <w:ind w:left="438" w:right="982" w:firstLine="0"/>
        <w:jc w:val="both"/>
        <w:rPr>
          <w:rFonts w:ascii="宋体" w:hAnsi="宋体" w:cs="宋体" w:eastAsia="宋体" w:hint="default"/>
          <w:sz w:val="21"/>
          <w:szCs w:val="21"/>
        </w:rPr>
      </w:pPr>
      <w:r>
        <w:rPr>
          <w:rFonts w:ascii="宋体" w:hAnsi="宋体" w:cs="宋体" w:eastAsia="宋体" w:hint="default"/>
          <w:sz w:val="21"/>
          <w:szCs w:val="21"/>
        </w:rPr>
        <w:t>务报表折算后，再进行会计核算及合并财务报表的编报。资产负债表中的资产和负债项目，采用资产负</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债表日的即期汇率折算，所有者权益项目除“未分配利润”项目外，其他项目采用发生时的即期汇率折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算。利润表中的收入和费用项目，采用交易发生日的即期汇率折算。折算产生的外币财务报表折算差额，</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在资产负债表中所有者权益项目其他综合收益下列示。外币现金流量按照系统合理方法确定的，采用交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易发生日的即期汇率折算。汇率变动对现金的影响额，在现金流量表中单独列示。处置境外经营时，与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该境外经营有关的外币报表折算差额，全部或按处置该境外经营的比例转入处置当期损益。</w:t>
      </w:r>
    </w:p>
    <w:p>
      <w:pPr>
        <w:spacing w:line="400" w:lineRule="auto" w:before="45"/>
        <w:ind w:left="858" w:right="68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z w:val="21"/>
          <w:szCs w:val="21"/>
        </w:rPr>
        <w:t>金融工具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、金融工具的分类及确认</w:t>
      </w:r>
    </w:p>
    <w:p>
      <w:pPr>
        <w:spacing w:line="403"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金融工具划分为金融资产或金融负债。本公司成为金融工具合同的一方时，确认为一项金融资产或</w:t>
      </w:r>
      <w:r>
        <w:rPr>
          <w:rFonts w:ascii="宋体" w:hAnsi="宋体" w:cs="宋体" w:eastAsia="宋体" w:hint="default"/>
          <w:w w:val="100"/>
          <w:sz w:val="21"/>
          <w:szCs w:val="21"/>
        </w:rPr>
        <w:t> </w:t>
      </w:r>
      <w:r>
        <w:rPr>
          <w:rFonts w:ascii="宋体" w:hAnsi="宋体" w:cs="宋体" w:eastAsia="宋体" w:hint="default"/>
          <w:sz w:val="21"/>
          <w:szCs w:val="21"/>
        </w:rPr>
        <w:t>金融负债。</w:t>
      </w:r>
    </w:p>
    <w:p>
      <w:pPr>
        <w:spacing w:line="400" w:lineRule="auto" w:before="40"/>
        <w:ind w:left="438" w:right="983" w:firstLine="420"/>
        <w:jc w:val="both"/>
        <w:rPr>
          <w:rFonts w:ascii="宋体" w:hAnsi="宋体" w:cs="宋体" w:eastAsia="宋体" w:hint="default"/>
          <w:sz w:val="21"/>
          <w:szCs w:val="21"/>
        </w:rPr>
      </w:pPr>
      <w:r>
        <w:rPr>
          <w:rFonts w:ascii="宋体" w:hAnsi="宋体" w:cs="宋体" w:eastAsia="宋体" w:hint="default"/>
          <w:sz w:val="21"/>
          <w:szCs w:val="21"/>
        </w:rPr>
        <w:t>金融资产于初始确认时分类为：以公允价值计量且其变动计入当期损益的金融资产、持有至到期投</w:t>
      </w:r>
      <w:r>
        <w:rPr>
          <w:rFonts w:ascii="宋体" w:hAnsi="宋体" w:cs="宋体" w:eastAsia="宋体" w:hint="default"/>
          <w:w w:val="100"/>
          <w:sz w:val="21"/>
          <w:szCs w:val="21"/>
        </w:rPr>
        <w:t> </w:t>
      </w:r>
      <w:r>
        <w:rPr>
          <w:rFonts w:ascii="宋体" w:hAnsi="宋体" w:cs="宋体" w:eastAsia="宋体" w:hint="default"/>
          <w:spacing w:val="-1"/>
          <w:sz w:val="21"/>
          <w:szCs w:val="21"/>
        </w:rPr>
        <w:t>资、应收款项、可供出售金融资产。除应收款项以外的金融资产的分类取决于本公司及其子公司对金融</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资产的持有意图和持有能力等。金融负债于初始确认时分类为：以公允价值计量且其变动计入当期损益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的金融负债以及其他金融负债。</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以公允价值计量且其变动计入当期损益的金融资产包括持有目的为短期内出售的金融资产；应收款</w:t>
      </w:r>
      <w:r>
        <w:rPr>
          <w:rFonts w:ascii="宋体" w:hAnsi="宋体" w:cs="宋体" w:eastAsia="宋体" w:hint="default"/>
          <w:w w:val="100"/>
          <w:sz w:val="21"/>
          <w:szCs w:val="21"/>
        </w:rPr>
        <w:t> </w:t>
      </w:r>
      <w:r>
        <w:rPr>
          <w:rFonts w:ascii="宋体" w:hAnsi="宋体" w:cs="宋体" w:eastAsia="宋体" w:hint="default"/>
          <w:spacing w:val="-1"/>
          <w:sz w:val="21"/>
          <w:szCs w:val="21"/>
        </w:rPr>
        <w:t>项是指在活跃市场中没有报价、回收金额固定或可确定的非衍生金融资产；可供出售金融资产包括初始</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确认时即被指定为可供出售的非衍生金融资产及未被划分为其他类的金融资产；持有至到期投资是指到</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期日固定、回收金额固定或可确定，且管理层有明确意图和能力持有至到期的非衍生金融资产。</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、金融工具的计量</w:t>
      </w:r>
      <w:r>
        <w:rPr>
          <w:rFonts w:ascii="宋体" w:hAnsi="宋体" w:cs="宋体" w:eastAsia="宋体" w:hint="default"/>
          <w:w w:val="100"/>
          <w:sz w:val="21"/>
          <w:szCs w:val="21"/>
        </w:rPr>
        <w:t> </w:t>
      </w:r>
      <w:r>
        <w:rPr>
          <w:rFonts w:ascii="宋体" w:hAnsi="宋体" w:cs="宋体" w:eastAsia="宋体" w:hint="default"/>
          <w:sz w:val="21"/>
          <w:szCs w:val="21"/>
        </w:rPr>
        <w:t>本公司金融资产或金融负债初始确认按公允价值计量。后续计量分类为：以公允价值计量且其变动</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计入当期损益的金融资产、可供出售金融资产及以公允价值计量且其变动计入当期损益的金融负债按公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允价值计量；持有到期投资、贷款和应收款项以及其他金融负债按摊余成本计量；在活跃市场中没有报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价且其公允价值不能可靠计量的权益工具投资，以及与该权益工具挂钩并须通过交付该权益工具结算的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衍生金融资产或者衍生金融负债，按照成本计量。本公司金融资产或金融负债后续计量中公允价值变动</w:t>
      </w:r>
    </w:p>
    <w:p>
      <w:pPr>
        <w:spacing w:after="0" w:line="400" w:lineRule="auto"/>
        <w:jc w:val="both"/>
        <w:rPr>
          <w:rFonts w:ascii="宋体" w:hAnsi="宋体" w:cs="宋体" w:eastAsia="宋体" w:hint="default"/>
          <w:sz w:val="21"/>
          <w:szCs w:val="21"/>
        </w:rPr>
        <w:sectPr>
          <w:footerReference w:type="default" r:id="rId52"/>
          <w:pgSz w:w="11910" w:h="16850"/>
          <w:pgMar w:footer="842" w:header="862" w:top="1660" w:bottom="1040" w:left="980" w:right="0"/>
          <w:pgNumType w:start="95"/>
        </w:sectPr>
      </w:pPr>
    </w:p>
    <w:p>
      <w:pPr>
        <w:spacing w:line="240" w:lineRule="auto" w:before="12"/>
        <w:rPr>
          <w:rFonts w:ascii="宋体" w:hAnsi="宋体" w:cs="宋体" w:eastAsia="宋体" w:hint="default"/>
          <w:sz w:val="12"/>
          <w:szCs w:val="12"/>
        </w:rPr>
      </w:pPr>
    </w:p>
    <w:p>
      <w:pPr>
        <w:spacing w:line="400" w:lineRule="auto" w:before="36"/>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形成的利得或损失，除与套期保值有关外，按照如下方法处理：①以公允价值计量且其变动计入当期损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益的金融资产或金融负债公允价值变动形成的利得或损失，计入公允价值变动损益。②可供出售金融资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产的公允价值变动计入其他综合收益。</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、本公司对金融资产和金融负债的公允价值的确认方法</w:t>
      </w:r>
      <w:r>
        <w:rPr>
          <w:rFonts w:ascii="宋体" w:hAnsi="宋体" w:cs="宋体" w:eastAsia="宋体" w:hint="default"/>
          <w:w w:val="100"/>
          <w:sz w:val="21"/>
          <w:szCs w:val="21"/>
        </w:rPr>
        <w:t> </w:t>
      </w:r>
      <w:r>
        <w:rPr>
          <w:rFonts w:ascii="宋体" w:hAnsi="宋体" w:cs="宋体" w:eastAsia="宋体" w:hint="default"/>
          <w:spacing w:val="-6"/>
          <w:w w:val="100"/>
          <w:sz w:val="21"/>
          <w:szCs w:val="21"/>
        </w:rPr>
        <w:t>如存在活跃市场的金融工具，以活跃市场中的报价确定其公允价值；如不存在活跃市场的金融工具，</w:t>
      </w:r>
    </w:p>
    <w:p>
      <w:pPr>
        <w:spacing w:line="400" w:lineRule="auto" w:before="45"/>
        <w:ind w:left="858" w:right="981" w:hanging="420"/>
        <w:jc w:val="left"/>
        <w:rPr>
          <w:rFonts w:ascii="宋体" w:hAnsi="宋体" w:cs="宋体" w:eastAsia="宋体" w:hint="default"/>
          <w:sz w:val="21"/>
          <w:szCs w:val="21"/>
        </w:rPr>
      </w:pPr>
      <w:r>
        <w:rPr>
          <w:rFonts w:ascii="宋体" w:hAnsi="宋体" w:cs="宋体" w:eastAsia="宋体" w:hint="default"/>
          <w:sz w:val="21"/>
          <w:szCs w:val="21"/>
        </w:rPr>
        <w:t>采用估值技术确定其公允价值。估值技术主要包括市场法、收益法和成本法。</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、金融资产负债转移的确认依据和计量方法</w:t>
      </w:r>
      <w:r>
        <w:rPr>
          <w:rFonts w:ascii="宋体" w:hAnsi="宋体" w:cs="宋体" w:eastAsia="宋体" w:hint="default"/>
          <w:w w:val="100"/>
          <w:sz w:val="21"/>
          <w:szCs w:val="21"/>
        </w:rPr>
        <w:t> </w:t>
      </w:r>
      <w:r>
        <w:rPr>
          <w:rFonts w:ascii="宋体" w:hAnsi="宋体" w:cs="宋体" w:eastAsia="宋体" w:hint="default"/>
          <w:sz w:val="21"/>
          <w:szCs w:val="21"/>
        </w:rPr>
        <w:t>金融资产所有权上几乎所有的风险和报酬转移时，或既没有转移也没有保留金融资产所有权上几乎</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所有的风险和报酬，但放弃了对该金融资产控制的，应当终止确认该项金融资产。金融资产满足终止确</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认条件的，将所转移金融资产的账面价值与因转移而收到的对价和原直接计入其他综合收益的公允价值</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变动累计额之和的差额部分，计入当期损益。部分转移满足终止确认条件的，将所转移金融资产整体的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账面价值，在终止确认部分和未终止确认部分之间，按照各自的相对公允价值进行分摊。</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金融负债的现时义务全部或部分已经解除的，则应终止确认该金融负债或其一部分。</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z w:val="21"/>
          <w:szCs w:val="21"/>
        </w:rPr>
        <w:t>以摊余成本计量的金融资产发生减值时，按预计未来现金流量</w:t>
      </w:r>
      <w:r>
        <w:rPr>
          <w:rFonts w:ascii="宋体" w:hAnsi="宋体" w:cs="宋体" w:eastAsia="宋体" w:hint="default"/>
          <w:sz w:val="21"/>
          <w:szCs w:val="21"/>
        </w:rPr>
        <w:t>(</w:t>
      </w:r>
      <w:r>
        <w:rPr>
          <w:rFonts w:ascii="宋体" w:hAnsi="宋体" w:cs="宋体" w:eastAsia="宋体" w:hint="default"/>
          <w:sz w:val="21"/>
          <w:szCs w:val="21"/>
        </w:rPr>
        <w:t>不包括尚未发生的未来信用损失</w:t>
      </w:r>
      <w:r>
        <w:rPr>
          <w:rFonts w:ascii="宋体" w:hAnsi="宋体" w:cs="宋体" w:eastAsia="宋体" w:hint="default"/>
          <w:sz w:val="21"/>
          <w:szCs w:val="21"/>
        </w:rPr>
        <w:t>)</w:t>
      </w:r>
      <w:r>
        <w:rPr>
          <w:rFonts w:ascii="宋体" w:hAnsi="宋体" w:cs="宋体" w:eastAsia="宋体" w:hint="default"/>
          <w:sz w:val="21"/>
          <w:szCs w:val="21"/>
        </w:rPr>
        <w:t>现</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值低于账面价值的差额，计提减值准备。如果有客观证据表明该金融资产价值已恢复，且客观上与确认</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该损失后发生的事项有关，原确认的减值损失予以转回，计入当期损益。</w:t>
      </w:r>
    </w:p>
    <w:p>
      <w:pPr>
        <w:spacing w:line="403"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以成本计量的金融资产发生减值时，按预计未来现金流量（不包括尚未发生的未来信用损失）现值</w:t>
      </w:r>
      <w:r>
        <w:rPr>
          <w:rFonts w:ascii="宋体" w:hAnsi="宋体" w:cs="宋体" w:eastAsia="宋体" w:hint="default"/>
          <w:w w:val="100"/>
          <w:sz w:val="21"/>
          <w:szCs w:val="21"/>
        </w:rPr>
        <w:t> </w:t>
      </w:r>
      <w:r>
        <w:rPr>
          <w:rFonts w:ascii="宋体" w:hAnsi="宋体" w:cs="宋体" w:eastAsia="宋体" w:hint="default"/>
          <w:sz w:val="21"/>
          <w:szCs w:val="21"/>
        </w:rPr>
        <w:t>低于账面价值的差额，计提减值准备。发生的减值损失，一经确认，不再转回。</w:t>
      </w:r>
    </w:p>
    <w:p>
      <w:pPr>
        <w:spacing w:line="400" w:lineRule="auto" w:before="41"/>
        <w:ind w:left="438" w:right="983" w:firstLine="420"/>
        <w:jc w:val="both"/>
        <w:rPr>
          <w:rFonts w:ascii="宋体" w:hAnsi="宋体" w:cs="宋体" w:eastAsia="宋体" w:hint="default"/>
          <w:sz w:val="21"/>
          <w:szCs w:val="21"/>
        </w:rPr>
      </w:pPr>
      <w:r>
        <w:rPr>
          <w:rFonts w:ascii="宋体" w:hAnsi="宋体" w:cs="宋体" w:eastAsia="宋体" w:hint="default"/>
          <w:sz w:val="21"/>
          <w:szCs w:val="21"/>
        </w:rPr>
        <w:t>当有客观证据表明可供出售金融资产发生减值时，原直接计入股东权益的因公允价值下降形成的累</w:t>
      </w:r>
      <w:r>
        <w:rPr>
          <w:rFonts w:ascii="宋体" w:hAnsi="宋体" w:cs="宋体" w:eastAsia="宋体" w:hint="default"/>
          <w:w w:val="100"/>
          <w:sz w:val="21"/>
          <w:szCs w:val="21"/>
        </w:rPr>
        <w:t> </w:t>
      </w:r>
      <w:r>
        <w:rPr>
          <w:rFonts w:ascii="宋体" w:hAnsi="宋体" w:cs="宋体" w:eastAsia="宋体" w:hint="default"/>
          <w:spacing w:val="-1"/>
          <w:sz w:val="21"/>
          <w:szCs w:val="21"/>
        </w:rPr>
        <w:t>计损失予以转出并计入减值损失。对已确认减值损失的可供出售债务工具投资，在期后公允价值上升且</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客观上与确认原减值损失后发生的事项有关的，原确认的减值损失予以转回并计入当期损益。对已确认</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减值损失的可供出售权益工具投资，期后公允价值上升直接计入股东权益。</w:t>
      </w:r>
    </w:p>
    <w:p>
      <w:pPr>
        <w:tabs>
          <w:tab w:pos="1698" w:val="left" w:leader="none"/>
        </w:tabs>
        <w:spacing w:line="403" w:lineRule="auto" w:before="45"/>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十一</w:t>
      </w:r>
      <w:r>
        <w:rPr>
          <w:rFonts w:ascii="宋体" w:hAnsi="宋体" w:cs="宋体" w:eastAsia="宋体" w:hint="default"/>
          <w:spacing w:val="-1"/>
          <w:sz w:val="21"/>
          <w:szCs w:val="21"/>
        </w:rPr>
        <w:t>)</w:t>
        <w:tab/>
      </w:r>
      <w:r>
        <w:rPr>
          <w:rFonts w:ascii="宋体" w:hAnsi="宋体" w:cs="宋体" w:eastAsia="宋体" w:hint="default"/>
          <w:spacing w:val="-1"/>
          <w:sz w:val="21"/>
          <w:szCs w:val="21"/>
        </w:rPr>
        <w:t>应收款项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本公司应收款项主要包括应收账款、长期应收款和其他应收款。在资产负债表日有客观证据表明其</w:t>
      </w:r>
    </w:p>
    <w:p>
      <w:pPr>
        <w:spacing w:line="403" w:lineRule="auto" w:before="40"/>
        <w:ind w:left="858" w:right="981" w:hanging="420"/>
        <w:jc w:val="left"/>
        <w:rPr>
          <w:rFonts w:ascii="宋体" w:hAnsi="宋体" w:cs="宋体" w:eastAsia="宋体" w:hint="default"/>
          <w:sz w:val="21"/>
          <w:szCs w:val="21"/>
        </w:rPr>
      </w:pPr>
      <w:r>
        <w:rPr>
          <w:rFonts w:ascii="宋体" w:hAnsi="宋体" w:cs="宋体" w:eastAsia="宋体" w:hint="default"/>
          <w:spacing w:val="-2"/>
          <w:sz w:val="21"/>
          <w:szCs w:val="21"/>
        </w:rPr>
        <w:t>发生了减值的，本公司根据其账面价值与预计未来现金流量现值之间差额确认减值损失。</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1</w:t>
      </w:r>
      <w:r>
        <w:rPr>
          <w:rFonts w:ascii="宋体" w:hAnsi="宋体" w:cs="宋体" w:eastAsia="宋体" w:hint="default"/>
          <w:sz w:val="21"/>
          <w:szCs w:val="21"/>
        </w:rPr>
        <w:t>、单项金额重大并单项计提坏账准备的应收款项</w:t>
      </w:r>
    </w:p>
    <w:tbl>
      <w:tblPr>
        <w:tblW w:w="0" w:type="auto"/>
        <w:jc w:val="left"/>
        <w:tblInd w:w="302" w:type="dxa"/>
        <w:tblLayout w:type="fixed"/>
        <w:tblCellMar>
          <w:top w:w="0" w:type="dxa"/>
          <w:left w:w="0" w:type="dxa"/>
          <w:bottom w:w="0" w:type="dxa"/>
          <w:right w:w="0" w:type="dxa"/>
        </w:tblCellMar>
        <w:tblLook w:val="01E0"/>
      </w:tblPr>
      <w:tblGrid>
        <w:gridCol w:w="4870"/>
        <w:gridCol w:w="4859"/>
      </w:tblGrid>
      <w:tr>
        <w:trPr>
          <w:trHeight w:val="487" w:hRule="exact"/>
        </w:trPr>
        <w:tc>
          <w:tcPr>
            <w:tcW w:w="48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59"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56"/>
                <w:sz w:val="18"/>
                <w:szCs w:val="18"/>
              </w:rPr>
              <w:t> </w:t>
            </w:r>
            <w:r>
              <w:rPr>
                <w:rFonts w:ascii="宋体" w:hAnsi="宋体" w:cs="宋体" w:eastAsia="宋体" w:hint="default"/>
                <w:sz w:val="18"/>
                <w:szCs w:val="18"/>
              </w:rPr>
              <w:t>200</w:t>
            </w:r>
            <w:r>
              <w:rPr>
                <w:rFonts w:ascii="宋体" w:hAnsi="宋体" w:cs="宋体" w:eastAsia="宋体" w:hint="default"/>
                <w:spacing w:val="-55"/>
                <w:sz w:val="18"/>
                <w:szCs w:val="18"/>
              </w:rPr>
              <w:t> </w:t>
            </w:r>
            <w:r>
              <w:rPr>
                <w:rFonts w:ascii="宋体" w:hAnsi="宋体" w:cs="宋体" w:eastAsia="宋体" w:hint="default"/>
                <w:sz w:val="18"/>
                <w:szCs w:val="18"/>
              </w:rPr>
              <w:t>万元的应收账款和单项金额超过</w:t>
            </w:r>
            <w:r>
              <w:rPr>
                <w:rFonts w:ascii="宋体" w:hAnsi="宋体" w:cs="宋体" w:eastAsia="宋体" w:hint="default"/>
                <w:spacing w:val="-56"/>
                <w:sz w:val="18"/>
                <w:szCs w:val="18"/>
              </w:rPr>
              <w:t> </w:t>
            </w:r>
            <w:r>
              <w:rPr>
                <w:rFonts w:ascii="宋体" w:hAnsi="宋体" w:cs="宋体" w:eastAsia="宋体" w:hint="default"/>
                <w:sz w:val="18"/>
                <w:szCs w:val="18"/>
              </w:rPr>
              <w:t>100</w:t>
            </w:r>
            <w:r>
              <w:rPr>
                <w:rFonts w:ascii="宋体" w:hAnsi="宋体" w:cs="宋体" w:eastAsia="宋体" w:hint="default"/>
                <w:spacing w:val="-55"/>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元的其他应收款视为重大应收款项</w:t>
            </w:r>
          </w:p>
        </w:tc>
      </w:tr>
      <w:tr>
        <w:trPr>
          <w:trHeight w:val="487" w:hRule="exact"/>
        </w:trPr>
        <w:tc>
          <w:tcPr>
            <w:tcW w:w="4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59"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r>
    </w:tbl>
    <w:p>
      <w:pPr>
        <w:spacing w:line="240" w:lineRule="auto" w:before="9"/>
        <w:rPr>
          <w:rFonts w:ascii="宋体" w:hAnsi="宋体" w:cs="宋体" w:eastAsia="宋体" w:hint="default"/>
          <w:sz w:val="9"/>
          <w:szCs w:val="9"/>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262"/>
        <w:gridCol w:w="6467"/>
      </w:tblGrid>
      <w:tr>
        <w:trPr>
          <w:trHeight w:val="360" w:hRule="exact"/>
        </w:trPr>
        <w:tc>
          <w:tcPr>
            <w:tcW w:w="32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6467" w:type="dxa"/>
            <w:tcBorders>
              <w:top w:val="single" w:sz="12" w:space="0" w:color="000000"/>
              <w:left w:val="single" w:sz="4" w:space="0" w:color="000000"/>
              <w:bottom w:val="single" w:sz="4" w:space="0" w:color="000000"/>
              <w:right w:val="nil" w:sz="6" w:space="0" w:color="auto"/>
            </w:tcBorders>
          </w:tcPr>
          <w:p>
            <w:pPr/>
          </w:p>
        </w:tc>
      </w:tr>
      <w:tr>
        <w:trPr>
          <w:trHeight w:val="350"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348"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不计提坏账组合</w:t>
            </w:r>
          </w:p>
        </w:tc>
        <w:tc>
          <w:tcPr>
            <w:tcW w:w="6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无风险款项</w:t>
            </w:r>
          </w:p>
        </w:tc>
      </w:tr>
      <w:tr>
        <w:trPr>
          <w:trHeight w:val="350"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646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r>
        <w:trPr>
          <w:trHeight w:val="360" w:hRule="exact"/>
        </w:trPr>
        <w:tc>
          <w:tcPr>
            <w:tcW w:w="32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不计提坏账组合</w:t>
            </w:r>
          </w:p>
        </w:tc>
        <w:tc>
          <w:tcPr>
            <w:tcW w:w="64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不计提</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组合中，采用账龄分析法计提坏账准备情况：</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53"/>
        <w:gridCol w:w="3238"/>
        <w:gridCol w:w="3238"/>
      </w:tblGrid>
      <w:tr>
        <w:trPr>
          <w:trHeight w:val="361"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r>
              <w:rPr>
                <w:rFonts w:ascii="宋体" w:hAnsi="宋体" w:cs="宋体" w:eastAsia="宋体" w:hint="default"/>
                <w:sz w:val="18"/>
                <w:szCs w:val="18"/>
              </w:rPr>
              <w:t>）</w:t>
            </w:r>
          </w:p>
        </w:tc>
        <w:tc>
          <w:tcPr>
            <w:tcW w:w="32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年以内（含</w:t>
            </w:r>
            <w:r>
              <w:rPr>
                <w:rFonts w:ascii="宋体" w:hAnsi="宋体" w:cs="宋体" w:eastAsia="宋体" w:hint="default"/>
                <w:spacing w:val="-57"/>
                <w:sz w:val="18"/>
                <w:szCs w:val="18"/>
              </w:rPr>
              <w:t> </w:t>
            </w: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1.00</w:t>
            </w:r>
            <w:r>
              <w:rPr>
                <w:rFonts w:ascii="Arial"/>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1.00</w:t>
            </w:r>
            <w:r>
              <w:rPr>
                <w:rFonts w:ascii="Arial"/>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20.00</w:t>
            </w:r>
            <w:r>
              <w:rPr>
                <w:rFonts w:ascii="Arial"/>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20.00</w:t>
            </w:r>
            <w:r>
              <w:rPr>
                <w:rFonts w:ascii="Arial"/>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40.00</w:t>
            </w:r>
            <w:r>
              <w:rPr>
                <w:rFonts w:ascii="Arial"/>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40.00</w:t>
            </w:r>
            <w:r>
              <w:rPr>
                <w:rFonts w:ascii="Arial"/>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5</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90.00</w:t>
            </w:r>
            <w:r>
              <w:rPr>
                <w:rFonts w:ascii="Arial"/>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90.00</w:t>
            </w:r>
            <w:r>
              <w:rPr>
                <w:rFonts w:ascii="Arial"/>
                <w:sz w:val="18"/>
              </w:rPr>
            </w:r>
          </w:p>
        </w:tc>
      </w:tr>
      <w:tr>
        <w:trPr>
          <w:trHeight w:val="360"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100.00</w:t>
            </w:r>
            <w:r>
              <w:rPr>
                <w:rFonts w:ascii="Arial"/>
                <w:sz w:val="18"/>
              </w:rPr>
            </w:r>
          </w:p>
        </w:tc>
        <w:tc>
          <w:tcPr>
            <w:tcW w:w="32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100.00</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691"/>
        <w:gridCol w:w="7038"/>
      </w:tblGrid>
      <w:tr>
        <w:trPr>
          <w:trHeight w:val="360" w:hRule="exact"/>
        </w:trPr>
        <w:tc>
          <w:tcPr>
            <w:tcW w:w="26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单项金额不重大且按照组合计提坏账准备不能反映其风险特征的应收账款</w:t>
            </w:r>
          </w:p>
        </w:tc>
      </w:tr>
      <w:tr>
        <w:trPr>
          <w:trHeight w:val="360" w:hRule="exact"/>
        </w:trPr>
        <w:tc>
          <w:tcPr>
            <w:tcW w:w="26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2"/>
        <w:rPr>
          <w:rFonts w:ascii="宋体" w:hAnsi="宋体" w:cs="宋体" w:eastAsia="宋体" w:hint="default"/>
          <w:sz w:val="8"/>
          <w:szCs w:val="8"/>
        </w:rPr>
      </w:pPr>
    </w:p>
    <w:p>
      <w:pPr>
        <w:tabs>
          <w:tab w:pos="1698" w:val="left" w:leader="none"/>
        </w:tabs>
        <w:spacing w:line="403" w:lineRule="auto" w:before="36"/>
        <w:ind w:left="858" w:right="8697"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十二</w:t>
      </w:r>
      <w:r>
        <w:rPr>
          <w:rFonts w:ascii="宋体" w:hAnsi="宋体" w:cs="宋体" w:eastAsia="宋体" w:hint="default"/>
          <w:spacing w:val="-1"/>
          <w:sz w:val="21"/>
          <w:szCs w:val="21"/>
        </w:rPr>
        <w:t>)</w:t>
        <w:tab/>
      </w:r>
      <w:r>
        <w:rPr>
          <w:rFonts w:ascii="宋体" w:hAnsi="宋体" w:cs="宋体" w:eastAsia="宋体" w:hint="default"/>
          <w:sz w:val="21"/>
          <w:szCs w:val="21"/>
        </w:rPr>
        <w:t>存货</w:t>
      </w:r>
      <w:r>
        <w:rPr>
          <w:rFonts w:ascii="宋体" w:hAnsi="宋体" w:cs="宋体" w:eastAsia="宋体" w:hint="default"/>
          <w:spacing w:val="-103"/>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、存货的分类</w:t>
      </w:r>
    </w:p>
    <w:p>
      <w:pPr>
        <w:spacing w:line="403" w:lineRule="auto" w:before="40"/>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存货是指本公司在日常活动中持有以备出售的产成品或商品、处在生产过程中的在产品、在生产过</w:t>
      </w:r>
      <w:r>
        <w:rPr>
          <w:rFonts w:ascii="宋体" w:hAnsi="宋体" w:cs="宋体" w:eastAsia="宋体" w:hint="default"/>
          <w:w w:val="100"/>
          <w:sz w:val="21"/>
          <w:szCs w:val="21"/>
        </w:rPr>
        <w:t> </w:t>
      </w:r>
      <w:r>
        <w:rPr>
          <w:rFonts w:ascii="宋体" w:hAnsi="宋体" w:cs="宋体" w:eastAsia="宋体" w:hint="default"/>
          <w:spacing w:val="-2"/>
          <w:sz w:val="21"/>
          <w:szCs w:val="21"/>
        </w:rPr>
        <w:t>程或提供劳务过程中耗用的材料和物料等。主要包括原材料、委托加工材料、包装物、低值易耗品、在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产品、自制半成品、产成品（库存商品）等。</w:t>
      </w:r>
    </w:p>
    <w:p>
      <w:pPr>
        <w:spacing w:line="403" w:lineRule="auto" w:before="40"/>
        <w:ind w:left="858" w:right="474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存货发出时，采取加权平均法确定其发出的实际成本。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3</w:t>
      </w:r>
      <w:r>
        <w:rPr>
          <w:rFonts w:ascii="宋体" w:hAnsi="宋体" w:cs="宋体" w:eastAsia="宋体" w:hint="default"/>
          <w:sz w:val="21"/>
          <w:szCs w:val="21"/>
        </w:rPr>
        <w:t>、存货跌价准备的计提方法</w:t>
      </w:r>
    </w:p>
    <w:p>
      <w:pPr>
        <w:spacing w:line="400" w:lineRule="auto" w:before="40"/>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期末存货按成本与可变现净值孰低原则计价，对于存货因遭受毁损、全部或部分陈旧过时或销售价</w:t>
      </w:r>
      <w:r>
        <w:rPr>
          <w:rFonts w:ascii="宋体" w:hAnsi="宋体" w:cs="宋体" w:eastAsia="宋体" w:hint="default"/>
          <w:w w:val="100"/>
          <w:sz w:val="21"/>
          <w:szCs w:val="21"/>
        </w:rPr>
        <w:t> </w:t>
      </w:r>
      <w:r>
        <w:rPr>
          <w:rFonts w:ascii="宋体" w:hAnsi="宋体" w:cs="宋体" w:eastAsia="宋体" w:hint="default"/>
          <w:spacing w:val="-2"/>
          <w:sz w:val="21"/>
          <w:szCs w:val="21"/>
        </w:rPr>
        <w:t>格低于成本等原因，预计其成本不可收回的部分，提取存货跌价准备。库存商品及大宗原材料的存货跌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价准备按单个存货项目的成本高于其可变现净值的差额提取；其他数量繁多、单价较低的原辅材料按类</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别提取存货跌价准备。</w:t>
      </w:r>
    </w:p>
    <w:p>
      <w:pPr>
        <w:spacing w:line="400" w:lineRule="auto" w:before="45"/>
        <w:ind w:left="858" w:right="474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z w:val="21"/>
          <w:szCs w:val="21"/>
        </w:rPr>
        <w:t>本公司的存货盘存制度为永续盘存制。</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低值易耗品和包装物采用一次转销法摊销。</w:t>
      </w:r>
    </w:p>
    <w:p>
      <w:pPr>
        <w:spacing w:after="0" w:line="400" w:lineRule="auto"/>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tabs>
          <w:tab w:pos="1698" w:val="left" w:leader="none"/>
        </w:tabs>
        <w:spacing w:line="400" w:lineRule="auto" w:before="36"/>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十三</w:t>
      </w:r>
      <w:r>
        <w:rPr>
          <w:rFonts w:ascii="宋体" w:hAnsi="宋体" w:cs="宋体" w:eastAsia="宋体" w:hint="default"/>
          <w:spacing w:val="-1"/>
          <w:sz w:val="21"/>
          <w:szCs w:val="21"/>
        </w:rPr>
        <w:t>)</w:t>
        <w:tab/>
      </w:r>
      <w:r>
        <w:rPr>
          <w:rFonts w:ascii="宋体" w:hAnsi="宋体" w:cs="宋体" w:eastAsia="宋体" w:hint="default"/>
          <w:spacing w:val="-1"/>
          <w:sz w:val="21"/>
          <w:szCs w:val="21"/>
        </w:rPr>
        <w:t>划分为持有待售资产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本公司将同时满足下列条件的非流动资产应当划分为持有待售：一是企业已经就处置该非流动资产</w:t>
      </w:r>
    </w:p>
    <w:p>
      <w:pPr>
        <w:tabs>
          <w:tab w:pos="1698" w:val="left" w:leader="none"/>
        </w:tabs>
        <w:spacing w:line="403" w:lineRule="auto" w:before="45"/>
        <w:ind w:left="858" w:right="1656" w:hanging="420"/>
        <w:jc w:val="left"/>
        <w:rPr>
          <w:rFonts w:ascii="宋体" w:hAnsi="宋体" w:cs="宋体" w:eastAsia="宋体" w:hint="default"/>
          <w:sz w:val="21"/>
          <w:szCs w:val="21"/>
        </w:rPr>
      </w:pPr>
      <w:r>
        <w:rPr>
          <w:rFonts w:ascii="宋体" w:hAnsi="宋体" w:cs="宋体" w:eastAsia="宋体" w:hint="default"/>
          <w:spacing w:val="-2"/>
          <w:sz w:val="21"/>
          <w:szCs w:val="21"/>
        </w:rPr>
        <w:t>作出决议；二是企业已经与受让方签订了不可撤销的转让协议；三是该项转让将在一年内完成。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w:t>
      </w:r>
      <w:r>
        <w:rPr>
          <w:rFonts w:ascii="宋体" w:hAnsi="宋体" w:cs="宋体" w:eastAsia="宋体" w:hint="default"/>
          <w:spacing w:val="-1"/>
          <w:sz w:val="21"/>
          <w:szCs w:val="21"/>
        </w:rPr>
        <w:t>十四</w:t>
      </w:r>
      <w:r>
        <w:rPr>
          <w:rFonts w:ascii="宋体" w:hAnsi="宋体" w:cs="宋体" w:eastAsia="宋体" w:hint="default"/>
          <w:spacing w:val="-1"/>
          <w:sz w:val="21"/>
          <w:szCs w:val="21"/>
        </w:rPr>
        <w:t>)</w:t>
        <w:tab/>
      </w:r>
      <w:r>
        <w:rPr>
          <w:rFonts w:ascii="宋体" w:hAnsi="宋体" w:cs="宋体" w:eastAsia="宋体" w:hint="default"/>
          <w:spacing w:val="-1"/>
          <w:sz w:val="21"/>
          <w:szCs w:val="21"/>
        </w:rPr>
        <w:t>长期股权投资</w:t>
      </w:r>
    </w:p>
    <w:p>
      <w:pPr>
        <w:spacing w:line="403" w:lineRule="auto" w:before="4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、初始投资成本确定</w:t>
      </w:r>
      <w:r>
        <w:rPr>
          <w:rFonts w:ascii="宋体" w:hAnsi="宋体" w:cs="宋体" w:eastAsia="宋体" w:hint="default"/>
          <w:w w:val="100"/>
          <w:sz w:val="21"/>
          <w:szCs w:val="21"/>
        </w:rPr>
        <w:t> </w:t>
      </w:r>
      <w:r>
        <w:rPr>
          <w:rFonts w:ascii="宋体" w:hAnsi="宋体" w:cs="宋体" w:eastAsia="宋体" w:hint="default"/>
          <w:sz w:val="21"/>
          <w:szCs w:val="21"/>
        </w:rPr>
        <w:t>对于企业合并取得的长期股权投资，如为同一控制下的企业合并，应当按照取得被合并方所有者权</w:t>
      </w:r>
    </w:p>
    <w:p>
      <w:pPr>
        <w:spacing w:line="400" w:lineRule="auto" w:before="43"/>
        <w:ind w:left="438" w:right="985" w:firstLine="0"/>
        <w:jc w:val="both"/>
        <w:rPr>
          <w:rFonts w:ascii="宋体" w:hAnsi="宋体" w:cs="宋体" w:eastAsia="宋体" w:hint="default"/>
          <w:sz w:val="21"/>
          <w:szCs w:val="21"/>
        </w:rPr>
      </w:pPr>
      <w:r>
        <w:rPr>
          <w:rFonts w:ascii="宋体" w:hAnsi="宋体" w:cs="宋体" w:eastAsia="宋体" w:hint="default"/>
          <w:spacing w:val="-1"/>
          <w:sz w:val="21"/>
          <w:szCs w:val="21"/>
        </w:rPr>
        <w:t>益账面价值的份额确认为初始成本；非同一控制下的企业合并，应当按购买日确定的合并成本确认为初</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始成本；以支付现金取得的长期股权投资，初始投资成本为实际支付的购买价款；以发行权益性证券取</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得的长期股权投资，初始投资成本为发行权益性证券的公允价值；通过债务重组取得的长期股权投资，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其初始投资成本应当按照《企业会计准则第</w:t>
      </w:r>
      <w:r>
        <w:rPr>
          <w:rFonts w:ascii="宋体" w:hAnsi="宋体" w:cs="宋体" w:eastAsia="宋体" w:hint="default"/>
          <w:spacing w:val="-18"/>
          <w:sz w:val="21"/>
          <w:szCs w:val="21"/>
        </w:rPr>
        <w:t> </w:t>
      </w:r>
      <w:r>
        <w:rPr>
          <w:rFonts w:ascii="宋体" w:hAnsi="宋体" w:cs="宋体" w:eastAsia="宋体" w:hint="default"/>
          <w:sz w:val="21"/>
          <w:szCs w:val="21"/>
        </w:rPr>
        <w:t>12</w:t>
      </w:r>
      <w:r>
        <w:rPr>
          <w:rFonts w:ascii="宋体" w:hAnsi="宋体" w:cs="宋体" w:eastAsia="宋体" w:hint="default"/>
          <w:spacing w:val="-18"/>
          <w:sz w:val="21"/>
          <w:szCs w:val="21"/>
        </w:rPr>
        <w:t> </w:t>
      </w:r>
      <w:r>
        <w:rPr>
          <w:rFonts w:ascii="宋体" w:hAnsi="宋体" w:cs="宋体" w:eastAsia="宋体" w:hint="default"/>
          <w:spacing w:val="-4"/>
          <w:sz w:val="21"/>
          <w:szCs w:val="21"/>
        </w:rPr>
        <w:t>号—债务重组》的有关规定确定；非货币性资产交换取得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的长期股权投资，初始投资成本根据准则相关规定确定。</w:t>
      </w:r>
    </w:p>
    <w:p>
      <w:pPr>
        <w:spacing w:line="403"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z w:val="21"/>
          <w:szCs w:val="21"/>
        </w:rPr>
        <w:t>投资方能够对被投资单位实施控制的长期股权投资应当采用成本法核算，对联营企业和合营企业的</w:t>
      </w:r>
    </w:p>
    <w:p>
      <w:pPr>
        <w:spacing w:line="400" w:lineRule="auto" w:before="41"/>
        <w:ind w:left="438" w:right="984" w:firstLine="0"/>
        <w:jc w:val="both"/>
        <w:rPr>
          <w:rFonts w:ascii="宋体" w:hAnsi="宋体" w:cs="宋体" w:eastAsia="宋体" w:hint="default"/>
          <w:sz w:val="21"/>
          <w:szCs w:val="21"/>
        </w:rPr>
      </w:pPr>
      <w:r>
        <w:rPr>
          <w:rFonts w:ascii="宋体" w:hAnsi="宋体" w:cs="宋体" w:eastAsia="宋体" w:hint="default"/>
          <w:spacing w:val="-1"/>
          <w:sz w:val="21"/>
          <w:szCs w:val="21"/>
        </w:rPr>
        <w:t>长期股权投资采用权益法核算。投资方对联营企业的权益性投资，其中一部分通过风险投资机构、共同</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基金、信托公司或包括投连险基金在内的类似主体间接持有的，无论以上主体是否对这部分投资具有重</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大影响，投资方都应当按照《企业会计准则第</w:t>
      </w:r>
      <w:r>
        <w:rPr>
          <w:rFonts w:ascii="宋体" w:hAnsi="宋体" w:cs="宋体" w:eastAsia="宋体" w:hint="default"/>
          <w:spacing w:val="-27"/>
          <w:sz w:val="21"/>
          <w:szCs w:val="21"/>
        </w:rPr>
        <w:t> </w:t>
      </w:r>
      <w:r>
        <w:rPr>
          <w:rFonts w:ascii="宋体" w:hAnsi="宋体" w:cs="宋体" w:eastAsia="宋体" w:hint="default"/>
          <w:sz w:val="21"/>
          <w:szCs w:val="21"/>
        </w:rPr>
        <w:t>22</w:t>
      </w:r>
      <w:r>
        <w:rPr>
          <w:rFonts w:ascii="宋体" w:hAnsi="宋体" w:cs="宋体" w:eastAsia="宋体" w:hint="default"/>
          <w:spacing w:val="-30"/>
          <w:sz w:val="21"/>
          <w:szCs w:val="21"/>
        </w:rPr>
        <w:t> </w:t>
      </w:r>
      <w:r>
        <w:rPr>
          <w:rFonts w:ascii="宋体" w:hAnsi="宋体" w:cs="宋体" w:eastAsia="宋体" w:hint="default"/>
          <w:spacing w:val="-3"/>
          <w:sz w:val="21"/>
          <w:szCs w:val="21"/>
        </w:rPr>
        <w:t>号——金融工具确认和计量》的有关规定，对间接持有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的该部分投资选择以公允价值计量且其变动计入损益，并对其余部分采用权益法核算。</w:t>
      </w:r>
    </w:p>
    <w:p>
      <w:pPr>
        <w:spacing w:line="403"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z w:val="21"/>
          <w:szCs w:val="21"/>
        </w:rPr>
        <w:t>对被投资单位具有共同控制，是指对某项安排的回报产生重大影响的活动必须经过分享控制权的参</w:t>
      </w:r>
    </w:p>
    <w:p>
      <w:pPr>
        <w:spacing w:line="400" w:lineRule="auto" w:before="41"/>
        <w:ind w:left="438" w:right="985" w:firstLine="0"/>
        <w:jc w:val="both"/>
        <w:rPr>
          <w:rFonts w:ascii="宋体" w:hAnsi="宋体" w:cs="宋体" w:eastAsia="宋体" w:hint="default"/>
          <w:sz w:val="21"/>
          <w:szCs w:val="21"/>
        </w:rPr>
      </w:pPr>
      <w:r>
        <w:rPr>
          <w:rFonts w:ascii="宋体" w:hAnsi="宋体" w:cs="宋体" w:eastAsia="宋体" w:hint="default"/>
          <w:spacing w:val="-1"/>
          <w:sz w:val="21"/>
          <w:szCs w:val="21"/>
        </w:rPr>
        <w:t>与方一致同意后才能决策，包括商品或劳务的销售和购买、金融资产的管理、资产的购买和处置、研究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与开发活动以及融资活动等；对被投资单位具有重大影响，是指当持有被投资单位</w:t>
      </w:r>
      <w:r>
        <w:rPr>
          <w:rFonts w:ascii="宋体" w:hAnsi="宋体" w:cs="宋体" w:eastAsia="宋体" w:hint="default"/>
          <w:spacing w:val="-19"/>
          <w:sz w:val="21"/>
          <w:szCs w:val="21"/>
        </w:rPr>
        <w:t> </w:t>
      </w:r>
      <w:r>
        <w:rPr>
          <w:rFonts w:ascii="宋体" w:hAnsi="宋体" w:cs="宋体" w:eastAsia="宋体" w:hint="default"/>
          <w:sz w:val="21"/>
          <w:szCs w:val="21"/>
        </w:rPr>
        <w:t>20%</w:t>
      </w:r>
      <w:r>
        <w:rPr>
          <w:rFonts w:ascii="宋体" w:hAnsi="宋体" w:cs="宋体" w:eastAsia="宋体" w:hint="default"/>
          <w:sz w:val="21"/>
          <w:szCs w:val="21"/>
        </w:rPr>
        <w:t>以上至</w:t>
      </w:r>
      <w:r>
        <w:rPr>
          <w:rFonts w:ascii="宋体" w:hAnsi="宋体" w:cs="宋体" w:eastAsia="宋体" w:hint="default"/>
          <w:spacing w:val="-20"/>
          <w:sz w:val="21"/>
          <w:szCs w:val="21"/>
        </w:rPr>
        <w:t> </w:t>
      </w:r>
      <w:r>
        <w:rPr>
          <w:rFonts w:ascii="宋体" w:hAnsi="宋体" w:cs="宋体" w:eastAsia="宋体" w:hint="default"/>
          <w:spacing w:val="-3"/>
          <w:sz w:val="21"/>
          <w:szCs w:val="21"/>
        </w:rPr>
        <w:t>50%</w:t>
      </w:r>
      <w:r>
        <w:rPr>
          <w:rFonts w:ascii="宋体" w:hAnsi="宋体" w:cs="宋体" w:eastAsia="宋体" w:hint="default"/>
          <w:spacing w:val="-3"/>
          <w:sz w:val="21"/>
          <w:szCs w:val="21"/>
        </w:rPr>
        <w:t>的表决</w:t>
      </w:r>
      <w:r>
        <w:rPr>
          <w:rFonts w:ascii="宋体" w:hAnsi="宋体" w:cs="宋体" w:eastAsia="宋体" w:hint="default"/>
          <w:spacing w:val="-87"/>
          <w:sz w:val="21"/>
          <w:szCs w:val="21"/>
        </w:rPr>
        <w:t> </w:t>
      </w:r>
      <w:r>
        <w:rPr>
          <w:rFonts w:ascii="宋体" w:hAnsi="宋体" w:cs="宋体" w:eastAsia="宋体" w:hint="default"/>
          <w:sz w:val="21"/>
          <w:szCs w:val="21"/>
        </w:rPr>
        <w:t>权资本时，具有重大影响。或虽不足</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z w:val="21"/>
          <w:szCs w:val="21"/>
        </w:rPr>
        <w:t>，但符合下列条件之一时，具有重大影响：在被投资单位的董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事会或类似的权力机构中派有代表；参与被投资单位的政策制定过程；向被投资单位派出管理人员；被</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投资单位依赖投资公司的技术或技术资料；与被投资单位之间发生重要交易。</w:t>
      </w:r>
    </w:p>
    <w:p>
      <w:pPr>
        <w:tabs>
          <w:tab w:pos="1698" w:val="left" w:leader="none"/>
        </w:tabs>
        <w:spacing w:line="400" w:lineRule="auto" w:before="45"/>
        <w:ind w:left="858" w:right="806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十五</w:t>
      </w:r>
      <w:r>
        <w:rPr>
          <w:rFonts w:ascii="宋体" w:hAnsi="宋体" w:cs="宋体" w:eastAsia="宋体" w:hint="default"/>
          <w:spacing w:val="-1"/>
          <w:sz w:val="21"/>
          <w:szCs w:val="21"/>
        </w:rPr>
        <w:t>)</w:t>
        <w:tab/>
      </w:r>
      <w:r>
        <w:rPr>
          <w:rFonts w:ascii="宋体" w:hAnsi="宋体" w:cs="宋体" w:eastAsia="宋体" w:hint="default"/>
          <w:spacing w:val="-1"/>
          <w:sz w:val="21"/>
          <w:szCs w:val="21"/>
        </w:rPr>
        <w:t>固定资产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、固定资产确认条件</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固定资产指为生产商品、提供劳务、出租或经营管理而持有的，使用寿命超过一个会计年度的有形</w:t>
      </w:r>
      <w:r>
        <w:rPr>
          <w:rFonts w:ascii="宋体" w:hAnsi="宋体" w:cs="宋体" w:eastAsia="宋体" w:hint="default"/>
          <w:w w:val="100"/>
          <w:sz w:val="21"/>
          <w:szCs w:val="21"/>
        </w:rPr>
        <w:t> </w:t>
      </w:r>
      <w:r>
        <w:rPr>
          <w:rFonts w:ascii="宋体" w:hAnsi="宋体" w:cs="宋体" w:eastAsia="宋体" w:hint="default"/>
          <w:spacing w:val="-1"/>
          <w:sz w:val="21"/>
          <w:szCs w:val="21"/>
        </w:rPr>
        <w:t>资产。同时满足以下条件时予以确认：与该固定资产有关的经济利益很可能流入企业；该固定资产的成</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本能够可靠地计量。</w:t>
      </w:r>
    </w:p>
    <w:p>
      <w:pPr>
        <w:spacing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、固定资产分类和折旧方法</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本公司固定资产主要分为：房屋建筑物、机器设备、电子设备、运输设备等；折旧方法采用年限平</w:t>
      </w:r>
      <w:r>
        <w:rPr>
          <w:rFonts w:ascii="宋体" w:hAnsi="宋体" w:cs="宋体" w:eastAsia="宋体" w:hint="default"/>
          <w:w w:val="100"/>
          <w:sz w:val="21"/>
          <w:szCs w:val="21"/>
        </w:rPr>
        <w:t> </w:t>
      </w:r>
      <w:r>
        <w:rPr>
          <w:rFonts w:ascii="宋体" w:hAnsi="宋体" w:cs="宋体" w:eastAsia="宋体" w:hint="default"/>
          <w:spacing w:val="-1"/>
          <w:sz w:val="21"/>
          <w:szCs w:val="21"/>
        </w:rPr>
        <w:t>均法。根据各类固定资产的性质和使用情况，确定固定资产的使用寿命和预计净残值。并在年度终了，</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对固定资产的使用寿命、预计净残值和折旧方法进行复核，如与原先估计数存在差异的，进行相应的调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整。除已提足折旧仍继续使用的固定资产和单独计价入账的土地之外，本公司对所有固定资产计提折旧。</w:t>
      </w:r>
    </w:p>
    <w:tbl>
      <w:tblPr>
        <w:tblW w:w="0" w:type="auto"/>
        <w:jc w:val="left"/>
        <w:tblInd w:w="302" w:type="dxa"/>
        <w:tblLayout w:type="fixed"/>
        <w:tblCellMar>
          <w:top w:w="0" w:type="dxa"/>
          <w:left w:w="0" w:type="dxa"/>
          <w:bottom w:w="0" w:type="dxa"/>
          <w:right w:w="0" w:type="dxa"/>
        </w:tblCellMar>
        <w:tblLook w:val="01E0"/>
      </w:tblPr>
      <w:tblGrid>
        <w:gridCol w:w="2535"/>
        <w:gridCol w:w="2513"/>
        <w:gridCol w:w="2376"/>
        <w:gridCol w:w="2304"/>
      </w:tblGrid>
      <w:tr>
        <w:trPr>
          <w:trHeight w:val="360"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5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宋体" w:hAnsi="宋体" w:cs="宋体" w:eastAsia="宋体" w:hint="default"/>
                <w:sz w:val="18"/>
                <w:szCs w:val="18"/>
              </w:rPr>
              <w:t>%</w:t>
            </w:r>
            <w:r>
              <w:rPr>
                <w:rFonts w:ascii="宋体" w:hAnsi="宋体" w:cs="宋体" w:eastAsia="宋体" w:hint="default"/>
                <w:sz w:val="18"/>
                <w:szCs w:val="18"/>
              </w:rPr>
              <w:t>）</w:t>
            </w:r>
          </w:p>
        </w:tc>
        <w:tc>
          <w:tcPr>
            <w:tcW w:w="23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5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w w:val="90"/>
                <w:sz w:val="18"/>
              </w:rPr>
              <w:t>20</w:t>
            </w:r>
            <w:r>
              <w:rPr>
                <w:rFonts w:ascii="Arial"/>
                <w:sz w:val="18"/>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5.00</w:t>
            </w:r>
            <w:r>
              <w:rPr>
                <w:rFonts w:ascii="Arial"/>
                <w:sz w:val="18"/>
              </w:rPr>
            </w: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4.75</w:t>
            </w:r>
            <w:r>
              <w:rPr>
                <w:rFonts w:ascii="Arial"/>
                <w:sz w:val="18"/>
              </w:rPr>
            </w:r>
          </w:p>
        </w:tc>
      </w:tr>
      <w:tr>
        <w:trPr>
          <w:trHeight w:val="35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机器设备及工具设备</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82"/>
                <w:sz w:val="18"/>
              </w:rPr>
              <w:t>3</w:t>
            </w:r>
            <w:r>
              <w:rPr>
                <w:rFonts w:ascii="Arial"/>
                <w:sz w:val="18"/>
              </w:rPr>
            </w:r>
          </w:p>
        </w:tc>
        <w:tc>
          <w:tcPr>
            <w:tcW w:w="2376"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33.33</w:t>
            </w:r>
            <w:r>
              <w:rPr>
                <w:rFonts w:ascii="Arial"/>
                <w:sz w:val="18"/>
              </w:rPr>
            </w:r>
          </w:p>
        </w:tc>
      </w:tr>
      <w:tr>
        <w:trPr>
          <w:trHeight w:val="360"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82"/>
                <w:sz w:val="18"/>
              </w:rPr>
              <w:t>4</w:t>
            </w:r>
            <w:r>
              <w:rPr>
                <w:rFonts w:ascii="Arial"/>
                <w:sz w:val="18"/>
              </w:rPr>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5.00</w:t>
            </w:r>
            <w:r>
              <w:rPr>
                <w:rFonts w:ascii="Arial"/>
                <w:sz w:val="18"/>
              </w:rPr>
            </w:r>
          </w:p>
        </w:tc>
        <w:tc>
          <w:tcPr>
            <w:tcW w:w="23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23.75</w:t>
            </w:r>
            <w:r>
              <w:rPr>
                <w:rFonts w:ascii="Arial"/>
                <w:sz w:val="18"/>
              </w:rPr>
            </w:r>
          </w:p>
        </w:tc>
      </w:tr>
    </w:tbl>
    <w:p>
      <w:pPr>
        <w:spacing w:line="240" w:lineRule="auto" w:before="9"/>
        <w:rPr>
          <w:rFonts w:ascii="宋体" w:hAnsi="宋体" w:cs="宋体" w:eastAsia="宋体" w:hint="default"/>
          <w:sz w:val="9"/>
          <w:szCs w:val="9"/>
        </w:rPr>
      </w:pPr>
    </w:p>
    <w:p>
      <w:pPr>
        <w:spacing w:line="403" w:lineRule="auto"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z w:val="21"/>
          <w:szCs w:val="21"/>
        </w:rPr>
        <w:t>融资租入固定资产为实质上转移了与资产所有权有关的全部风险和报酬的租赁。融资租入固定资产</w:t>
      </w:r>
    </w:p>
    <w:p>
      <w:pPr>
        <w:spacing w:line="400" w:lineRule="auto" w:before="43"/>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初始计价为租赁期开始日租赁资产公允价值与最低租赁付款额现值较低者作为入账价值；融资租入固定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资产后续计价采用与自有固定资产相一致的折旧政策计提折旧及减值准备。</w:t>
      </w:r>
    </w:p>
    <w:p>
      <w:pPr>
        <w:tabs>
          <w:tab w:pos="1698" w:val="left" w:leader="none"/>
        </w:tabs>
        <w:spacing w:line="403" w:lineRule="auto" w:before="45"/>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十六</w:t>
      </w:r>
      <w:r>
        <w:rPr>
          <w:rFonts w:ascii="宋体" w:hAnsi="宋体" w:cs="宋体" w:eastAsia="宋体" w:hint="default"/>
          <w:spacing w:val="-1"/>
          <w:sz w:val="21"/>
          <w:szCs w:val="21"/>
        </w:rPr>
        <w:t>)</w:t>
        <w:tab/>
      </w:r>
      <w:r>
        <w:rPr>
          <w:rFonts w:ascii="宋体" w:hAnsi="宋体" w:cs="宋体" w:eastAsia="宋体" w:hint="default"/>
          <w:spacing w:val="-1"/>
          <w:sz w:val="21"/>
          <w:szCs w:val="21"/>
        </w:rPr>
        <w:t>在建工程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本公司在建工程分为自营方式建造和出包方式建造两种。在建工程在工程完工达到预定可使用状态</w:t>
      </w:r>
    </w:p>
    <w:p>
      <w:pPr>
        <w:spacing w:line="400" w:lineRule="auto" w:before="40"/>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时，结转固定资产。预定可使用状态的判断标准，应符合下列情况之一：固定资产的实体建造（包括安</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装）工作已经全部完成或实质上已经全部完成；已经试生产或试运行，并且其结果表明资产能够正常运</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行或能够稳定地生产出合格产品，或者试运行结果表明其能够正常运转或营业；该项建造的固定资产上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的支出金额很少或者几乎不再发生；所购建的固定资产已经达到设计或合同要求，或与设计或合同要求</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基本相符。</w:t>
      </w:r>
    </w:p>
    <w:p>
      <w:pPr>
        <w:spacing w:line="400" w:lineRule="auto" w:before="45"/>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在建工程减值测试方法、减值准备计提方法：资产负债表日，本公司对在建工程检查是否存在可能</w:t>
      </w:r>
      <w:r>
        <w:rPr>
          <w:rFonts w:ascii="宋体" w:hAnsi="宋体" w:cs="宋体" w:eastAsia="宋体" w:hint="default"/>
          <w:w w:val="100"/>
          <w:sz w:val="21"/>
          <w:szCs w:val="21"/>
        </w:rPr>
        <w:t> </w:t>
      </w:r>
      <w:r>
        <w:rPr>
          <w:rFonts w:ascii="宋体" w:hAnsi="宋体" w:cs="宋体" w:eastAsia="宋体" w:hint="default"/>
          <w:spacing w:val="-2"/>
          <w:sz w:val="21"/>
          <w:szCs w:val="21"/>
        </w:rPr>
        <w:t>发生减值的迹象，当存在减值迹象时应进行减值测试确认其可收回金额，按账面价值与可收回金额孰低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计提减值准备，减值损失一经计提，在以后会计期间不再转回。在建工程可收回金额根据资产公允价值</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减去处置费用后的净额与资产预计未来现金流量的现值两者孰高确定。</w:t>
      </w:r>
    </w:p>
    <w:p>
      <w:pPr>
        <w:tabs>
          <w:tab w:pos="1698" w:val="left" w:leader="none"/>
        </w:tabs>
        <w:spacing w:line="403" w:lineRule="auto" w:before="43"/>
        <w:ind w:left="858" w:right="722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十七</w:t>
      </w:r>
      <w:r>
        <w:rPr>
          <w:rFonts w:ascii="宋体" w:hAnsi="宋体" w:cs="宋体" w:eastAsia="宋体" w:hint="default"/>
          <w:spacing w:val="-1"/>
          <w:sz w:val="21"/>
          <w:szCs w:val="21"/>
        </w:rPr>
        <w:t>)</w:t>
        <w:tab/>
      </w:r>
      <w:r>
        <w:rPr>
          <w:rFonts w:ascii="宋体" w:hAnsi="宋体" w:cs="宋体" w:eastAsia="宋体" w:hint="default"/>
          <w:spacing w:val="-1"/>
          <w:sz w:val="21"/>
          <w:szCs w:val="21"/>
        </w:rPr>
        <w:t>借款费用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、借款费用资本化的确认原则</w:t>
      </w:r>
    </w:p>
    <w:p>
      <w:pPr>
        <w:spacing w:line="400" w:lineRule="auto" w:before="43"/>
        <w:ind w:left="438" w:right="861" w:firstLine="420"/>
        <w:jc w:val="left"/>
        <w:rPr>
          <w:rFonts w:ascii="宋体" w:hAnsi="宋体" w:cs="宋体" w:eastAsia="宋体" w:hint="default"/>
          <w:sz w:val="21"/>
          <w:szCs w:val="21"/>
        </w:rPr>
      </w:pPr>
      <w:r>
        <w:rPr>
          <w:rFonts w:ascii="宋体" w:hAnsi="宋体" w:cs="宋体" w:eastAsia="宋体" w:hint="default"/>
          <w:sz w:val="21"/>
          <w:szCs w:val="21"/>
        </w:rPr>
        <w:t>本公司发生的借款费用，可直接归属于符合资本化条件的资产的购建或者生产的，予以资本化，计</w:t>
      </w:r>
      <w:r>
        <w:rPr>
          <w:rFonts w:ascii="宋体" w:hAnsi="宋体" w:cs="宋体" w:eastAsia="宋体" w:hint="default"/>
          <w:w w:val="100"/>
          <w:sz w:val="21"/>
          <w:szCs w:val="21"/>
        </w:rPr>
        <w:t> </w:t>
      </w:r>
      <w:r>
        <w:rPr>
          <w:rFonts w:ascii="宋体" w:hAnsi="宋体" w:cs="宋体" w:eastAsia="宋体" w:hint="default"/>
          <w:sz w:val="21"/>
          <w:szCs w:val="21"/>
        </w:rPr>
        <w:t>入相关资产成本；其他借款费用，在发生时根据其发生额确认为费用，计入当期损益。符合资本化条件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的资产，是指需要经过相当长时间的购建或者生产活动才能达到预定可使用或者可销售状态的固定资产、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投资性房地产和存货等资产。</w:t>
      </w:r>
    </w:p>
    <w:p>
      <w:pPr>
        <w:spacing w:before="43"/>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、资本化金额计算方法</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资本化期间，是指从借款费用开始资本化时点到停止资本化时点的期间。借款费用暂停资本化的期</w:t>
      </w:r>
    </w:p>
    <w:p>
      <w:pPr>
        <w:spacing w:after="0"/>
        <w:jc w:val="left"/>
        <w:rPr>
          <w:rFonts w:ascii="宋体" w:hAnsi="宋体" w:cs="宋体" w:eastAsia="宋体" w:hint="default"/>
          <w:sz w:val="21"/>
          <w:szCs w:val="21"/>
        </w:rPr>
        <w:sectPr>
          <w:footerReference w:type="default" r:id="rId53"/>
          <w:pgSz w:w="11910" w:h="16850"/>
          <w:pgMar w:footer="842" w:header="862" w:top="1660" w:bottom="1040" w:left="980" w:right="0"/>
          <w:pgNumType w:start="99"/>
        </w:sectPr>
      </w:pPr>
    </w:p>
    <w:p>
      <w:pPr>
        <w:spacing w:line="240" w:lineRule="auto" w:before="12"/>
        <w:rPr>
          <w:rFonts w:ascii="宋体" w:hAnsi="宋体" w:cs="宋体" w:eastAsia="宋体" w:hint="default"/>
          <w:sz w:val="12"/>
          <w:szCs w:val="12"/>
        </w:rPr>
      </w:pPr>
    </w:p>
    <w:p>
      <w:pPr>
        <w:spacing w:line="400" w:lineRule="auto" w:before="36"/>
        <w:ind w:left="438" w:right="982" w:firstLine="0"/>
        <w:jc w:val="left"/>
        <w:rPr>
          <w:rFonts w:ascii="宋体" w:hAnsi="宋体" w:cs="宋体" w:eastAsia="宋体" w:hint="default"/>
          <w:sz w:val="21"/>
          <w:szCs w:val="21"/>
        </w:rPr>
      </w:pPr>
      <w:r>
        <w:rPr>
          <w:rFonts w:ascii="宋体" w:hAnsi="宋体" w:cs="宋体" w:eastAsia="宋体" w:hint="default"/>
          <w:sz w:val="21"/>
          <w:szCs w:val="21"/>
        </w:rPr>
        <w:t>间不包括在内。在购建或生产过程中发生非正常中断、且中断时间连续超过 </w:t>
      </w:r>
      <w:r>
        <w:rPr>
          <w:rFonts w:ascii="宋体" w:hAnsi="宋体" w:cs="宋体" w:eastAsia="宋体" w:hint="default"/>
          <w:sz w:val="21"/>
          <w:szCs w:val="21"/>
        </w:rPr>
        <w:t>3</w:t>
      </w:r>
      <w:r>
        <w:rPr>
          <w:rFonts w:ascii="宋体" w:hAnsi="宋体" w:cs="宋体" w:eastAsia="宋体" w:hint="default"/>
          <w:spacing w:val="-69"/>
          <w:sz w:val="21"/>
          <w:szCs w:val="21"/>
        </w:rPr>
        <w:t> </w:t>
      </w:r>
      <w:r>
        <w:rPr>
          <w:rFonts w:ascii="宋体" w:hAnsi="宋体" w:cs="宋体" w:eastAsia="宋体" w:hint="default"/>
          <w:sz w:val="21"/>
          <w:szCs w:val="21"/>
        </w:rPr>
        <w:t>个月的，应当暂停借款费</w:t>
      </w:r>
      <w:r>
        <w:rPr>
          <w:rFonts w:ascii="宋体" w:hAnsi="宋体" w:cs="宋体" w:eastAsia="宋体" w:hint="default"/>
          <w:w w:val="100"/>
          <w:sz w:val="21"/>
          <w:szCs w:val="21"/>
        </w:rPr>
        <w:t> </w:t>
      </w:r>
      <w:r>
        <w:rPr>
          <w:rFonts w:ascii="宋体" w:hAnsi="宋体" w:cs="宋体" w:eastAsia="宋体" w:hint="default"/>
          <w:sz w:val="21"/>
          <w:szCs w:val="21"/>
        </w:rPr>
        <w:t>用的资本化。</w:t>
      </w:r>
    </w:p>
    <w:p>
      <w:pPr>
        <w:spacing w:line="403"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借入专门借款，按照专门借款当期实际发生的利息费用，减去将尚未动用的借款资金存入银行取得</w:t>
      </w:r>
      <w:r>
        <w:rPr>
          <w:rFonts w:ascii="宋体" w:hAnsi="宋体" w:cs="宋体" w:eastAsia="宋体" w:hint="default"/>
          <w:w w:val="100"/>
          <w:sz w:val="21"/>
          <w:szCs w:val="21"/>
        </w:rPr>
        <w:t> </w:t>
      </w:r>
      <w:r>
        <w:rPr>
          <w:rFonts w:ascii="宋体" w:hAnsi="宋体" w:cs="宋体" w:eastAsia="宋体" w:hint="default"/>
          <w:spacing w:val="-1"/>
          <w:sz w:val="21"/>
          <w:szCs w:val="21"/>
        </w:rPr>
        <w:t>的利息收入或进行暂时性投资取得的投资收益后的金额确定；占用一般借款按照累计资产支出超过专门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借款部分的资产支出加权平均数乘以所占用一般借款的资本化率计算确定，资本化率为一般借款的加权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平均利率；借款存在折价或溢价的，按照实际利率法确定每一会计期间应摊销的折价或溢价金额，调整</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每期利息金额。</w:t>
      </w:r>
    </w:p>
    <w:p>
      <w:pPr>
        <w:spacing w:line="403" w:lineRule="auto" w:before="40"/>
        <w:ind w:left="438" w:right="983" w:firstLine="420"/>
        <w:jc w:val="both"/>
        <w:rPr>
          <w:rFonts w:ascii="宋体" w:hAnsi="宋体" w:cs="宋体" w:eastAsia="宋体" w:hint="default"/>
          <w:sz w:val="21"/>
          <w:szCs w:val="21"/>
        </w:rPr>
      </w:pPr>
      <w:r>
        <w:rPr>
          <w:rFonts w:ascii="宋体" w:hAnsi="宋体" w:cs="宋体" w:eastAsia="宋体" w:hint="default"/>
          <w:sz w:val="21"/>
          <w:szCs w:val="21"/>
        </w:rPr>
        <w:t>实际利率法是根据借款实际利率计算其摊余折价或溢价或利息费用的方法。其中实际利率是借款在</w:t>
      </w:r>
      <w:r>
        <w:rPr>
          <w:rFonts w:ascii="宋体" w:hAnsi="宋体" w:cs="宋体" w:eastAsia="宋体" w:hint="default"/>
          <w:w w:val="100"/>
          <w:sz w:val="21"/>
          <w:szCs w:val="21"/>
        </w:rPr>
        <w:t> </w:t>
      </w:r>
      <w:r>
        <w:rPr>
          <w:rFonts w:ascii="宋体" w:hAnsi="宋体" w:cs="宋体" w:eastAsia="宋体" w:hint="default"/>
          <w:sz w:val="21"/>
          <w:szCs w:val="21"/>
        </w:rPr>
        <w:t>预期存续期间的未来现金流量，折现为该借款当前账面价值所使用的利率。</w:t>
      </w:r>
    </w:p>
    <w:p>
      <w:pPr>
        <w:tabs>
          <w:tab w:pos="1698" w:val="left" w:leader="none"/>
        </w:tabs>
        <w:spacing w:line="400" w:lineRule="auto" w:before="43"/>
        <w:ind w:left="858" w:right="7857"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十八</w:t>
      </w:r>
      <w:r>
        <w:rPr>
          <w:rFonts w:ascii="宋体" w:hAnsi="宋体" w:cs="宋体" w:eastAsia="宋体" w:hint="default"/>
          <w:spacing w:val="-1"/>
          <w:sz w:val="21"/>
          <w:szCs w:val="21"/>
        </w:rPr>
        <w:t>)</w:t>
        <w:tab/>
      </w:r>
      <w:r>
        <w:rPr>
          <w:rFonts w:ascii="宋体" w:hAnsi="宋体" w:cs="宋体" w:eastAsia="宋体" w:hint="default"/>
          <w:spacing w:val="-1"/>
          <w:sz w:val="21"/>
          <w:szCs w:val="21"/>
        </w:rPr>
        <w:t>无形资产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、无形资产的计价方法</w:t>
      </w:r>
    </w:p>
    <w:p>
      <w:pPr>
        <w:spacing w:line="400" w:lineRule="auto" w:before="45"/>
        <w:ind w:left="438" w:right="982" w:firstLine="420"/>
        <w:jc w:val="right"/>
        <w:rPr>
          <w:rFonts w:ascii="宋体" w:hAnsi="宋体" w:cs="宋体" w:eastAsia="宋体" w:hint="default"/>
          <w:sz w:val="21"/>
          <w:szCs w:val="21"/>
        </w:rPr>
      </w:pPr>
      <w:r>
        <w:rPr>
          <w:rFonts w:ascii="宋体" w:hAnsi="宋体" w:cs="宋体" w:eastAsia="宋体" w:hint="default"/>
          <w:sz w:val="21"/>
          <w:szCs w:val="21"/>
        </w:rPr>
        <w:t>本公司无形资产按照成本进行初始计量。购入的无形资产，按实际支付的价款和相关支出作为实际</w:t>
      </w:r>
      <w:r>
        <w:rPr>
          <w:rFonts w:ascii="宋体" w:hAnsi="宋体" w:cs="宋体" w:eastAsia="宋体" w:hint="default"/>
          <w:w w:val="100"/>
          <w:sz w:val="21"/>
          <w:szCs w:val="21"/>
        </w:rPr>
        <w:t> </w:t>
      </w:r>
      <w:r>
        <w:rPr>
          <w:rFonts w:ascii="宋体" w:hAnsi="宋体" w:cs="宋体" w:eastAsia="宋体" w:hint="default"/>
          <w:spacing w:val="-1"/>
          <w:sz w:val="21"/>
          <w:szCs w:val="21"/>
        </w:rPr>
        <w:t>成本。投资者投入的无形资产，按投资合同或协议约定的价值确定实际成本，但合同或协议约定价值不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公允的，按公允价值确定实际成本。自行开发的无形资产，其成本为达到预定用途前所发生的支出总额。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本公司无形资产后续计量方法分别为：使用寿命有限无形资产采用直线法摊销，并在年度终了，对</w:t>
      </w:r>
      <w:r>
        <w:rPr>
          <w:rFonts w:ascii="宋体" w:hAnsi="宋体" w:cs="宋体" w:eastAsia="宋体" w:hint="default"/>
          <w:w w:val="100"/>
          <w:sz w:val="21"/>
          <w:szCs w:val="21"/>
        </w:rPr>
        <w:t> </w:t>
      </w:r>
      <w:r>
        <w:rPr>
          <w:rFonts w:ascii="宋体" w:hAnsi="宋体" w:cs="宋体" w:eastAsia="宋体" w:hint="default"/>
          <w:spacing w:val="-1"/>
          <w:sz w:val="21"/>
          <w:szCs w:val="21"/>
        </w:rPr>
        <w:t>无形资产的使用寿命和摊销方法进行复核，如与原先估计数存在差异的，进行相应的调整；使用寿命不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确定的无形资产不摊销，但在年度终了，对使用寿命进行复核，当有确凿证据表明其使用寿命是有限的，</w:t>
      </w:r>
    </w:p>
    <w:p>
      <w:pPr>
        <w:spacing w:line="403" w:lineRule="auto" w:before="45"/>
        <w:ind w:left="858" w:right="4749" w:hanging="420"/>
        <w:jc w:val="left"/>
        <w:rPr>
          <w:rFonts w:ascii="宋体" w:hAnsi="宋体" w:cs="宋体" w:eastAsia="宋体" w:hint="default"/>
          <w:sz w:val="21"/>
          <w:szCs w:val="21"/>
        </w:rPr>
      </w:pPr>
      <w:r>
        <w:rPr>
          <w:rFonts w:ascii="宋体" w:hAnsi="宋体" w:cs="宋体" w:eastAsia="宋体" w:hint="default"/>
          <w:spacing w:val="-2"/>
          <w:sz w:val="21"/>
          <w:szCs w:val="21"/>
        </w:rPr>
        <w:t>则估计其使用寿命，按直线法进行摊销。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w:t>
      </w:r>
      <w:r>
        <w:rPr>
          <w:rFonts w:ascii="宋体" w:hAnsi="宋体" w:cs="宋体" w:eastAsia="宋体" w:hint="default"/>
          <w:sz w:val="21"/>
          <w:szCs w:val="21"/>
        </w:rPr>
        <w:t>、使用寿命不确定的判断依据</w:t>
      </w:r>
    </w:p>
    <w:p>
      <w:pPr>
        <w:spacing w:line="400" w:lineRule="auto" w:before="41"/>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本公司将无法预见该资产为公司带来经济利益的期限，或使用期限不确定等无形资产确定为使用寿</w:t>
      </w:r>
      <w:r>
        <w:rPr>
          <w:rFonts w:ascii="宋体" w:hAnsi="宋体" w:cs="宋体" w:eastAsia="宋体" w:hint="default"/>
          <w:w w:val="100"/>
          <w:sz w:val="21"/>
          <w:szCs w:val="21"/>
        </w:rPr>
        <w:t> </w:t>
      </w:r>
      <w:r>
        <w:rPr>
          <w:rFonts w:ascii="宋体" w:hAnsi="宋体" w:cs="宋体" w:eastAsia="宋体" w:hint="default"/>
          <w:spacing w:val="-1"/>
          <w:sz w:val="21"/>
          <w:szCs w:val="21"/>
        </w:rPr>
        <w:t>命不确定的无形资产。使用寿命不确定的判断依据为：来源于合同性权利或其他法定权利，但合同规定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或法律规定无明确使用年限；综合同行业情况或相关专家论证等，仍无法判断无形资产为公司带来经济</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利益的期限。</w:t>
      </w:r>
    </w:p>
    <w:p>
      <w:pPr>
        <w:spacing w:line="403"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每年年末，对使用寿命不确定无形资产使用寿命进行复核，主要采取自下而上的方式，由无形资产</w:t>
      </w:r>
      <w:r>
        <w:rPr>
          <w:rFonts w:ascii="宋体" w:hAnsi="宋体" w:cs="宋体" w:eastAsia="宋体" w:hint="default"/>
          <w:w w:val="100"/>
          <w:sz w:val="21"/>
          <w:szCs w:val="21"/>
        </w:rPr>
        <w:t> </w:t>
      </w:r>
      <w:r>
        <w:rPr>
          <w:rFonts w:ascii="宋体" w:hAnsi="宋体" w:cs="宋体" w:eastAsia="宋体" w:hint="default"/>
          <w:sz w:val="21"/>
          <w:szCs w:val="21"/>
        </w:rPr>
        <w:t>使用相关部门进行基础复核，评价使用寿命不确定判断依据是否存在变化等。</w:t>
      </w:r>
    </w:p>
    <w:p>
      <w:pPr>
        <w:spacing w:before="40"/>
        <w:ind w:left="858" w:right="981" w:firstLine="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、内部研究开发项目的研究阶段和开发阶段具体标准，以及开发阶段支出符合资本化条件的具体标</w:t>
      </w:r>
    </w:p>
    <w:p>
      <w:pPr>
        <w:spacing w:line="240" w:lineRule="auto" w:before="3"/>
        <w:rPr>
          <w:rFonts w:ascii="宋体" w:hAnsi="宋体" w:cs="宋体" w:eastAsia="宋体" w:hint="default"/>
          <w:sz w:val="14"/>
          <w:szCs w:val="14"/>
        </w:rPr>
      </w:pPr>
    </w:p>
    <w:p>
      <w:pPr>
        <w:spacing w:before="0"/>
        <w:ind w:left="438" w:right="981" w:firstLine="0"/>
        <w:jc w:val="left"/>
        <w:rPr>
          <w:rFonts w:ascii="宋体" w:hAnsi="宋体" w:cs="宋体" w:eastAsia="宋体" w:hint="default"/>
          <w:sz w:val="21"/>
          <w:szCs w:val="21"/>
        </w:rPr>
      </w:pPr>
      <w:r>
        <w:rPr>
          <w:rFonts w:ascii="宋体" w:hAnsi="宋体" w:cs="宋体" w:eastAsia="宋体" w:hint="default"/>
          <w:w w:val="100"/>
          <w:sz w:val="21"/>
          <w:szCs w:val="21"/>
        </w:rPr>
        <w:t>准</w:t>
      </w:r>
    </w:p>
    <w:p>
      <w:pPr>
        <w:spacing w:line="240" w:lineRule="auto" w:before="3"/>
        <w:rPr>
          <w:rFonts w:ascii="宋体" w:hAnsi="宋体" w:cs="宋体" w:eastAsia="宋体" w:hint="default"/>
          <w:sz w:val="14"/>
          <w:szCs w:val="14"/>
        </w:rPr>
      </w:pPr>
    </w:p>
    <w:p>
      <w:pPr>
        <w:spacing w:line="400" w:lineRule="auto" w:before="0"/>
        <w:ind w:left="438" w:right="983" w:firstLine="420"/>
        <w:jc w:val="both"/>
        <w:rPr>
          <w:rFonts w:ascii="宋体" w:hAnsi="宋体" w:cs="宋体" w:eastAsia="宋体" w:hint="default"/>
          <w:sz w:val="21"/>
          <w:szCs w:val="21"/>
        </w:rPr>
      </w:pPr>
      <w:r>
        <w:rPr>
          <w:rFonts w:ascii="宋体" w:hAnsi="宋体" w:cs="宋体" w:eastAsia="宋体" w:hint="default"/>
          <w:sz w:val="21"/>
          <w:szCs w:val="21"/>
        </w:rPr>
        <w:t>内部研究开发项目研究阶段的支出，于发生时计入当期损益；开发阶段的支出，满足一下确认为无</w:t>
      </w:r>
      <w:r>
        <w:rPr>
          <w:rFonts w:ascii="宋体" w:hAnsi="宋体" w:cs="宋体" w:eastAsia="宋体" w:hint="default"/>
          <w:w w:val="100"/>
          <w:sz w:val="21"/>
          <w:szCs w:val="21"/>
        </w:rPr>
        <w:t> </w:t>
      </w:r>
      <w:r>
        <w:rPr>
          <w:rFonts w:ascii="宋体" w:hAnsi="宋体" w:cs="宋体" w:eastAsia="宋体" w:hint="default"/>
          <w:sz w:val="21"/>
          <w:szCs w:val="21"/>
        </w:rPr>
        <w:t>形资产条件的转入无形资产核算，包括：</w:t>
      </w:r>
    </w:p>
    <w:p>
      <w:pPr>
        <w:spacing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after="0"/>
        <w:jc w:val="left"/>
        <w:rPr>
          <w:rFonts w:ascii="宋体" w:hAnsi="宋体" w:cs="宋体" w:eastAsia="宋体" w:hint="default"/>
          <w:sz w:val="21"/>
          <w:szCs w:val="21"/>
        </w:rPr>
        <w:sectPr>
          <w:footerReference w:type="default" r:id="rId54"/>
          <w:pgSz w:w="11910" w:h="16850"/>
          <w:pgMar w:footer="842" w:header="862" w:top="1660" w:bottom="1040" w:left="980" w:right="0"/>
          <w:pgNumType w:start="100"/>
        </w:sectPr>
      </w:pPr>
    </w:p>
    <w:p>
      <w:pPr>
        <w:spacing w:line="240" w:lineRule="auto" w:before="12"/>
        <w:rPr>
          <w:rFonts w:ascii="宋体" w:hAnsi="宋体" w:cs="宋体" w:eastAsia="宋体" w:hint="default"/>
          <w:sz w:val="12"/>
          <w:szCs w:val="12"/>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）运用该无形资产生产的产品存在市场或无形资产自身存在市场；</w:t>
      </w:r>
    </w:p>
    <w:p>
      <w:pPr>
        <w:spacing w:line="240" w:lineRule="auto" w:before="3"/>
        <w:rPr>
          <w:rFonts w:ascii="宋体" w:hAnsi="宋体" w:cs="宋体" w:eastAsia="宋体" w:hint="default"/>
          <w:sz w:val="14"/>
          <w:szCs w:val="14"/>
        </w:rPr>
      </w:pPr>
    </w:p>
    <w:p>
      <w:pPr>
        <w:spacing w:line="403" w:lineRule="auto" w:before="0"/>
        <w:ind w:left="438" w:right="982"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）有足够的技术、财务资源和其他资源支持，以完成该无形资产的开发，并有能力使用或出售该</w:t>
      </w:r>
      <w:r>
        <w:rPr>
          <w:rFonts w:ascii="宋体" w:hAnsi="宋体" w:cs="宋体" w:eastAsia="宋体" w:hint="default"/>
          <w:w w:val="100"/>
          <w:sz w:val="21"/>
          <w:szCs w:val="21"/>
        </w:rPr>
        <w:t> </w:t>
      </w:r>
      <w:r>
        <w:rPr>
          <w:rFonts w:ascii="宋体" w:hAnsi="宋体" w:cs="宋体" w:eastAsia="宋体" w:hint="default"/>
          <w:sz w:val="21"/>
          <w:szCs w:val="21"/>
        </w:rPr>
        <w:t>无形资产；</w:t>
      </w:r>
    </w:p>
    <w:p>
      <w:pPr>
        <w:tabs>
          <w:tab w:pos="1698" w:val="left" w:leader="none"/>
        </w:tabs>
        <w:spacing w:line="403" w:lineRule="auto" w:before="40"/>
        <w:ind w:left="858" w:right="470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
          <w:sz w:val="21"/>
          <w:szCs w:val="21"/>
        </w:rPr>
        <w:t>(</w:t>
      </w:r>
      <w:r>
        <w:rPr>
          <w:rFonts w:ascii="宋体" w:hAnsi="宋体" w:cs="宋体" w:eastAsia="宋体" w:hint="default"/>
          <w:spacing w:val="-1"/>
          <w:sz w:val="21"/>
          <w:szCs w:val="21"/>
        </w:rPr>
        <w:t>十九</w:t>
      </w:r>
      <w:r>
        <w:rPr>
          <w:rFonts w:ascii="宋体" w:hAnsi="宋体" w:cs="宋体" w:eastAsia="宋体" w:hint="default"/>
          <w:spacing w:val="-1"/>
          <w:sz w:val="21"/>
          <w:szCs w:val="21"/>
        </w:rPr>
        <w:t>)</w:t>
        <w:tab/>
      </w:r>
      <w:r>
        <w:rPr>
          <w:rFonts w:ascii="宋体" w:hAnsi="宋体" w:cs="宋体" w:eastAsia="宋体" w:hint="default"/>
          <w:spacing w:val="-1"/>
          <w:sz w:val="21"/>
          <w:szCs w:val="21"/>
        </w:rPr>
        <w:t>资产减值</w:t>
      </w:r>
    </w:p>
    <w:p>
      <w:pPr>
        <w:spacing w:line="400" w:lineRule="auto" w:before="43"/>
        <w:ind w:left="438" w:right="983" w:firstLine="420"/>
        <w:jc w:val="both"/>
        <w:rPr>
          <w:rFonts w:ascii="宋体" w:hAnsi="宋体" w:cs="宋体" w:eastAsia="宋体" w:hint="default"/>
          <w:sz w:val="21"/>
          <w:szCs w:val="21"/>
        </w:rPr>
      </w:pPr>
      <w:r>
        <w:rPr>
          <w:rFonts w:ascii="宋体" w:hAnsi="宋体" w:cs="宋体" w:eastAsia="宋体" w:hint="default"/>
          <w:sz w:val="21"/>
          <w:szCs w:val="21"/>
        </w:rPr>
        <w:t>长期股权投资、采用成本模式计量的投资性房地产、固定资产、在建工程、采用成本模式计量的生</w:t>
      </w:r>
      <w:r>
        <w:rPr>
          <w:rFonts w:ascii="宋体" w:hAnsi="宋体" w:cs="宋体" w:eastAsia="宋体" w:hint="default"/>
          <w:w w:val="100"/>
          <w:sz w:val="21"/>
          <w:szCs w:val="21"/>
        </w:rPr>
        <w:t> </w:t>
      </w:r>
      <w:r>
        <w:rPr>
          <w:rFonts w:ascii="宋体" w:hAnsi="宋体" w:cs="宋体" w:eastAsia="宋体" w:hint="default"/>
          <w:spacing w:val="-5"/>
          <w:sz w:val="21"/>
          <w:szCs w:val="21"/>
        </w:rPr>
        <w:t>产性生物资产、油气资产、无形资产、商誉等长期资产于资产负债表日存在减值迹象的，进行减值测试。</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减值测试结果表明资产的可收回金额低于其账面价值的，按其差额计提减值准备并计入减值损失。</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可收回金额为资产的公允价值减去处置费用后的净额与资产预计未来现金流量的现值两者之间的较</w:t>
      </w:r>
      <w:r>
        <w:rPr>
          <w:rFonts w:ascii="宋体" w:hAnsi="宋体" w:cs="宋体" w:eastAsia="宋体" w:hint="default"/>
          <w:w w:val="100"/>
          <w:sz w:val="21"/>
          <w:szCs w:val="21"/>
        </w:rPr>
        <w:t> </w:t>
      </w:r>
      <w:r>
        <w:rPr>
          <w:rFonts w:ascii="宋体" w:hAnsi="宋体" w:cs="宋体" w:eastAsia="宋体" w:hint="default"/>
          <w:spacing w:val="-1"/>
          <w:sz w:val="21"/>
          <w:szCs w:val="21"/>
        </w:rPr>
        <w:t>高者。资产减值准备按单项资产为基础计算并确认，如果难以对单项资产的可收回金额进行估计的，以</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该资产所属的资产组确定资产组的可收回金额。资产组是能够独立产生现金流入的最小资产组合。</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在财务报表中单独列示的商誉，无论是否存在减值迹象，至少每年进行减值测试。减值测试时，商</w:t>
      </w:r>
      <w:r>
        <w:rPr>
          <w:rFonts w:ascii="宋体" w:hAnsi="宋体" w:cs="宋体" w:eastAsia="宋体" w:hint="default"/>
          <w:w w:val="100"/>
          <w:sz w:val="21"/>
          <w:szCs w:val="21"/>
        </w:rPr>
        <w:t> </w:t>
      </w:r>
      <w:r>
        <w:rPr>
          <w:rFonts w:ascii="宋体" w:hAnsi="宋体" w:cs="宋体" w:eastAsia="宋体" w:hint="default"/>
          <w:spacing w:val="-1"/>
          <w:sz w:val="21"/>
          <w:szCs w:val="21"/>
        </w:rPr>
        <w:t>誉的账面价值分摊至预期从企业合并的协同效应中受益的资产组或资产组组合。测试结果表明包含分摊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的商誉的资产组或资产组组合的可收回金额低于其账面价值的，确认相应的减值损失。减值损失金额先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抵减分摊至该资产组或资产组组合的商誉的账面价值，再根据资产组或资产组组合中除商誉以外的其他</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各项资产的账面价值所占比重，按比例抵减其他各项资产的账面价值。</w:t>
      </w:r>
    </w:p>
    <w:p>
      <w:pPr>
        <w:tabs>
          <w:tab w:pos="1698" w:val="left" w:leader="none"/>
        </w:tabs>
        <w:spacing w:line="403" w:lineRule="auto" w:before="45"/>
        <w:ind w:left="858" w:right="3548" w:firstLine="0"/>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
          <w:sz w:val="21"/>
          <w:szCs w:val="21"/>
        </w:rPr>
        <w:t>(</w:t>
      </w:r>
      <w:r>
        <w:rPr>
          <w:rFonts w:ascii="宋体" w:hAnsi="宋体" w:cs="宋体" w:eastAsia="宋体" w:hint="default"/>
          <w:spacing w:val="-1"/>
          <w:sz w:val="21"/>
          <w:szCs w:val="21"/>
        </w:rPr>
        <w:t>二十</w:t>
      </w:r>
      <w:r>
        <w:rPr>
          <w:rFonts w:ascii="宋体" w:hAnsi="宋体" w:cs="宋体" w:eastAsia="宋体" w:hint="default"/>
          <w:spacing w:val="-1"/>
          <w:sz w:val="21"/>
          <w:szCs w:val="21"/>
        </w:rPr>
        <w:t>)</w:t>
        <w:tab/>
      </w:r>
      <w:r>
        <w:rPr>
          <w:rFonts w:ascii="宋体" w:hAnsi="宋体" w:cs="宋体" w:eastAsia="宋体" w:hint="default"/>
          <w:spacing w:val="-1"/>
          <w:sz w:val="21"/>
          <w:szCs w:val="21"/>
        </w:rPr>
        <w:t>长期待摊费用</w:t>
      </w:r>
    </w:p>
    <w:p>
      <w:pPr>
        <w:spacing w:line="403" w:lineRule="auto" w:before="41"/>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本公司长期待摊费用是指已经支出，但受益期限在一年以上（不含一年）的各项费用。长期待摊费</w:t>
      </w:r>
      <w:r>
        <w:rPr>
          <w:rFonts w:ascii="宋体" w:hAnsi="宋体" w:cs="宋体" w:eastAsia="宋体" w:hint="default"/>
          <w:w w:val="100"/>
          <w:sz w:val="21"/>
          <w:szCs w:val="21"/>
        </w:rPr>
        <w:t> </w:t>
      </w:r>
      <w:r>
        <w:rPr>
          <w:rFonts w:ascii="宋体" w:hAnsi="宋体" w:cs="宋体" w:eastAsia="宋体" w:hint="default"/>
          <w:spacing w:val="-1"/>
          <w:sz w:val="21"/>
          <w:szCs w:val="21"/>
        </w:rPr>
        <w:t>用按费用项目的受益期限分期摊销。若长期待摊的费用项目不能使以后会计期间受益，则将尚未摊销的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该项目的摊余价值全部转入当期损益。</w:t>
      </w:r>
    </w:p>
    <w:p>
      <w:pPr>
        <w:tabs>
          <w:tab w:pos="2118" w:val="left" w:leader="none"/>
        </w:tabs>
        <w:spacing w:line="403" w:lineRule="auto" w:before="40"/>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二十一</w:t>
      </w:r>
      <w:r>
        <w:rPr>
          <w:rFonts w:ascii="宋体" w:hAnsi="宋体" w:cs="宋体" w:eastAsia="宋体" w:hint="default"/>
          <w:spacing w:val="-1"/>
          <w:sz w:val="21"/>
          <w:szCs w:val="21"/>
        </w:rPr>
        <w:t>)</w:t>
        <w:tab/>
      </w:r>
      <w:r>
        <w:rPr>
          <w:rFonts w:ascii="宋体" w:hAnsi="宋体" w:cs="宋体" w:eastAsia="宋体" w:hint="default"/>
          <w:spacing w:val="-1"/>
          <w:sz w:val="21"/>
          <w:szCs w:val="21"/>
        </w:rPr>
        <w:t>职工薪酬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职工薪酬，是指企业为获得职工提供的服务或解除劳动关系而给予的各种形式的报酬或补偿。职工</w:t>
      </w:r>
    </w:p>
    <w:p>
      <w:pPr>
        <w:spacing w:line="400" w:lineRule="auto" w:before="43"/>
        <w:ind w:left="858" w:right="3548" w:hanging="420"/>
        <w:jc w:val="left"/>
        <w:rPr>
          <w:rFonts w:ascii="宋体" w:hAnsi="宋体" w:cs="宋体" w:eastAsia="宋体" w:hint="default"/>
          <w:sz w:val="21"/>
          <w:szCs w:val="21"/>
        </w:rPr>
      </w:pPr>
      <w:r>
        <w:rPr>
          <w:rFonts w:ascii="宋体" w:hAnsi="宋体" w:cs="宋体" w:eastAsia="宋体" w:hint="default"/>
          <w:spacing w:val="-2"/>
          <w:sz w:val="21"/>
          <w:szCs w:val="21"/>
        </w:rPr>
        <w:t>薪酬主要包括短期薪酬、离职后福利、辞退福利和其他长期职工福利。</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1</w:t>
      </w:r>
      <w:r>
        <w:rPr>
          <w:rFonts w:ascii="宋体" w:hAnsi="宋体" w:cs="宋体" w:eastAsia="宋体" w:hint="default"/>
          <w:sz w:val="21"/>
          <w:szCs w:val="21"/>
        </w:rPr>
        <w:t>、短期薪酬</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在职工为本公司提供服务的会计期间，将实际发生的短期薪酬确认为负债，并计入当期损益，其他</w:t>
      </w:r>
      <w:r>
        <w:rPr>
          <w:rFonts w:ascii="宋体" w:hAnsi="宋体" w:cs="宋体" w:eastAsia="宋体" w:hint="default"/>
          <w:w w:val="100"/>
          <w:sz w:val="21"/>
          <w:szCs w:val="21"/>
        </w:rPr>
        <w:t> </w:t>
      </w:r>
      <w:r>
        <w:rPr>
          <w:rFonts w:ascii="宋体" w:hAnsi="宋体" w:cs="宋体" w:eastAsia="宋体" w:hint="default"/>
          <w:spacing w:val="-1"/>
          <w:sz w:val="21"/>
          <w:szCs w:val="21"/>
        </w:rPr>
        <w:t>会计准则要求或允许计入资产成本的除外。本公司发生的职工福利费，在实际发生时根据实际发生额计</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入当期损益或相关资产成本。职工福利费为非货币性福利的，按照公允价值计量。企业为职工缴纳的医</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疗保险费、工伤保险费、生育保险费等社会保险费和住房公积金，以及按规定提取的工会经费和职工教</w:t>
      </w:r>
    </w:p>
    <w:p>
      <w:pPr>
        <w:spacing w:after="0" w:line="400" w:lineRule="auto"/>
        <w:jc w:val="both"/>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育经费，在职工提供服务的会计期间，根据规定的计提基础和计提比例计算确定相应的职工薪酬金额，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并确认相应负债，计入当期损益或相关资产成本。</w:t>
      </w:r>
    </w:p>
    <w:p>
      <w:pPr>
        <w:spacing w:line="403"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、离职后福利</w:t>
      </w:r>
      <w:r>
        <w:rPr>
          <w:rFonts w:ascii="宋体" w:hAnsi="宋体" w:cs="宋体" w:eastAsia="宋体" w:hint="default"/>
          <w:w w:val="100"/>
          <w:sz w:val="21"/>
          <w:szCs w:val="21"/>
        </w:rPr>
        <w:t> </w:t>
      </w:r>
      <w:r>
        <w:rPr>
          <w:rFonts w:ascii="宋体" w:hAnsi="宋体" w:cs="宋体" w:eastAsia="宋体" w:hint="default"/>
          <w:sz w:val="21"/>
          <w:szCs w:val="21"/>
        </w:rPr>
        <w:t>本公司在职工提供服务的会计期间，根据设定提存计划计算的应缴存金额确认为负债，并计入当期</w:t>
      </w:r>
    </w:p>
    <w:p>
      <w:pPr>
        <w:spacing w:line="403" w:lineRule="auto" w:before="40"/>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损益或相关资产成本。根据预期累计福利单位法确定的公式将设定受益计划产生的福利义务归属于职工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提供服务的期间，并计入当期损益或相关资产成本。</w:t>
      </w:r>
    </w:p>
    <w:p>
      <w:pPr>
        <w:spacing w:line="400" w:lineRule="auto" w:before="43"/>
        <w:ind w:left="438" w:right="982" w:firstLine="420"/>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、辞退福利企业向职工提供辞退福利时，在下列两者孰早日确认辞退福利产生的职工薪酬负债，并</w:t>
      </w:r>
      <w:r>
        <w:rPr>
          <w:rFonts w:ascii="宋体" w:hAnsi="宋体" w:cs="宋体" w:eastAsia="宋体" w:hint="default"/>
          <w:w w:val="100"/>
          <w:sz w:val="21"/>
          <w:szCs w:val="21"/>
        </w:rPr>
        <w:t> </w:t>
      </w:r>
      <w:r>
        <w:rPr>
          <w:rFonts w:ascii="宋体" w:hAnsi="宋体" w:cs="宋体" w:eastAsia="宋体" w:hint="default"/>
          <w:sz w:val="21"/>
          <w:szCs w:val="21"/>
        </w:rPr>
        <w:t>计入当期损益：企业不能单方面撤回因解除劳动关系计划或裁减建议所提供的辞退福利时；企业确认与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涉及支付辞退福利的重组相关的成本或费用时。</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、其他长期职工福利</w:t>
      </w:r>
      <w:r>
        <w:rPr>
          <w:rFonts w:ascii="宋体" w:hAnsi="宋体" w:cs="宋体" w:eastAsia="宋体" w:hint="default"/>
          <w:w w:val="100"/>
          <w:sz w:val="21"/>
          <w:szCs w:val="21"/>
        </w:rPr>
        <w:t> </w:t>
      </w:r>
      <w:r>
        <w:rPr>
          <w:rFonts w:ascii="宋体" w:hAnsi="宋体" w:cs="宋体" w:eastAsia="宋体" w:hint="default"/>
          <w:sz w:val="21"/>
          <w:szCs w:val="21"/>
        </w:rPr>
        <w:t>本公司向职工提供的其他长期职工福利，符合设定提存计划条件的，应当有关设定提存计划的规定</w:t>
      </w:r>
    </w:p>
    <w:p>
      <w:pPr>
        <w:tabs>
          <w:tab w:pos="2118" w:val="left" w:leader="none"/>
        </w:tabs>
        <w:spacing w:line="400" w:lineRule="auto" w:before="45"/>
        <w:ind w:left="858" w:right="983" w:hanging="420"/>
        <w:jc w:val="left"/>
        <w:rPr>
          <w:rFonts w:ascii="宋体" w:hAnsi="宋体" w:cs="宋体" w:eastAsia="宋体" w:hint="default"/>
          <w:sz w:val="21"/>
          <w:szCs w:val="21"/>
        </w:rPr>
      </w:pPr>
      <w:r>
        <w:rPr>
          <w:rFonts w:ascii="宋体" w:hAnsi="宋体" w:cs="宋体" w:eastAsia="宋体" w:hint="default"/>
          <w:sz w:val="21"/>
          <w:szCs w:val="21"/>
        </w:rPr>
        <w:t>进行处理；除此外，根据设定受益计划的有关规定，确认和计量其他长期职工福利净负债或净资产。</w:t>
      </w:r>
      <w:r>
        <w:rPr>
          <w:rFonts w:ascii="宋体" w:hAnsi="宋体" w:cs="宋体" w:eastAsia="宋体" w:hint="default"/>
          <w:w w:val="100"/>
          <w:sz w:val="21"/>
          <w:szCs w:val="21"/>
        </w:rPr>
        <w:t> </w:t>
      </w:r>
      <w:r>
        <w:rPr>
          <w:rFonts w:ascii="宋体" w:hAnsi="宋体" w:cs="宋体" w:eastAsia="宋体" w:hint="default"/>
          <w:spacing w:val="-1"/>
          <w:sz w:val="21"/>
          <w:szCs w:val="21"/>
        </w:rPr>
        <w:t>(</w:t>
      </w:r>
      <w:r>
        <w:rPr>
          <w:rFonts w:ascii="宋体" w:hAnsi="宋体" w:cs="宋体" w:eastAsia="宋体" w:hint="default"/>
          <w:spacing w:val="-1"/>
          <w:sz w:val="21"/>
          <w:szCs w:val="21"/>
        </w:rPr>
        <w:t>二十二</w:t>
      </w:r>
      <w:r>
        <w:rPr>
          <w:rFonts w:ascii="宋体" w:hAnsi="宋体" w:cs="宋体" w:eastAsia="宋体" w:hint="default"/>
          <w:spacing w:val="-1"/>
          <w:sz w:val="21"/>
          <w:szCs w:val="21"/>
        </w:rPr>
        <w:t>)</w:t>
        <w:tab/>
      </w:r>
      <w:r>
        <w:rPr>
          <w:rFonts w:ascii="宋体" w:hAnsi="宋体" w:cs="宋体" w:eastAsia="宋体" w:hint="default"/>
          <w:spacing w:val="-1"/>
          <w:sz w:val="21"/>
          <w:szCs w:val="21"/>
        </w:rPr>
        <w:t>预计负债</w:t>
      </w:r>
      <w:r>
        <w:rPr>
          <w:rFonts w:ascii="宋体" w:hAnsi="宋体" w:cs="宋体" w:eastAsia="宋体" w:hint="default"/>
          <w:w w:val="100"/>
          <w:sz w:val="21"/>
          <w:szCs w:val="21"/>
        </w:rPr>
        <w:t> </w:t>
      </w:r>
      <w:r>
        <w:rPr>
          <w:rFonts w:ascii="宋体" w:hAnsi="宋体" w:cs="宋体" w:eastAsia="宋体" w:hint="default"/>
          <w:sz w:val="21"/>
          <w:szCs w:val="21"/>
        </w:rPr>
        <w:t>当与或有事项相关的义务是公司承担的现时义务，且履行该义务很可能导致经济利益流出，同时其</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金额能够可靠地计量时确认该义务为预计负债。本公司按照履行相关现时义务所需支出的最佳估计数进</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行初始计量，如所需支出存在一个连续范围，且该范围内各种结果发生的可能性相同，最佳估计数按照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该范围内的中间值确定；如涉及多个项目，按照各种可能结果及相关概率计算确定最佳估计数。</w:t>
      </w:r>
    </w:p>
    <w:p>
      <w:pPr>
        <w:spacing w:line="403"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资产负债表日应当对预计负债账面价值进行复核，有确凿证据表明该账面价值不能真实反映当前最</w:t>
      </w:r>
      <w:r>
        <w:rPr>
          <w:rFonts w:ascii="宋体" w:hAnsi="宋体" w:cs="宋体" w:eastAsia="宋体" w:hint="default"/>
          <w:w w:val="100"/>
          <w:sz w:val="21"/>
          <w:szCs w:val="21"/>
        </w:rPr>
        <w:t> </w:t>
      </w:r>
      <w:r>
        <w:rPr>
          <w:rFonts w:ascii="宋体" w:hAnsi="宋体" w:cs="宋体" w:eastAsia="宋体" w:hint="default"/>
          <w:sz w:val="21"/>
          <w:szCs w:val="21"/>
        </w:rPr>
        <w:t>佳估计数，应当按照当前最佳估计数对该账面价值进行调整。</w:t>
      </w:r>
    </w:p>
    <w:p>
      <w:pPr>
        <w:tabs>
          <w:tab w:pos="2118" w:val="left" w:leader="none"/>
        </w:tabs>
        <w:spacing w:line="403" w:lineRule="auto" w:before="41"/>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二十三</w:t>
      </w:r>
      <w:r>
        <w:rPr>
          <w:rFonts w:ascii="宋体" w:hAnsi="宋体" w:cs="宋体" w:eastAsia="宋体" w:hint="default"/>
          <w:spacing w:val="-1"/>
          <w:sz w:val="21"/>
          <w:szCs w:val="21"/>
        </w:rPr>
        <w:t>)</w:t>
        <w:tab/>
      </w:r>
      <w:r>
        <w:rPr>
          <w:rFonts w:ascii="宋体" w:hAnsi="宋体" w:cs="宋体" w:eastAsia="宋体" w:hint="default"/>
          <w:spacing w:val="-1"/>
          <w:sz w:val="21"/>
          <w:szCs w:val="21"/>
        </w:rPr>
        <w:t>股份支付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本公司股份支付是以权益结算的股份支付。以权益结算的股份支付换取职工提供服务的，以授予职</w:t>
      </w:r>
    </w:p>
    <w:p>
      <w:pPr>
        <w:spacing w:line="400" w:lineRule="auto" w:before="43"/>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工权益工具的公允价值计量，公允价值采用估值技术确定，包括参考熟悉情况并自愿交易的各方最近进</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行的市场交易中使用的价格、参照实质上相同的其他金融工具的当前公允价值、现金流量折现法和期权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定价模型等。</w:t>
      </w:r>
    </w:p>
    <w:p>
      <w:pPr>
        <w:spacing w:line="400" w:lineRule="auto" w:before="45"/>
        <w:ind w:left="438" w:right="983" w:firstLine="420"/>
        <w:jc w:val="both"/>
        <w:rPr>
          <w:rFonts w:ascii="宋体" w:hAnsi="宋体" w:cs="宋体" w:eastAsia="宋体" w:hint="default"/>
          <w:sz w:val="21"/>
          <w:szCs w:val="21"/>
        </w:rPr>
      </w:pPr>
      <w:r>
        <w:rPr>
          <w:rFonts w:ascii="宋体" w:hAnsi="宋体" w:cs="宋体" w:eastAsia="宋体" w:hint="default"/>
          <w:sz w:val="21"/>
          <w:szCs w:val="21"/>
        </w:rPr>
        <w:t>在各个资产负债表日，根据最新取得的可行权人数变动、业绩指标完成情况等后续信息，修正预计</w:t>
      </w:r>
      <w:r>
        <w:rPr>
          <w:rFonts w:ascii="宋体" w:hAnsi="宋体" w:cs="宋体" w:eastAsia="宋体" w:hint="default"/>
          <w:w w:val="100"/>
          <w:sz w:val="21"/>
          <w:szCs w:val="21"/>
        </w:rPr>
        <w:t> </w:t>
      </w:r>
      <w:r>
        <w:rPr>
          <w:rFonts w:ascii="宋体" w:hAnsi="宋体" w:cs="宋体" w:eastAsia="宋体" w:hint="default"/>
          <w:spacing w:val="-1"/>
          <w:sz w:val="21"/>
          <w:szCs w:val="21"/>
        </w:rPr>
        <w:t>可行权的股票期权数量，并以此为依据确认各期应分摊的费用。对于跨越多个会计期间的期权费用，一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般可以按照该期权在某会计期间内等待期长度占整个等待期长度的比例进行分摊。</w:t>
      </w:r>
    </w:p>
    <w:p>
      <w:pPr>
        <w:tabs>
          <w:tab w:pos="2118" w:val="left" w:leader="none"/>
        </w:tabs>
        <w:spacing w:line="400" w:lineRule="auto" w:before="45"/>
        <w:ind w:left="858" w:right="83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二十四</w:t>
      </w:r>
      <w:r>
        <w:rPr>
          <w:rFonts w:ascii="宋体" w:hAnsi="宋体" w:cs="宋体" w:eastAsia="宋体" w:hint="default"/>
          <w:spacing w:val="-1"/>
          <w:sz w:val="21"/>
          <w:szCs w:val="21"/>
        </w:rPr>
        <w:t>)</w:t>
        <w:tab/>
      </w:r>
      <w:r>
        <w:rPr>
          <w:rFonts w:ascii="宋体" w:hAnsi="宋体" w:cs="宋体" w:eastAsia="宋体" w:hint="default"/>
          <w:sz w:val="21"/>
          <w:szCs w:val="21"/>
        </w:rPr>
        <w:t>收入</w:t>
      </w:r>
      <w:r>
        <w:rPr>
          <w:rFonts w:ascii="宋体" w:hAnsi="宋体" w:cs="宋体" w:eastAsia="宋体" w:hint="default"/>
          <w:spacing w:val="-103"/>
          <w:sz w:val="21"/>
          <w:szCs w:val="21"/>
        </w:rPr>
        <w:t> </w:t>
      </w:r>
      <w:r>
        <w:rPr>
          <w:rFonts w:ascii="宋体" w:hAnsi="宋体" w:cs="宋体" w:eastAsia="宋体" w:hint="default"/>
          <w:sz w:val="21"/>
          <w:szCs w:val="21"/>
        </w:rPr>
        <w:t>1</w:t>
      </w:r>
      <w:r>
        <w:rPr>
          <w:rFonts w:ascii="宋体" w:hAnsi="宋体" w:cs="宋体" w:eastAsia="宋体" w:hint="default"/>
          <w:sz w:val="21"/>
          <w:szCs w:val="21"/>
        </w:rPr>
        <w:t>、销售商品</w:t>
      </w:r>
    </w:p>
    <w:p>
      <w:pPr>
        <w:spacing w:after="0" w:line="400" w:lineRule="auto"/>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本公司销售的商品在同时满足下列条件时，按从购货方已收或应收的合同或协议价款的金额确认销</w:t>
      </w:r>
      <w:r>
        <w:rPr>
          <w:rFonts w:ascii="宋体" w:hAnsi="宋体" w:cs="宋体" w:eastAsia="宋体" w:hint="default"/>
          <w:w w:val="100"/>
          <w:sz w:val="21"/>
          <w:szCs w:val="21"/>
        </w:rPr>
        <w:t> </w:t>
      </w:r>
      <w:r>
        <w:rPr>
          <w:rFonts w:ascii="宋体" w:hAnsi="宋体" w:cs="宋体" w:eastAsia="宋体" w:hint="default"/>
          <w:spacing w:val="-2"/>
          <w:sz w:val="21"/>
          <w:szCs w:val="21"/>
        </w:rPr>
        <w:t>售商品收入：①已将商品所有权上的主要风险和报酬转移给购货方；②既没有保留通常与所有权相联系</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的继续管理权，也没有对已售出的商品实施有效控制；③收入的金额能够可靠地计量；④相关的经济利</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益很可能流入企业；⑤相关的已发生或将发生的成本能够可靠地计量。</w:t>
      </w:r>
    </w:p>
    <w:p>
      <w:pPr>
        <w:spacing w:line="403" w:lineRule="auto" w:before="43"/>
        <w:ind w:left="438" w:right="1028" w:firstLine="420"/>
        <w:jc w:val="both"/>
        <w:rPr>
          <w:rFonts w:ascii="宋体" w:hAnsi="宋体" w:cs="宋体" w:eastAsia="宋体" w:hint="default"/>
          <w:sz w:val="21"/>
          <w:szCs w:val="21"/>
        </w:rPr>
      </w:pPr>
      <w:r>
        <w:rPr>
          <w:rFonts w:ascii="宋体" w:hAnsi="宋体" w:cs="宋体" w:eastAsia="宋体" w:hint="default"/>
          <w:spacing w:val="-2"/>
          <w:sz w:val="21"/>
          <w:szCs w:val="21"/>
        </w:rPr>
        <w:t>合同或协议价款的收取采用递延方式，实质上具有融资性质的，按照应收的合同或协议价款的公允</w:t>
      </w:r>
      <w:r>
        <w:rPr>
          <w:rFonts w:ascii="宋体" w:hAnsi="宋体" w:cs="宋体" w:eastAsia="宋体" w:hint="default"/>
          <w:w w:val="100"/>
          <w:sz w:val="21"/>
          <w:szCs w:val="21"/>
        </w:rPr>
        <w:t> </w:t>
      </w:r>
      <w:r>
        <w:rPr>
          <w:rFonts w:ascii="宋体" w:hAnsi="宋体" w:cs="宋体" w:eastAsia="宋体" w:hint="default"/>
          <w:sz w:val="21"/>
          <w:szCs w:val="21"/>
        </w:rPr>
        <w:t>价值确定销售商品收入金额。</w:t>
      </w:r>
    </w:p>
    <w:p>
      <w:pPr>
        <w:spacing w:line="400" w:lineRule="auto" w:before="43"/>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公司安全芯片类产品、通讯芯片类产品和合作类产品形成的产品收入均属于销售商品收入，且不含</w:t>
      </w:r>
      <w:r>
        <w:rPr>
          <w:rFonts w:ascii="宋体" w:hAnsi="宋体" w:cs="宋体" w:eastAsia="宋体" w:hint="default"/>
          <w:w w:val="100"/>
          <w:sz w:val="21"/>
          <w:szCs w:val="21"/>
        </w:rPr>
        <w:t> </w:t>
      </w:r>
      <w:r>
        <w:rPr>
          <w:rFonts w:ascii="宋体" w:hAnsi="宋体" w:cs="宋体" w:eastAsia="宋体" w:hint="default"/>
          <w:spacing w:val="-2"/>
          <w:sz w:val="21"/>
          <w:szCs w:val="21"/>
        </w:rPr>
        <w:t>安装。确认收入实现的具体时点为相关产品已经发出，交付客户，并经客户验收确认后。公司在确认已</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完成交货的产品型号和数量后，再依据合同或订单约定的时点、单价计算得到当期实现的收入。</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在资产负债表日提供劳务交易的结果能够可靠估计的，采用完工百分比法确认提供劳务收入。本公</w:t>
      </w:r>
    </w:p>
    <w:p>
      <w:pPr>
        <w:spacing w:line="403" w:lineRule="auto" w:before="45"/>
        <w:ind w:left="858" w:right="981" w:hanging="420"/>
        <w:jc w:val="left"/>
        <w:rPr>
          <w:rFonts w:ascii="宋体" w:hAnsi="宋体" w:cs="宋体" w:eastAsia="宋体" w:hint="default"/>
          <w:sz w:val="21"/>
          <w:szCs w:val="21"/>
        </w:rPr>
      </w:pPr>
      <w:r>
        <w:rPr>
          <w:rFonts w:ascii="宋体" w:hAnsi="宋体" w:cs="宋体" w:eastAsia="宋体" w:hint="default"/>
          <w:spacing w:val="-5"/>
          <w:w w:val="100"/>
          <w:sz w:val="21"/>
          <w:szCs w:val="21"/>
        </w:rPr>
        <w:t>司根据已完工作的测量确定提供劳务交易的完工进度（完工百分比）。</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在资产负债表日提供劳务交易结果不能够可靠估计的，分别下列情况处理：①已经发生的劳务成本</w:t>
      </w:r>
    </w:p>
    <w:p>
      <w:pPr>
        <w:spacing w:before="41"/>
        <w:ind w:left="438" w:right="981" w:firstLine="0"/>
        <w:jc w:val="left"/>
        <w:rPr>
          <w:rFonts w:ascii="宋体" w:hAnsi="宋体" w:cs="宋体" w:eastAsia="宋体" w:hint="default"/>
          <w:sz w:val="21"/>
          <w:szCs w:val="21"/>
        </w:rPr>
      </w:pPr>
      <w:r>
        <w:rPr>
          <w:rFonts w:ascii="宋体" w:hAnsi="宋体" w:cs="宋体" w:eastAsia="宋体" w:hint="default"/>
          <w:sz w:val="21"/>
          <w:szCs w:val="21"/>
        </w:rPr>
        <w:t>预计能够得到补偿的，按照已经发生的劳务成本金额确认提供劳务收入，并按相同金额结转劳务成本；</w:t>
      </w:r>
    </w:p>
    <w:p>
      <w:pPr>
        <w:spacing w:line="240" w:lineRule="auto" w:before="3"/>
        <w:rPr>
          <w:rFonts w:ascii="宋体" w:hAnsi="宋体" w:cs="宋体" w:eastAsia="宋体" w:hint="default"/>
          <w:sz w:val="14"/>
          <w:szCs w:val="14"/>
        </w:rPr>
      </w:pPr>
    </w:p>
    <w:p>
      <w:pPr>
        <w:spacing w:line="403" w:lineRule="auto" w:before="0"/>
        <w:ind w:left="438" w:right="981" w:firstLine="0"/>
        <w:jc w:val="left"/>
        <w:rPr>
          <w:rFonts w:ascii="宋体" w:hAnsi="宋体" w:cs="宋体" w:eastAsia="宋体" w:hint="default"/>
          <w:sz w:val="21"/>
          <w:szCs w:val="21"/>
        </w:rPr>
      </w:pPr>
      <w:r>
        <w:rPr>
          <w:rFonts w:ascii="宋体" w:hAnsi="宋体" w:cs="宋体" w:eastAsia="宋体" w:hint="default"/>
          <w:spacing w:val="-2"/>
          <w:sz w:val="21"/>
          <w:szCs w:val="21"/>
        </w:rPr>
        <w:t>②已经发生的劳务成本预计不能够得到补偿的，将已经发生的劳务成本计入当期损益，不确认提供劳务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收入。</w:t>
      </w:r>
    </w:p>
    <w:p>
      <w:pPr>
        <w:spacing w:line="403" w:lineRule="auto" w:before="40"/>
        <w:ind w:left="438" w:right="1029" w:firstLine="420"/>
        <w:jc w:val="both"/>
        <w:rPr>
          <w:rFonts w:ascii="宋体" w:hAnsi="宋体" w:cs="宋体" w:eastAsia="宋体" w:hint="default"/>
          <w:sz w:val="21"/>
          <w:szCs w:val="21"/>
        </w:rPr>
      </w:pPr>
      <w:r>
        <w:rPr>
          <w:rFonts w:ascii="宋体" w:hAnsi="宋体" w:cs="宋体" w:eastAsia="宋体" w:hint="default"/>
          <w:spacing w:val="-2"/>
          <w:sz w:val="21"/>
          <w:szCs w:val="21"/>
        </w:rPr>
        <w:t>本公司为客户提供软件设计和项目整体解决方案设计服务属于提供劳务收入。对于合同明确约定服</w:t>
      </w:r>
      <w:r>
        <w:rPr>
          <w:rFonts w:ascii="宋体" w:hAnsi="宋体" w:cs="宋体" w:eastAsia="宋体" w:hint="default"/>
          <w:w w:val="100"/>
          <w:sz w:val="21"/>
          <w:szCs w:val="21"/>
        </w:rPr>
        <w:t> </w:t>
      </w:r>
      <w:r>
        <w:rPr>
          <w:rFonts w:ascii="宋体" w:hAnsi="宋体" w:cs="宋体" w:eastAsia="宋体" w:hint="default"/>
          <w:spacing w:val="-2"/>
          <w:sz w:val="21"/>
          <w:szCs w:val="21"/>
        </w:rPr>
        <w:t>务期限的，在合同约定的服务期限内，按进度确认收入；对于合同明确约定服务成果需经客户验收确认</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的，根据进度和客户验收情况确认收入。</w:t>
      </w:r>
    </w:p>
    <w:p>
      <w:pPr>
        <w:spacing w:line="403" w:lineRule="auto" w:before="41"/>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本公司在让渡资产使用权相关的经济利益很可能流入并且收入的金额能够可靠地计量时确认让渡资</w:t>
      </w:r>
    </w:p>
    <w:p>
      <w:pPr>
        <w:spacing w:before="43"/>
        <w:ind w:left="438" w:right="981" w:firstLine="0"/>
        <w:jc w:val="left"/>
        <w:rPr>
          <w:rFonts w:ascii="宋体" w:hAnsi="宋体" w:cs="宋体" w:eastAsia="宋体" w:hint="default"/>
          <w:sz w:val="21"/>
          <w:szCs w:val="21"/>
        </w:rPr>
      </w:pPr>
      <w:r>
        <w:rPr>
          <w:rFonts w:ascii="宋体" w:hAnsi="宋体" w:cs="宋体" w:eastAsia="宋体" w:hint="default"/>
          <w:sz w:val="21"/>
          <w:szCs w:val="21"/>
        </w:rPr>
        <w:t>产使用权收入。</w:t>
      </w:r>
    </w:p>
    <w:p>
      <w:pPr>
        <w:spacing w:line="240" w:lineRule="auto" w:before="0"/>
        <w:rPr>
          <w:rFonts w:ascii="宋体" w:hAnsi="宋体" w:cs="宋体" w:eastAsia="宋体" w:hint="default"/>
          <w:sz w:val="14"/>
          <w:szCs w:val="14"/>
        </w:rPr>
      </w:pPr>
    </w:p>
    <w:p>
      <w:pPr>
        <w:tabs>
          <w:tab w:pos="2118" w:val="left" w:leader="none"/>
        </w:tabs>
        <w:spacing w:line="403" w:lineRule="auto" w:before="0"/>
        <w:ind w:left="858" w:right="680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二十五</w:t>
      </w:r>
      <w:r>
        <w:rPr>
          <w:rFonts w:ascii="宋体" w:hAnsi="宋体" w:cs="宋体" w:eastAsia="宋体" w:hint="default"/>
          <w:spacing w:val="-1"/>
          <w:sz w:val="21"/>
          <w:szCs w:val="21"/>
        </w:rPr>
        <w:t>)</w:t>
        <w:tab/>
      </w:r>
      <w:r>
        <w:rPr>
          <w:rFonts w:ascii="宋体" w:hAnsi="宋体" w:cs="宋体" w:eastAsia="宋体" w:hint="default"/>
          <w:spacing w:val="-1"/>
          <w:sz w:val="21"/>
          <w:szCs w:val="21"/>
        </w:rPr>
        <w:t>政府补助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、与资产相关的政府补助会计处理</w:t>
      </w:r>
    </w:p>
    <w:p>
      <w:pPr>
        <w:spacing w:line="400" w:lineRule="auto" w:before="43"/>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本公司取得的、用于购建或以其他方式形成长期资产的政府补助，确认为与资产相关的政府补助，</w:t>
      </w:r>
      <w:r>
        <w:rPr>
          <w:rFonts w:ascii="宋体" w:hAnsi="宋体" w:cs="宋体" w:eastAsia="宋体" w:hint="default"/>
          <w:w w:val="100"/>
          <w:sz w:val="21"/>
          <w:szCs w:val="21"/>
        </w:rPr>
        <w:t> </w:t>
      </w:r>
      <w:r>
        <w:rPr>
          <w:rFonts w:ascii="宋体" w:hAnsi="宋体" w:cs="宋体" w:eastAsia="宋体" w:hint="default"/>
          <w:spacing w:val="-1"/>
          <w:sz w:val="21"/>
          <w:szCs w:val="21"/>
        </w:rPr>
        <w:t>与资产相关的政府补助，确认为递延收益，自相关资产可供使用时起，按照相关资产的预计使用期限，</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将递延收益平均分摊转入当期损益。</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、与收益相关的政府补助会计处理</w:t>
      </w:r>
      <w:r>
        <w:rPr>
          <w:rFonts w:ascii="宋体" w:hAnsi="宋体" w:cs="宋体" w:eastAsia="宋体" w:hint="default"/>
          <w:w w:val="100"/>
          <w:sz w:val="21"/>
          <w:szCs w:val="21"/>
        </w:rPr>
        <w:t> </w:t>
      </w:r>
      <w:r>
        <w:rPr>
          <w:rFonts w:ascii="宋体" w:hAnsi="宋体" w:cs="宋体" w:eastAsia="宋体" w:hint="default"/>
          <w:sz w:val="21"/>
          <w:szCs w:val="21"/>
        </w:rPr>
        <w:t>除与资产相关的政府补助之外的政府补助，确认为与收益相关的政府补助。分别下列情况处理：用</w:t>
      </w:r>
    </w:p>
    <w:p>
      <w:pPr>
        <w:spacing w:before="45"/>
        <w:ind w:left="438" w:right="981" w:firstLine="0"/>
        <w:jc w:val="left"/>
        <w:rPr>
          <w:rFonts w:ascii="宋体" w:hAnsi="宋体" w:cs="宋体" w:eastAsia="宋体" w:hint="default"/>
          <w:sz w:val="21"/>
          <w:szCs w:val="21"/>
        </w:rPr>
      </w:pPr>
      <w:r>
        <w:rPr>
          <w:rFonts w:ascii="宋体" w:hAnsi="宋体" w:cs="宋体" w:eastAsia="宋体" w:hint="default"/>
          <w:spacing w:val="-5"/>
          <w:sz w:val="21"/>
          <w:szCs w:val="21"/>
        </w:rPr>
        <w:t>于补偿企业以后期间的相关费用或损失的，确认为递延收益，并在确认相关费用的期间，计入当期损益；</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858" w:right="981" w:hanging="420"/>
        <w:jc w:val="left"/>
        <w:rPr>
          <w:rFonts w:ascii="宋体" w:hAnsi="宋体" w:cs="宋体" w:eastAsia="宋体" w:hint="default"/>
          <w:sz w:val="21"/>
          <w:szCs w:val="21"/>
        </w:rPr>
      </w:pPr>
      <w:r>
        <w:rPr>
          <w:rFonts w:ascii="宋体" w:hAnsi="宋体" w:cs="宋体" w:eastAsia="宋体" w:hint="default"/>
          <w:sz w:val="21"/>
          <w:szCs w:val="21"/>
        </w:rPr>
        <w:t>用于补偿企业已发生的相关费用或损失的，直接计入当期损益。</w:t>
      </w:r>
      <w:r>
        <w:rPr>
          <w:rFonts w:ascii="宋体" w:hAnsi="宋体" w:cs="宋体" w:eastAsia="宋体" w:hint="default"/>
          <w:w w:val="100"/>
          <w:sz w:val="21"/>
          <w:szCs w:val="21"/>
        </w:rPr>
        <w:t> </w:t>
      </w:r>
      <w:r>
        <w:rPr>
          <w:rFonts w:ascii="宋体" w:hAnsi="宋体" w:cs="宋体" w:eastAsia="宋体" w:hint="default"/>
          <w:sz w:val="21"/>
          <w:szCs w:val="21"/>
        </w:rPr>
        <w:t>本公司的政府补助分为与资产相关的政府补助和与收益相关的政府补助。与资产相关的政府补助，</w:t>
      </w:r>
    </w:p>
    <w:p>
      <w:pPr>
        <w:spacing w:line="400" w:lineRule="auto" w:before="45"/>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是指本公司取得的、用于购建或以其他方式形成长期资产的政府补助；与收益相关的政府补助，是指除</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与资产相关的政府补助之外的政府补助。如果政府文件中未明确规定补助对象，本公司按照上述原则进</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行判断。</w:t>
      </w:r>
    </w:p>
    <w:p>
      <w:pPr>
        <w:tabs>
          <w:tab w:pos="2118" w:val="left" w:leader="none"/>
        </w:tabs>
        <w:spacing w:line="403" w:lineRule="auto" w:before="45"/>
        <w:ind w:left="858" w:right="102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二十六</w:t>
      </w:r>
      <w:r>
        <w:rPr>
          <w:rFonts w:ascii="宋体" w:hAnsi="宋体" w:cs="宋体" w:eastAsia="宋体" w:hint="default"/>
          <w:spacing w:val="-1"/>
          <w:sz w:val="21"/>
          <w:szCs w:val="21"/>
        </w:rPr>
        <w:t>)</w:t>
        <w:tab/>
      </w:r>
      <w:r>
        <w:rPr>
          <w:rFonts w:ascii="宋体" w:hAnsi="宋体" w:cs="宋体" w:eastAsia="宋体" w:hint="default"/>
          <w:spacing w:val="-2"/>
          <w:sz w:val="21"/>
          <w:szCs w:val="21"/>
        </w:rPr>
        <w:t>递延所得税资产和递延所得税负债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1</w:t>
      </w:r>
      <w:r>
        <w:rPr>
          <w:rFonts w:ascii="宋体" w:hAnsi="宋体" w:cs="宋体" w:eastAsia="宋体" w:hint="default"/>
          <w:spacing w:val="-3"/>
          <w:sz w:val="21"/>
          <w:szCs w:val="21"/>
        </w:rPr>
        <w:t>、根据资产、负债的账面价值与其计税基础之间的差额（未作为资产和负债确认的项目按照税法规</w:t>
      </w:r>
    </w:p>
    <w:p>
      <w:pPr>
        <w:spacing w:line="403" w:lineRule="auto" w:before="40"/>
        <w:ind w:left="438" w:right="990" w:firstLine="0"/>
        <w:jc w:val="both"/>
        <w:rPr>
          <w:rFonts w:ascii="宋体" w:hAnsi="宋体" w:cs="宋体" w:eastAsia="宋体" w:hint="default"/>
          <w:sz w:val="21"/>
          <w:szCs w:val="21"/>
        </w:rPr>
      </w:pPr>
      <w:r>
        <w:rPr>
          <w:rFonts w:ascii="宋体" w:hAnsi="宋体" w:cs="宋体" w:eastAsia="宋体" w:hint="default"/>
          <w:spacing w:val="-1"/>
          <w:sz w:val="21"/>
          <w:szCs w:val="21"/>
        </w:rPr>
        <w:t>定可以确定其计税基础的，确定该计税基础为其差额），按照预期收回该资产或清偿该负债期间的适用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税率计算确认递延所得税资产或递延所得税负债。</w:t>
      </w:r>
    </w:p>
    <w:p>
      <w:pPr>
        <w:spacing w:line="400" w:lineRule="auto" w:before="43"/>
        <w:ind w:left="438" w:right="982" w:firstLine="42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、递延所得税资产的确认以很可能取得用来抵扣可抵扣暂时性差异的应纳税所得额为限。资产负债</w:t>
      </w:r>
      <w:r>
        <w:rPr>
          <w:rFonts w:ascii="宋体" w:hAnsi="宋体" w:cs="宋体" w:eastAsia="宋体" w:hint="default"/>
          <w:w w:val="100"/>
          <w:sz w:val="21"/>
          <w:szCs w:val="21"/>
        </w:rPr>
        <w:t> </w:t>
      </w:r>
      <w:r>
        <w:rPr>
          <w:rFonts w:ascii="宋体" w:hAnsi="宋体" w:cs="宋体" w:eastAsia="宋体" w:hint="default"/>
          <w:sz w:val="21"/>
          <w:szCs w:val="21"/>
        </w:rPr>
        <w:t>表日，有确凿证据表明未来期间很可能获得足够的应纳税所得额用来抵扣可抵扣暂时性差异的，确认以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前会计期间未确认的递延所得税资产。如未来期间很可能无法获得足够的应纳税所得额用以抵扣递延所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得税资产的，则减记递延所得税资产的账面价值。</w:t>
      </w:r>
    </w:p>
    <w:p>
      <w:pPr>
        <w:spacing w:line="400" w:lineRule="auto" w:before="43"/>
        <w:ind w:left="438" w:right="982" w:firstLine="420"/>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、对与子公司及联营企业投资相关的应纳税暂时性差异，确认递延所得税负债，除非本公司能够控</w:t>
      </w:r>
      <w:r>
        <w:rPr>
          <w:rFonts w:ascii="宋体" w:hAnsi="宋体" w:cs="宋体" w:eastAsia="宋体" w:hint="default"/>
          <w:w w:val="100"/>
          <w:sz w:val="21"/>
          <w:szCs w:val="21"/>
        </w:rPr>
        <w:t> </w:t>
      </w:r>
      <w:r>
        <w:rPr>
          <w:rFonts w:ascii="宋体" w:hAnsi="宋体" w:cs="宋体" w:eastAsia="宋体" w:hint="default"/>
          <w:sz w:val="21"/>
          <w:szCs w:val="21"/>
        </w:rPr>
        <w:t>制暂时性差异转回的时间且该暂时性差异在可预见的未来很可能不会转回。对与子公司及联营企业投资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相关的可抵扣暂时性差异，当该暂时性差异在可预见的未来很可能转回且未来很可能获得用来抵扣可抵</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扣暂时性差异的应纳税所得额时，确认递延所得税资产。</w:t>
      </w:r>
    </w:p>
    <w:p>
      <w:pPr>
        <w:tabs>
          <w:tab w:pos="2118" w:val="left" w:leader="none"/>
        </w:tabs>
        <w:spacing w:line="403" w:lineRule="auto" w:before="45"/>
        <w:ind w:left="858" w:right="983"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二十七</w:t>
      </w:r>
      <w:r>
        <w:rPr>
          <w:rFonts w:ascii="宋体" w:hAnsi="宋体" w:cs="宋体" w:eastAsia="宋体" w:hint="default"/>
          <w:spacing w:val="-1"/>
          <w:sz w:val="21"/>
          <w:szCs w:val="21"/>
        </w:rPr>
        <w:t>)</w:t>
        <w:tab/>
      </w: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经营租赁的会计处理方法：经营租赁的租金支出在租赁期内按照直线法计入相关资产成本或当期损</w:t>
      </w:r>
    </w:p>
    <w:p>
      <w:pPr>
        <w:spacing w:before="41"/>
        <w:ind w:left="438" w:right="0" w:firstLine="0"/>
        <w:jc w:val="both"/>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3"/>
        <w:rPr>
          <w:rFonts w:ascii="宋体" w:hAnsi="宋体" w:cs="宋体" w:eastAsia="宋体" w:hint="default"/>
          <w:sz w:val="14"/>
          <w:szCs w:val="14"/>
        </w:rPr>
      </w:pPr>
    </w:p>
    <w:p>
      <w:pPr>
        <w:tabs>
          <w:tab w:pos="2118" w:val="left" w:leader="none"/>
        </w:tabs>
        <w:spacing w:line="400" w:lineRule="auto" w:before="0"/>
        <w:ind w:left="858" w:right="501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二十八</w:t>
      </w:r>
      <w:r>
        <w:rPr>
          <w:rFonts w:ascii="宋体" w:hAnsi="宋体" w:cs="宋体" w:eastAsia="宋体" w:hint="default"/>
          <w:spacing w:val="-1"/>
          <w:sz w:val="21"/>
          <w:szCs w:val="21"/>
        </w:rPr>
        <w:t>)</w:t>
        <w:tab/>
      </w:r>
      <w:r>
        <w:rPr>
          <w:rFonts w:ascii="宋体" w:hAnsi="宋体" w:cs="宋体" w:eastAsia="宋体" w:hint="default"/>
          <w:spacing w:val="-2"/>
          <w:sz w:val="21"/>
          <w:szCs w:val="21"/>
        </w:rPr>
        <w:t>主要会计政策变更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本公司本年度无需要披露的主要会计政策变更的事项。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w:t>
      </w:r>
      <w:r>
        <w:rPr>
          <w:rFonts w:ascii="宋体" w:hAnsi="宋体" w:cs="宋体" w:eastAsia="宋体" w:hint="default"/>
          <w:spacing w:val="-1"/>
          <w:sz w:val="21"/>
          <w:szCs w:val="21"/>
        </w:rPr>
        <w:t>二十九</w:t>
      </w:r>
      <w:r>
        <w:rPr>
          <w:rFonts w:ascii="宋体" w:hAnsi="宋体" w:cs="宋体" w:eastAsia="宋体" w:hint="default"/>
          <w:spacing w:val="-1"/>
          <w:sz w:val="21"/>
          <w:szCs w:val="21"/>
        </w:rPr>
        <w:t>)</w:t>
        <w:tab/>
      </w:r>
      <w:r>
        <w:rPr>
          <w:rFonts w:ascii="宋体" w:hAnsi="宋体" w:cs="宋体" w:eastAsia="宋体" w:hint="default"/>
          <w:spacing w:val="-2"/>
          <w:sz w:val="21"/>
          <w:szCs w:val="21"/>
        </w:rPr>
        <w:t>主要会计估计变更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本公司本年度无需要披露的会计估计变更的事项。</w:t>
      </w:r>
    </w:p>
    <w:p>
      <w:pPr>
        <w:spacing w:line="240" w:lineRule="auto" w:before="0"/>
        <w:rPr>
          <w:rFonts w:ascii="宋体" w:hAnsi="宋体" w:cs="宋体" w:eastAsia="宋体" w:hint="default"/>
          <w:sz w:val="29"/>
          <w:szCs w:val="2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四、</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税项</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主要税种及税率</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506"/>
        <w:gridCol w:w="5435"/>
        <w:gridCol w:w="1788"/>
      </w:tblGrid>
      <w:tr>
        <w:trPr>
          <w:trHeight w:val="360" w:hRule="exact"/>
        </w:trPr>
        <w:tc>
          <w:tcPr>
            <w:tcW w:w="2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0"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产品、原材料销售收入、技术服务费</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Arial" w:hAnsi="Arial" w:cs="Arial" w:eastAsia="Arial" w:hint="default"/>
                <w:sz w:val="18"/>
                <w:szCs w:val="18"/>
              </w:rPr>
            </w:pPr>
            <w:r>
              <w:rPr>
                <w:rFonts w:ascii="Arial" w:hAnsi="Arial" w:cs="Arial" w:eastAsia="Arial" w:hint="default"/>
                <w:w w:val="95"/>
                <w:sz w:val="18"/>
                <w:szCs w:val="18"/>
              </w:rPr>
              <w:t>6%</w:t>
            </w:r>
            <w:r>
              <w:rPr>
                <w:rFonts w:ascii="宋体" w:hAnsi="宋体" w:cs="宋体" w:eastAsia="宋体" w:hint="default"/>
                <w:w w:val="95"/>
                <w:sz w:val="18"/>
                <w:szCs w:val="18"/>
              </w:rPr>
              <w:t>、</w:t>
            </w:r>
            <w:r>
              <w:rPr>
                <w:rFonts w:ascii="Arial" w:hAnsi="Arial" w:cs="Arial" w:eastAsia="Arial" w:hint="default"/>
                <w:w w:val="95"/>
                <w:sz w:val="18"/>
                <w:szCs w:val="18"/>
              </w:rPr>
              <w:t>17%</w:t>
            </w:r>
            <w:r>
              <w:rPr>
                <w:rFonts w:ascii="Arial" w:hAnsi="Arial" w:cs="Arial" w:eastAsia="Arial" w:hint="default"/>
                <w:sz w:val="18"/>
                <w:szCs w:val="18"/>
              </w:rPr>
            </w:r>
          </w:p>
        </w:tc>
      </w:tr>
      <w:tr>
        <w:trPr>
          <w:trHeight w:val="348"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8"/>
              <w:jc w:val="center"/>
              <w:rPr>
                <w:rFonts w:ascii="Arial" w:hAnsi="Arial" w:cs="Arial" w:eastAsia="Arial" w:hint="default"/>
                <w:sz w:val="18"/>
                <w:szCs w:val="18"/>
              </w:rPr>
            </w:pPr>
            <w:r>
              <w:rPr>
                <w:rFonts w:ascii="Arial"/>
                <w:w w:val="90"/>
                <w:sz w:val="18"/>
              </w:rPr>
              <w:t>5%</w:t>
            </w:r>
            <w:r>
              <w:rPr>
                <w:rFonts w:ascii="Arial"/>
                <w:sz w:val="18"/>
              </w:rPr>
            </w:r>
          </w:p>
        </w:tc>
      </w:tr>
      <w:tr>
        <w:trPr>
          <w:trHeight w:val="362" w:hRule="exact"/>
        </w:trPr>
        <w:tc>
          <w:tcPr>
            <w:tcW w:w="25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7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8"/>
              <w:jc w:val="center"/>
              <w:rPr>
                <w:rFonts w:ascii="Arial" w:hAnsi="Arial" w:cs="Arial" w:eastAsia="Arial" w:hint="default"/>
                <w:sz w:val="18"/>
                <w:szCs w:val="18"/>
              </w:rPr>
            </w:pPr>
            <w:r>
              <w:rPr>
                <w:rFonts w:ascii="Arial"/>
                <w:w w:val="90"/>
                <w:sz w:val="18"/>
              </w:rPr>
              <w:t>7%</w:t>
            </w:r>
            <w:r>
              <w:rPr>
                <w:rFonts w:ascii="Arial"/>
                <w:sz w:val="18"/>
              </w:rPr>
            </w:r>
          </w:p>
        </w:tc>
      </w:tr>
    </w:tbl>
    <w:p>
      <w:pPr>
        <w:spacing w:after="0" w:line="240" w:lineRule="auto"/>
        <w:jc w:val="center"/>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506"/>
        <w:gridCol w:w="5435"/>
        <w:gridCol w:w="1788"/>
      </w:tblGrid>
      <w:tr>
        <w:trPr>
          <w:trHeight w:val="360" w:hRule="exact"/>
        </w:trPr>
        <w:tc>
          <w:tcPr>
            <w:tcW w:w="2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15"/>
              <w:jc w:val="right"/>
              <w:rPr>
                <w:rFonts w:ascii="宋体" w:hAnsi="宋体" w:cs="宋体" w:eastAsia="宋体" w:hint="default"/>
                <w:sz w:val="18"/>
                <w:szCs w:val="18"/>
              </w:rPr>
            </w:pPr>
            <w:r>
              <w:rPr>
                <w:rFonts w:ascii="宋体" w:hAnsi="宋体" w:cs="宋体" w:eastAsia="宋体" w:hint="default"/>
                <w:sz w:val="18"/>
                <w:szCs w:val="18"/>
              </w:rPr>
              <w:t>税率</w:t>
            </w:r>
          </w:p>
        </w:tc>
      </w:tr>
      <w:tr>
        <w:trPr>
          <w:trHeight w:val="350"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教育费及附加</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88"/>
              <w:jc w:val="right"/>
              <w:rPr>
                <w:rFonts w:ascii="Arial" w:hAnsi="Arial" w:cs="Arial" w:eastAsia="Arial" w:hint="default"/>
                <w:sz w:val="18"/>
                <w:szCs w:val="18"/>
              </w:rPr>
            </w:pPr>
            <w:r>
              <w:rPr>
                <w:rFonts w:ascii="Arial"/>
                <w:spacing w:val="-2"/>
                <w:w w:val="80"/>
                <w:sz w:val="18"/>
              </w:rPr>
              <w:t>3%</w:t>
            </w:r>
            <w:r>
              <w:rPr>
                <w:rFonts w:ascii="Arial"/>
                <w:sz w:val="18"/>
              </w:rPr>
            </w:r>
          </w:p>
        </w:tc>
      </w:tr>
      <w:tr>
        <w:trPr>
          <w:trHeight w:val="348"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88"/>
              <w:jc w:val="right"/>
              <w:rPr>
                <w:rFonts w:ascii="Arial" w:hAnsi="Arial" w:cs="Arial" w:eastAsia="Arial" w:hint="default"/>
                <w:sz w:val="18"/>
                <w:szCs w:val="18"/>
              </w:rPr>
            </w:pPr>
            <w:r>
              <w:rPr>
                <w:rFonts w:ascii="Arial"/>
                <w:spacing w:val="-2"/>
                <w:w w:val="80"/>
                <w:sz w:val="18"/>
              </w:rPr>
              <w:t>2%</w:t>
            </w:r>
            <w:r>
              <w:rPr>
                <w:rFonts w:ascii="Arial"/>
                <w:sz w:val="18"/>
              </w:rPr>
            </w:r>
          </w:p>
        </w:tc>
      </w:tr>
      <w:tr>
        <w:trPr>
          <w:trHeight w:val="362" w:hRule="exact"/>
        </w:trPr>
        <w:tc>
          <w:tcPr>
            <w:tcW w:w="25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7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47"/>
              <w:jc w:val="right"/>
              <w:rPr>
                <w:rFonts w:ascii="Arial" w:hAnsi="Arial" w:cs="Arial" w:eastAsia="Arial" w:hint="default"/>
                <w:sz w:val="18"/>
                <w:szCs w:val="18"/>
              </w:rPr>
            </w:pPr>
            <w:r>
              <w:rPr>
                <w:rFonts w:ascii="Arial"/>
                <w:spacing w:val="-1"/>
                <w:w w:val="80"/>
                <w:sz w:val="18"/>
              </w:rPr>
              <w:t>15%</w:t>
            </w:r>
            <w:r>
              <w:rPr>
                <w:rFonts w:ascii="Arial"/>
                <w:spacing w:val="-1"/>
                <w:sz w:val="18"/>
              </w:rPr>
            </w:r>
          </w:p>
        </w:tc>
      </w:tr>
    </w:tbl>
    <w:p>
      <w:pPr>
        <w:spacing w:line="240" w:lineRule="auto" w:before="12"/>
        <w:rPr>
          <w:rFonts w:ascii="宋体" w:hAnsi="宋体" w:cs="宋体" w:eastAsia="宋体" w:hint="default"/>
          <w:sz w:val="8"/>
          <w:szCs w:val="8"/>
        </w:rPr>
      </w:pPr>
    </w:p>
    <w:p>
      <w:pPr>
        <w:spacing w:line="400" w:lineRule="auto"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重要税收优惠及批文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w w:val="100"/>
          <w:sz w:val="21"/>
          <w:szCs w:val="21"/>
        </w:rPr>
        <w:t>1</w:t>
      </w:r>
      <w:r>
        <w:rPr>
          <w:rFonts w:ascii="宋体" w:hAnsi="宋体" w:cs="宋体" w:eastAsia="宋体" w:hint="default"/>
          <w:spacing w:val="-8"/>
          <w:w w:val="100"/>
          <w:sz w:val="21"/>
          <w:szCs w:val="21"/>
        </w:rPr>
        <w:t>、国民技术股份有限公司被认定为高新技术企业，取得深圳市科技创新委员会、深圳市财政委员会、</w:t>
      </w:r>
    </w:p>
    <w:p>
      <w:pPr>
        <w:spacing w:line="400" w:lineRule="auto" w:before="45"/>
        <w:ind w:left="438" w:right="987" w:firstLine="0"/>
        <w:jc w:val="both"/>
        <w:rPr>
          <w:rFonts w:ascii="宋体" w:hAnsi="宋体" w:cs="宋体" w:eastAsia="宋体" w:hint="default"/>
          <w:sz w:val="21"/>
          <w:szCs w:val="21"/>
        </w:rPr>
      </w:pPr>
      <w:r>
        <w:rPr>
          <w:rFonts w:ascii="宋体" w:hAnsi="宋体" w:cs="宋体" w:eastAsia="宋体" w:hint="default"/>
          <w:spacing w:val="-1"/>
          <w:sz w:val="21"/>
          <w:szCs w:val="21"/>
        </w:rPr>
        <w:t>深圳市国家税务局、深圳市地方税务局联名签发的高新技术企业证书（证书编号：</w:t>
      </w:r>
      <w:r>
        <w:rPr>
          <w:rFonts w:ascii="宋体" w:hAnsi="宋体" w:cs="宋体" w:eastAsia="宋体" w:hint="default"/>
          <w:spacing w:val="-1"/>
          <w:sz w:val="21"/>
          <w:szCs w:val="21"/>
        </w:rPr>
        <w:t>GR201444200175</w:t>
      </w:r>
      <w:r>
        <w:rPr>
          <w:rFonts w:ascii="宋体" w:hAnsi="宋体" w:cs="宋体" w:eastAsia="宋体" w:hint="default"/>
          <w:spacing w:val="-1"/>
          <w:sz w:val="21"/>
          <w:szCs w:val="21"/>
        </w:rPr>
        <w:t>），</w:t>
      </w:r>
      <w:r>
        <w:rPr>
          <w:rFonts w:ascii="宋体" w:hAnsi="宋体" w:cs="宋体" w:eastAsia="宋体" w:hint="default"/>
          <w:spacing w:val="-9"/>
          <w:sz w:val="21"/>
          <w:szCs w:val="21"/>
        </w:rPr>
        <w:t> </w:t>
      </w:r>
      <w:r>
        <w:rPr>
          <w:rFonts w:ascii="宋体" w:hAnsi="宋体" w:cs="宋体" w:eastAsia="宋体" w:hint="default"/>
          <w:spacing w:val="-3"/>
          <w:sz w:val="21"/>
          <w:szCs w:val="21"/>
        </w:rPr>
        <w:t>发证时间：</w:t>
      </w:r>
      <w:r>
        <w:rPr>
          <w:rFonts w:ascii="宋体" w:hAnsi="宋体" w:cs="宋体" w:eastAsia="宋体" w:hint="default"/>
          <w:spacing w:val="-3"/>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pacing w:val="-3"/>
          <w:sz w:val="21"/>
          <w:szCs w:val="21"/>
        </w:rPr>
        <w:t>日，资格有效期三年，企业所得税优惠期为</w:t>
      </w:r>
      <w:r>
        <w:rPr>
          <w:rFonts w:ascii="宋体" w:hAnsi="宋体" w:cs="宋体" w:eastAsia="宋体" w:hint="default"/>
          <w:spacing w:val="-48"/>
          <w:sz w:val="21"/>
          <w:szCs w:val="21"/>
        </w:rPr>
        <w:t> </w:t>
      </w:r>
      <w:r>
        <w:rPr>
          <w:rFonts w:ascii="宋体" w:hAnsi="宋体" w:cs="宋体" w:eastAsia="宋体" w:hint="default"/>
          <w:sz w:val="21"/>
          <w:szCs w:val="21"/>
        </w:rPr>
        <w:t>2014-2016</w:t>
      </w:r>
      <w:r>
        <w:rPr>
          <w:rFonts w:ascii="宋体" w:hAnsi="宋体" w:cs="宋体" w:eastAsia="宋体" w:hint="default"/>
          <w:spacing w:val="-47"/>
          <w:sz w:val="21"/>
          <w:szCs w:val="21"/>
        </w:rPr>
        <w:t> </w:t>
      </w:r>
      <w:r>
        <w:rPr>
          <w:rFonts w:ascii="宋体" w:hAnsi="宋体" w:cs="宋体" w:eastAsia="宋体" w:hint="default"/>
          <w:spacing w:val="-4"/>
          <w:sz w:val="21"/>
          <w:szCs w:val="21"/>
        </w:rPr>
        <w:t>年，在此期间减按</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的税率缴纳企业所得税。</w:t>
      </w:r>
    </w:p>
    <w:p>
      <w:pPr>
        <w:spacing w:line="400" w:lineRule="auto" w:before="45"/>
        <w:ind w:left="438" w:right="982" w:firstLine="420"/>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、根据《财政部国家税务总局关于软件产品增值税政策的通知》（财税</w:t>
      </w:r>
      <w:r>
        <w:rPr>
          <w:rFonts w:ascii="宋体" w:hAnsi="宋体" w:cs="宋体" w:eastAsia="宋体" w:hint="default"/>
          <w:spacing w:val="-2"/>
          <w:sz w:val="21"/>
          <w:szCs w:val="21"/>
        </w:rPr>
        <w:t>[2011]100</w:t>
      </w:r>
      <w:r>
        <w:rPr>
          <w:rFonts w:ascii="宋体" w:hAnsi="宋体" w:cs="宋体" w:eastAsia="宋体" w:hint="default"/>
          <w:spacing w:val="2"/>
          <w:sz w:val="21"/>
          <w:szCs w:val="21"/>
        </w:rPr>
        <w:t> </w:t>
      </w:r>
      <w:r>
        <w:rPr>
          <w:rFonts w:ascii="宋体" w:hAnsi="宋体" w:cs="宋体" w:eastAsia="宋体" w:hint="default"/>
          <w:spacing w:val="-2"/>
          <w:sz w:val="21"/>
          <w:szCs w:val="21"/>
        </w:rPr>
        <w:t>号），增值税一</w:t>
      </w:r>
      <w:r>
        <w:rPr>
          <w:rFonts w:ascii="宋体" w:hAnsi="宋体" w:cs="宋体" w:eastAsia="宋体" w:hint="default"/>
          <w:w w:val="100"/>
          <w:sz w:val="21"/>
          <w:szCs w:val="21"/>
        </w:rPr>
        <w:t> </w:t>
      </w:r>
      <w:r>
        <w:rPr>
          <w:rFonts w:ascii="宋体" w:hAnsi="宋体" w:cs="宋体" w:eastAsia="宋体" w:hint="default"/>
          <w:sz w:val="21"/>
          <w:szCs w:val="21"/>
        </w:rPr>
        <w:t>般纳税人销售其自行开发生产的软件产品，按 </w:t>
      </w:r>
      <w:r>
        <w:rPr>
          <w:rFonts w:ascii="宋体" w:hAnsi="宋体" w:cs="宋体" w:eastAsia="宋体" w:hint="default"/>
          <w:sz w:val="21"/>
          <w:szCs w:val="21"/>
        </w:rPr>
        <w:t>17%</w:t>
      </w:r>
      <w:r>
        <w:rPr>
          <w:rFonts w:ascii="宋体" w:hAnsi="宋体" w:cs="宋体" w:eastAsia="宋体" w:hint="default"/>
          <w:sz w:val="21"/>
          <w:szCs w:val="21"/>
        </w:rPr>
        <w:t>税率征收增值税后，对其增值税实际税负超过</w:t>
      </w:r>
      <w:r>
        <w:rPr>
          <w:rFonts w:ascii="宋体" w:hAnsi="宋体" w:cs="宋体" w:eastAsia="宋体" w:hint="default"/>
          <w:spacing w:val="-68"/>
          <w:sz w:val="21"/>
          <w:szCs w:val="21"/>
        </w:rPr>
        <w:t> </w:t>
      </w:r>
      <w:r>
        <w:rPr>
          <w:rFonts w:ascii="宋体" w:hAnsi="宋体" w:cs="宋体" w:eastAsia="宋体" w:hint="default"/>
          <w:sz w:val="21"/>
          <w:szCs w:val="21"/>
        </w:rPr>
        <w:t>3%</w:t>
      </w:r>
      <w:r>
        <w:rPr>
          <w:rFonts w:ascii="宋体" w:hAnsi="宋体" w:cs="宋体" w:eastAsia="宋体" w:hint="default"/>
          <w:sz w:val="21"/>
          <w:szCs w:val="21"/>
        </w:rPr>
        <w:t>的部</w:t>
      </w:r>
      <w:r>
        <w:rPr>
          <w:rFonts w:ascii="宋体" w:hAnsi="宋体" w:cs="宋体" w:eastAsia="宋体" w:hint="default"/>
          <w:w w:val="100"/>
          <w:sz w:val="21"/>
          <w:szCs w:val="21"/>
        </w:rPr>
        <w:t> </w:t>
      </w:r>
      <w:r>
        <w:rPr>
          <w:rFonts w:ascii="宋体" w:hAnsi="宋体" w:cs="宋体" w:eastAsia="宋体" w:hint="default"/>
          <w:spacing w:val="-4"/>
          <w:sz w:val="21"/>
          <w:szCs w:val="21"/>
        </w:rPr>
        <w:t>分实行即征即退政策。经深圳市南山区国家税务局退（抵）税批复，本公司 </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年度收到增值税退税款</w:t>
      </w:r>
    </w:p>
    <w:p>
      <w:pPr>
        <w:spacing w:before="45"/>
        <w:ind w:left="438" w:right="0" w:firstLine="0"/>
        <w:jc w:val="both"/>
        <w:rPr>
          <w:rFonts w:ascii="宋体" w:hAnsi="宋体" w:cs="宋体" w:eastAsia="宋体" w:hint="default"/>
          <w:sz w:val="21"/>
          <w:szCs w:val="21"/>
        </w:rPr>
      </w:pPr>
      <w:r>
        <w:rPr>
          <w:rFonts w:ascii="宋体" w:hAnsi="宋体" w:cs="宋体" w:eastAsia="宋体" w:hint="default"/>
          <w:sz w:val="21"/>
          <w:szCs w:val="21"/>
        </w:rPr>
        <w:t>10,578,229.46</w:t>
      </w:r>
      <w:r>
        <w:rPr>
          <w:rFonts w:ascii="宋体" w:hAnsi="宋体" w:cs="宋体" w:eastAsia="宋体" w:hint="default"/>
          <w:spacing w:val="-53"/>
          <w:sz w:val="21"/>
          <w:szCs w:val="21"/>
        </w:rPr>
        <w:t> </w:t>
      </w:r>
      <w:r>
        <w:rPr>
          <w:rFonts w:ascii="宋体" w:hAnsi="宋体" w:cs="宋体" w:eastAsia="宋体" w:hint="default"/>
          <w:sz w:val="21"/>
          <w:szCs w:val="21"/>
        </w:rPr>
        <w:t>元，并计入收到退税款当期的补贴收入。</w:t>
      </w:r>
    </w:p>
    <w:p>
      <w:pPr>
        <w:spacing w:line="240" w:lineRule="auto" w:before="3"/>
        <w:rPr>
          <w:rFonts w:ascii="宋体" w:hAnsi="宋体" w:cs="宋体" w:eastAsia="宋体" w:hint="default"/>
          <w:sz w:val="14"/>
          <w:szCs w:val="14"/>
        </w:rPr>
      </w:pPr>
    </w:p>
    <w:p>
      <w:pPr>
        <w:spacing w:line="400" w:lineRule="auto" w:before="0"/>
        <w:ind w:left="438" w:right="982"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日，本公司的子公司</w:t>
      </w:r>
      <w:r>
        <w:rPr>
          <w:rFonts w:ascii="宋体" w:hAnsi="宋体" w:cs="宋体" w:eastAsia="宋体" w:hint="default"/>
          <w:sz w:val="21"/>
          <w:szCs w:val="21"/>
        </w:rPr>
        <w:t>-</w:t>
      </w:r>
      <w:r>
        <w:rPr>
          <w:rFonts w:ascii="宋体" w:hAnsi="宋体" w:cs="宋体" w:eastAsia="宋体" w:hint="default"/>
          <w:sz w:val="21"/>
          <w:szCs w:val="21"/>
        </w:rPr>
        <w:t>深圳市国民电子商务有限公司取得深圳市南山区国家税务局</w:t>
      </w:r>
      <w:r>
        <w:rPr>
          <w:rFonts w:ascii="宋体" w:hAnsi="宋体" w:cs="宋体" w:eastAsia="宋体" w:hint="default"/>
          <w:w w:val="100"/>
          <w:sz w:val="21"/>
          <w:szCs w:val="21"/>
        </w:rPr>
        <w:t> </w:t>
      </w:r>
      <w:r>
        <w:rPr>
          <w:rFonts w:ascii="宋体" w:hAnsi="宋体" w:cs="宋体" w:eastAsia="宋体" w:hint="default"/>
          <w:sz w:val="21"/>
          <w:szCs w:val="21"/>
        </w:rPr>
        <w:t>颁发的《深圳市国家税务局税收优惠登记备案通知书》（深国税南减免备案</w:t>
      </w:r>
      <w:r>
        <w:rPr>
          <w:rFonts w:ascii="宋体" w:hAnsi="宋体" w:cs="宋体" w:eastAsia="宋体" w:hint="default"/>
          <w:sz w:val="21"/>
          <w:szCs w:val="21"/>
        </w:rPr>
        <w:t>[2010]394</w:t>
      </w:r>
      <w:r>
        <w:rPr>
          <w:rFonts w:ascii="宋体" w:hAnsi="宋体" w:cs="宋体" w:eastAsia="宋体" w:hint="default"/>
          <w:spacing w:val="47"/>
          <w:sz w:val="21"/>
          <w:szCs w:val="21"/>
        </w:rPr>
        <w:t> </w:t>
      </w:r>
      <w:r>
        <w:rPr>
          <w:rFonts w:ascii="宋体" w:hAnsi="宋体" w:cs="宋体" w:eastAsia="宋体" w:hint="default"/>
          <w:sz w:val="21"/>
          <w:szCs w:val="21"/>
        </w:rPr>
        <w:t>号），确认公司</w:t>
      </w:r>
      <w:r>
        <w:rPr>
          <w:rFonts w:ascii="宋体" w:hAnsi="宋体" w:cs="宋体" w:eastAsia="宋体" w:hint="default"/>
          <w:spacing w:val="-102"/>
          <w:sz w:val="21"/>
          <w:szCs w:val="21"/>
        </w:rPr>
        <w:t> </w:t>
      </w:r>
      <w:r>
        <w:rPr>
          <w:rFonts w:ascii="宋体" w:hAnsi="宋体" w:cs="宋体" w:eastAsia="宋体" w:hint="default"/>
          <w:sz w:val="21"/>
          <w:szCs w:val="21"/>
        </w:rPr>
        <w:t>符合软件及集成电路设计企业的税收优惠政策，同意公司从开始获利年度起，两年免征企业所得税，三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年减半征收企业所得税。深圳市国民电子商务有限公司暂不需缴纳企业所得税。</w:t>
      </w:r>
    </w:p>
    <w:p>
      <w:pPr>
        <w:spacing w:line="240" w:lineRule="auto" w:before="0"/>
        <w:rPr>
          <w:rFonts w:ascii="宋体" w:hAnsi="宋体" w:cs="宋体" w:eastAsia="宋体" w:hint="default"/>
          <w:sz w:val="29"/>
          <w:szCs w:val="29"/>
        </w:rPr>
      </w:pPr>
    </w:p>
    <w:p>
      <w:pPr>
        <w:pStyle w:val="BodyText"/>
        <w:spacing w:line="240" w:lineRule="auto"/>
        <w:ind w:left="918" w:right="981"/>
        <w:jc w:val="left"/>
        <w:rPr>
          <w:rFonts w:ascii="宋体" w:hAnsi="宋体" w:cs="宋体" w:eastAsia="宋体" w:hint="default"/>
        </w:rPr>
      </w:pPr>
      <w:r>
        <w:rPr>
          <w:rFonts w:ascii="Malgun Gothic" w:hAnsi="Malgun Gothic" w:cs="Malgun Gothic" w:eastAsia="Malgun Gothic" w:hint="default"/>
          <w:b/>
          <w:bCs/>
        </w:rPr>
        <w:t>五、</w:t>
      </w:r>
      <w:r>
        <w:rPr>
          <w:rFonts w:ascii="Malgun Gothic" w:hAnsi="Malgun Gothic" w:cs="Malgun Gothic" w:eastAsia="Malgun Gothic" w:hint="default"/>
          <w:b/>
          <w:bCs/>
          <w:spacing w:val="37"/>
        </w:rPr>
        <w:t> </w:t>
      </w:r>
      <w:r>
        <w:rPr>
          <w:rFonts w:ascii="宋体" w:hAnsi="宋体" w:cs="宋体" w:eastAsia="宋体" w:hint="default"/>
        </w:rPr>
        <w:t>合并财务报表重要项目注释</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货币资金</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53"/>
        <w:gridCol w:w="3238"/>
        <w:gridCol w:w="3238"/>
      </w:tblGrid>
      <w:tr>
        <w:trPr>
          <w:trHeight w:val="363"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131,668.47</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62,392.07</w:t>
            </w:r>
            <w:r>
              <w:rPr>
                <w:rFonts w:ascii="Arial"/>
                <w:spacing w:val="-1"/>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725,592,244.48</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1,903,146,177.16</w:t>
            </w:r>
            <w:r>
              <w:rPr>
                <w:rFonts w:ascii="Arial"/>
                <w:spacing w:val="-1"/>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1,238,455.63</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2,582,623.00</w:t>
            </w:r>
            <w:r>
              <w:rPr>
                <w:rFonts w:ascii="Arial"/>
                <w:spacing w:val="-1"/>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r>
      <w:tr>
        <w:trPr>
          <w:trHeight w:val="360"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13,754,988.92</w:t>
            </w:r>
            <w:r>
              <w:rPr>
                <w:rFonts w:ascii="Arial"/>
                <w:spacing w:val="-1"/>
                <w:sz w:val="18"/>
              </w:rPr>
            </w:r>
          </w:p>
        </w:tc>
        <w:tc>
          <w:tcPr>
            <w:tcW w:w="32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12,136,413.26</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应收票据</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53"/>
        <w:gridCol w:w="3238"/>
        <w:gridCol w:w="3238"/>
      </w:tblGrid>
      <w:tr>
        <w:trPr>
          <w:trHeight w:val="360"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tabs>
                <w:tab w:pos="474"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1"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13,394,162.40</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8,688,319.26</w:t>
            </w:r>
            <w:r>
              <w:rPr>
                <w:rFonts w:ascii="Arial"/>
                <w:spacing w:val="-1"/>
                <w:sz w:val="18"/>
              </w:rPr>
            </w:r>
          </w:p>
        </w:tc>
      </w:tr>
      <w:tr>
        <w:trPr>
          <w:trHeight w:val="350" w:hRule="exact"/>
        </w:trPr>
        <w:tc>
          <w:tcPr>
            <w:tcW w:w="3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21,756,692.07</w:t>
            </w:r>
            <w:r>
              <w:rPr>
                <w:rFonts w:ascii="Arial"/>
                <w:spacing w:val="-1"/>
                <w:sz w:val="18"/>
              </w:rPr>
            </w:r>
          </w:p>
        </w:tc>
        <w:tc>
          <w:tcPr>
            <w:tcW w:w="32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18,536,247.56</w:t>
            </w:r>
            <w:r>
              <w:rPr>
                <w:rFonts w:ascii="Arial"/>
                <w:spacing w:val="-1"/>
                <w:sz w:val="18"/>
              </w:rPr>
            </w:r>
          </w:p>
        </w:tc>
      </w:tr>
      <w:tr>
        <w:trPr>
          <w:trHeight w:val="360"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35,150,854.47</w:t>
            </w:r>
            <w:r>
              <w:rPr>
                <w:rFonts w:ascii="Arial"/>
                <w:spacing w:val="-1"/>
                <w:sz w:val="18"/>
              </w:rPr>
            </w:r>
          </w:p>
        </w:tc>
        <w:tc>
          <w:tcPr>
            <w:tcW w:w="32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27,224,566.82</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应收账款</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、应收账款分类</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714"/>
        <w:gridCol w:w="1580"/>
        <w:gridCol w:w="1106"/>
        <w:gridCol w:w="1263"/>
        <w:gridCol w:w="1066"/>
      </w:tblGrid>
      <w:tr>
        <w:trPr>
          <w:trHeight w:val="360" w:hRule="exact"/>
        </w:trPr>
        <w:tc>
          <w:tcPr>
            <w:tcW w:w="471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64" w:val="left" w:leader="none"/>
              </w:tabs>
              <w:spacing w:line="240" w:lineRule="auto" w:before="140"/>
              <w:ind w:left="2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501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4714" w:type="dxa"/>
            <w:vMerge/>
            <w:tcBorders>
              <w:left w:val="nil" w:sz="6" w:space="0" w:color="auto"/>
              <w:right w:val="single" w:sz="4" w:space="0" w:color="000000"/>
            </w:tcBorders>
          </w:tcPr>
          <w:p>
            <w:pPr/>
          </w:p>
        </w:tc>
        <w:tc>
          <w:tcPr>
            <w:tcW w:w="2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714"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347,779,548.96</w:t>
            </w:r>
            <w:r>
              <w:rPr>
                <w:rFonts w:ascii="Arial"/>
                <w:spacing w:val="-1"/>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7,687,368.15</w:t>
            </w:r>
            <w:r>
              <w:rPr>
                <w:rFonts w:ascii="Arial"/>
                <w:spacing w:val="-1"/>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2.21</w:t>
            </w:r>
            <w:r>
              <w:rPr>
                <w:rFonts w:ascii="Arial"/>
                <w:spacing w:val="-1"/>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347,779,548.96</w:t>
            </w:r>
            <w:r>
              <w:rPr>
                <w:rFonts w:ascii="Arial"/>
                <w:spacing w:val="-1"/>
                <w:sz w:val="18"/>
              </w:rPr>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4"/>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5"/>
              <w:jc w:val="right"/>
              <w:rPr>
                <w:rFonts w:ascii="Arial" w:hAnsi="Arial" w:cs="Arial" w:eastAsia="Arial" w:hint="default"/>
                <w:sz w:val="18"/>
                <w:szCs w:val="18"/>
              </w:rPr>
            </w:pPr>
            <w:r>
              <w:rPr>
                <w:rFonts w:ascii="Arial"/>
                <w:spacing w:val="-1"/>
                <w:w w:val="80"/>
                <w:sz w:val="18"/>
              </w:rPr>
              <w:t>7,687,368.15</w:t>
            </w:r>
            <w:r>
              <w:rPr>
                <w:rFonts w:ascii="Arial"/>
                <w:spacing w:val="-1"/>
                <w:sz w:val="18"/>
              </w:rPr>
            </w: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2.21</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714"/>
        <w:gridCol w:w="1580"/>
        <w:gridCol w:w="1104"/>
        <w:gridCol w:w="1265"/>
        <w:gridCol w:w="1066"/>
      </w:tblGrid>
      <w:tr>
        <w:trPr>
          <w:trHeight w:val="360" w:hRule="exact"/>
        </w:trPr>
        <w:tc>
          <w:tcPr>
            <w:tcW w:w="471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64" w:val="left" w:leader="none"/>
              </w:tabs>
              <w:spacing w:line="240" w:lineRule="auto" w:before="137"/>
              <w:ind w:left="21"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501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4714" w:type="dxa"/>
            <w:vMerge/>
            <w:tcBorders>
              <w:left w:val="nil" w:sz="6" w:space="0" w:color="auto"/>
              <w:right w:val="single" w:sz="4" w:space="0" w:color="000000"/>
            </w:tcBorders>
          </w:tcPr>
          <w:p>
            <w:pPr/>
          </w:p>
        </w:tc>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3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4714"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227,022,976.22</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6,214,338.37</w:t>
            </w:r>
            <w:r>
              <w:rPr>
                <w:rFonts w:ascii="Arial"/>
                <w:spacing w:val="-1"/>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2.74</w:t>
            </w:r>
            <w:r>
              <w:rPr>
                <w:rFonts w:ascii="Arial"/>
                <w:spacing w:val="-1"/>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227,022,976.22</w:t>
            </w:r>
            <w:r>
              <w:rPr>
                <w:rFonts w:ascii="Arial"/>
                <w:spacing w:val="-1"/>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6,214,338.37</w:t>
            </w:r>
            <w:r>
              <w:rPr>
                <w:rFonts w:ascii="Arial"/>
                <w:spacing w:val="-1"/>
                <w:sz w:val="18"/>
              </w:rPr>
            </w: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采用账龄分析法计提坏账准备的应收账款</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162"/>
        <w:gridCol w:w="1813"/>
        <w:gridCol w:w="744"/>
        <w:gridCol w:w="1676"/>
        <w:gridCol w:w="1850"/>
        <w:gridCol w:w="788"/>
        <w:gridCol w:w="1697"/>
      </w:tblGrid>
      <w:tr>
        <w:trPr>
          <w:trHeight w:val="360" w:hRule="exact"/>
        </w:trPr>
        <w:tc>
          <w:tcPr>
            <w:tcW w:w="116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3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162" w:type="dxa"/>
            <w:vMerge/>
            <w:tcBorders>
              <w:left w:val="nil" w:sz="6" w:space="0" w:color="auto"/>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firstLine="45"/>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365"/>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335,135,314.03</w:t>
            </w:r>
            <w:r>
              <w:rPr>
                <w:rFonts w:ascii="Arial"/>
                <w:spacing w:val="-1"/>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3,351,353.14</w:t>
            </w:r>
            <w:r>
              <w:rPr>
                <w:rFonts w:ascii="Arial"/>
                <w:spacing w:val="-1"/>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215,290,219.67</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2,152,902.18</w:t>
            </w:r>
            <w:r>
              <w:rPr>
                <w:rFonts w:ascii="Arial"/>
                <w:spacing w:val="-1"/>
                <w:sz w:val="18"/>
              </w:rPr>
            </w:r>
          </w:p>
        </w:tc>
      </w:tr>
      <w:tr>
        <w:trPr>
          <w:trHeight w:val="34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37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10,143,038.92</w:t>
            </w:r>
            <w:r>
              <w:rPr>
                <w:rFonts w:ascii="Arial"/>
                <w:spacing w:val="-1"/>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2,028,607.78</w:t>
            </w:r>
            <w:r>
              <w:rPr>
                <w:rFonts w:ascii="Arial"/>
                <w:spacing w:val="-1"/>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5,843,700.80</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1,168,740.16</w:t>
            </w:r>
            <w:r>
              <w:rPr>
                <w:rFonts w:ascii="Arial"/>
                <w:spacing w:val="-1"/>
                <w:sz w:val="18"/>
              </w:rPr>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372"/>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55,338.36</w:t>
            </w:r>
            <w:r>
              <w:rPr>
                <w:rFonts w:ascii="Arial"/>
                <w:spacing w:val="-1"/>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22,135.34</w:t>
            </w:r>
            <w:r>
              <w:rPr>
                <w:rFonts w:ascii="Arial"/>
                <w:spacing w:val="-1"/>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4,982,555.75</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1,992,846.03</w:t>
            </w:r>
            <w:r>
              <w:rPr>
                <w:rFonts w:ascii="Arial"/>
                <w:spacing w:val="-1"/>
                <w:sz w:val="18"/>
              </w:rPr>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372"/>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5</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1,605,857.65</w:t>
            </w:r>
            <w:r>
              <w:rPr>
                <w:rFonts w:ascii="Arial"/>
                <w:spacing w:val="-1"/>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1,445,271.89</w:t>
            </w:r>
            <w:r>
              <w:rPr>
                <w:rFonts w:ascii="Arial"/>
                <w:spacing w:val="-1"/>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66,500.00</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59,850.00</w:t>
            </w:r>
            <w:r>
              <w:rPr>
                <w:rFonts w:ascii="Arial"/>
                <w:spacing w:val="-1"/>
                <w:sz w:val="18"/>
              </w:rPr>
            </w:r>
          </w:p>
        </w:tc>
      </w:tr>
      <w:tr>
        <w:trPr>
          <w:trHeight w:val="351"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right="365"/>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840,000.00</w:t>
            </w:r>
            <w:r>
              <w:rPr>
                <w:rFonts w:ascii="Arial"/>
                <w:spacing w:val="-1"/>
                <w:sz w:val="18"/>
              </w:rPr>
            </w:r>
          </w:p>
        </w:tc>
      </w:tr>
      <w:tr>
        <w:trPr>
          <w:trHeight w:val="360" w:hRule="exact"/>
        </w:trPr>
        <w:tc>
          <w:tcPr>
            <w:tcW w:w="11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right="386"/>
              <w:jc w:val="right"/>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347,779,548.96</w:t>
            </w:r>
            <w:r>
              <w:rPr>
                <w:rFonts w:ascii="Arial"/>
                <w:spacing w:val="-1"/>
                <w:sz w:val="18"/>
              </w:rPr>
            </w:r>
          </w:p>
        </w:tc>
        <w:tc>
          <w:tcPr>
            <w:tcW w:w="744" w:type="dxa"/>
            <w:tcBorders>
              <w:top w:val="single" w:sz="4" w:space="0" w:color="000000"/>
              <w:left w:val="single" w:sz="4" w:space="0" w:color="000000"/>
              <w:bottom w:val="single" w:sz="12" w:space="0" w:color="000000"/>
              <w:right w:val="single" w:sz="4" w:space="0" w:color="000000"/>
            </w:tcBorders>
          </w:tcPr>
          <w:p>
            <w:pPr/>
          </w:p>
        </w:tc>
        <w:tc>
          <w:tcPr>
            <w:tcW w:w="1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7,687,368.15</w:t>
            </w:r>
            <w:r>
              <w:rPr>
                <w:rFonts w:ascii="Arial"/>
                <w:spacing w:val="-1"/>
                <w:sz w:val="18"/>
              </w:rPr>
            </w:r>
          </w:p>
        </w:tc>
        <w:tc>
          <w:tcPr>
            <w:tcW w:w="1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227,022,976.22</w:t>
            </w:r>
            <w:r>
              <w:rPr>
                <w:rFonts w:ascii="Arial"/>
                <w:spacing w:val="-1"/>
                <w:sz w:val="18"/>
              </w:rPr>
            </w:r>
          </w:p>
        </w:tc>
        <w:tc>
          <w:tcPr>
            <w:tcW w:w="788" w:type="dxa"/>
            <w:tcBorders>
              <w:top w:val="single" w:sz="4" w:space="0" w:color="000000"/>
              <w:left w:val="single" w:sz="4" w:space="0" w:color="000000"/>
              <w:bottom w:val="single" w:sz="12" w:space="0" w:color="000000"/>
              <w:right w:val="single" w:sz="4" w:space="0" w:color="000000"/>
            </w:tcBorders>
          </w:tcPr>
          <w:p>
            <w:pPr/>
          </w:p>
        </w:tc>
        <w:tc>
          <w:tcPr>
            <w:tcW w:w="16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6,214,338.37</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、按欠款方归集的期末余额前五名的应收帐款情况</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443"/>
        <w:gridCol w:w="2429"/>
        <w:gridCol w:w="2843"/>
        <w:gridCol w:w="2014"/>
      </w:tblGrid>
      <w:tr>
        <w:trPr>
          <w:trHeight w:val="487" w:hRule="exact"/>
        </w:trPr>
        <w:tc>
          <w:tcPr>
            <w:tcW w:w="24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期末余额及占应收账款期末余额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p>
        </w:tc>
        <w:tc>
          <w:tcPr>
            <w:tcW w:w="20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460"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77,745,927.83</w:t>
            </w:r>
            <w:r>
              <w:rPr>
                <w:rFonts w:ascii="Arial"/>
                <w:spacing w:val="-1"/>
                <w:sz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w w:val="90"/>
                <w:sz w:val="18"/>
              </w:rPr>
              <w:t>22.35</w:t>
            </w:r>
            <w:r>
              <w:rPr>
                <w:rFonts w:ascii="Arial"/>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777,459.28</w:t>
            </w:r>
            <w:r>
              <w:rPr>
                <w:rFonts w:ascii="Arial"/>
                <w:spacing w:val="-1"/>
                <w:sz w:val="18"/>
              </w:rPr>
            </w:r>
          </w:p>
        </w:tc>
      </w:tr>
      <w:tr>
        <w:trPr>
          <w:trHeight w:val="350"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33,707,399.83</w:t>
            </w:r>
            <w:r>
              <w:rPr>
                <w:rFonts w:ascii="Arial"/>
                <w:spacing w:val="-1"/>
                <w:sz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9.69</w:t>
            </w:r>
            <w:r>
              <w:rPr>
                <w:rFonts w:ascii="Arial"/>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337,074.00</w:t>
            </w:r>
            <w:r>
              <w:rPr>
                <w:rFonts w:ascii="Arial"/>
                <w:spacing w:val="-1"/>
                <w:sz w:val="18"/>
              </w:rPr>
            </w:r>
          </w:p>
        </w:tc>
      </w:tr>
      <w:tr>
        <w:trPr>
          <w:trHeight w:val="348"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30,130,840.27</w:t>
            </w:r>
            <w:r>
              <w:rPr>
                <w:rFonts w:ascii="Arial"/>
                <w:spacing w:val="-1"/>
                <w:sz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8.66</w:t>
            </w:r>
            <w:r>
              <w:rPr>
                <w:rFonts w:ascii="Arial"/>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301,308.40</w:t>
            </w:r>
            <w:r>
              <w:rPr>
                <w:rFonts w:ascii="Arial"/>
                <w:spacing w:val="-1"/>
                <w:sz w:val="18"/>
              </w:rPr>
            </w:r>
          </w:p>
        </w:tc>
      </w:tr>
      <w:tr>
        <w:trPr>
          <w:trHeight w:val="350"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23,284,171.30</w:t>
            </w:r>
            <w:r>
              <w:rPr>
                <w:rFonts w:ascii="Arial"/>
                <w:spacing w:val="-1"/>
                <w:sz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6.70</w:t>
            </w:r>
            <w:r>
              <w:rPr>
                <w:rFonts w:ascii="Arial"/>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232,841.71</w:t>
            </w:r>
            <w:r>
              <w:rPr>
                <w:rFonts w:ascii="Arial"/>
                <w:spacing w:val="-1"/>
                <w:sz w:val="18"/>
              </w:rPr>
            </w:r>
          </w:p>
        </w:tc>
      </w:tr>
      <w:tr>
        <w:trPr>
          <w:trHeight w:val="351"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22,651,726.30</w:t>
            </w:r>
            <w:r>
              <w:rPr>
                <w:rFonts w:ascii="Arial"/>
                <w:spacing w:val="-1"/>
                <w:sz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6.51</w:t>
            </w:r>
            <w:r>
              <w:rPr>
                <w:rFonts w:ascii="Arial"/>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226,517.26</w:t>
            </w:r>
            <w:r>
              <w:rPr>
                <w:rFonts w:ascii="Arial"/>
                <w:spacing w:val="-1"/>
                <w:sz w:val="18"/>
              </w:rPr>
            </w:r>
          </w:p>
        </w:tc>
      </w:tr>
      <w:tr>
        <w:trPr>
          <w:trHeight w:val="360" w:hRule="exact"/>
        </w:trPr>
        <w:tc>
          <w:tcPr>
            <w:tcW w:w="24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187,520,065.53</w:t>
            </w:r>
            <w:r>
              <w:rPr>
                <w:rFonts w:ascii="Arial"/>
                <w:spacing w:val="-1"/>
                <w:sz w:val="18"/>
              </w:rPr>
            </w:r>
          </w:p>
        </w:tc>
        <w:tc>
          <w:tcPr>
            <w:tcW w:w="2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w w:val="90"/>
                <w:sz w:val="18"/>
              </w:rPr>
              <w:t>53.91</w:t>
            </w:r>
            <w:r>
              <w:rPr>
                <w:rFonts w:ascii="Arial"/>
                <w:sz w:val="18"/>
              </w:rPr>
            </w:r>
          </w:p>
        </w:tc>
        <w:tc>
          <w:tcPr>
            <w:tcW w:w="20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1,875,200.65</w:t>
            </w:r>
            <w:r>
              <w:rPr>
                <w:rFonts w:ascii="Arial"/>
                <w:spacing w:val="-1"/>
                <w:sz w:val="18"/>
              </w:rPr>
            </w:r>
          </w:p>
        </w:tc>
      </w:tr>
    </w:tbl>
    <w:p>
      <w:pPr>
        <w:spacing w:line="240" w:lineRule="auto" w:before="12"/>
        <w:rPr>
          <w:rFonts w:ascii="宋体" w:hAnsi="宋体" w:cs="宋体" w:eastAsia="宋体" w:hint="default"/>
          <w:sz w:val="8"/>
          <w:szCs w:val="8"/>
        </w:rPr>
      </w:pPr>
    </w:p>
    <w:p>
      <w:pPr>
        <w:spacing w:line="403" w:lineRule="auto" w:before="36"/>
        <w:ind w:left="858" w:right="68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预付款项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、预付款项按账龄列示</w:t>
      </w:r>
    </w:p>
    <w:p>
      <w:pPr>
        <w:spacing w:after="0" w:line="403" w:lineRule="auto"/>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958"/>
        <w:gridCol w:w="1940"/>
        <w:gridCol w:w="1944"/>
        <w:gridCol w:w="1945"/>
        <w:gridCol w:w="1942"/>
      </w:tblGrid>
      <w:tr>
        <w:trPr>
          <w:trHeight w:val="360" w:hRule="exact"/>
        </w:trPr>
        <w:tc>
          <w:tcPr>
            <w:tcW w:w="195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8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958"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48"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11,714,052.38</w:t>
            </w:r>
            <w:r>
              <w:rPr>
                <w:rFonts w:ascii="Arial"/>
                <w:spacing w:val="-2"/>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91.81</w:t>
            </w:r>
            <w:r>
              <w:rPr>
                <w:rFonts w:ascii="Arial"/>
                <w:spacing w:val="-1"/>
                <w:sz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14,634,764.28</w:t>
            </w:r>
            <w:r>
              <w:rPr>
                <w:rFonts w:ascii="Arial"/>
                <w:spacing w:val="-1"/>
                <w:sz w:val="18"/>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78.34</w:t>
            </w:r>
            <w:r>
              <w:rPr>
                <w:rFonts w:ascii="Arial"/>
                <w:spacing w:val="-1"/>
                <w:sz w:val="18"/>
              </w:rPr>
            </w:r>
          </w:p>
        </w:tc>
      </w:tr>
      <w:tr>
        <w:trPr>
          <w:trHeight w:val="35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28,294.04</w:t>
            </w:r>
            <w:r>
              <w:rPr>
                <w:rFonts w:ascii="Arial"/>
                <w:spacing w:val="-1"/>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0.22</w:t>
            </w:r>
            <w:r>
              <w:rPr>
                <w:rFonts w:ascii="Arial"/>
                <w:spacing w:val="-1"/>
                <w:sz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4,030,287.24</w:t>
            </w:r>
            <w:r>
              <w:rPr>
                <w:rFonts w:ascii="Arial"/>
                <w:spacing w:val="-1"/>
                <w:sz w:val="18"/>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21.57</w:t>
            </w:r>
            <w:r>
              <w:rPr>
                <w:rFonts w:ascii="Arial"/>
                <w:spacing w:val="-1"/>
                <w:sz w:val="18"/>
              </w:rPr>
            </w:r>
          </w:p>
        </w:tc>
      </w:tr>
      <w:tr>
        <w:trPr>
          <w:trHeight w:val="35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1,000,983.01</w:t>
            </w:r>
            <w:r>
              <w:rPr>
                <w:rFonts w:ascii="Arial"/>
                <w:spacing w:val="-1"/>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7.84</w:t>
            </w:r>
            <w:r>
              <w:rPr>
                <w:rFonts w:ascii="Arial"/>
                <w:spacing w:val="-1"/>
                <w:sz w:val="18"/>
              </w:rPr>
            </w:r>
          </w:p>
        </w:tc>
        <w:tc>
          <w:tcPr>
            <w:tcW w:w="194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16,687.87</w:t>
            </w:r>
            <w:r>
              <w:rPr>
                <w:rFonts w:ascii="Arial"/>
                <w:spacing w:val="-1"/>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0.13</w:t>
            </w:r>
            <w:r>
              <w:rPr>
                <w:rFonts w:ascii="Arial"/>
                <w:spacing w:val="-1"/>
                <w:sz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16,687.87</w:t>
            </w:r>
            <w:r>
              <w:rPr>
                <w:rFonts w:ascii="Arial"/>
                <w:spacing w:val="-1"/>
                <w:sz w:val="18"/>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360" w:hRule="exact"/>
        </w:trPr>
        <w:tc>
          <w:tcPr>
            <w:tcW w:w="19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12,760,017.30</w:t>
            </w:r>
            <w:r>
              <w:rPr>
                <w:rFonts w:ascii="Arial"/>
                <w:spacing w:val="-1"/>
                <w:sz w:val="18"/>
              </w:rPr>
            </w:r>
          </w:p>
        </w:tc>
        <w:tc>
          <w:tcPr>
            <w:tcW w:w="1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18,681,739.39</w:t>
            </w:r>
            <w:r>
              <w:rPr>
                <w:rFonts w:ascii="Arial"/>
                <w:spacing w:val="-1"/>
                <w:sz w:val="18"/>
              </w:rPr>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年的大额预付款项情况</w:t>
      </w:r>
    </w:p>
    <w:p>
      <w:pPr>
        <w:spacing w:line="240" w:lineRule="auto" w:before="10"/>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506"/>
        <w:gridCol w:w="3315"/>
        <w:gridCol w:w="1579"/>
        <w:gridCol w:w="1105"/>
        <w:gridCol w:w="1224"/>
      </w:tblGrid>
      <w:tr>
        <w:trPr>
          <w:trHeight w:val="360" w:hRule="exact"/>
        </w:trPr>
        <w:tc>
          <w:tcPr>
            <w:tcW w:w="2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3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61"/>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w:hAnsi="Arial" w:cs="Arial" w:eastAsia="Arial" w:hint="default"/>
                <w:sz w:val="18"/>
                <w:szCs w:val="18"/>
              </w:rPr>
            </w:pPr>
            <w:r>
              <w:rPr>
                <w:rFonts w:ascii="Arial"/>
                <w:w w:val="90"/>
                <w:sz w:val="18"/>
              </w:rPr>
              <w:t>Avnet</w:t>
            </w:r>
            <w:r>
              <w:rPr>
                <w:rFonts w:ascii="Arial"/>
                <w:spacing w:val="-31"/>
                <w:w w:val="90"/>
                <w:sz w:val="18"/>
              </w:rPr>
              <w:t> </w:t>
            </w:r>
            <w:r>
              <w:rPr>
                <w:rFonts w:ascii="Arial"/>
                <w:spacing w:val="-3"/>
                <w:w w:val="90"/>
                <w:sz w:val="18"/>
              </w:rPr>
              <w:t>Technology</w:t>
            </w:r>
            <w:r>
              <w:rPr>
                <w:rFonts w:ascii="Arial"/>
                <w:spacing w:val="20"/>
                <w:w w:val="90"/>
                <w:sz w:val="18"/>
              </w:rPr>
              <w:t> </w:t>
            </w:r>
            <w:r>
              <w:rPr>
                <w:rFonts w:ascii="Arial"/>
                <w:w w:val="90"/>
                <w:sz w:val="18"/>
              </w:rPr>
              <w:t>Hong</w:t>
            </w:r>
            <w:r>
              <w:rPr>
                <w:rFonts w:ascii="Arial"/>
                <w:spacing w:val="-30"/>
                <w:w w:val="90"/>
                <w:sz w:val="18"/>
              </w:rPr>
              <w:t> </w:t>
            </w:r>
            <w:r>
              <w:rPr>
                <w:rFonts w:ascii="Arial"/>
                <w:w w:val="90"/>
                <w:sz w:val="18"/>
              </w:rPr>
              <w:t>kong</w:t>
            </w:r>
            <w:r>
              <w:rPr>
                <w:rFonts w:ascii="Arial"/>
                <w:spacing w:val="-31"/>
                <w:w w:val="90"/>
                <w:sz w:val="18"/>
              </w:rPr>
              <w:t> </w:t>
            </w:r>
            <w:r>
              <w:rPr>
                <w:rFonts w:ascii="Arial"/>
                <w:w w:val="90"/>
                <w:sz w:val="18"/>
              </w:rPr>
              <w:t>ltd</w:t>
            </w:r>
            <w:r>
              <w:rPr>
                <w:rFonts w:ascii="Arial"/>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593,923.49</w:t>
            </w:r>
            <w:r>
              <w:rPr>
                <w:rFonts w:ascii="Arial"/>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50"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深圳比特盾科技有限公司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140,000.00</w:t>
            </w:r>
            <w:r>
              <w:rPr>
                <w:rFonts w:ascii="Arial"/>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50" w:hRule="exact"/>
        </w:trPr>
        <w:tc>
          <w:tcPr>
            <w:tcW w:w="2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深圳市安固电子科技有限公司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124,000.00</w:t>
            </w:r>
            <w:r>
              <w:rPr>
                <w:rFonts w:ascii="Arial"/>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60" w:hRule="exact"/>
        </w:trPr>
        <w:tc>
          <w:tcPr>
            <w:tcW w:w="25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12" w:space="0" w:color="000000"/>
              <w:right w:val="single" w:sz="4" w:space="0" w:color="000000"/>
            </w:tcBorders>
          </w:tcPr>
          <w:p>
            <w:pP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857,923.49</w:t>
            </w:r>
            <w:r>
              <w:rPr>
                <w:rFonts w:ascii="Arial"/>
                <w:spacing w:val="-1"/>
                <w:sz w:val="18"/>
              </w:rPr>
            </w:r>
          </w:p>
        </w:tc>
        <w:tc>
          <w:tcPr>
            <w:tcW w:w="1105" w:type="dxa"/>
            <w:tcBorders>
              <w:top w:val="single" w:sz="4" w:space="0" w:color="000000"/>
              <w:left w:val="single" w:sz="4" w:space="0" w:color="000000"/>
              <w:bottom w:val="single" w:sz="12" w:space="0" w:color="000000"/>
              <w:right w:val="single" w:sz="4" w:space="0" w:color="000000"/>
            </w:tcBorders>
          </w:tcPr>
          <w:p>
            <w:pPr/>
          </w:p>
        </w:tc>
        <w:tc>
          <w:tcPr>
            <w:tcW w:w="122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、预付款项金额前五名单位情况</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25"/>
        <w:gridCol w:w="2686"/>
        <w:gridCol w:w="3118"/>
      </w:tblGrid>
      <w:tr>
        <w:trPr>
          <w:trHeight w:val="360"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18"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r>
              <w:rPr>
                <w:rFonts w:ascii="宋体" w:hAnsi="宋体" w:cs="宋体" w:eastAsia="宋体" w:hint="default"/>
                <w:sz w:val="18"/>
                <w:szCs w:val="18"/>
              </w:rPr>
              <w:t>(%)</w:t>
            </w:r>
          </w:p>
        </w:tc>
      </w:tr>
      <w:tr>
        <w:trPr>
          <w:trHeight w:val="351"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8,930,240.00</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69.99</w:t>
            </w:r>
            <w:r>
              <w:rPr>
                <w:rFonts w:ascii="Arial"/>
                <w:spacing w:val="-1"/>
                <w:sz w:val="18"/>
              </w:rPr>
            </w:r>
          </w:p>
        </w:tc>
      </w:tr>
      <w:tr>
        <w:trPr>
          <w:trHeight w:val="34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702,969.00</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5.51</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593,923.49</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4.65</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525,000.00</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5"/>
                <w:w w:val="80"/>
                <w:sz w:val="18"/>
              </w:rPr>
              <w:t>4.11</w:t>
            </w:r>
            <w:r>
              <w:rPr>
                <w:rFonts w:ascii="Arial"/>
                <w:spacing w:val="-5"/>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423,500.00</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3.32</w:t>
            </w:r>
            <w:r>
              <w:rPr>
                <w:rFonts w:ascii="Arial"/>
                <w:spacing w:val="-1"/>
                <w:sz w:val="18"/>
              </w:rPr>
            </w:r>
          </w:p>
        </w:tc>
      </w:tr>
      <w:tr>
        <w:trPr>
          <w:trHeight w:val="360"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2"/>
                <w:w w:val="80"/>
                <w:sz w:val="18"/>
              </w:rPr>
              <w:t>11,175,632.49</w:t>
            </w:r>
            <w:r>
              <w:rPr>
                <w:rFonts w:ascii="Arial"/>
                <w:spacing w:val="-2"/>
                <w:sz w:val="18"/>
              </w:rPr>
            </w:r>
          </w:p>
        </w:tc>
        <w:tc>
          <w:tcPr>
            <w:tcW w:w="31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87.58</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应收利息</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345"/>
        <w:gridCol w:w="3791"/>
        <w:gridCol w:w="3593"/>
      </w:tblGrid>
      <w:tr>
        <w:trPr>
          <w:trHeight w:val="360" w:hRule="exact"/>
        </w:trPr>
        <w:tc>
          <w:tcPr>
            <w:tcW w:w="2345"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9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1"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Arial" w:hAnsi="Arial" w:cs="Arial" w:eastAsia="Arial" w:hint="default"/>
                <w:sz w:val="18"/>
                <w:szCs w:val="18"/>
              </w:rPr>
            </w:pPr>
            <w:r>
              <w:rPr>
                <w:rFonts w:ascii="Arial"/>
                <w:spacing w:val="-1"/>
                <w:w w:val="80"/>
                <w:sz w:val="18"/>
              </w:rPr>
              <w:t>7,922,328.19</w:t>
            </w:r>
            <w:r>
              <w:rPr>
                <w:rFonts w:ascii="Arial"/>
                <w:spacing w:val="-1"/>
                <w:sz w:val="18"/>
              </w:rPr>
            </w:r>
          </w:p>
        </w:tc>
        <w:tc>
          <w:tcPr>
            <w:tcW w:w="3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37,819,353.21</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7,461,350.66</w:t>
            </w:r>
            <w:r>
              <w:rPr>
                <w:rFonts w:ascii="Arial"/>
                <w:spacing w:val="-1"/>
                <w:sz w:val="18"/>
              </w:rPr>
            </w:r>
          </w:p>
        </w:tc>
        <w:tc>
          <w:tcPr>
            <w:tcW w:w="3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1,428,825.34</w:t>
            </w:r>
            <w:r>
              <w:rPr>
                <w:rFonts w:ascii="Arial"/>
                <w:spacing w:val="-1"/>
                <w:sz w:val="18"/>
              </w:rPr>
            </w:r>
          </w:p>
        </w:tc>
      </w:tr>
      <w:tr>
        <w:trPr>
          <w:trHeight w:val="360" w:hRule="exact"/>
        </w:trPr>
        <w:tc>
          <w:tcPr>
            <w:tcW w:w="234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15,383,678.85</w:t>
            </w:r>
            <w:r>
              <w:rPr>
                <w:rFonts w:ascii="Arial"/>
                <w:spacing w:val="-1"/>
                <w:sz w:val="18"/>
              </w:rPr>
            </w:r>
          </w:p>
        </w:tc>
        <w:tc>
          <w:tcPr>
            <w:tcW w:w="35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39,248,178.55</w:t>
            </w:r>
            <w:r>
              <w:rPr>
                <w:rFonts w:ascii="Arial"/>
                <w:spacing w:val="-1"/>
                <w:sz w:val="18"/>
              </w:rPr>
            </w:r>
          </w:p>
        </w:tc>
      </w:tr>
    </w:tbl>
    <w:p>
      <w:pPr>
        <w:spacing w:line="240" w:lineRule="auto" w:before="12"/>
        <w:rPr>
          <w:rFonts w:ascii="宋体" w:hAnsi="宋体" w:cs="宋体" w:eastAsia="宋体" w:hint="default"/>
          <w:sz w:val="8"/>
          <w:szCs w:val="8"/>
        </w:rPr>
      </w:pPr>
    </w:p>
    <w:p>
      <w:pPr>
        <w:spacing w:line="403" w:lineRule="auto" w:before="36"/>
        <w:ind w:left="858" w:right="85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其他应收款</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、其他应收款</w:t>
      </w:r>
    </w:p>
    <w:tbl>
      <w:tblPr>
        <w:tblW w:w="0" w:type="auto"/>
        <w:jc w:val="left"/>
        <w:tblInd w:w="302" w:type="dxa"/>
        <w:tblLayout w:type="fixed"/>
        <w:tblCellMar>
          <w:top w:w="0" w:type="dxa"/>
          <w:left w:w="0" w:type="dxa"/>
          <w:bottom w:w="0" w:type="dxa"/>
          <w:right w:w="0" w:type="dxa"/>
        </w:tblCellMar>
        <w:tblLook w:val="01E0"/>
      </w:tblPr>
      <w:tblGrid>
        <w:gridCol w:w="5118"/>
        <w:gridCol w:w="1332"/>
        <w:gridCol w:w="1046"/>
        <w:gridCol w:w="1064"/>
        <w:gridCol w:w="1169"/>
      </w:tblGrid>
      <w:tr>
        <w:trPr>
          <w:trHeight w:val="362" w:hRule="exact"/>
        </w:trPr>
        <w:tc>
          <w:tcPr>
            <w:tcW w:w="51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3"/>
                <w:sz w:val="18"/>
                <w:szCs w:val="18"/>
              </w:rPr>
              <w:t> </w:t>
            </w:r>
            <w:r>
              <w:rPr>
                <w:rFonts w:ascii="宋体" w:hAnsi="宋体" w:cs="宋体" w:eastAsia="宋体" w:hint="default"/>
                <w:sz w:val="18"/>
                <w:szCs w:val="18"/>
              </w:rPr>
              <w:t>别</w:t>
            </w:r>
          </w:p>
        </w:tc>
        <w:tc>
          <w:tcPr>
            <w:tcW w:w="461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5118" w:type="dxa"/>
            <w:vMerge/>
            <w:tcBorders>
              <w:left w:val="nil" w:sz="6" w:space="0" w:color="auto"/>
              <w:right w:val="single" w:sz="4" w:space="0" w:color="000000"/>
            </w:tcBorders>
          </w:tcPr>
          <w:p>
            <w:pP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5118" w:type="dxa"/>
            <w:vMerge/>
            <w:tcBorders>
              <w:left w:val="nil" w:sz="6" w:space="0" w:color="auto"/>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r>
      <w:tr>
        <w:trPr>
          <w:trHeight w:val="35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18,066,618.82</w:t>
            </w:r>
            <w:r>
              <w:rPr>
                <w:rFonts w:ascii="Arial"/>
                <w:spacing w:val="-1"/>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7" w:right="0"/>
              <w:jc w:val="center"/>
              <w:rPr>
                <w:rFonts w:ascii="Arial" w:hAnsi="Arial" w:cs="Arial" w:eastAsia="Arial" w:hint="default"/>
                <w:sz w:val="18"/>
                <w:szCs w:val="18"/>
              </w:rPr>
            </w:pPr>
            <w:r>
              <w:rPr>
                <w:rFonts w:ascii="Arial"/>
                <w:w w:val="85"/>
                <w:sz w:val="18"/>
              </w:rPr>
              <w:t>648,403.24</w:t>
            </w:r>
            <w:r>
              <w:rPr>
                <w:rFonts w:ascii="Arial"/>
                <w:sz w:val="18"/>
              </w:rPr>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3.59</w:t>
            </w:r>
            <w:r>
              <w:rPr>
                <w:rFonts w:ascii="Arial"/>
                <w:spacing w:val="-1"/>
                <w:sz w:val="18"/>
              </w:rPr>
            </w:r>
          </w:p>
        </w:tc>
      </w:tr>
      <w:tr>
        <w:trPr>
          <w:trHeight w:val="35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33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1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18,066,618.82</w:t>
            </w:r>
            <w:r>
              <w:rPr>
                <w:rFonts w:ascii="Arial"/>
                <w:spacing w:val="-1"/>
                <w:sz w:val="18"/>
              </w:rPr>
            </w:r>
          </w:p>
        </w:tc>
        <w:tc>
          <w:tcPr>
            <w:tcW w:w="1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7" w:right="0"/>
              <w:jc w:val="center"/>
              <w:rPr>
                <w:rFonts w:ascii="Arial" w:hAnsi="Arial" w:cs="Arial" w:eastAsia="Arial" w:hint="default"/>
                <w:sz w:val="18"/>
                <w:szCs w:val="18"/>
              </w:rPr>
            </w:pPr>
            <w:r>
              <w:rPr>
                <w:rFonts w:ascii="Arial"/>
                <w:w w:val="85"/>
                <w:sz w:val="18"/>
              </w:rPr>
              <w:t>648,403.24</w:t>
            </w:r>
            <w:r>
              <w:rPr>
                <w:rFonts w:ascii="Arial"/>
                <w:sz w:val="18"/>
              </w:rPr>
            </w:r>
          </w:p>
        </w:tc>
        <w:tc>
          <w:tcPr>
            <w:tcW w:w="11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3.59</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5187"/>
        <w:gridCol w:w="1265"/>
        <w:gridCol w:w="1106"/>
        <w:gridCol w:w="1105"/>
        <w:gridCol w:w="1066"/>
      </w:tblGrid>
      <w:tr>
        <w:trPr>
          <w:trHeight w:val="360" w:hRule="exact"/>
        </w:trPr>
        <w:tc>
          <w:tcPr>
            <w:tcW w:w="518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3"/>
                <w:sz w:val="18"/>
                <w:szCs w:val="18"/>
              </w:rPr>
              <w:t> </w:t>
            </w:r>
            <w:r>
              <w:rPr>
                <w:rFonts w:ascii="宋体" w:hAnsi="宋体" w:cs="宋体" w:eastAsia="宋体" w:hint="default"/>
                <w:sz w:val="18"/>
                <w:szCs w:val="18"/>
              </w:rPr>
              <w:t>别</w:t>
            </w:r>
          </w:p>
        </w:tc>
        <w:tc>
          <w:tcPr>
            <w:tcW w:w="45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5187" w:type="dxa"/>
            <w:vMerge/>
            <w:tcBorders>
              <w:left w:val="nil" w:sz="6" w:space="0" w:color="auto"/>
              <w:right w:val="single" w:sz="4" w:space="0" w:color="000000"/>
            </w:tcBorders>
          </w:tcPr>
          <w:p>
            <w:pP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71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5187" w:type="dxa"/>
            <w:vMerge/>
            <w:tcBorders>
              <w:left w:val="nil" w:sz="6" w:space="0" w:color="auto"/>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2"/>
              <w:jc w:val="center"/>
              <w:rPr>
                <w:rFonts w:ascii="宋体" w:hAnsi="宋体" w:cs="宋体" w:eastAsia="宋体" w:hint="default"/>
                <w:sz w:val="18"/>
                <w:szCs w:val="18"/>
              </w:rPr>
            </w:pPr>
            <w:r>
              <w:rPr>
                <w:rFonts w:ascii="宋体"/>
                <w:sz w:val="18"/>
              </w:rPr>
              <w:t>(%)</w:t>
            </w:r>
          </w:p>
        </w:tc>
      </w:tr>
      <w:tr>
        <w:trPr>
          <w:trHeight w:val="350" w:hRule="exact"/>
        </w:trPr>
        <w:tc>
          <w:tcPr>
            <w:tcW w:w="5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8,864,881.08</w:t>
            </w:r>
            <w:r>
              <w:rPr>
                <w:rFonts w:ascii="Arial"/>
                <w:spacing w:val="-1"/>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100.00</w:t>
            </w:r>
            <w:r>
              <w:rPr>
                <w:rFonts w:ascii="Arial"/>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3" w:right="0"/>
              <w:jc w:val="center"/>
              <w:rPr>
                <w:rFonts w:ascii="Arial" w:hAnsi="Arial" w:cs="Arial" w:eastAsia="Arial" w:hint="default"/>
                <w:sz w:val="18"/>
                <w:szCs w:val="18"/>
              </w:rPr>
            </w:pPr>
            <w:r>
              <w:rPr>
                <w:rFonts w:ascii="Arial"/>
                <w:w w:val="85"/>
                <w:sz w:val="18"/>
              </w:rPr>
              <w:t>364,887.47</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4.12</w:t>
            </w:r>
            <w:r>
              <w:rPr>
                <w:rFonts w:ascii="Arial"/>
                <w:sz w:val="18"/>
              </w:rPr>
            </w:r>
          </w:p>
        </w:tc>
      </w:tr>
      <w:tr>
        <w:trPr>
          <w:trHeight w:val="348" w:hRule="exact"/>
        </w:trPr>
        <w:tc>
          <w:tcPr>
            <w:tcW w:w="51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51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w w:val="80"/>
                <w:sz w:val="18"/>
              </w:rPr>
              <w:t>8,864,881.08</w:t>
            </w:r>
            <w:r>
              <w:rPr>
                <w:rFonts w:ascii="Arial"/>
                <w:spacing w:val="-1"/>
                <w:sz w:val="18"/>
              </w:rPr>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
              <w:jc w:val="center"/>
              <w:rPr>
                <w:rFonts w:ascii="Arial" w:hAnsi="Arial" w:cs="Arial" w:eastAsia="Arial" w:hint="default"/>
                <w:sz w:val="18"/>
                <w:szCs w:val="18"/>
              </w:rPr>
            </w:pPr>
            <w:r>
              <w:rPr>
                <w:rFonts w:ascii="Arial"/>
                <w:w w:val="90"/>
                <w:sz w:val="18"/>
              </w:rPr>
              <w:t>100.00</w:t>
            </w:r>
            <w:r>
              <w:rPr>
                <w:rFonts w:ascii="Arial"/>
                <w:sz w:val="18"/>
              </w:rPr>
            </w: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143" w:right="0"/>
              <w:jc w:val="center"/>
              <w:rPr>
                <w:rFonts w:ascii="Arial" w:hAnsi="Arial" w:cs="Arial" w:eastAsia="Arial" w:hint="default"/>
                <w:sz w:val="18"/>
                <w:szCs w:val="18"/>
              </w:rPr>
            </w:pPr>
            <w:r>
              <w:rPr>
                <w:rFonts w:ascii="Arial"/>
                <w:w w:val="85"/>
                <w:sz w:val="18"/>
              </w:rPr>
              <w:t>364,887.47</w:t>
            </w:r>
            <w:r>
              <w:rPr>
                <w:rFonts w:ascii="Arial"/>
                <w:sz w:val="18"/>
              </w:rPr>
            </w: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4"/>
              <w:jc w:val="center"/>
              <w:rPr>
                <w:rFonts w:ascii="Arial" w:hAnsi="Arial" w:cs="Arial" w:eastAsia="Arial" w:hint="default"/>
                <w:sz w:val="18"/>
                <w:szCs w:val="18"/>
              </w:rPr>
            </w:pPr>
            <w:r>
              <w:rPr>
                <w:rFonts w:ascii="Arial"/>
                <w:w w:val="90"/>
                <w:sz w:val="18"/>
              </w:rPr>
              <w:t>4.12</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）不计提坏账组合</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632"/>
        <w:gridCol w:w="1503"/>
        <w:gridCol w:w="1265"/>
        <w:gridCol w:w="1263"/>
        <w:gridCol w:w="1262"/>
        <w:gridCol w:w="2804"/>
      </w:tblGrid>
      <w:tr>
        <w:trPr>
          <w:trHeight w:val="362" w:hRule="exact"/>
        </w:trPr>
        <w:tc>
          <w:tcPr>
            <w:tcW w:w="1632"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503"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63"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475"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6" w:right="0"/>
              <w:jc w:val="center"/>
              <w:rPr>
                <w:rFonts w:ascii="宋体" w:hAnsi="宋体" w:cs="宋体" w:eastAsia="宋体" w:hint="default"/>
                <w:sz w:val="18"/>
                <w:szCs w:val="18"/>
              </w:rPr>
            </w:pPr>
            <w:r>
              <w:rPr>
                <w:rFonts w:ascii="宋体" w:hAnsi="宋体" w:cs="宋体" w:eastAsia="宋体" w:hint="default"/>
                <w:sz w:val="18"/>
                <w:szCs w:val="18"/>
              </w:rPr>
              <w:t>深圳市深圳通有</w:t>
            </w:r>
          </w:p>
          <w:p>
            <w:pPr>
              <w:pStyle w:val="TableParagraph"/>
              <w:spacing w:line="234" w:lineRule="exact"/>
              <w:ind w:left="16"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w w:val="80"/>
                <w:sz w:val="18"/>
              </w:rPr>
              <w:t>2,500,000.00</w:t>
            </w:r>
            <w:r>
              <w:rPr>
                <w:rFonts w:ascii="Arial"/>
                <w:spacing w:val="-1"/>
                <w:sz w:val="18"/>
              </w:rPr>
            </w:r>
          </w:p>
        </w:tc>
        <w:tc>
          <w:tcPr>
            <w:tcW w:w="1265"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4</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1262"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押金性质，且存在应付</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其充值沉淀资金</w:t>
            </w:r>
          </w:p>
        </w:tc>
      </w:tr>
      <w:tr>
        <w:trPr>
          <w:trHeight w:val="362" w:hRule="exact"/>
        </w:trPr>
        <w:tc>
          <w:tcPr>
            <w:tcW w:w="16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2,500,000.00</w:t>
            </w:r>
            <w:r>
              <w:rPr>
                <w:rFonts w:ascii="Arial"/>
                <w:spacing w:val="-1"/>
                <w:sz w:val="18"/>
              </w:rPr>
            </w:r>
          </w:p>
        </w:tc>
        <w:tc>
          <w:tcPr>
            <w:tcW w:w="1265" w:type="dxa"/>
            <w:tcBorders>
              <w:top w:val="single" w:sz="4" w:space="0" w:color="000000"/>
              <w:left w:val="single" w:sz="4" w:space="0" w:color="000000"/>
              <w:bottom w:val="single" w:sz="12" w:space="0" w:color="000000"/>
              <w:right w:val="single" w:sz="4" w:space="0" w:color="000000"/>
            </w:tcBorders>
          </w:tcPr>
          <w:p>
            <w:pPr/>
          </w:p>
        </w:tc>
        <w:tc>
          <w:tcPr>
            <w:tcW w:w="1263" w:type="dxa"/>
            <w:tcBorders>
              <w:top w:val="single" w:sz="4" w:space="0" w:color="000000"/>
              <w:left w:val="single" w:sz="4" w:space="0" w:color="000000"/>
              <w:bottom w:val="single" w:sz="12" w:space="0" w:color="000000"/>
              <w:right w:val="single" w:sz="4" w:space="0" w:color="000000"/>
            </w:tcBorders>
          </w:tcPr>
          <w:p>
            <w:pPr/>
          </w:p>
        </w:tc>
        <w:tc>
          <w:tcPr>
            <w:tcW w:w="1262" w:type="dxa"/>
            <w:tcBorders>
              <w:top w:val="single" w:sz="4" w:space="0" w:color="000000"/>
              <w:left w:val="single" w:sz="4" w:space="0" w:color="000000"/>
              <w:bottom w:val="single" w:sz="12" w:space="0" w:color="000000"/>
              <w:right w:val="single" w:sz="4" w:space="0" w:color="000000"/>
            </w:tcBorders>
          </w:tcPr>
          <w:p>
            <w:pPr/>
          </w:p>
        </w:tc>
        <w:tc>
          <w:tcPr>
            <w:tcW w:w="28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）采用账龄分析法计提坏账准备的其他应收款</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320"/>
        <w:gridCol w:w="1774"/>
        <w:gridCol w:w="1022"/>
        <w:gridCol w:w="1539"/>
        <w:gridCol w:w="1745"/>
        <w:gridCol w:w="884"/>
        <w:gridCol w:w="1445"/>
      </w:tblGrid>
      <w:tr>
        <w:trPr>
          <w:trHeight w:val="360" w:hRule="exact"/>
        </w:trPr>
        <w:tc>
          <w:tcPr>
            <w:tcW w:w="132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1" w:hRule="exact"/>
        </w:trPr>
        <w:tc>
          <w:tcPr>
            <w:tcW w:w="1320" w:type="dxa"/>
            <w:vMerge/>
            <w:tcBorders>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51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14,973,715.58</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149,737.15</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5,783,063.58</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57,830.64</w:t>
            </w:r>
            <w:r>
              <w:rPr>
                <w:rFonts w:ascii="Arial"/>
                <w:spacing w:val="-1"/>
                <w:sz w:val="18"/>
              </w:rPr>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42,341.74</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8,468.35</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25,660.85</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5,132.17</w:t>
            </w:r>
            <w:r>
              <w:rPr>
                <w:rFonts w:ascii="Arial"/>
                <w:spacing w:val="-1"/>
                <w:sz w:val="18"/>
              </w:rPr>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25,096.00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10,038.40</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397,752.65</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159,101.06</w:t>
            </w:r>
            <w:r>
              <w:rPr>
                <w:rFonts w:ascii="Arial"/>
                <w:spacing w:val="-1"/>
                <w:sz w:val="18"/>
              </w:rPr>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453,061.50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407,755.34</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155,804.00</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140,223.60</w:t>
            </w:r>
            <w:r>
              <w:rPr>
                <w:rFonts w:ascii="Arial"/>
                <w:spacing w:val="-1"/>
                <w:sz w:val="18"/>
              </w:rPr>
            </w:r>
          </w:p>
        </w:tc>
      </w:tr>
      <w:tr>
        <w:trPr>
          <w:trHeight w:val="348"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72,404.00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72,404.00</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2,600.00</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2,600.00</w:t>
            </w:r>
            <w:r>
              <w:rPr>
                <w:rFonts w:ascii="Arial"/>
                <w:spacing w:val="-1"/>
                <w:sz w:val="18"/>
              </w:rPr>
            </w:r>
          </w:p>
        </w:tc>
      </w:tr>
      <w:tr>
        <w:trPr>
          <w:trHeight w:val="362" w:hRule="exact"/>
        </w:trPr>
        <w:tc>
          <w:tcPr>
            <w:tcW w:w="13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465"/>
              <w:jc w:val="right"/>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15,566,618.82</w:t>
            </w:r>
            <w:r>
              <w:rPr>
                <w:rFonts w:ascii="Arial"/>
                <w:spacing w:val="-1"/>
                <w:sz w:val="18"/>
              </w:rPr>
            </w:r>
          </w:p>
        </w:tc>
        <w:tc>
          <w:tcPr>
            <w:tcW w:w="1022" w:type="dxa"/>
            <w:tcBorders>
              <w:top w:val="single" w:sz="4" w:space="0" w:color="000000"/>
              <w:left w:val="single" w:sz="4" w:space="0" w:color="000000"/>
              <w:bottom w:val="single" w:sz="12" w:space="0" w:color="000000"/>
              <w:right w:val="single" w:sz="4" w:space="0" w:color="000000"/>
            </w:tcBorders>
          </w:tcPr>
          <w:p>
            <w:pP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648,403.24</w:t>
            </w:r>
            <w:r>
              <w:rPr>
                <w:rFonts w:ascii="Arial"/>
                <w:spacing w:val="-1"/>
                <w:sz w:val="18"/>
              </w:rPr>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6,364,881.08</w:t>
            </w:r>
            <w:r>
              <w:rPr>
                <w:rFonts w:ascii="Arial"/>
                <w:spacing w:val="-1"/>
                <w:sz w:val="18"/>
              </w:rPr>
            </w:r>
          </w:p>
        </w:tc>
        <w:tc>
          <w:tcPr>
            <w:tcW w:w="884" w:type="dxa"/>
            <w:tcBorders>
              <w:top w:val="single" w:sz="4" w:space="0" w:color="000000"/>
              <w:left w:val="single" w:sz="4" w:space="0" w:color="000000"/>
              <w:bottom w:val="single" w:sz="12" w:space="0" w:color="000000"/>
              <w:right w:val="single" w:sz="4" w:space="0" w:color="000000"/>
            </w:tcBorders>
          </w:tcPr>
          <w:p>
            <w:pPr/>
          </w:p>
        </w:tc>
        <w:tc>
          <w:tcPr>
            <w:tcW w:w="14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364,887.47</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、按欠款方归集的期末余额前五名的其他应收款情况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135"/>
        <w:gridCol w:w="1234"/>
        <w:gridCol w:w="1294"/>
        <w:gridCol w:w="948"/>
        <w:gridCol w:w="2053"/>
        <w:gridCol w:w="1066"/>
      </w:tblGrid>
      <w:tr>
        <w:trPr>
          <w:trHeight w:val="488" w:hRule="exact"/>
        </w:trPr>
        <w:tc>
          <w:tcPr>
            <w:tcW w:w="3135"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6" w:right="0"/>
              <w:jc w:val="center"/>
              <w:rPr>
                <w:rFonts w:ascii="宋体" w:hAnsi="宋体" w:cs="宋体" w:eastAsia="宋体" w:hint="default"/>
                <w:sz w:val="18"/>
                <w:szCs w:val="18"/>
              </w:rPr>
            </w:pPr>
            <w:r>
              <w:rPr>
                <w:rFonts w:ascii="宋体" w:hAnsi="宋体" w:cs="宋体" w:eastAsia="宋体" w:hint="default"/>
                <w:sz w:val="18"/>
                <w:szCs w:val="18"/>
              </w:rPr>
              <w:t>债务人</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款项</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性质</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2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28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053"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占其他应收款期末余额</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p>
        </w:tc>
        <w:tc>
          <w:tcPr>
            <w:tcW w:w="106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深圳国民飞骧科技有限公司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往来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35" w:right="0"/>
              <w:jc w:val="left"/>
              <w:rPr>
                <w:rFonts w:ascii="Arial" w:hAnsi="Arial" w:cs="Arial" w:eastAsia="Arial" w:hint="default"/>
                <w:sz w:val="18"/>
                <w:szCs w:val="18"/>
              </w:rPr>
            </w:pPr>
            <w:r>
              <w:rPr>
                <w:rFonts w:ascii="Arial"/>
                <w:w w:val="90"/>
                <w:sz w:val="18"/>
              </w:rPr>
              <w:t>55.35</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100,000.00</w:t>
            </w:r>
            <w:r>
              <w:rPr>
                <w:rFonts w:ascii="Arial"/>
                <w:spacing w:val="-1"/>
                <w:sz w:val="18"/>
              </w:rPr>
            </w:r>
          </w:p>
        </w:tc>
      </w:tr>
      <w:tr>
        <w:trPr>
          <w:trHeight w:val="3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深圳市深圳通有限公司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2,500,000.00</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4</w:t>
            </w:r>
            <w:r>
              <w:rPr>
                <w:rFonts w:ascii="Arial" w:hAnsi="Arial" w:cs="Arial" w:eastAsia="Arial" w:hint="default"/>
                <w:spacing w:val="-17"/>
                <w:sz w:val="18"/>
                <w:szCs w:val="18"/>
              </w:rPr>
              <w:t> </w:t>
            </w:r>
            <w:r>
              <w:rPr>
                <w:rFonts w:ascii="宋体" w:hAnsi="宋体" w:cs="宋体" w:eastAsia="宋体" w:hint="default"/>
                <w:sz w:val="18"/>
                <w:szCs w:val="18"/>
              </w:rPr>
              <w:t>年</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35" w:right="0"/>
              <w:jc w:val="left"/>
              <w:rPr>
                <w:rFonts w:ascii="Arial" w:hAnsi="Arial" w:cs="Arial" w:eastAsia="Arial" w:hint="default"/>
                <w:sz w:val="18"/>
                <w:szCs w:val="18"/>
              </w:rPr>
            </w:pPr>
            <w:r>
              <w:rPr>
                <w:rFonts w:ascii="Arial"/>
                <w:w w:val="90"/>
                <w:sz w:val="18"/>
              </w:rPr>
              <w:t>13.84</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北京海淀置业集团有限公司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押金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1,281,277.42</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75" w:right="0"/>
              <w:jc w:val="left"/>
              <w:rPr>
                <w:rFonts w:ascii="Arial" w:hAnsi="Arial" w:cs="Arial" w:eastAsia="Arial" w:hint="default"/>
                <w:sz w:val="18"/>
                <w:szCs w:val="18"/>
              </w:rPr>
            </w:pPr>
            <w:r>
              <w:rPr>
                <w:rFonts w:ascii="Arial"/>
                <w:w w:val="90"/>
                <w:sz w:val="18"/>
              </w:rPr>
              <w:t>7.09</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12,812.77</w:t>
            </w:r>
            <w:r>
              <w:rPr>
                <w:rFonts w:ascii="Arial"/>
                <w:spacing w:val="-1"/>
                <w:sz w:val="18"/>
              </w:rPr>
            </w:r>
          </w:p>
        </w:tc>
      </w:tr>
      <w:tr>
        <w:trPr>
          <w:trHeight w:val="3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深圳市社会保险基金管理局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代扣代缴款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628,175.48</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75" w:right="0"/>
              <w:jc w:val="left"/>
              <w:rPr>
                <w:rFonts w:ascii="Arial" w:hAnsi="Arial" w:cs="Arial" w:eastAsia="Arial" w:hint="default"/>
                <w:sz w:val="18"/>
                <w:szCs w:val="18"/>
              </w:rPr>
            </w:pPr>
            <w:r>
              <w:rPr>
                <w:rFonts w:ascii="Arial"/>
                <w:w w:val="90"/>
                <w:sz w:val="18"/>
              </w:rPr>
              <w:t>3.48</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6,281.75</w:t>
            </w:r>
            <w:r>
              <w:rPr>
                <w:rFonts w:ascii="Arial"/>
                <w:spacing w:val="-1"/>
                <w:sz w:val="18"/>
              </w:rPr>
            </w:r>
          </w:p>
        </w:tc>
      </w:tr>
      <w:tr>
        <w:trPr>
          <w:trHeight w:val="3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北京天合太平物业管理有限公司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押金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294,321.00</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75" w:right="0"/>
              <w:jc w:val="left"/>
              <w:rPr>
                <w:rFonts w:ascii="Arial" w:hAnsi="Arial" w:cs="Arial" w:eastAsia="Arial" w:hint="default"/>
                <w:sz w:val="18"/>
                <w:szCs w:val="18"/>
              </w:rPr>
            </w:pPr>
            <w:r>
              <w:rPr>
                <w:rFonts w:ascii="Arial"/>
                <w:w w:val="90"/>
                <w:sz w:val="18"/>
              </w:rPr>
              <w:t>1.63</w:t>
            </w:r>
            <w:r>
              <w:rPr>
                <w:rFonts w:ascii="Arial"/>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2,943.21</w:t>
            </w:r>
            <w:r>
              <w:rPr>
                <w:rFonts w:ascii="Arial"/>
                <w:spacing w:val="-1"/>
                <w:sz w:val="18"/>
              </w:rPr>
            </w:r>
          </w:p>
        </w:tc>
      </w:tr>
      <w:tr>
        <w:trPr>
          <w:trHeight w:val="360" w:hRule="exact"/>
        </w:trPr>
        <w:tc>
          <w:tcPr>
            <w:tcW w:w="31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12" w:space="0" w:color="000000"/>
              <w:right w:val="single" w:sz="4" w:space="0" w:color="000000"/>
            </w:tcBorders>
          </w:tcPr>
          <w:p>
            <w:pP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14,703,773.90</w:t>
            </w:r>
            <w:r>
              <w:rPr>
                <w:rFonts w:ascii="Arial"/>
                <w:spacing w:val="-1"/>
                <w:sz w:val="18"/>
              </w:rPr>
            </w:r>
          </w:p>
        </w:tc>
        <w:tc>
          <w:tcPr>
            <w:tcW w:w="948" w:type="dxa"/>
            <w:tcBorders>
              <w:top w:val="single" w:sz="4" w:space="0" w:color="000000"/>
              <w:left w:val="single" w:sz="4" w:space="0" w:color="000000"/>
              <w:bottom w:val="single" w:sz="12" w:space="0" w:color="000000"/>
              <w:right w:val="single" w:sz="4" w:space="0" w:color="000000"/>
            </w:tcBorders>
          </w:tcPr>
          <w:p>
            <w:pPr/>
          </w:p>
        </w:tc>
        <w:tc>
          <w:tcPr>
            <w:tcW w:w="20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835" w:right="0"/>
              <w:jc w:val="left"/>
              <w:rPr>
                <w:rFonts w:ascii="Arial" w:hAnsi="Arial" w:cs="Arial" w:eastAsia="Arial" w:hint="default"/>
                <w:sz w:val="18"/>
                <w:szCs w:val="18"/>
              </w:rPr>
            </w:pPr>
            <w:r>
              <w:rPr>
                <w:rFonts w:ascii="Arial"/>
                <w:w w:val="90"/>
                <w:sz w:val="18"/>
              </w:rPr>
              <w:t>81.39</w:t>
            </w:r>
            <w:r>
              <w:rPr>
                <w:rFonts w:ascii="Arial"/>
                <w:sz w:val="18"/>
              </w:rPr>
            </w: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122,037.73</w:t>
            </w:r>
            <w:r>
              <w:rPr>
                <w:rFonts w:ascii="Arial"/>
                <w:spacing w:val="-1"/>
                <w:sz w:val="18"/>
              </w:rPr>
            </w:r>
          </w:p>
        </w:tc>
      </w:tr>
    </w:tbl>
    <w:p>
      <w:pPr>
        <w:spacing w:line="240" w:lineRule="auto" w:before="12"/>
        <w:rPr>
          <w:rFonts w:ascii="宋体" w:hAnsi="宋体" w:cs="宋体" w:eastAsia="宋体" w:hint="default"/>
          <w:sz w:val="8"/>
          <w:szCs w:val="8"/>
        </w:rPr>
      </w:pPr>
    </w:p>
    <w:p>
      <w:pPr>
        <w:spacing w:line="403" w:lineRule="auto" w:before="36"/>
        <w:ind w:left="858" w:right="86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存货</w:t>
      </w:r>
      <w:r>
        <w:rPr>
          <w:rFonts w:ascii="宋体" w:hAnsi="宋体" w:cs="宋体" w:eastAsia="宋体" w:hint="default"/>
          <w:spacing w:val="-102"/>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、存货的分类</w:t>
      </w:r>
    </w:p>
    <w:tbl>
      <w:tblPr>
        <w:tblW w:w="0" w:type="auto"/>
        <w:jc w:val="left"/>
        <w:tblInd w:w="302" w:type="dxa"/>
        <w:tblLayout w:type="fixed"/>
        <w:tblCellMar>
          <w:top w:w="0" w:type="dxa"/>
          <w:left w:w="0" w:type="dxa"/>
          <w:bottom w:w="0" w:type="dxa"/>
          <w:right w:w="0" w:type="dxa"/>
        </w:tblCellMar>
        <w:tblLook w:val="01E0"/>
      </w:tblPr>
      <w:tblGrid>
        <w:gridCol w:w="1481"/>
        <w:gridCol w:w="1385"/>
        <w:gridCol w:w="1296"/>
        <w:gridCol w:w="1505"/>
        <w:gridCol w:w="1387"/>
        <w:gridCol w:w="1294"/>
        <w:gridCol w:w="1380"/>
      </w:tblGrid>
      <w:tr>
        <w:trPr>
          <w:trHeight w:val="360" w:hRule="exact"/>
        </w:trPr>
        <w:tc>
          <w:tcPr>
            <w:tcW w:w="148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418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481"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2" w:hRule="exact"/>
        </w:trPr>
        <w:tc>
          <w:tcPr>
            <w:tcW w:w="14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28" w:right="0"/>
              <w:jc w:val="left"/>
              <w:rPr>
                <w:rFonts w:ascii="Arial" w:hAnsi="Arial" w:cs="Arial" w:eastAsia="Arial" w:hint="default"/>
                <w:sz w:val="18"/>
                <w:szCs w:val="18"/>
              </w:rPr>
            </w:pPr>
            <w:r>
              <w:rPr>
                <w:rFonts w:ascii="Arial"/>
                <w:w w:val="85"/>
                <w:sz w:val="18"/>
              </w:rPr>
              <w:t>43,241,137.84</w:t>
            </w:r>
            <w:r>
              <w:rPr>
                <w:rFonts w:ascii="Arial"/>
                <w:sz w:val="18"/>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37" w:right="0"/>
              <w:jc w:val="left"/>
              <w:rPr>
                <w:rFonts w:ascii="Arial" w:hAnsi="Arial" w:cs="Arial" w:eastAsia="Arial" w:hint="default"/>
                <w:sz w:val="18"/>
                <w:szCs w:val="18"/>
              </w:rPr>
            </w:pPr>
            <w:r>
              <w:rPr>
                <w:rFonts w:ascii="Arial"/>
                <w:w w:val="85"/>
                <w:sz w:val="18"/>
              </w:rPr>
              <w:t>27,395,775.69</w:t>
            </w:r>
            <w:r>
              <w:rPr>
                <w:rFonts w:ascii="Arial"/>
                <w:sz w:val="18"/>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48" w:right="0"/>
              <w:jc w:val="left"/>
              <w:rPr>
                <w:rFonts w:ascii="Arial" w:hAnsi="Arial" w:cs="Arial" w:eastAsia="Arial" w:hint="default"/>
                <w:sz w:val="18"/>
                <w:szCs w:val="18"/>
              </w:rPr>
            </w:pPr>
            <w:r>
              <w:rPr>
                <w:rFonts w:ascii="Arial"/>
                <w:w w:val="85"/>
                <w:sz w:val="18"/>
              </w:rPr>
              <w:t>15,845,362.15</w:t>
            </w:r>
            <w:r>
              <w:rPr>
                <w:rFonts w:ascii="Arial"/>
                <w:sz w:val="18"/>
              </w:rPr>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28" w:right="0"/>
              <w:jc w:val="left"/>
              <w:rPr>
                <w:rFonts w:ascii="Arial" w:hAnsi="Arial" w:cs="Arial" w:eastAsia="Arial" w:hint="default"/>
                <w:sz w:val="18"/>
                <w:szCs w:val="18"/>
              </w:rPr>
            </w:pPr>
            <w:r>
              <w:rPr>
                <w:rFonts w:ascii="Arial"/>
                <w:w w:val="85"/>
                <w:sz w:val="18"/>
              </w:rPr>
              <w:t>43,218,230.09</w:t>
            </w:r>
            <w:r>
              <w:rPr>
                <w:rFonts w:ascii="Arial"/>
                <w:sz w:val="18"/>
              </w:rPr>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35" w:right="0"/>
              <w:jc w:val="left"/>
              <w:rPr>
                <w:rFonts w:ascii="Arial" w:hAnsi="Arial" w:cs="Arial" w:eastAsia="Arial" w:hint="default"/>
                <w:sz w:val="18"/>
                <w:szCs w:val="18"/>
              </w:rPr>
            </w:pPr>
            <w:r>
              <w:rPr>
                <w:rFonts w:ascii="Arial"/>
                <w:w w:val="85"/>
                <w:sz w:val="18"/>
              </w:rPr>
              <w:t>17,764,213.29</w:t>
            </w:r>
            <w:r>
              <w:rPr>
                <w:rFonts w:ascii="Arial"/>
                <w:sz w:val="18"/>
              </w:rPr>
            </w:r>
          </w:p>
        </w:tc>
        <w:tc>
          <w:tcPr>
            <w:tcW w:w="13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321" w:right="0"/>
              <w:jc w:val="left"/>
              <w:rPr>
                <w:rFonts w:ascii="Arial" w:hAnsi="Arial" w:cs="Arial" w:eastAsia="Arial" w:hint="default"/>
                <w:sz w:val="18"/>
                <w:szCs w:val="18"/>
              </w:rPr>
            </w:pPr>
            <w:r>
              <w:rPr>
                <w:rFonts w:ascii="Arial"/>
                <w:w w:val="85"/>
                <w:sz w:val="18"/>
              </w:rPr>
              <w:t>25,454,016.80</w:t>
            </w:r>
            <w:r>
              <w:rPr>
                <w:rFonts w:ascii="Arial"/>
                <w:sz w:val="18"/>
              </w:rPr>
            </w:r>
          </w:p>
        </w:tc>
      </w:tr>
    </w:tbl>
    <w:p>
      <w:pPr>
        <w:spacing w:after="0" w:line="240" w:lineRule="auto"/>
        <w:jc w:val="lef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481"/>
        <w:gridCol w:w="1385"/>
        <w:gridCol w:w="1296"/>
        <w:gridCol w:w="1505"/>
        <w:gridCol w:w="1387"/>
        <w:gridCol w:w="1294"/>
        <w:gridCol w:w="1380"/>
      </w:tblGrid>
      <w:tr>
        <w:trPr>
          <w:trHeight w:val="360" w:hRule="exact"/>
        </w:trPr>
        <w:tc>
          <w:tcPr>
            <w:tcW w:w="148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418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481"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95,481.83</w:t>
            </w:r>
            <w:r>
              <w:rPr>
                <w:rFonts w:ascii="Arial"/>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89,241.35</w:t>
            </w:r>
            <w:r>
              <w:rPr>
                <w:rFonts w:ascii="Arial"/>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6,240.48</w:t>
            </w:r>
            <w:r>
              <w:rPr>
                <w:rFonts w:ascii="Arial"/>
                <w:spacing w:val="-1"/>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86,562.84</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19,742.88</w:t>
            </w:r>
            <w:r>
              <w:rPr>
                <w:rFonts w:ascii="Arial"/>
                <w:spacing w:val="-1"/>
                <w:sz w:val="18"/>
              </w:rPr>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66,819.96</w:t>
            </w:r>
            <w:r>
              <w:rPr>
                <w:rFonts w:ascii="Arial"/>
                <w:spacing w:val="-1"/>
                <w:sz w:val="18"/>
              </w:rPr>
            </w:r>
          </w:p>
        </w:tc>
      </w:tr>
      <w:tr>
        <w:trPr>
          <w:trHeight w:val="350"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294,495.04</w:t>
            </w:r>
            <w:r>
              <w:rPr>
                <w:rFonts w:ascii="Arial"/>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209,210.23</w:t>
            </w:r>
            <w:r>
              <w:rPr>
                <w:rFonts w:ascii="Arial"/>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85,284.81</w:t>
            </w:r>
            <w:r>
              <w:rPr>
                <w:rFonts w:ascii="Arial"/>
                <w:spacing w:val="-1"/>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330,423.54</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232,768.33</w:t>
            </w:r>
            <w:r>
              <w:rPr>
                <w:rFonts w:ascii="Arial"/>
                <w:spacing w:val="-1"/>
                <w:sz w:val="18"/>
              </w:rPr>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97,655.21</w:t>
            </w:r>
            <w:r>
              <w:rPr>
                <w:rFonts w:ascii="Arial"/>
                <w:spacing w:val="-1"/>
                <w:sz w:val="18"/>
              </w:rPr>
            </w:r>
          </w:p>
        </w:tc>
      </w:tr>
      <w:tr>
        <w:trPr>
          <w:trHeight w:val="350"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54,227,686.71</w:t>
            </w:r>
            <w:r>
              <w:rPr>
                <w:rFonts w:ascii="Arial"/>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10,868,281.52</w:t>
            </w:r>
            <w:r>
              <w:rPr>
                <w:rFonts w:ascii="Arial"/>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43,359,405.19</w:t>
            </w:r>
            <w:r>
              <w:rPr>
                <w:rFonts w:ascii="Arial"/>
                <w:spacing w:val="-1"/>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55,684,874.43</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4,005,088.30</w:t>
            </w:r>
            <w:r>
              <w:rPr>
                <w:rFonts w:ascii="Arial"/>
                <w:spacing w:val="-1"/>
                <w:sz w:val="18"/>
              </w:rPr>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51,679,786.13</w:t>
            </w:r>
            <w:r>
              <w:rPr>
                <w:rFonts w:ascii="Arial"/>
                <w:spacing w:val="-1"/>
                <w:sz w:val="18"/>
              </w:rPr>
            </w:r>
          </w:p>
        </w:tc>
      </w:tr>
      <w:tr>
        <w:trPr>
          <w:trHeight w:val="350"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124,810,988.48</w:t>
            </w:r>
            <w:r>
              <w:rPr>
                <w:rFonts w:ascii="Arial"/>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45,967,593.73</w:t>
            </w:r>
            <w:r>
              <w:rPr>
                <w:rFonts w:ascii="Arial"/>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78,843,394.75</w:t>
            </w:r>
            <w:r>
              <w:rPr>
                <w:rFonts w:ascii="Arial"/>
                <w:spacing w:val="-1"/>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92,184,310.25</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39,747,202.64</w:t>
            </w:r>
            <w:r>
              <w:rPr>
                <w:rFonts w:ascii="Arial"/>
                <w:spacing w:val="-1"/>
                <w:sz w:val="18"/>
              </w:rPr>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52,437,107.61</w:t>
            </w:r>
            <w:r>
              <w:rPr>
                <w:rFonts w:ascii="Arial"/>
                <w:spacing w:val="-1"/>
                <w:sz w:val="18"/>
              </w:rPr>
            </w:r>
          </w:p>
        </w:tc>
      </w:tr>
      <w:tr>
        <w:trPr>
          <w:trHeight w:val="350" w:hRule="exact"/>
        </w:trPr>
        <w:tc>
          <w:tcPr>
            <w:tcW w:w="1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46,821,938.86</w:t>
            </w:r>
            <w:r>
              <w:rPr>
                <w:rFonts w:ascii="Arial"/>
                <w:spacing w:val="-1"/>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46,821,938.86</w:t>
            </w:r>
            <w:r>
              <w:rPr>
                <w:rFonts w:ascii="Arial"/>
                <w:spacing w:val="-1"/>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24,773,417.23</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24,773,417.23</w:t>
            </w:r>
            <w:r>
              <w:rPr>
                <w:rFonts w:ascii="Arial"/>
                <w:spacing w:val="-1"/>
                <w:sz w:val="18"/>
              </w:rPr>
            </w:r>
          </w:p>
        </w:tc>
      </w:tr>
      <w:tr>
        <w:trPr>
          <w:trHeight w:val="360" w:hRule="exact"/>
        </w:trPr>
        <w:tc>
          <w:tcPr>
            <w:tcW w:w="14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269,491,728.76</w:t>
            </w:r>
            <w:r>
              <w:rPr>
                <w:rFonts w:ascii="Arial"/>
                <w:spacing w:val="-1"/>
                <w:sz w:val="18"/>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84,530,102.52</w:t>
            </w:r>
            <w:r>
              <w:rPr>
                <w:rFonts w:ascii="Arial"/>
                <w:spacing w:val="-1"/>
                <w:sz w:val="18"/>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184,961,626.24</w:t>
            </w:r>
            <w:r>
              <w:rPr>
                <w:rFonts w:ascii="Arial"/>
                <w:spacing w:val="-1"/>
                <w:sz w:val="18"/>
              </w:rPr>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216,277,818.38</w:t>
            </w:r>
            <w:r>
              <w:rPr>
                <w:rFonts w:ascii="Arial"/>
                <w:spacing w:val="-1"/>
                <w:sz w:val="18"/>
              </w:rPr>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61,769,015.44</w:t>
            </w:r>
            <w:r>
              <w:rPr>
                <w:rFonts w:ascii="Arial"/>
                <w:spacing w:val="-1"/>
                <w:sz w:val="18"/>
              </w:rPr>
            </w:r>
          </w:p>
        </w:tc>
        <w:tc>
          <w:tcPr>
            <w:tcW w:w="13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154,508,802.94</w:t>
            </w:r>
            <w:r>
              <w:rPr>
                <w:rFonts w:ascii="Arial"/>
                <w:spacing w:val="-1"/>
                <w:sz w:val="18"/>
              </w:rPr>
            </w:r>
          </w:p>
        </w:tc>
      </w:tr>
    </w:tbl>
    <w:p>
      <w:pPr>
        <w:spacing w:line="240" w:lineRule="auto" w:before="13"/>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、存货跌价准备的增减变动情况</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742"/>
        <w:gridCol w:w="1594"/>
        <w:gridCol w:w="1594"/>
        <w:gridCol w:w="1594"/>
        <w:gridCol w:w="1592"/>
        <w:gridCol w:w="1613"/>
      </w:tblGrid>
      <w:tr>
        <w:trPr>
          <w:trHeight w:val="360" w:hRule="exact"/>
        </w:trPr>
        <w:tc>
          <w:tcPr>
            <w:tcW w:w="174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159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1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613"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742" w:type="dxa"/>
            <w:vMerge/>
            <w:tcBorders>
              <w:left w:val="nil" w:sz="6" w:space="0" w:color="auto"/>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613" w:type="dxa"/>
            <w:vMerge/>
            <w:tcBorders>
              <w:left w:val="single" w:sz="4" w:space="0" w:color="000000"/>
              <w:bottom w:val="single" w:sz="4" w:space="0" w:color="000000"/>
              <w:right w:val="nil" w:sz="6" w:space="0" w:color="auto"/>
            </w:tcBorders>
          </w:tcPr>
          <w:p>
            <w:pPr/>
          </w:p>
        </w:tc>
      </w:tr>
      <w:tr>
        <w:trPr>
          <w:trHeight w:val="35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17,764,213.29</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10,887,488.11</w:t>
            </w:r>
            <w:r>
              <w:rPr>
                <w:rFonts w:ascii="Arial"/>
                <w:spacing w:val="-2"/>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1,255,925.71</w:t>
            </w:r>
            <w:r>
              <w:rPr>
                <w:rFonts w:ascii="Arial"/>
                <w:spacing w:val="-1"/>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27,395,775.69</w:t>
            </w:r>
            <w:r>
              <w:rPr>
                <w:rFonts w:ascii="Arial"/>
                <w:spacing w:val="-1"/>
                <w:sz w:val="18"/>
              </w:rPr>
            </w:r>
          </w:p>
        </w:tc>
      </w:tr>
      <w:tr>
        <w:trPr>
          <w:trHeight w:val="34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19,742.88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71,619.46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2,120.99</w:t>
            </w:r>
            <w:r>
              <w:rPr>
                <w:rFonts w:ascii="Arial"/>
                <w:spacing w:val="-1"/>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89,241.35</w:t>
            </w:r>
            <w:r>
              <w:rPr>
                <w:rFonts w:ascii="Arial"/>
                <w:spacing w:val="-1"/>
                <w:sz w:val="18"/>
              </w:rPr>
            </w:r>
          </w:p>
        </w:tc>
      </w:tr>
      <w:tr>
        <w:trPr>
          <w:trHeight w:val="35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232,768.33</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13,361.94</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36,920.04</w:t>
            </w:r>
            <w:r>
              <w:rPr>
                <w:rFonts w:ascii="Arial"/>
                <w:spacing w:val="-1"/>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209,210.23</w:t>
            </w:r>
            <w:r>
              <w:rPr>
                <w:rFonts w:ascii="Arial"/>
                <w:spacing w:val="-1"/>
                <w:sz w:val="18"/>
              </w:rPr>
            </w:r>
          </w:p>
        </w:tc>
      </w:tr>
      <w:tr>
        <w:trPr>
          <w:trHeight w:val="35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4,005,088.30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6,992,714.15</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129,520.93</w:t>
            </w:r>
            <w:r>
              <w:rPr>
                <w:rFonts w:ascii="Arial"/>
                <w:spacing w:val="-1"/>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10,868,281.52</w:t>
            </w:r>
            <w:r>
              <w:rPr>
                <w:rFonts w:ascii="Arial"/>
                <w:spacing w:val="-1"/>
                <w:sz w:val="18"/>
              </w:rPr>
            </w:r>
          </w:p>
        </w:tc>
      </w:tr>
      <w:tr>
        <w:trPr>
          <w:trHeight w:val="35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39,747,202.64</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12,996,523.47</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6,776,132.38</w:t>
            </w:r>
            <w:r>
              <w:rPr>
                <w:rFonts w:ascii="Arial"/>
                <w:spacing w:val="-1"/>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45,967,593.73</w:t>
            </w:r>
            <w:r>
              <w:rPr>
                <w:rFonts w:ascii="Arial"/>
                <w:spacing w:val="-1"/>
                <w:sz w:val="18"/>
              </w:rPr>
            </w:r>
          </w:p>
        </w:tc>
      </w:tr>
      <w:tr>
        <w:trPr>
          <w:trHeight w:val="351"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61,769,015.44</w:t>
            </w:r>
            <w:r>
              <w:rPr>
                <w:rFonts w:ascii="Arial"/>
                <w:spacing w:val="-1"/>
                <w:sz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30,961,707.13</w:t>
            </w:r>
            <w:r>
              <w:rPr>
                <w:rFonts w:ascii="Arial"/>
                <w:spacing w:val="-1"/>
                <w:sz w:val="18"/>
              </w:rPr>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8,200,620.05</w:t>
            </w:r>
            <w:r>
              <w:rPr>
                <w:rFonts w:ascii="Arial"/>
                <w:spacing w:val="-1"/>
                <w:sz w:val="18"/>
              </w:rPr>
            </w:r>
          </w:p>
        </w:tc>
        <w:tc>
          <w:tcPr>
            <w:tcW w:w="16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84,530,102.52</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、存货跌价准备情况说明如下：</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474"/>
        <w:gridCol w:w="2737"/>
        <w:gridCol w:w="2258"/>
        <w:gridCol w:w="2259"/>
      </w:tblGrid>
      <w:tr>
        <w:trPr>
          <w:trHeight w:val="487" w:hRule="exact"/>
        </w:trPr>
        <w:tc>
          <w:tcPr>
            <w:tcW w:w="24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27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确定可变现净值的依据</w:t>
            </w:r>
          </w:p>
        </w:tc>
        <w:tc>
          <w:tcPr>
            <w:tcW w:w="2258"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本期转回存货跌价准备的</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原因</w:t>
            </w:r>
          </w:p>
        </w:tc>
        <w:tc>
          <w:tcPr>
            <w:tcW w:w="2259"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本期转销存货跌价准备的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5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估计售价减去估计费用后的价值</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94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348"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估计售价减去估计费用后的价值</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94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35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估计售价减去估计费用后的价值</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94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35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估计售价减去估计费用后的价值</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94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361" w:hRule="exact"/>
        </w:trPr>
        <w:tc>
          <w:tcPr>
            <w:tcW w:w="24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估计售价减去估计费用后的价值</w:t>
            </w:r>
          </w:p>
        </w:tc>
        <w:tc>
          <w:tcPr>
            <w:tcW w:w="2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943"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其他流动资产</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345"/>
        <w:gridCol w:w="3791"/>
        <w:gridCol w:w="3593"/>
      </w:tblGrid>
      <w:tr>
        <w:trPr>
          <w:trHeight w:val="360" w:hRule="exact"/>
        </w:trPr>
        <w:tc>
          <w:tcPr>
            <w:tcW w:w="2345"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91"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1,188,999,998.93</w:t>
            </w:r>
            <w:r>
              <w:rPr>
                <w:rFonts w:ascii="Arial"/>
                <w:spacing w:val="-1"/>
                <w:sz w:val="18"/>
              </w:rPr>
            </w:r>
          </w:p>
        </w:tc>
        <w:tc>
          <w:tcPr>
            <w:tcW w:w="3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200,000,000.00</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25,278.15</w:t>
            </w:r>
            <w:r>
              <w:rPr>
                <w:rFonts w:ascii="Arial"/>
                <w:spacing w:val="-1"/>
                <w:sz w:val="18"/>
              </w:rPr>
            </w:r>
          </w:p>
        </w:tc>
        <w:tc>
          <w:tcPr>
            <w:tcW w:w="3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620,448.67</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3,244,186.02</w:t>
            </w:r>
            <w:r>
              <w:rPr>
                <w:rFonts w:ascii="Arial"/>
                <w:spacing w:val="-1"/>
                <w:sz w:val="18"/>
              </w:rPr>
            </w:r>
          </w:p>
        </w:tc>
        <w:tc>
          <w:tcPr>
            <w:tcW w:w="35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7,925,218.97</w:t>
            </w:r>
            <w:r>
              <w:rPr>
                <w:rFonts w:ascii="Arial"/>
                <w:spacing w:val="-1"/>
                <w:sz w:val="18"/>
              </w:rPr>
            </w:r>
          </w:p>
        </w:tc>
      </w:tr>
      <w:tr>
        <w:trPr>
          <w:trHeight w:val="360" w:hRule="exact"/>
        </w:trPr>
        <w:tc>
          <w:tcPr>
            <w:tcW w:w="234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1,192,269,463.10</w:t>
            </w:r>
            <w:r>
              <w:rPr>
                <w:rFonts w:ascii="Arial"/>
                <w:spacing w:val="-1"/>
                <w:sz w:val="18"/>
              </w:rPr>
            </w:r>
          </w:p>
        </w:tc>
        <w:tc>
          <w:tcPr>
            <w:tcW w:w="35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208,545,667.64</w:t>
            </w:r>
            <w:r>
              <w:rPr>
                <w:rFonts w:ascii="Arial"/>
                <w:spacing w:val="-1"/>
                <w:sz w:val="18"/>
              </w:rPr>
            </w:r>
          </w:p>
        </w:tc>
      </w:tr>
    </w:tbl>
    <w:p>
      <w:pPr>
        <w:spacing w:line="240" w:lineRule="auto" w:before="13"/>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可供出售金融资产</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可供出售金融资产情况</w:t>
      </w:r>
    </w:p>
    <w:p>
      <w:pPr>
        <w:spacing w:line="240" w:lineRule="auto" w:before="7"/>
        <w:rPr>
          <w:rFonts w:ascii="宋体" w:hAnsi="宋体" w:cs="宋体" w:eastAsia="宋体" w:hint="default"/>
          <w:sz w:val="11"/>
          <w:szCs w:val="11"/>
        </w:rPr>
      </w:pPr>
    </w:p>
    <w:tbl>
      <w:tblPr>
        <w:tblW w:w="0" w:type="auto"/>
        <w:jc w:val="left"/>
        <w:tblInd w:w="316" w:type="dxa"/>
        <w:tblLayout w:type="fixed"/>
        <w:tblCellMar>
          <w:top w:w="0" w:type="dxa"/>
          <w:left w:w="0" w:type="dxa"/>
          <w:bottom w:w="0" w:type="dxa"/>
          <w:right w:w="0" w:type="dxa"/>
        </w:tblCellMar>
        <w:tblLook w:val="01E0"/>
      </w:tblPr>
      <w:tblGrid>
        <w:gridCol w:w="2316"/>
        <w:gridCol w:w="1405"/>
        <w:gridCol w:w="823"/>
        <w:gridCol w:w="1500"/>
        <w:gridCol w:w="1577"/>
        <w:gridCol w:w="802"/>
        <w:gridCol w:w="1291"/>
      </w:tblGrid>
      <w:tr>
        <w:trPr>
          <w:trHeight w:val="362" w:hRule="exact"/>
        </w:trPr>
        <w:tc>
          <w:tcPr>
            <w:tcW w:w="23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0" w:type="dxa"/>
            <w:gridSpan w:val="3"/>
            <w:tcBorders>
              <w:top w:val="single" w:sz="12"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7" w:hRule="exact"/>
        </w:trPr>
        <w:tc>
          <w:tcPr>
            <w:tcW w:w="2316" w:type="dxa"/>
            <w:vMerge/>
            <w:tcBorders>
              <w:left w:val="nil" w:sz="6" w:space="0" w:color="auto"/>
              <w:bottom w:val="single" w:sz="12" w:space="0" w:color="000000"/>
              <w:right w:val="single" w:sz="4" w:space="0" w:color="000000"/>
            </w:tcBorders>
          </w:tcPr>
          <w:p>
            <w:pP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3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3"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5"/>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330"/>
        <w:gridCol w:w="1405"/>
        <w:gridCol w:w="823"/>
        <w:gridCol w:w="1500"/>
        <w:gridCol w:w="1577"/>
        <w:gridCol w:w="802"/>
        <w:gridCol w:w="1291"/>
      </w:tblGrid>
      <w:tr>
        <w:trPr>
          <w:trHeight w:val="360" w:hRule="exact"/>
        </w:trPr>
        <w:tc>
          <w:tcPr>
            <w:tcW w:w="233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0" w:type="dxa"/>
            <w:gridSpan w:val="3"/>
            <w:tcBorders>
              <w:top w:val="single" w:sz="12"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5" w:hRule="exact"/>
        </w:trPr>
        <w:tc>
          <w:tcPr>
            <w:tcW w:w="2330" w:type="dxa"/>
            <w:vMerge/>
            <w:tcBorders>
              <w:left w:val="nil" w:sz="6" w:space="0" w:color="auto"/>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9" w:right="0"/>
              <w:jc w:val="left"/>
              <w:rPr>
                <w:rFonts w:ascii="Arial" w:hAnsi="Arial" w:cs="Arial" w:eastAsia="Arial" w:hint="default"/>
                <w:sz w:val="18"/>
                <w:szCs w:val="18"/>
              </w:rPr>
            </w:pPr>
            <w:r>
              <w:rPr>
                <w:rFonts w:ascii="Arial"/>
                <w:w w:val="85"/>
                <w:sz w:val="18"/>
              </w:rPr>
              <w:t>331,700,000.00</w:t>
            </w:r>
            <w:r>
              <w:rPr>
                <w:rFonts w:ascii="Arial"/>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35" w:right="0"/>
              <w:jc w:val="left"/>
              <w:rPr>
                <w:rFonts w:ascii="Arial" w:hAnsi="Arial" w:cs="Arial" w:eastAsia="Arial" w:hint="default"/>
                <w:sz w:val="18"/>
                <w:szCs w:val="18"/>
              </w:rPr>
            </w:pPr>
            <w:r>
              <w:rPr>
                <w:rFonts w:ascii="Arial"/>
                <w:w w:val="85"/>
                <w:sz w:val="18"/>
              </w:rPr>
              <w:t>10,500,000.00</w:t>
            </w:r>
            <w:r>
              <w:rPr>
                <w:rFonts w:ascii="Arial"/>
                <w:sz w:val="18"/>
              </w:rPr>
            </w:r>
          </w:p>
        </w:tc>
      </w:tr>
      <w:tr>
        <w:trPr>
          <w:trHeight w:val="350" w:hRule="exact"/>
        </w:trPr>
        <w:tc>
          <w:tcPr>
            <w:tcW w:w="23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其中：按成本计量的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9" w:right="0"/>
              <w:jc w:val="left"/>
              <w:rPr>
                <w:rFonts w:ascii="Arial" w:hAnsi="Arial" w:cs="Arial" w:eastAsia="Arial" w:hint="default"/>
                <w:sz w:val="18"/>
                <w:szCs w:val="18"/>
              </w:rPr>
            </w:pPr>
            <w:r>
              <w:rPr>
                <w:rFonts w:ascii="Arial"/>
                <w:w w:val="85"/>
                <w:sz w:val="18"/>
              </w:rPr>
              <w:t>331,700,000.00</w:t>
            </w:r>
            <w:r>
              <w:rPr>
                <w:rFonts w:ascii="Arial"/>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35" w:right="0"/>
              <w:jc w:val="left"/>
              <w:rPr>
                <w:rFonts w:ascii="Arial" w:hAnsi="Arial" w:cs="Arial" w:eastAsia="Arial" w:hint="default"/>
                <w:sz w:val="18"/>
                <w:szCs w:val="18"/>
              </w:rPr>
            </w:pPr>
            <w:r>
              <w:rPr>
                <w:rFonts w:ascii="Arial"/>
                <w:w w:val="85"/>
                <w:sz w:val="18"/>
              </w:rPr>
              <w:t>10,500,000.00</w:t>
            </w:r>
            <w:r>
              <w:rPr>
                <w:rFonts w:ascii="Arial"/>
                <w:sz w:val="18"/>
              </w:rPr>
            </w:r>
          </w:p>
        </w:tc>
      </w:tr>
      <w:tr>
        <w:trPr>
          <w:trHeight w:val="360" w:hRule="exact"/>
        </w:trPr>
        <w:tc>
          <w:tcPr>
            <w:tcW w:w="23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823" w:type="dxa"/>
            <w:tcBorders>
              <w:top w:val="single" w:sz="4" w:space="0" w:color="000000"/>
              <w:left w:val="single" w:sz="4" w:space="0" w:color="000000"/>
              <w:bottom w:val="single" w:sz="12" w:space="0" w:color="000000"/>
              <w:right w:val="single" w:sz="4" w:space="0" w:color="000000"/>
            </w:tcBorders>
          </w:tcPr>
          <w:p>
            <w:pP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59" w:right="0"/>
              <w:jc w:val="left"/>
              <w:rPr>
                <w:rFonts w:ascii="Arial" w:hAnsi="Arial" w:cs="Arial" w:eastAsia="Arial" w:hint="default"/>
                <w:sz w:val="18"/>
                <w:szCs w:val="18"/>
              </w:rPr>
            </w:pPr>
            <w:r>
              <w:rPr>
                <w:rFonts w:ascii="Arial"/>
                <w:w w:val="85"/>
                <w:sz w:val="18"/>
              </w:rPr>
              <w:t>331,700,000.00</w:t>
            </w:r>
            <w:r>
              <w:rPr>
                <w:rFonts w:ascii="Arial"/>
                <w:sz w:val="18"/>
              </w:rPr>
            </w:r>
          </w:p>
        </w:tc>
        <w:tc>
          <w:tcPr>
            <w:tcW w:w="15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802" w:type="dxa"/>
            <w:tcBorders>
              <w:top w:val="single" w:sz="4" w:space="0" w:color="000000"/>
              <w:left w:val="single" w:sz="4" w:space="0" w:color="000000"/>
              <w:bottom w:val="single" w:sz="12" w:space="0" w:color="000000"/>
              <w:right w:val="single" w:sz="4" w:space="0" w:color="000000"/>
            </w:tcBorders>
          </w:tcPr>
          <w:p>
            <w:pPr/>
          </w:p>
        </w:tc>
        <w:tc>
          <w:tcPr>
            <w:tcW w:w="12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235" w:right="0"/>
              <w:jc w:val="left"/>
              <w:rPr>
                <w:rFonts w:ascii="Arial" w:hAnsi="Arial" w:cs="Arial" w:eastAsia="Arial" w:hint="default"/>
                <w:sz w:val="18"/>
                <w:szCs w:val="18"/>
              </w:rPr>
            </w:pPr>
            <w:r>
              <w:rPr>
                <w:rFonts w:ascii="Arial"/>
                <w:w w:val="85"/>
                <w:sz w:val="18"/>
              </w:rPr>
              <w:t>10,500,000.00</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期末以成本计量的重要权益工具投资明细</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872"/>
        <w:gridCol w:w="1421"/>
        <w:gridCol w:w="790"/>
        <w:gridCol w:w="1424"/>
        <w:gridCol w:w="1262"/>
        <w:gridCol w:w="792"/>
        <w:gridCol w:w="1227"/>
        <w:gridCol w:w="941"/>
      </w:tblGrid>
      <w:tr>
        <w:trPr>
          <w:trHeight w:val="360" w:hRule="exact"/>
        </w:trPr>
        <w:tc>
          <w:tcPr>
            <w:tcW w:w="187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41" w:type="dxa"/>
            <w:vMerge w:val="restart"/>
            <w:tcBorders>
              <w:top w:val="single" w:sz="12" w:space="0" w:color="000000"/>
              <w:left w:val="single" w:sz="4" w:space="0" w:color="000000"/>
              <w:right w:val="nil" w:sz="6" w:space="0" w:color="auto"/>
            </w:tcBorders>
          </w:tcPr>
          <w:p>
            <w:pPr>
              <w:pStyle w:val="TableParagraph"/>
              <w:spacing w:line="266" w:lineRule="auto" w:before="32"/>
              <w:ind w:left="1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位持股比例 </w:t>
            </w:r>
            <w:r>
              <w:rPr>
                <w:rFonts w:ascii="Times New Roman" w:hAnsi="Times New Roman" w:cs="Times New Roman" w:eastAsia="Times New Roman" w:hint="default"/>
                <w:sz w:val="18"/>
                <w:szCs w:val="18"/>
              </w:rPr>
              <w:t>(%)</w:t>
            </w:r>
          </w:p>
        </w:tc>
      </w:tr>
      <w:tr>
        <w:trPr>
          <w:trHeight w:val="478" w:hRule="exact"/>
        </w:trPr>
        <w:tc>
          <w:tcPr>
            <w:tcW w:w="1872"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跌价准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41" w:type="dxa"/>
            <w:vMerge/>
            <w:tcBorders>
              <w:left w:val="single" w:sz="4" w:space="0" w:color="000000"/>
              <w:bottom w:val="single" w:sz="4" w:space="0" w:color="000000"/>
              <w:right w:val="nil" w:sz="6" w:space="0" w:color="auto"/>
            </w:tcBorders>
          </w:tcPr>
          <w:p>
            <w:pPr/>
          </w:p>
        </w:tc>
      </w:tr>
      <w:tr>
        <w:trPr>
          <w:trHeight w:val="47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绵州市绵州通有限责</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9"/>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
              <w:jc w:val="center"/>
              <w:rPr>
                <w:rFonts w:ascii="Arial" w:hAnsi="Arial" w:cs="Arial" w:eastAsia="Arial" w:hint="default"/>
                <w:sz w:val="18"/>
                <w:szCs w:val="18"/>
              </w:rPr>
            </w:pPr>
            <w:r>
              <w:rPr>
                <w:rFonts w:ascii="Arial"/>
                <w:w w:val="90"/>
                <w:sz w:val="18"/>
              </w:rPr>
              <w:t>15</w:t>
            </w:r>
            <w:r>
              <w:rPr>
                <w:rFonts w:ascii="Arial"/>
                <w:sz w:val="18"/>
              </w:rPr>
            </w:r>
          </w:p>
        </w:tc>
      </w:tr>
      <w:tr>
        <w:trPr>
          <w:trHeight w:val="71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中信资本</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信息</w:t>
            </w:r>
          </w:p>
          <w:p>
            <w:pPr>
              <w:pStyle w:val="TableParagraph"/>
              <w:spacing w:line="232" w:lineRule="exact" w:before="23"/>
              <w:ind w:left="122" w:right="122"/>
              <w:jc w:val="left"/>
              <w:rPr>
                <w:rFonts w:ascii="宋体" w:hAnsi="宋体" w:cs="宋体" w:eastAsia="宋体" w:hint="default"/>
                <w:sz w:val="18"/>
                <w:szCs w:val="18"/>
              </w:rPr>
            </w:pPr>
            <w:r>
              <w:rPr>
                <w:rFonts w:ascii="宋体" w:hAnsi="宋体" w:cs="宋体" w:eastAsia="宋体" w:hint="default"/>
                <w:sz w:val="18"/>
                <w:szCs w:val="18"/>
              </w:rPr>
              <w:t>技术创业投资基金企 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0"/>
              <w:jc w:val="right"/>
              <w:rPr>
                <w:rFonts w:ascii="Arial" w:hAnsi="Arial" w:cs="Arial" w:eastAsia="Arial" w:hint="default"/>
                <w:sz w:val="18"/>
                <w:szCs w:val="18"/>
              </w:rPr>
            </w:pPr>
            <w:r>
              <w:rPr>
                <w:rFonts w:ascii="Arial"/>
                <w:spacing w:val="-1"/>
                <w:w w:val="80"/>
                <w:sz w:val="18"/>
              </w:rPr>
              <w:t>20,000,000.00</w:t>
            </w:r>
            <w:r>
              <w:rPr>
                <w:rFonts w:ascii="Arial"/>
                <w:spacing w:val="-1"/>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0"/>
              <w:jc w:val="right"/>
              <w:rPr>
                <w:rFonts w:ascii="Arial" w:hAnsi="Arial" w:cs="Arial" w:eastAsia="Arial" w:hint="default"/>
                <w:sz w:val="18"/>
                <w:szCs w:val="18"/>
              </w:rPr>
            </w:pPr>
            <w:r>
              <w:rPr>
                <w:rFonts w:ascii="Arial"/>
                <w:spacing w:val="-1"/>
                <w:w w:val="80"/>
                <w:sz w:val="18"/>
              </w:rPr>
              <w:t>20,000,000.00</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7"/>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9"/>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w w:val="82"/>
                <w:sz w:val="18"/>
              </w:rPr>
              <w:t>8</w:t>
            </w:r>
            <w:r>
              <w:rPr>
                <w:rFonts w:ascii="Arial"/>
                <w:sz w:val="18"/>
              </w:rPr>
            </w:r>
          </w:p>
        </w:tc>
      </w:tr>
      <w:tr>
        <w:trPr>
          <w:trHeight w:val="47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深圳国民飞骧科技有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
              <w:jc w:val="right"/>
              <w:rPr>
                <w:rFonts w:ascii="Arial" w:hAnsi="Arial" w:cs="Arial" w:eastAsia="Arial" w:hint="default"/>
                <w:sz w:val="18"/>
                <w:szCs w:val="18"/>
              </w:rPr>
            </w:pPr>
            <w:r>
              <w:rPr>
                <w:rFonts w:ascii="Arial"/>
                <w:spacing w:val="-1"/>
                <w:w w:val="80"/>
                <w:sz w:val="18"/>
              </w:rPr>
              <w:t>7,200,000.00</w:t>
            </w:r>
            <w:r>
              <w:rPr>
                <w:rFonts w:ascii="Arial"/>
                <w:spacing w:val="-1"/>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
              <w:jc w:val="right"/>
              <w:rPr>
                <w:rFonts w:ascii="Arial" w:hAnsi="Arial" w:cs="Arial" w:eastAsia="Arial" w:hint="default"/>
                <w:sz w:val="18"/>
                <w:szCs w:val="18"/>
              </w:rPr>
            </w:pPr>
            <w:r>
              <w:rPr>
                <w:rFonts w:ascii="Arial"/>
                <w:spacing w:val="-1"/>
                <w:w w:val="80"/>
                <w:sz w:val="18"/>
              </w:rPr>
              <w:t>7,200,000.00</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7"/>
              <w:jc w:val="center"/>
              <w:rPr>
                <w:rFonts w:ascii="Arial" w:hAnsi="Arial" w:cs="Arial" w:eastAsia="Arial" w:hint="default"/>
                <w:sz w:val="18"/>
                <w:szCs w:val="18"/>
              </w:rPr>
            </w:pPr>
            <w:r>
              <w:rPr>
                <w:rFonts w:ascii="Arial"/>
                <w:w w:val="90"/>
                <w:sz w:val="18"/>
              </w:rPr>
              <w:t>12</w:t>
            </w:r>
            <w:r>
              <w:rPr>
                <w:rFonts w:ascii="Arial"/>
                <w:sz w:val="18"/>
              </w:rPr>
            </w:r>
          </w:p>
        </w:tc>
      </w:tr>
      <w:tr>
        <w:trPr>
          <w:trHeight w:val="71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深圳国泰旗兴产业投</w:t>
            </w:r>
          </w:p>
          <w:p>
            <w:pPr>
              <w:pStyle w:val="TableParagraph"/>
              <w:spacing w:line="232" w:lineRule="exact" w:before="24"/>
              <w:ind w:left="122" w:right="122"/>
              <w:jc w:val="left"/>
              <w:rPr>
                <w:rFonts w:ascii="宋体" w:hAnsi="宋体" w:cs="宋体" w:eastAsia="宋体" w:hint="default"/>
                <w:sz w:val="18"/>
                <w:szCs w:val="18"/>
              </w:rPr>
            </w:pPr>
            <w:r>
              <w:rPr>
                <w:rFonts w:ascii="宋体" w:hAnsi="宋体" w:cs="宋体" w:eastAsia="宋体" w:hint="default"/>
                <w:sz w:val="18"/>
                <w:szCs w:val="18"/>
              </w:rPr>
              <w:t>资基金管理中心（有 限合伙）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1"/>
              <w:jc w:val="right"/>
              <w:rPr>
                <w:rFonts w:ascii="Arial" w:hAnsi="Arial" w:cs="Arial" w:eastAsia="Arial" w:hint="default"/>
                <w:sz w:val="18"/>
                <w:szCs w:val="18"/>
              </w:rPr>
            </w:pPr>
            <w:r>
              <w:rPr>
                <w:rFonts w:ascii="Arial"/>
                <w:spacing w:val="-1"/>
                <w:w w:val="80"/>
                <w:sz w:val="18"/>
              </w:rPr>
              <w:t>300,000,000.00</w:t>
            </w:r>
            <w:r>
              <w:rPr>
                <w:rFonts w:ascii="Arial"/>
                <w:spacing w:val="-1"/>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0"/>
              <w:jc w:val="right"/>
              <w:rPr>
                <w:rFonts w:ascii="Arial" w:hAnsi="Arial" w:cs="Arial" w:eastAsia="Arial" w:hint="default"/>
                <w:sz w:val="18"/>
                <w:szCs w:val="18"/>
              </w:rPr>
            </w:pPr>
            <w:r>
              <w:rPr>
                <w:rFonts w:ascii="Arial"/>
                <w:spacing w:val="-1"/>
                <w:w w:val="80"/>
                <w:sz w:val="18"/>
              </w:rPr>
              <w:t>300,000,000.00</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Arial" w:hAnsi="Arial" w:cs="Arial" w:eastAsia="Arial" w:hint="default"/>
                <w:sz w:val="18"/>
                <w:szCs w:val="18"/>
              </w:rPr>
            </w:pPr>
            <w:r>
              <w:rPr>
                <w:rFonts w:ascii="Arial"/>
                <w:w w:val="90"/>
                <w:sz w:val="18"/>
              </w:rPr>
              <w:t>99.8336</w:t>
            </w:r>
            <w:r>
              <w:rPr>
                <w:rFonts w:ascii="Arial"/>
                <w:sz w:val="18"/>
              </w:rPr>
            </w:r>
          </w:p>
        </w:tc>
      </w:tr>
      <w:tr>
        <w:trPr>
          <w:trHeight w:val="363" w:hRule="exact"/>
        </w:trPr>
        <w:tc>
          <w:tcPr>
            <w:tcW w:w="18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1"/>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790" w:type="dxa"/>
            <w:tcBorders>
              <w:top w:val="single" w:sz="4" w:space="0" w:color="000000"/>
              <w:left w:val="single" w:sz="4" w:space="0" w:color="000000"/>
              <w:bottom w:val="single" w:sz="12" w:space="0" w:color="000000"/>
              <w:right w:val="single" w:sz="4" w:space="0" w:color="000000"/>
            </w:tcBorders>
          </w:tcPr>
          <w:p>
            <w:pP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0"/>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7"/>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792" w:type="dxa"/>
            <w:tcBorders>
              <w:top w:val="single" w:sz="4" w:space="0" w:color="000000"/>
              <w:left w:val="single" w:sz="4" w:space="0" w:color="000000"/>
              <w:bottom w:val="single" w:sz="12" w:space="0" w:color="000000"/>
              <w:right w:val="single" w:sz="4" w:space="0" w:color="000000"/>
            </w:tcBorders>
          </w:tcPr>
          <w:p>
            <w:pP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0"/>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94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5"/>
          <w:szCs w:val="5"/>
        </w:rPr>
      </w:pPr>
    </w:p>
    <w:p>
      <w:pPr>
        <w:spacing w:before="51"/>
        <w:ind w:left="758" w:right="861" w:firstLine="0"/>
        <w:jc w:val="left"/>
        <w:rPr>
          <w:rFonts w:ascii="宋体" w:hAnsi="宋体" w:cs="宋体" w:eastAsia="宋体" w:hint="default"/>
          <w:sz w:val="16"/>
          <w:szCs w:val="16"/>
        </w:rPr>
      </w:pPr>
      <w:r>
        <w:rPr>
          <w:rFonts w:ascii="宋体" w:hAnsi="宋体" w:cs="宋体" w:eastAsia="宋体" w:hint="default"/>
          <w:spacing w:val="-2"/>
          <w:sz w:val="16"/>
          <w:szCs w:val="16"/>
        </w:rPr>
        <w:t>注：深圳国泰旗兴产业投资基金管理中心（有限合伙）为有限合伙企业，拟募集资金总额</w:t>
      </w:r>
      <w:r>
        <w:rPr>
          <w:rFonts w:ascii="宋体" w:hAnsi="宋体" w:cs="宋体" w:eastAsia="宋体" w:hint="default"/>
          <w:sz w:val="16"/>
          <w:szCs w:val="16"/>
        </w:rPr>
        <w:t> </w:t>
      </w:r>
      <w:r>
        <w:rPr>
          <w:rFonts w:ascii="宋体" w:hAnsi="宋体" w:cs="宋体" w:eastAsia="宋体" w:hint="default"/>
          <w:spacing w:val="-1"/>
          <w:sz w:val="16"/>
          <w:szCs w:val="16"/>
        </w:rPr>
        <w:t>20</w:t>
      </w:r>
      <w:r>
        <w:rPr>
          <w:rFonts w:ascii="宋体" w:hAnsi="宋体" w:cs="宋体" w:eastAsia="宋体" w:hint="default"/>
          <w:spacing w:val="2"/>
          <w:sz w:val="16"/>
          <w:szCs w:val="16"/>
        </w:rPr>
        <w:t> </w:t>
      </w:r>
      <w:r>
        <w:rPr>
          <w:rFonts w:ascii="宋体" w:hAnsi="宋体" w:cs="宋体" w:eastAsia="宋体" w:hint="default"/>
          <w:spacing w:val="-2"/>
          <w:sz w:val="16"/>
          <w:szCs w:val="16"/>
        </w:rPr>
        <w:t>亿元，普通合伙人为北京旗隆医药控股</w:t>
      </w:r>
    </w:p>
    <w:p>
      <w:pPr>
        <w:spacing w:line="240" w:lineRule="auto" w:before="7"/>
        <w:rPr>
          <w:rFonts w:ascii="宋体" w:hAnsi="宋体" w:cs="宋体" w:eastAsia="宋体" w:hint="default"/>
          <w:sz w:val="11"/>
          <w:szCs w:val="11"/>
        </w:rPr>
      </w:pPr>
    </w:p>
    <w:p>
      <w:pPr>
        <w:spacing w:before="0"/>
        <w:ind w:left="438" w:right="861" w:firstLine="0"/>
        <w:jc w:val="left"/>
        <w:rPr>
          <w:rFonts w:ascii="宋体" w:hAnsi="宋体" w:cs="宋体" w:eastAsia="宋体" w:hint="default"/>
          <w:sz w:val="16"/>
          <w:szCs w:val="16"/>
        </w:rPr>
      </w:pPr>
      <w:r>
        <w:rPr>
          <w:rFonts w:ascii="宋体" w:hAnsi="宋体" w:cs="宋体" w:eastAsia="宋体" w:hint="default"/>
          <w:sz w:val="16"/>
          <w:szCs w:val="16"/>
        </w:rPr>
        <w:t>有限公司，认缴出资</w:t>
      </w:r>
      <w:r>
        <w:rPr>
          <w:rFonts w:ascii="宋体" w:hAnsi="宋体" w:cs="宋体" w:eastAsia="宋体" w:hint="default"/>
          <w:spacing w:val="-50"/>
          <w:sz w:val="16"/>
          <w:szCs w:val="16"/>
        </w:rPr>
        <w:t> </w:t>
      </w:r>
      <w:r>
        <w:rPr>
          <w:rFonts w:ascii="宋体" w:hAnsi="宋体" w:cs="宋体" w:eastAsia="宋体" w:hint="default"/>
          <w:sz w:val="16"/>
          <w:szCs w:val="16"/>
        </w:rPr>
        <w:t>50</w:t>
      </w:r>
      <w:r>
        <w:rPr>
          <w:rFonts w:ascii="宋体" w:hAnsi="宋体" w:cs="宋体" w:eastAsia="宋体" w:hint="default"/>
          <w:spacing w:val="-47"/>
          <w:sz w:val="16"/>
          <w:szCs w:val="16"/>
        </w:rPr>
        <w:t> </w:t>
      </w:r>
      <w:r>
        <w:rPr>
          <w:rFonts w:ascii="宋体" w:hAnsi="宋体" w:cs="宋体" w:eastAsia="宋体" w:hint="default"/>
          <w:sz w:val="16"/>
          <w:szCs w:val="16"/>
        </w:rPr>
        <w:t>万元，国民技术股份有限公司下属子公司深圳前海国民投资管理有限公司作为有限合伙人认缴出资</w:t>
      </w:r>
      <w:r>
        <w:rPr>
          <w:rFonts w:ascii="宋体" w:hAnsi="宋体" w:cs="宋体" w:eastAsia="宋体" w:hint="default"/>
          <w:spacing w:val="-48"/>
          <w:sz w:val="16"/>
          <w:szCs w:val="16"/>
        </w:rPr>
        <w:t> </w:t>
      </w:r>
      <w:r>
        <w:rPr>
          <w:rFonts w:ascii="宋体" w:hAnsi="宋体" w:cs="宋体" w:eastAsia="宋体" w:hint="default"/>
          <w:sz w:val="16"/>
          <w:szCs w:val="16"/>
        </w:rPr>
        <w:t>3</w:t>
      </w:r>
      <w:r>
        <w:rPr>
          <w:rFonts w:ascii="宋体" w:hAnsi="宋体" w:cs="宋体" w:eastAsia="宋体" w:hint="default"/>
          <w:spacing w:val="-49"/>
          <w:sz w:val="16"/>
          <w:szCs w:val="16"/>
        </w:rPr>
        <w:t> </w:t>
      </w:r>
      <w:r>
        <w:rPr>
          <w:rFonts w:ascii="宋体" w:hAnsi="宋体" w:cs="宋体" w:eastAsia="宋体" w:hint="default"/>
          <w:sz w:val="16"/>
          <w:szCs w:val="16"/>
        </w:rPr>
        <w:t>亿元，剩余</w:t>
      </w:r>
    </w:p>
    <w:p>
      <w:pPr>
        <w:spacing w:line="240" w:lineRule="auto" w:before="7"/>
        <w:rPr>
          <w:rFonts w:ascii="宋体" w:hAnsi="宋体" w:cs="宋体" w:eastAsia="宋体" w:hint="default"/>
          <w:sz w:val="11"/>
          <w:szCs w:val="11"/>
        </w:rPr>
      </w:pPr>
    </w:p>
    <w:p>
      <w:pPr>
        <w:spacing w:before="0"/>
        <w:ind w:left="438" w:right="861" w:firstLine="0"/>
        <w:jc w:val="left"/>
        <w:rPr>
          <w:rFonts w:ascii="宋体" w:hAnsi="宋体" w:cs="宋体" w:eastAsia="宋体" w:hint="default"/>
          <w:sz w:val="16"/>
          <w:szCs w:val="16"/>
        </w:rPr>
      </w:pPr>
      <w:r>
        <w:rPr>
          <w:rFonts w:ascii="宋体" w:hAnsi="宋体" w:cs="宋体" w:eastAsia="宋体" w:hint="default"/>
          <w:w w:val="100"/>
          <w:sz w:val="16"/>
          <w:szCs w:val="16"/>
        </w:rPr>
        <w:t>出资由</w:t>
      </w:r>
      <w:r>
        <w:rPr>
          <w:rFonts w:ascii="宋体" w:hAnsi="宋体" w:cs="宋体" w:eastAsia="宋体" w:hint="default"/>
          <w:spacing w:val="-3"/>
          <w:w w:val="100"/>
          <w:sz w:val="16"/>
          <w:szCs w:val="16"/>
        </w:rPr>
        <w:t>合</w:t>
      </w:r>
      <w:r>
        <w:rPr>
          <w:rFonts w:ascii="宋体" w:hAnsi="宋体" w:cs="宋体" w:eastAsia="宋体" w:hint="default"/>
          <w:w w:val="100"/>
          <w:sz w:val="16"/>
          <w:szCs w:val="16"/>
        </w:rPr>
        <w:t>伙企</w:t>
      </w:r>
      <w:r>
        <w:rPr>
          <w:rFonts w:ascii="宋体" w:hAnsi="宋体" w:cs="宋体" w:eastAsia="宋体" w:hint="default"/>
          <w:spacing w:val="-3"/>
          <w:w w:val="100"/>
          <w:sz w:val="16"/>
          <w:szCs w:val="16"/>
        </w:rPr>
        <w:t>业</w:t>
      </w:r>
      <w:r>
        <w:rPr>
          <w:rFonts w:ascii="宋体" w:hAnsi="宋体" w:cs="宋体" w:eastAsia="宋体" w:hint="default"/>
          <w:w w:val="100"/>
          <w:sz w:val="16"/>
          <w:szCs w:val="16"/>
        </w:rPr>
        <w:t>根据</w:t>
      </w:r>
      <w:r>
        <w:rPr>
          <w:rFonts w:ascii="宋体" w:hAnsi="宋体" w:cs="宋体" w:eastAsia="宋体" w:hint="default"/>
          <w:spacing w:val="-3"/>
          <w:w w:val="100"/>
          <w:sz w:val="16"/>
          <w:szCs w:val="16"/>
        </w:rPr>
        <w:t>运</w:t>
      </w:r>
      <w:r>
        <w:rPr>
          <w:rFonts w:ascii="宋体" w:hAnsi="宋体" w:cs="宋体" w:eastAsia="宋体" w:hint="default"/>
          <w:w w:val="100"/>
          <w:sz w:val="16"/>
          <w:szCs w:val="16"/>
        </w:rPr>
        <w:t>营及</w:t>
      </w:r>
      <w:r>
        <w:rPr>
          <w:rFonts w:ascii="宋体" w:hAnsi="宋体" w:cs="宋体" w:eastAsia="宋体" w:hint="default"/>
          <w:spacing w:val="-3"/>
          <w:w w:val="100"/>
          <w:sz w:val="16"/>
          <w:szCs w:val="16"/>
        </w:rPr>
        <w:t>项</w:t>
      </w:r>
      <w:r>
        <w:rPr>
          <w:rFonts w:ascii="宋体" w:hAnsi="宋体" w:cs="宋体" w:eastAsia="宋体" w:hint="default"/>
          <w:w w:val="100"/>
          <w:sz w:val="16"/>
          <w:szCs w:val="16"/>
        </w:rPr>
        <w:t>目</w:t>
      </w:r>
      <w:r>
        <w:rPr>
          <w:rFonts w:ascii="宋体" w:hAnsi="宋体" w:cs="宋体" w:eastAsia="宋体" w:hint="default"/>
          <w:spacing w:val="-3"/>
          <w:w w:val="100"/>
          <w:sz w:val="16"/>
          <w:szCs w:val="16"/>
        </w:rPr>
        <w:t>投</w:t>
      </w:r>
      <w:r>
        <w:rPr>
          <w:rFonts w:ascii="宋体" w:hAnsi="宋体" w:cs="宋体" w:eastAsia="宋体" w:hint="default"/>
          <w:w w:val="100"/>
          <w:sz w:val="16"/>
          <w:szCs w:val="16"/>
        </w:rPr>
        <w:t>资需要在</w:t>
      </w:r>
      <w:r>
        <w:rPr>
          <w:rFonts w:ascii="宋体" w:hAnsi="宋体" w:cs="宋体" w:eastAsia="宋体" w:hint="default"/>
          <w:spacing w:val="-54"/>
          <w:sz w:val="16"/>
          <w:szCs w:val="16"/>
        </w:rPr>
        <w:t> </w:t>
      </w:r>
      <w:r>
        <w:rPr>
          <w:rFonts w:ascii="宋体" w:hAnsi="宋体" w:cs="宋体" w:eastAsia="宋体" w:hint="default"/>
          <w:w w:val="100"/>
          <w:sz w:val="16"/>
          <w:szCs w:val="16"/>
        </w:rPr>
        <w:t>3</w:t>
      </w:r>
      <w:r>
        <w:rPr>
          <w:rFonts w:ascii="宋体" w:hAnsi="宋体" w:cs="宋体" w:eastAsia="宋体" w:hint="default"/>
          <w:spacing w:val="-53"/>
          <w:sz w:val="16"/>
          <w:szCs w:val="16"/>
        </w:rPr>
        <w:t> </w:t>
      </w:r>
      <w:r>
        <w:rPr>
          <w:rFonts w:ascii="宋体" w:hAnsi="宋体" w:cs="宋体" w:eastAsia="宋体" w:hint="default"/>
          <w:w w:val="100"/>
          <w:sz w:val="16"/>
          <w:szCs w:val="16"/>
        </w:rPr>
        <w:t>年内</w:t>
      </w:r>
      <w:r>
        <w:rPr>
          <w:rFonts w:ascii="宋体" w:hAnsi="宋体" w:cs="宋体" w:eastAsia="宋体" w:hint="default"/>
          <w:spacing w:val="-3"/>
          <w:w w:val="100"/>
          <w:sz w:val="16"/>
          <w:szCs w:val="16"/>
        </w:rPr>
        <w:t>分</w:t>
      </w:r>
      <w:r>
        <w:rPr>
          <w:rFonts w:ascii="宋体" w:hAnsi="宋体" w:cs="宋体" w:eastAsia="宋体" w:hint="default"/>
          <w:w w:val="100"/>
          <w:sz w:val="16"/>
          <w:szCs w:val="16"/>
        </w:rPr>
        <w:t>期募</w:t>
      </w:r>
      <w:r>
        <w:rPr>
          <w:rFonts w:ascii="宋体" w:hAnsi="宋体" w:cs="宋体" w:eastAsia="宋体" w:hint="default"/>
          <w:spacing w:val="-3"/>
          <w:w w:val="100"/>
          <w:sz w:val="16"/>
          <w:szCs w:val="16"/>
        </w:rPr>
        <w:t>集</w:t>
      </w:r>
      <w:r>
        <w:rPr>
          <w:rFonts w:ascii="宋体" w:hAnsi="宋体" w:cs="宋体" w:eastAsia="宋体" w:hint="default"/>
          <w:spacing w:val="-80"/>
          <w:w w:val="100"/>
          <w:sz w:val="16"/>
          <w:szCs w:val="16"/>
        </w:rPr>
        <w:t>，</w:t>
      </w:r>
      <w:r>
        <w:rPr>
          <w:rFonts w:ascii="宋体" w:hAnsi="宋体" w:cs="宋体" w:eastAsia="宋体" w:hint="default"/>
          <w:spacing w:val="-3"/>
          <w:w w:val="100"/>
          <w:sz w:val="16"/>
          <w:szCs w:val="16"/>
        </w:rPr>
        <w:t>有</w:t>
      </w:r>
      <w:r>
        <w:rPr>
          <w:rFonts w:ascii="宋体" w:hAnsi="宋体" w:cs="宋体" w:eastAsia="宋体" w:hint="default"/>
          <w:w w:val="100"/>
          <w:sz w:val="16"/>
          <w:szCs w:val="16"/>
        </w:rPr>
        <w:t>限</w:t>
      </w:r>
      <w:r>
        <w:rPr>
          <w:rFonts w:ascii="宋体" w:hAnsi="宋体" w:cs="宋体" w:eastAsia="宋体" w:hint="default"/>
          <w:spacing w:val="-3"/>
          <w:w w:val="100"/>
          <w:sz w:val="16"/>
          <w:szCs w:val="16"/>
        </w:rPr>
        <w:t>合</w:t>
      </w:r>
      <w:r>
        <w:rPr>
          <w:rFonts w:ascii="宋体" w:hAnsi="宋体" w:cs="宋体" w:eastAsia="宋体" w:hint="default"/>
          <w:w w:val="100"/>
          <w:sz w:val="16"/>
          <w:szCs w:val="16"/>
        </w:rPr>
        <w:t>伙人不</w:t>
      </w:r>
      <w:r>
        <w:rPr>
          <w:rFonts w:ascii="宋体" w:hAnsi="宋体" w:cs="宋体" w:eastAsia="宋体" w:hint="default"/>
          <w:spacing w:val="-3"/>
          <w:w w:val="100"/>
          <w:sz w:val="16"/>
          <w:szCs w:val="16"/>
        </w:rPr>
        <w:t>得</w:t>
      </w:r>
      <w:r>
        <w:rPr>
          <w:rFonts w:ascii="宋体" w:hAnsi="宋体" w:cs="宋体" w:eastAsia="宋体" w:hint="default"/>
          <w:w w:val="100"/>
          <w:sz w:val="16"/>
          <w:szCs w:val="16"/>
        </w:rPr>
        <w:t>参与</w:t>
      </w:r>
      <w:r>
        <w:rPr>
          <w:rFonts w:ascii="宋体" w:hAnsi="宋体" w:cs="宋体" w:eastAsia="宋体" w:hint="default"/>
          <w:spacing w:val="-3"/>
          <w:w w:val="100"/>
          <w:sz w:val="16"/>
          <w:szCs w:val="16"/>
        </w:rPr>
        <w:t>及</w:t>
      </w:r>
      <w:r>
        <w:rPr>
          <w:rFonts w:ascii="宋体" w:hAnsi="宋体" w:cs="宋体" w:eastAsia="宋体" w:hint="default"/>
          <w:w w:val="100"/>
          <w:sz w:val="16"/>
          <w:szCs w:val="16"/>
        </w:rPr>
        <w:t>干预</w:t>
      </w:r>
      <w:r>
        <w:rPr>
          <w:rFonts w:ascii="宋体" w:hAnsi="宋体" w:cs="宋体" w:eastAsia="宋体" w:hint="default"/>
          <w:spacing w:val="-3"/>
          <w:w w:val="100"/>
          <w:sz w:val="16"/>
          <w:szCs w:val="16"/>
        </w:rPr>
        <w:t>执</w:t>
      </w:r>
      <w:r>
        <w:rPr>
          <w:rFonts w:ascii="宋体" w:hAnsi="宋体" w:cs="宋体" w:eastAsia="宋体" w:hint="default"/>
          <w:w w:val="100"/>
          <w:sz w:val="16"/>
          <w:szCs w:val="16"/>
        </w:rPr>
        <w:t>行事</w:t>
      </w:r>
      <w:r>
        <w:rPr>
          <w:rFonts w:ascii="宋体" w:hAnsi="宋体" w:cs="宋体" w:eastAsia="宋体" w:hint="default"/>
          <w:spacing w:val="-3"/>
          <w:w w:val="100"/>
          <w:sz w:val="16"/>
          <w:szCs w:val="16"/>
        </w:rPr>
        <w:t>务</w:t>
      </w:r>
      <w:r>
        <w:rPr>
          <w:rFonts w:ascii="宋体" w:hAnsi="宋体" w:cs="宋体" w:eastAsia="宋体" w:hint="default"/>
          <w:w w:val="100"/>
          <w:sz w:val="16"/>
          <w:szCs w:val="16"/>
        </w:rPr>
        <w:t>合</w:t>
      </w:r>
      <w:r>
        <w:rPr>
          <w:rFonts w:ascii="宋体" w:hAnsi="宋体" w:cs="宋体" w:eastAsia="宋体" w:hint="default"/>
          <w:spacing w:val="-3"/>
          <w:w w:val="100"/>
          <w:sz w:val="16"/>
          <w:szCs w:val="16"/>
        </w:rPr>
        <w:t>伙</w:t>
      </w:r>
      <w:r>
        <w:rPr>
          <w:rFonts w:ascii="宋体" w:hAnsi="宋体" w:cs="宋体" w:eastAsia="宋体" w:hint="default"/>
          <w:w w:val="100"/>
          <w:sz w:val="16"/>
          <w:szCs w:val="16"/>
        </w:rPr>
        <w:t>人独立</w:t>
      </w:r>
      <w:r>
        <w:rPr>
          <w:rFonts w:ascii="宋体" w:hAnsi="宋体" w:cs="宋体" w:eastAsia="宋体" w:hint="default"/>
          <w:spacing w:val="-3"/>
          <w:w w:val="100"/>
          <w:sz w:val="16"/>
          <w:szCs w:val="16"/>
        </w:rPr>
        <w:t>管</w:t>
      </w:r>
      <w:r>
        <w:rPr>
          <w:rFonts w:ascii="宋体" w:hAnsi="宋体" w:cs="宋体" w:eastAsia="宋体" w:hint="default"/>
          <w:w w:val="100"/>
          <w:sz w:val="16"/>
          <w:szCs w:val="16"/>
        </w:rPr>
        <w:t>理合</w:t>
      </w:r>
      <w:r>
        <w:rPr>
          <w:rFonts w:ascii="宋体" w:hAnsi="宋体" w:cs="宋体" w:eastAsia="宋体" w:hint="default"/>
          <w:spacing w:val="-3"/>
          <w:w w:val="100"/>
          <w:sz w:val="16"/>
          <w:szCs w:val="16"/>
        </w:rPr>
        <w:t>伙</w:t>
      </w:r>
      <w:r>
        <w:rPr>
          <w:rFonts w:ascii="宋体" w:hAnsi="宋体" w:cs="宋体" w:eastAsia="宋体" w:hint="default"/>
          <w:w w:val="100"/>
          <w:sz w:val="16"/>
          <w:szCs w:val="16"/>
        </w:rPr>
        <w:t>企业</w:t>
      </w:r>
      <w:r>
        <w:rPr>
          <w:rFonts w:ascii="宋体" w:hAnsi="宋体" w:cs="宋体" w:eastAsia="宋体" w:hint="default"/>
          <w:spacing w:val="-3"/>
          <w:w w:val="100"/>
          <w:sz w:val="16"/>
          <w:szCs w:val="16"/>
        </w:rPr>
        <w:t>的</w:t>
      </w:r>
      <w:r>
        <w:rPr>
          <w:rFonts w:ascii="宋体" w:hAnsi="宋体" w:cs="宋体" w:eastAsia="宋体" w:hint="default"/>
          <w:w w:val="100"/>
          <w:sz w:val="16"/>
          <w:szCs w:val="16"/>
        </w:rPr>
        <w:t>日常</w:t>
      </w:r>
      <w:r>
        <w:rPr>
          <w:rFonts w:ascii="宋体" w:hAnsi="宋体" w:cs="宋体" w:eastAsia="宋体" w:hint="default"/>
          <w:spacing w:val="-3"/>
          <w:w w:val="100"/>
          <w:sz w:val="16"/>
          <w:szCs w:val="16"/>
        </w:rPr>
        <w:t>运</w:t>
      </w:r>
      <w:r>
        <w:rPr>
          <w:rFonts w:ascii="宋体" w:hAnsi="宋体" w:cs="宋体" w:eastAsia="宋体" w:hint="default"/>
          <w:w w:val="100"/>
          <w:sz w:val="16"/>
          <w:szCs w:val="16"/>
        </w:rPr>
        <w:t>营。</w:t>
      </w:r>
    </w:p>
    <w:p>
      <w:pPr>
        <w:spacing w:line="240" w:lineRule="auto" w:before="6"/>
        <w:rPr>
          <w:rFonts w:ascii="宋体" w:hAnsi="宋体" w:cs="宋体" w:eastAsia="宋体" w:hint="default"/>
          <w:sz w:val="13"/>
          <w:szCs w:val="13"/>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投资性房地产</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511"/>
        <w:gridCol w:w="1563"/>
        <w:gridCol w:w="1563"/>
        <w:gridCol w:w="1562"/>
        <w:gridCol w:w="1560"/>
      </w:tblGrid>
      <w:tr>
        <w:trPr>
          <w:trHeight w:val="360" w:hRule="exact"/>
        </w:trPr>
        <w:tc>
          <w:tcPr>
            <w:tcW w:w="2511"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23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4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95"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r>
      <w:tr>
        <w:trPr>
          <w:trHeight w:val="351"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2,941,087.56</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2,941,087.56</w:t>
            </w:r>
            <w:r>
              <w:rPr>
                <w:rFonts w:ascii="Arial"/>
                <w:spacing w:val="-1"/>
                <w:sz w:val="18"/>
              </w:rPr>
            </w: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286,935.38</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286,935.38</w:t>
            </w:r>
            <w:r>
              <w:rPr>
                <w:rFonts w:ascii="Arial"/>
                <w:spacing w:val="-1"/>
                <w:sz w:val="18"/>
              </w:rPr>
            </w: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r>
      <w:tr>
        <w:trPr>
          <w:trHeight w:val="34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511"/>
        <w:gridCol w:w="1563"/>
        <w:gridCol w:w="1563"/>
        <w:gridCol w:w="1562"/>
        <w:gridCol w:w="1560"/>
      </w:tblGrid>
      <w:tr>
        <w:trPr>
          <w:trHeight w:val="360" w:hRule="exact"/>
        </w:trPr>
        <w:tc>
          <w:tcPr>
            <w:tcW w:w="2511"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59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2,941,087.56</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83" w:right="0"/>
              <w:jc w:val="left"/>
              <w:rPr>
                <w:rFonts w:ascii="Arial" w:hAnsi="Arial" w:cs="Arial" w:eastAsia="Arial" w:hint="default"/>
                <w:sz w:val="18"/>
                <w:szCs w:val="18"/>
              </w:rPr>
            </w:pPr>
            <w:r>
              <w:rPr>
                <w:rFonts w:ascii="Arial"/>
                <w:w w:val="85"/>
                <w:sz w:val="18"/>
              </w:rPr>
              <w:t>2,941,087.56</w:t>
            </w:r>
            <w:r>
              <w:rPr>
                <w:rFonts w:ascii="Arial"/>
                <w:sz w:val="18"/>
              </w:rPr>
            </w:r>
          </w:p>
        </w:tc>
      </w:tr>
      <w:tr>
        <w:trPr>
          <w:trHeight w:val="348"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right="80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right="80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right="8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3,099,657.42</w:t>
            </w:r>
            <w:r>
              <w:rPr>
                <w:rFonts w:ascii="Arial"/>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83" w:right="0"/>
              <w:jc w:val="left"/>
              <w:rPr>
                <w:rFonts w:ascii="Arial" w:hAnsi="Arial" w:cs="Arial" w:eastAsia="Arial" w:hint="default"/>
                <w:sz w:val="18"/>
                <w:szCs w:val="18"/>
              </w:rPr>
            </w:pPr>
            <w:r>
              <w:rPr>
                <w:rFonts w:ascii="Arial"/>
                <w:w w:val="85"/>
                <w:sz w:val="18"/>
              </w:rPr>
              <w:t>3,099,657.42</w:t>
            </w:r>
            <w:r>
              <w:rPr>
                <w:rFonts w:ascii="Arial"/>
                <w:sz w:val="18"/>
              </w:rPr>
            </w:r>
          </w:p>
        </w:tc>
      </w:tr>
      <w:tr>
        <w:trPr>
          <w:trHeight w:val="360" w:hRule="exact"/>
        </w:trPr>
        <w:tc>
          <w:tcPr>
            <w:tcW w:w="2511"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3" w:type="dxa"/>
            <w:tcBorders>
              <w:top w:val="single" w:sz="4" w:space="0" w:color="000000"/>
              <w:left w:val="single" w:sz="4" w:space="0" w:color="000000"/>
              <w:bottom w:val="single" w:sz="12" w:space="0" w:color="000000"/>
              <w:right w:val="single" w:sz="4" w:space="0" w:color="000000"/>
            </w:tcBorders>
          </w:tcPr>
          <w:p>
            <w:pPr/>
          </w:p>
        </w:tc>
        <w:tc>
          <w:tcPr>
            <w:tcW w:w="1563"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固定资产</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758"/>
        <w:gridCol w:w="1610"/>
        <w:gridCol w:w="2084"/>
        <w:gridCol w:w="1580"/>
        <w:gridCol w:w="1697"/>
      </w:tblGrid>
      <w:tr>
        <w:trPr>
          <w:trHeight w:val="360" w:hRule="exact"/>
        </w:trPr>
        <w:tc>
          <w:tcPr>
            <w:tcW w:w="27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93,943,456.33</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12,940,203.54</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w w:val="80"/>
                <w:sz w:val="18"/>
              </w:rPr>
              <w:t>112,924,404.85</w:t>
            </w:r>
            <w:r>
              <w:rPr>
                <w:rFonts w:ascii="Arial"/>
                <w:spacing w:val="-2"/>
                <w:sz w:val="18"/>
              </w:rPr>
            </w:r>
          </w:p>
        </w:tc>
      </w:tr>
      <w:tr>
        <w:trPr>
          <w:trHeight w:val="351"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13,753,638.10</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13,753,638.10</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13,751,210.92</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13,751,210.92</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）汇率变动</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2,427.18</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2,427.18</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57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11,808,414.81</w:t>
            </w:r>
            <w:r>
              <w:rPr>
                <w:rFonts w:ascii="Arial"/>
                <w:spacing w:val="-2"/>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17,849,159.79</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11,808,414.81</w:t>
            </w:r>
            <w:r>
              <w:rPr>
                <w:rFonts w:ascii="Arial"/>
                <w:spacing w:val="-2"/>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w w:val="80"/>
                <w:sz w:val="18"/>
              </w:rPr>
              <w:t>11,808,414.81</w:t>
            </w:r>
            <w:r>
              <w:rPr>
                <w:rFonts w:ascii="Arial"/>
                <w:spacing w:val="-2"/>
                <w:sz w:val="18"/>
              </w:rPr>
            </w:r>
          </w:p>
        </w:tc>
      </w:tr>
      <w:tr>
        <w:trPr>
          <w:trHeight w:val="348"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387"/>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w:t>
            </w:r>
            <w:r>
              <w:rPr>
                <w:rFonts w:ascii="宋体" w:hAnsi="宋体" w:cs="宋体" w:eastAsia="宋体" w:hint="default"/>
                <w:w w:val="95"/>
                <w:sz w:val="18"/>
                <w:szCs w:val="18"/>
              </w:rPr>
              <w:t>）转入投资性房地产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6,040,744.98</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95,888,679.62</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12,940,203.54</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108,828,883.16</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66,147,663.12</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2"/>
                <w:w w:val="80"/>
                <w:sz w:val="18"/>
              </w:rPr>
              <w:t>11,363,992.32</w:t>
            </w:r>
            <w:r>
              <w:rPr>
                <w:rFonts w:ascii="Arial"/>
                <w:spacing w:val="-2"/>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80,165,807.62</w:t>
            </w:r>
            <w:r>
              <w:rPr>
                <w:rFonts w:ascii="Arial"/>
                <w:spacing w:val="-1"/>
                <w:sz w:val="18"/>
              </w:rPr>
            </w:r>
          </w:p>
        </w:tc>
      </w:tr>
      <w:tr>
        <w:trPr>
          <w:trHeight w:val="351"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23,138,546.92</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Arial" w:hAnsi="Arial" w:cs="Arial" w:eastAsia="Arial" w:hint="default"/>
                <w:sz w:val="18"/>
                <w:szCs w:val="18"/>
              </w:rPr>
            </w:pPr>
            <w:r>
              <w:rPr>
                <w:rFonts w:ascii="Arial"/>
                <w:spacing w:val="-1"/>
                <w:w w:val="80"/>
                <w:sz w:val="18"/>
              </w:rPr>
              <w:t>614,531.89</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23,753,078.81</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23,137,073.66</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614,531.89</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23,751,605.55</w:t>
            </w:r>
            <w:r>
              <w:rPr>
                <w:rFonts w:ascii="Arial"/>
                <w:spacing w:val="-1"/>
                <w:sz w:val="18"/>
              </w:rPr>
            </w:r>
          </w:p>
        </w:tc>
      </w:tr>
      <w:tr>
        <w:trPr>
          <w:trHeight w:val="348"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9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）汇率变动</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1,473.26</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1,473.26</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10,978,147.64</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13,632,299.82</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10,978,147.64</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10,978,147.64</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387"/>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w:t>
            </w:r>
            <w:r>
              <w:rPr>
                <w:rFonts w:ascii="宋体" w:hAnsi="宋体" w:cs="宋体" w:eastAsia="宋体" w:hint="default"/>
                <w:w w:val="95"/>
                <w:sz w:val="18"/>
                <w:szCs w:val="18"/>
              </w:rPr>
              <w:t>）转入投资性房地产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2,654,152.18</w:t>
            </w:r>
            <w:r>
              <w:rPr>
                <w:rFonts w:ascii="Arial"/>
                <w:spacing w:val="-1"/>
                <w:sz w:val="18"/>
              </w:rPr>
            </w: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78,308,062.40</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2"/>
                <w:w w:val="80"/>
                <w:sz w:val="18"/>
              </w:rPr>
              <w:t>11,978,524.21</w:t>
            </w:r>
            <w:r>
              <w:rPr>
                <w:rFonts w:ascii="Arial"/>
                <w:spacing w:val="-2"/>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90,286,586.61</w:t>
            </w:r>
            <w:r>
              <w:rPr>
                <w:rFonts w:ascii="Arial"/>
                <w:spacing w:val="-1"/>
                <w:sz w:val="18"/>
              </w:rPr>
            </w: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4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9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）汇率变动</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758"/>
        <w:gridCol w:w="1610"/>
        <w:gridCol w:w="2084"/>
        <w:gridCol w:w="1580"/>
        <w:gridCol w:w="1697"/>
      </w:tblGrid>
      <w:tr>
        <w:trPr>
          <w:trHeight w:val="360" w:hRule="exact"/>
        </w:trPr>
        <w:tc>
          <w:tcPr>
            <w:tcW w:w="27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93"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5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1066"/>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期末账面价值</w:t>
            </w:r>
          </w:p>
        </w:tc>
        <w:tc>
          <w:tcPr>
            <w:tcW w:w="161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17,580,617.22</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961,679.33</w:t>
            </w:r>
            <w:r>
              <w:rPr>
                <w:rFonts w:ascii="Arial"/>
                <w:spacing w:val="-1"/>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40" w:right="0"/>
              <w:jc w:val="left"/>
              <w:rPr>
                <w:rFonts w:ascii="Arial" w:hAnsi="Arial" w:cs="Arial" w:eastAsia="Arial" w:hint="default"/>
                <w:sz w:val="18"/>
                <w:szCs w:val="18"/>
              </w:rPr>
            </w:pPr>
            <w:r>
              <w:rPr>
                <w:rFonts w:ascii="Arial"/>
                <w:w w:val="85"/>
                <w:sz w:val="18"/>
              </w:rPr>
              <w:t>18,542,296.55</w:t>
            </w:r>
            <w:r>
              <w:rPr>
                <w:rFonts w:ascii="Arial"/>
                <w:sz w:val="18"/>
              </w:rPr>
            </w:r>
          </w:p>
        </w:tc>
      </w:tr>
      <w:tr>
        <w:trPr>
          <w:trHeight w:val="360" w:hRule="exact"/>
        </w:trPr>
        <w:tc>
          <w:tcPr>
            <w:tcW w:w="2758" w:type="dxa"/>
            <w:tcBorders>
              <w:top w:val="single" w:sz="4" w:space="0" w:color="000000"/>
              <w:left w:val="nil" w:sz="6" w:space="0" w:color="auto"/>
              <w:bottom w:val="single" w:sz="12" w:space="0" w:color="000000"/>
              <w:right w:val="single" w:sz="4" w:space="0" w:color="000000"/>
            </w:tcBorders>
          </w:tcPr>
          <w:p>
            <w:pPr>
              <w:pStyle w:val="TableParagraph"/>
              <w:spacing w:line="218" w:lineRule="exact"/>
              <w:ind w:right="1066"/>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期初账面价值</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35" w:right="0"/>
              <w:jc w:val="left"/>
              <w:rPr>
                <w:rFonts w:ascii="Arial" w:hAnsi="Arial" w:cs="Arial" w:eastAsia="Arial" w:hint="default"/>
                <w:sz w:val="18"/>
                <w:szCs w:val="18"/>
              </w:rPr>
            </w:pPr>
            <w:r>
              <w:rPr>
                <w:rFonts w:ascii="Arial"/>
                <w:w w:val="85"/>
                <w:sz w:val="18"/>
              </w:rPr>
              <w:t>3,386,592.80</w:t>
            </w:r>
            <w:r>
              <w:rPr>
                <w:rFonts w:ascii="Arial"/>
                <w:sz w:val="18"/>
              </w:rPr>
            </w:r>
          </w:p>
        </w:tc>
        <w:tc>
          <w:tcPr>
            <w:tcW w:w="20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27,795,793.21</w:t>
            </w:r>
            <w:r>
              <w:rPr>
                <w:rFonts w:ascii="Arial"/>
                <w:spacing w:val="-1"/>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2"/>
                <w:w w:val="80"/>
                <w:sz w:val="18"/>
              </w:rPr>
              <w:t>1,576,211.22</w:t>
            </w:r>
            <w:r>
              <w:rPr>
                <w:rFonts w:ascii="Arial"/>
                <w:spacing w:val="-2"/>
                <w:sz w:val="18"/>
              </w:rPr>
            </w:r>
          </w:p>
        </w:tc>
        <w:tc>
          <w:tcPr>
            <w:tcW w:w="16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640" w:right="0"/>
              <w:jc w:val="left"/>
              <w:rPr>
                <w:rFonts w:ascii="Arial" w:hAnsi="Arial" w:cs="Arial" w:eastAsia="Arial" w:hint="default"/>
                <w:sz w:val="18"/>
                <w:szCs w:val="18"/>
              </w:rPr>
            </w:pPr>
            <w:r>
              <w:rPr>
                <w:rFonts w:ascii="Arial"/>
                <w:w w:val="85"/>
                <w:sz w:val="18"/>
              </w:rPr>
              <w:t>32,758,597.23</w:t>
            </w:r>
            <w:r>
              <w:rPr>
                <w:rFonts w:ascii="Arial"/>
                <w:sz w:val="18"/>
              </w:rPr>
            </w:r>
          </w:p>
        </w:tc>
      </w:tr>
    </w:tbl>
    <w:p>
      <w:pPr>
        <w:spacing w:line="240" w:lineRule="auto" w:before="11"/>
        <w:rPr>
          <w:rFonts w:ascii="宋体" w:hAnsi="宋体" w:cs="宋体" w:eastAsia="宋体" w:hint="default"/>
          <w:sz w:val="5"/>
          <w:szCs w:val="5"/>
        </w:rPr>
      </w:pPr>
    </w:p>
    <w:p>
      <w:pPr>
        <w:spacing w:before="51"/>
        <w:ind w:left="758" w:right="981" w:firstLine="0"/>
        <w:jc w:val="left"/>
        <w:rPr>
          <w:rFonts w:ascii="宋体" w:hAnsi="宋体" w:cs="宋体" w:eastAsia="宋体" w:hint="default"/>
          <w:sz w:val="16"/>
          <w:szCs w:val="16"/>
        </w:rPr>
      </w:pPr>
      <w:r>
        <w:rPr>
          <w:rFonts w:ascii="宋体" w:hAnsi="宋体" w:cs="宋体" w:eastAsia="宋体" w:hint="default"/>
          <w:w w:val="95"/>
          <w:sz w:val="16"/>
          <w:szCs w:val="16"/>
        </w:rPr>
        <w:t>注：期末已经提足折旧仍继续使用的固定资产原值 </w:t>
      </w:r>
      <w:r>
        <w:rPr>
          <w:rFonts w:ascii="Arial" w:hAnsi="Arial" w:cs="Arial" w:eastAsia="Arial" w:hint="default"/>
          <w:w w:val="95"/>
          <w:sz w:val="16"/>
          <w:szCs w:val="16"/>
        </w:rPr>
        <w:t>78,593,589.12</w:t>
      </w:r>
      <w:r>
        <w:rPr>
          <w:rFonts w:ascii="Arial" w:hAnsi="Arial" w:cs="Arial" w:eastAsia="Arial" w:hint="default"/>
          <w:spacing w:val="9"/>
          <w:w w:val="95"/>
          <w:sz w:val="16"/>
          <w:szCs w:val="16"/>
        </w:rPr>
        <w:t> </w:t>
      </w:r>
      <w:r>
        <w:rPr>
          <w:rFonts w:ascii="宋体" w:hAnsi="宋体" w:cs="宋体" w:eastAsia="宋体" w:hint="default"/>
          <w:w w:val="95"/>
          <w:sz w:val="16"/>
          <w:szCs w:val="16"/>
        </w:rPr>
        <w:t>元。</w:t>
      </w:r>
    </w:p>
    <w:p>
      <w:pPr>
        <w:spacing w:line="240" w:lineRule="auto" w:before="8"/>
        <w:rPr>
          <w:rFonts w:ascii="宋体" w:hAnsi="宋体" w:cs="宋体" w:eastAsia="宋体" w:hint="default"/>
          <w:sz w:val="12"/>
          <w:szCs w:val="12"/>
        </w:rPr>
      </w:pPr>
    </w:p>
    <w:p>
      <w:pPr>
        <w:spacing w:line="403" w:lineRule="auto" w:before="0"/>
        <w:ind w:left="858" w:right="68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在建工程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、在建工程项目情况</w:t>
      </w:r>
    </w:p>
    <w:tbl>
      <w:tblPr>
        <w:tblW w:w="0" w:type="auto"/>
        <w:jc w:val="left"/>
        <w:tblInd w:w="378" w:type="dxa"/>
        <w:tblLayout w:type="fixed"/>
        <w:tblCellMar>
          <w:top w:w="0" w:type="dxa"/>
          <w:left w:w="0" w:type="dxa"/>
          <w:bottom w:w="0" w:type="dxa"/>
          <w:right w:w="0" w:type="dxa"/>
        </w:tblCellMar>
        <w:tblLook w:val="01E0"/>
      </w:tblPr>
      <w:tblGrid>
        <w:gridCol w:w="1946"/>
        <w:gridCol w:w="1268"/>
        <w:gridCol w:w="998"/>
        <w:gridCol w:w="1260"/>
        <w:gridCol w:w="1570"/>
        <w:gridCol w:w="1249"/>
        <w:gridCol w:w="1284"/>
      </w:tblGrid>
      <w:tr>
        <w:trPr>
          <w:trHeight w:val="363" w:hRule="exact"/>
        </w:trPr>
        <w:tc>
          <w:tcPr>
            <w:tcW w:w="1946"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5" w:hRule="exact"/>
        </w:trPr>
        <w:tc>
          <w:tcPr>
            <w:tcW w:w="1946" w:type="dxa"/>
            <w:vMerge/>
            <w:tcBorders>
              <w:left w:val="nil" w:sz="6" w:space="0" w:color="auto"/>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5" w:hRule="exact"/>
        </w:trPr>
        <w:tc>
          <w:tcPr>
            <w:tcW w:w="19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Arial" w:hAnsi="Arial" w:cs="Arial" w:eastAsia="Arial" w:hint="default"/>
                <w:w w:val="95"/>
                <w:sz w:val="18"/>
                <w:szCs w:val="18"/>
              </w:rPr>
              <w:t>IC</w:t>
            </w:r>
            <w:r>
              <w:rPr>
                <w:rFonts w:ascii="Arial" w:hAnsi="Arial" w:cs="Arial" w:eastAsia="Arial" w:hint="default"/>
                <w:spacing w:val="35"/>
                <w:w w:val="95"/>
                <w:sz w:val="18"/>
                <w:szCs w:val="18"/>
              </w:rPr>
              <w:t> </w:t>
            </w:r>
            <w:r>
              <w:rPr>
                <w:rFonts w:ascii="宋体" w:hAnsi="宋体" w:cs="宋体" w:eastAsia="宋体" w:hint="default"/>
                <w:w w:val="95"/>
                <w:sz w:val="18"/>
                <w:szCs w:val="18"/>
              </w:rPr>
              <w:t>卡个人化发卡机</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1"/>
              <w:jc w:val="right"/>
              <w:rPr>
                <w:rFonts w:ascii="Arial" w:hAnsi="Arial" w:cs="Arial" w:eastAsia="Arial" w:hint="default"/>
                <w:sz w:val="18"/>
                <w:szCs w:val="18"/>
              </w:rPr>
            </w:pPr>
            <w:r>
              <w:rPr>
                <w:rFonts w:ascii="Arial"/>
                <w:spacing w:val="-1"/>
                <w:w w:val="80"/>
                <w:sz w:val="18"/>
              </w:rPr>
              <w:t>649,572.65</w:t>
            </w:r>
            <w:r>
              <w:rPr>
                <w:rFonts w:ascii="Arial"/>
                <w:spacing w:val="-1"/>
                <w:sz w:val="18"/>
              </w:rPr>
            </w:r>
          </w:p>
        </w:tc>
        <w:tc>
          <w:tcPr>
            <w:tcW w:w="998"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649,572.65</w:t>
            </w:r>
            <w:r>
              <w:rPr>
                <w:rFonts w:ascii="Arial"/>
                <w:spacing w:val="-1"/>
                <w:sz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9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国民技术大厦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spacing w:val="-1"/>
                <w:w w:val="80"/>
                <w:sz w:val="18"/>
              </w:rPr>
              <w:t>10,700,944.18</w:t>
            </w:r>
            <w:r>
              <w:rPr>
                <w:rFonts w:ascii="Arial"/>
                <w:spacing w:val="-1"/>
                <w:sz w:val="18"/>
              </w:rPr>
            </w:r>
          </w:p>
        </w:tc>
        <w:tc>
          <w:tcPr>
            <w:tcW w:w="998"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w:hAnsi="Arial" w:cs="Arial" w:eastAsia="Arial" w:hint="default"/>
                <w:sz w:val="18"/>
                <w:szCs w:val="18"/>
              </w:rPr>
            </w:pPr>
            <w:r>
              <w:rPr>
                <w:rFonts w:ascii="Arial"/>
                <w:spacing w:val="-1"/>
                <w:w w:val="80"/>
                <w:sz w:val="18"/>
              </w:rPr>
              <w:t>10,700,944.18</w:t>
            </w:r>
            <w:r>
              <w:rPr>
                <w:rFonts w:ascii="Arial"/>
                <w:spacing w:val="-1"/>
                <w:sz w:val="18"/>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19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21"/>
              <w:jc w:val="right"/>
              <w:rPr>
                <w:rFonts w:ascii="Arial" w:hAnsi="Arial" w:cs="Arial" w:eastAsia="Arial" w:hint="default"/>
                <w:sz w:val="18"/>
                <w:szCs w:val="18"/>
              </w:rPr>
            </w:pPr>
            <w:r>
              <w:rPr>
                <w:rFonts w:ascii="Arial"/>
                <w:spacing w:val="-2"/>
                <w:w w:val="80"/>
                <w:sz w:val="18"/>
              </w:rPr>
              <w:t>11,350,516.83</w:t>
            </w:r>
            <w:r>
              <w:rPr>
                <w:rFonts w:ascii="Arial"/>
                <w:spacing w:val="-2"/>
                <w:sz w:val="18"/>
              </w:rPr>
            </w:r>
          </w:p>
        </w:tc>
        <w:tc>
          <w:tcPr>
            <w:tcW w:w="998"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24"/>
              <w:jc w:val="right"/>
              <w:rPr>
                <w:rFonts w:ascii="Arial" w:hAnsi="Arial" w:cs="Arial" w:eastAsia="Arial" w:hint="default"/>
                <w:sz w:val="18"/>
                <w:szCs w:val="18"/>
              </w:rPr>
            </w:pPr>
            <w:r>
              <w:rPr>
                <w:rFonts w:ascii="Arial"/>
                <w:spacing w:val="-2"/>
                <w:w w:val="80"/>
                <w:sz w:val="18"/>
              </w:rPr>
              <w:t>11,350,516.83</w:t>
            </w:r>
            <w:r>
              <w:rPr>
                <w:rFonts w:ascii="Arial"/>
                <w:spacing w:val="-2"/>
                <w:sz w:val="18"/>
              </w:rPr>
            </w:r>
          </w:p>
        </w:tc>
        <w:tc>
          <w:tcPr>
            <w:tcW w:w="1570" w:type="dxa"/>
            <w:tcBorders>
              <w:top w:val="single" w:sz="6" w:space="0" w:color="000000"/>
              <w:left w:val="single" w:sz="6" w:space="0" w:color="000000"/>
              <w:bottom w:val="single" w:sz="12" w:space="0" w:color="000000"/>
              <w:right w:val="single" w:sz="6" w:space="0" w:color="000000"/>
            </w:tcBorders>
          </w:tcPr>
          <w:p>
            <w:pPr/>
          </w:p>
        </w:tc>
        <w:tc>
          <w:tcPr>
            <w:tcW w:w="1249" w:type="dxa"/>
            <w:tcBorders>
              <w:top w:val="single" w:sz="6" w:space="0" w:color="000000"/>
              <w:left w:val="single" w:sz="6" w:space="0" w:color="000000"/>
              <w:bottom w:val="single" w:sz="12" w:space="0" w:color="000000"/>
              <w:right w:val="single" w:sz="6" w:space="0" w:color="000000"/>
            </w:tcBorders>
          </w:tcPr>
          <w:p>
            <w:pPr/>
          </w:p>
        </w:tc>
        <w:tc>
          <w:tcPr>
            <w:tcW w:w="128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9"/>
          <w:szCs w:val="9"/>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、重大在建工程项目变动情况</w:t>
      </w:r>
    </w:p>
    <w:p>
      <w:pPr>
        <w:spacing w:line="240" w:lineRule="auto" w:before="7"/>
        <w:rPr>
          <w:rFonts w:ascii="宋体" w:hAnsi="宋体" w:cs="宋体" w:eastAsia="宋体" w:hint="default"/>
          <w:sz w:val="11"/>
          <w:szCs w:val="11"/>
        </w:rPr>
      </w:pPr>
    </w:p>
    <w:tbl>
      <w:tblPr>
        <w:tblW w:w="0" w:type="auto"/>
        <w:jc w:val="left"/>
        <w:tblInd w:w="378" w:type="dxa"/>
        <w:tblLayout w:type="fixed"/>
        <w:tblCellMar>
          <w:top w:w="0" w:type="dxa"/>
          <w:left w:w="0" w:type="dxa"/>
          <w:bottom w:w="0" w:type="dxa"/>
          <w:right w:w="0" w:type="dxa"/>
        </w:tblCellMar>
        <w:tblLook w:val="01E0"/>
      </w:tblPr>
      <w:tblGrid>
        <w:gridCol w:w="1178"/>
        <w:gridCol w:w="1090"/>
        <w:gridCol w:w="620"/>
        <w:gridCol w:w="1123"/>
        <w:gridCol w:w="792"/>
        <w:gridCol w:w="634"/>
        <w:gridCol w:w="1265"/>
        <w:gridCol w:w="1102"/>
        <w:gridCol w:w="790"/>
        <w:gridCol w:w="982"/>
      </w:tblGrid>
      <w:tr>
        <w:trPr>
          <w:trHeight w:val="487" w:hRule="exact"/>
        </w:trPr>
        <w:tc>
          <w:tcPr>
            <w:tcW w:w="1178"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4" w:lineRule="exact"/>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9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63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其他减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0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84" w:right="0" w:hanging="89"/>
              <w:jc w:val="left"/>
              <w:rPr>
                <w:rFonts w:ascii="宋体" w:hAnsi="宋体" w:cs="宋体" w:eastAsia="宋体" w:hint="default"/>
                <w:sz w:val="18"/>
                <w:szCs w:val="18"/>
              </w:rPr>
            </w:pPr>
            <w:r>
              <w:rPr>
                <w:rFonts w:ascii="宋体" w:hAnsi="宋体" w:cs="宋体" w:eastAsia="宋体" w:hint="default"/>
                <w:sz w:val="18"/>
                <w:szCs w:val="18"/>
              </w:rPr>
              <w:t>工程投入占</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预算比例</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982"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304"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363" w:hRule="exact"/>
        </w:trPr>
        <w:tc>
          <w:tcPr>
            <w:tcW w:w="11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国民技术大厦</w:t>
            </w: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w w:val="80"/>
                <w:sz w:val="18"/>
              </w:rPr>
              <w:t>408,000,000.00</w:t>
            </w:r>
            <w:r>
              <w:rPr>
                <w:rFonts w:ascii="Arial"/>
                <w:sz w:val="18"/>
              </w:rPr>
            </w:r>
          </w:p>
        </w:tc>
        <w:tc>
          <w:tcPr>
            <w:tcW w:w="620" w:type="dxa"/>
            <w:tcBorders>
              <w:top w:val="single" w:sz="4" w:space="0" w:color="000000"/>
              <w:left w:val="single" w:sz="4" w:space="0" w:color="000000"/>
              <w:bottom w:val="single" w:sz="12" w:space="0" w:color="000000"/>
              <w:right w:val="single" w:sz="4" w:space="0" w:color="000000"/>
            </w:tcBorders>
          </w:tcPr>
          <w:p>
            <w:pP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46" w:right="0"/>
              <w:jc w:val="left"/>
              <w:rPr>
                <w:rFonts w:ascii="Arial" w:hAnsi="Arial" w:cs="Arial" w:eastAsia="Arial" w:hint="default"/>
                <w:sz w:val="18"/>
                <w:szCs w:val="18"/>
              </w:rPr>
            </w:pPr>
            <w:r>
              <w:rPr>
                <w:rFonts w:ascii="Arial"/>
                <w:w w:val="80"/>
                <w:sz w:val="18"/>
              </w:rPr>
              <w:t>10,700,944.18</w:t>
            </w:r>
            <w:r>
              <w:rPr>
                <w:rFonts w:ascii="Arial"/>
                <w:sz w:val="18"/>
              </w:rPr>
            </w:r>
          </w:p>
        </w:tc>
        <w:tc>
          <w:tcPr>
            <w:tcW w:w="792" w:type="dxa"/>
            <w:tcBorders>
              <w:top w:val="single" w:sz="4" w:space="0" w:color="000000"/>
              <w:left w:val="single" w:sz="4" w:space="0" w:color="000000"/>
              <w:bottom w:val="single" w:sz="12" w:space="0" w:color="000000"/>
              <w:right w:val="single" w:sz="4" w:space="0" w:color="000000"/>
            </w:tcBorders>
          </w:tcPr>
          <w:p>
            <w:pPr/>
          </w:p>
        </w:tc>
        <w:tc>
          <w:tcPr>
            <w:tcW w:w="634" w:type="dxa"/>
            <w:tcBorders>
              <w:top w:val="single" w:sz="4" w:space="0" w:color="000000"/>
              <w:left w:val="single" w:sz="4" w:space="0" w:color="000000"/>
              <w:bottom w:val="single" w:sz="12" w:space="0" w:color="000000"/>
              <w:right w:val="single" w:sz="4" w:space="0" w:color="000000"/>
            </w:tcBorders>
          </w:tcPr>
          <w:p>
            <w:pP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85" w:right="0"/>
              <w:jc w:val="left"/>
              <w:rPr>
                <w:rFonts w:ascii="Arial" w:hAnsi="Arial" w:cs="Arial" w:eastAsia="Arial" w:hint="default"/>
                <w:sz w:val="18"/>
                <w:szCs w:val="18"/>
              </w:rPr>
            </w:pPr>
            <w:r>
              <w:rPr>
                <w:rFonts w:ascii="Arial"/>
                <w:w w:val="80"/>
                <w:sz w:val="18"/>
              </w:rPr>
              <w:t>10,700,944.18</w:t>
            </w:r>
            <w:r>
              <w:rPr>
                <w:rFonts w:ascii="Arial"/>
                <w:sz w:val="18"/>
              </w:rPr>
            </w: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688" w:right="0"/>
              <w:jc w:val="left"/>
              <w:rPr>
                <w:rFonts w:ascii="宋体" w:hAnsi="宋体" w:cs="宋体" w:eastAsia="宋体" w:hint="default"/>
                <w:sz w:val="18"/>
                <w:szCs w:val="18"/>
              </w:rPr>
            </w:pPr>
            <w:r>
              <w:rPr>
                <w:rFonts w:ascii="Arial"/>
                <w:w w:val="90"/>
                <w:sz w:val="18"/>
              </w:rPr>
              <w:t>2.62</w:t>
            </w:r>
            <w:r>
              <w:rPr>
                <w:rFonts w:ascii="宋体"/>
                <w:w w:val="90"/>
                <w:sz w:val="18"/>
              </w:rPr>
              <w:t>%</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未完工</w:t>
            </w:r>
          </w:p>
        </w:tc>
        <w:tc>
          <w:tcPr>
            <w:tcW w:w="9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自筹资金</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无形资产</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033"/>
        <w:gridCol w:w="1282"/>
        <w:gridCol w:w="1284"/>
        <w:gridCol w:w="1284"/>
        <w:gridCol w:w="1042"/>
        <w:gridCol w:w="1525"/>
        <w:gridCol w:w="1279"/>
      </w:tblGrid>
      <w:tr>
        <w:trPr>
          <w:trHeight w:val="362" w:hRule="exact"/>
        </w:trPr>
        <w:tc>
          <w:tcPr>
            <w:tcW w:w="20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2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98,097,302.50</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4"/>
              <w:jc w:val="right"/>
              <w:rPr>
                <w:rFonts w:ascii="Arial" w:hAnsi="Arial" w:cs="Arial" w:eastAsia="Arial" w:hint="default"/>
                <w:sz w:val="18"/>
                <w:szCs w:val="18"/>
              </w:rPr>
            </w:pPr>
            <w:r>
              <w:rPr>
                <w:rFonts w:ascii="Arial"/>
                <w:spacing w:val="-1"/>
                <w:w w:val="80"/>
                <w:sz w:val="18"/>
              </w:rPr>
              <w:t>100,141,382.74</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96,900.00</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4,132,957.22</w:t>
            </w:r>
            <w:r>
              <w:rPr>
                <w:rFonts w:ascii="Arial"/>
                <w:spacing w:val="-1"/>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6"/>
              <w:jc w:val="right"/>
              <w:rPr>
                <w:rFonts w:ascii="Arial" w:hAnsi="Arial" w:cs="Arial" w:eastAsia="Arial" w:hint="default"/>
                <w:sz w:val="18"/>
                <w:szCs w:val="18"/>
              </w:rPr>
            </w:pPr>
            <w:r>
              <w:rPr>
                <w:rFonts w:ascii="Arial"/>
                <w:spacing w:val="-1"/>
                <w:w w:val="80"/>
                <w:sz w:val="18"/>
              </w:rPr>
              <w:t>202,468,542.46</w:t>
            </w:r>
            <w:r>
              <w:rPr>
                <w:rFonts w:ascii="Arial"/>
                <w:spacing w:val="-1"/>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本期增加金额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53,586,005.00</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45,778,314.78</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99,364,319.78</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3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购置</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53,586,005.00</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831,709.41</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54,417,714.41</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内部研发</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44,946,605.37</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44,946,605.37</w:t>
            </w:r>
            <w:r>
              <w:rPr>
                <w:rFonts w:ascii="Arial"/>
                <w:sz w:val="18"/>
              </w:rPr>
            </w:r>
          </w:p>
        </w:tc>
      </w:tr>
      <w:tr>
        <w:trPr>
          <w:trHeight w:val="351"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本期减少金额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51,048,556.92</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6"/>
              <w:jc w:val="right"/>
              <w:rPr>
                <w:rFonts w:ascii="Arial" w:hAnsi="Arial" w:cs="Arial" w:eastAsia="Arial" w:hint="default"/>
                <w:sz w:val="18"/>
                <w:szCs w:val="18"/>
              </w:rPr>
            </w:pPr>
            <w:r>
              <w:rPr>
                <w:rFonts w:ascii="Arial"/>
                <w:spacing w:val="-1"/>
                <w:w w:val="80"/>
                <w:sz w:val="18"/>
              </w:rPr>
              <w:t>51,048,556.92</w:t>
            </w:r>
            <w:r>
              <w:rPr>
                <w:rFonts w:ascii="Arial"/>
                <w:spacing w:val="-1"/>
                <w:sz w:val="18"/>
              </w:rPr>
            </w:r>
          </w:p>
        </w:tc>
      </w:tr>
      <w:tr>
        <w:trPr>
          <w:trHeight w:val="348"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6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处置</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
              <w:jc w:val="right"/>
              <w:rPr>
                <w:rFonts w:ascii="Arial" w:hAnsi="Arial" w:cs="Arial" w:eastAsia="Arial" w:hint="default"/>
                <w:sz w:val="18"/>
                <w:szCs w:val="18"/>
              </w:rPr>
            </w:pPr>
            <w:r>
              <w:rPr>
                <w:rFonts w:ascii="Arial"/>
                <w:spacing w:val="-1"/>
                <w:w w:val="80"/>
                <w:sz w:val="18"/>
              </w:rPr>
              <w:t>51,048,556.92</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6"/>
              <w:jc w:val="right"/>
              <w:rPr>
                <w:rFonts w:ascii="Arial" w:hAnsi="Arial" w:cs="Arial" w:eastAsia="Arial" w:hint="default"/>
                <w:sz w:val="18"/>
                <w:szCs w:val="18"/>
              </w:rPr>
            </w:pPr>
            <w:r>
              <w:rPr>
                <w:rFonts w:ascii="Arial"/>
                <w:spacing w:val="-1"/>
                <w:w w:val="80"/>
                <w:sz w:val="18"/>
              </w:rPr>
              <w:t>51,048,556.92</w:t>
            </w:r>
            <w:r>
              <w:rPr>
                <w:rFonts w:ascii="Arial"/>
                <w:spacing w:val="-1"/>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3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53,586,005.00</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92,827,060.36</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5"/>
              <w:jc w:val="right"/>
              <w:rPr>
                <w:rFonts w:ascii="Arial" w:hAnsi="Arial" w:cs="Arial" w:eastAsia="Arial" w:hint="default"/>
                <w:sz w:val="18"/>
                <w:szCs w:val="18"/>
              </w:rPr>
            </w:pPr>
            <w:r>
              <w:rPr>
                <w:rFonts w:ascii="Arial"/>
                <w:spacing w:val="-1"/>
                <w:w w:val="80"/>
                <w:sz w:val="18"/>
              </w:rPr>
              <w:t>100,141,382.74</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w:hAnsi="Arial" w:cs="Arial" w:eastAsia="Arial" w:hint="default"/>
                <w:sz w:val="18"/>
                <w:szCs w:val="18"/>
              </w:rPr>
            </w:pPr>
            <w:r>
              <w:rPr>
                <w:rFonts w:ascii="Arial"/>
                <w:w w:val="85"/>
                <w:sz w:val="18"/>
              </w:rPr>
              <w:t>96,900.00</w:t>
            </w:r>
            <w:r>
              <w:rPr>
                <w:rFonts w:ascii="Arial"/>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23" w:right="0"/>
              <w:jc w:val="left"/>
              <w:rPr>
                <w:rFonts w:ascii="Arial" w:hAnsi="Arial" w:cs="Arial" w:eastAsia="Arial" w:hint="default"/>
                <w:sz w:val="18"/>
                <w:szCs w:val="18"/>
              </w:rPr>
            </w:pPr>
            <w:r>
              <w:rPr>
                <w:rFonts w:ascii="Arial"/>
                <w:w w:val="90"/>
                <w:sz w:val="18"/>
              </w:rPr>
              <w:t>4,132,957.22</w:t>
            </w:r>
            <w:r>
              <w:rPr>
                <w:rFonts w:ascii="Arial"/>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19" w:right="0"/>
              <w:jc w:val="left"/>
              <w:rPr>
                <w:rFonts w:ascii="Arial" w:hAnsi="Arial" w:cs="Arial" w:eastAsia="Arial" w:hint="default"/>
                <w:sz w:val="18"/>
                <w:szCs w:val="18"/>
              </w:rPr>
            </w:pPr>
            <w:r>
              <w:rPr>
                <w:rFonts w:ascii="Arial"/>
                <w:w w:val="85"/>
                <w:sz w:val="18"/>
              </w:rPr>
              <w:t>250,784,305.32</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3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53,215,120.26</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
              <w:jc w:val="right"/>
              <w:rPr>
                <w:rFonts w:ascii="Arial" w:hAnsi="Arial" w:cs="Arial" w:eastAsia="Arial" w:hint="default"/>
                <w:sz w:val="18"/>
                <w:szCs w:val="18"/>
              </w:rPr>
            </w:pPr>
            <w:r>
              <w:rPr>
                <w:rFonts w:ascii="Arial"/>
                <w:spacing w:val="-1"/>
                <w:w w:val="80"/>
                <w:sz w:val="18"/>
              </w:rPr>
              <w:t>17,265,755.70</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25,500.00</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1,616,232.86</w:t>
            </w:r>
            <w:r>
              <w:rPr>
                <w:rFonts w:ascii="Arial"/>
                <w:spacing w:val="-1"/>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6"/>
              <w:jc w:val="right"/>
              <w:rPr>
                <w:rFonts w:ascii="Arial" w:hAnsi="Arial" w:cs="Arial" w:eastAsia="Arial" w:hint="default"/>
                <w:sz w:val="18"/>
                <w:szCs w:val="18"/>
              </w:rPr>
            </w:pPr>
            <w:r>
              <w:rPr>
                <w:rFonts w:ascii="Arial"/>
                <w:spacing w:val="-1"/>
                <w:w w:val="80"/>
                <w:sz w:val="18"/>
              </w:rPr>
              <w:t>72,122,608.82</w:t>
            </w:r>
            <w:r>
              <w:rPr>
                <w:rFonts w:ascii="Arial"/>
                <w:spacing w:val="-1"/>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本期增加金额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1,190,800.08</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8,449,991.50</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5"/>
              <w:jc w:val="right"/>
              <w:rPr>
                <w:rFonts w:ascii="Arial" w:hAnsi="Arial" w:cs="Arial" w:eastAsia="Arial" w:hint="default"/>
                <w:sz w:val="18"/>
                <w:szCs w:val="18"/>
              </w:rPr>
            </w:pPr>
            <w:r>
              <w:rPr>
                <w:rFonts w:ascii="Arial"/>
                <w:spacing w:val="-1"/>
                <w:w w:val="80"/>
                <w:sz w:val="18"/>
              </w:rPr>
              <w:t>6,906,302.28</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w:hAnsi="Arial" w:cs="Arial" w:eastAsia="Arial" w:hint="default"/>
                <w:sz w:val="18"/>
                <w:szCs w:val="18"/>
              </w:rPr>
            </w:pPr>
            <w:r>
              <w:rPr>
                <w:rFonts w:ascii="Arial"/>
                <w:w w:val="85"/>
                <w:sz w:val="18"/>
              </w:rPr>
              <w:t>10,200.00</w:t>
            </w:r>
            <w:r>
              <w:rPr>
                <w:rFonts w:ascii="Arial"/>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91" w:right="0"/>
              <w:jc w:val="left"/>
              <w:rPr>
                <w:rFonts w:ascii="Arial" w:hAnsi="Arial" w:cs="Arial" w:eastAsia="Arial" w:hint="default"/>
                <w:sz w:val="18"/>
                <w:szCs w:val="18"/>
              </w:rPr>
            </w:pPr>
            <w:r>
              <w:rPr>
                <w:rFonts w:ascii="Arial"/>
                <w:spacing w:val="-3"/>
                <w:w w:val="90"/>
                <w:sz w:val="18"/>
              </w:rPr>
              <w:t>475,119.07</w:t>
            </w:r>
            <w:r>
              <w:rPr>
                <w:rFonts w:ascii="Arial"/>
                <w:spacing w:val="-3"/>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17,032,412.93</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1,190,800.08</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8,449,991.50</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5"/>
              <w:jc w:val="right"/>
              <w:rPr>
                <w:rFonts w:ascii="Arial" w:hAnsi="Arial" w:cs="Arial" w:eastAsia="Arial" w:hint="default"/>
                <w:sz w:val="18"/>
                <w:szCs w:val="18"/>
              </w:rPr>
            </w:pPr>
            <w:r>
              <w:rPr>
                <w:rFonts w:ascii="Arial"/>
                <w:spacing w:val="-1"/>
                <w:w w:val="80"/>
                <w:sz w:val="18"/>
              </w:rPr>
              <w:t>6,906,302.28</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w:hAnsi="Arial" w:cs="Arial" w:eastAsia="Arial" w:hint="default"/>
                <w:sz w:val="18"/>
                <w:szCs w:val="18"/>
              </w:rPr>
            </w:pPr>
            <w:r>
              <w:rPr>
                <w:rFonts w:ascii="Arial"/>
                <w:w w:val="85"/>
                <w:sz w:val="18"/>
              </w:rPr>
              <w:t>10,200.00</w:t>
            </w:r>
            <w:r>
              <w:rPr>
                <w:rFonts w:ascii="Arial"/>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91" w:right="0"/>
              <w:jc w:val="left"/>
              <w:rPr>
                <w:rFonts w:ascii="Arial" w:hAnsi="Arial" w:cs="Arial" w:eastAsia="Arial" w:hint="default"/>
                <w:sz w:val="18"/>
                <w:szCs w:val="18"/>
              </w:rPr>
            </w:pPr>
            <w:r>
              <w:rPr>
                <w:rFonts w:ascii="Arial"/>
                <w:spacing w:val="-3"/>
                <w:w w:val="90"/>
                <w:sz w:val="18"/>
              </w:rPr>
              <w:t>475,119.07</w:t>
            </w:r>
            <w:r>
              <w:rPr>
                <w:rFonts w:ascii="Arial"/>
                <w:spacing w:val="-3"/>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17,032,412.93</w:t>
            </w:r>
            <w:r>
              <w:rPr>
                <w:rFonts w:ascii="Arial"/>
                <w:sz w:val="18"/>
              </w:rPr>
            </w:r>
          </w:p>
        </w:tc>
      </w:tr>
      <w:tr>
        <w:trPr>
          <w:trHeight w:val="348"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本期减少金额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Arial" w:hAnsi="Arial" w:cs="Arial" w:eastAsia="Arial" w:hint="default"/>
                <w:sz w:val="18"/>
                <w:szCs w:val="18"/>
              </w:rPr>
            </w:pPr>
            <w:r>
              <w:rPr>
                <w:rFonts w:ascii="Arial"/>
                <w:w w:val="81"/>
                <w:sz w:val="18"/>
              </w:rPr>
              <w:t>-</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2"/>
              <w:jc w:val="right"/>
              <w:rPr>
                <w:rFonts w:ascii="Arial" w:hAnsi="Arial" w:cs="Arial" w:eastAsia="Arial" w:hint="default"/>
                <w:sz w:val="18"/>
                <w:szCs w:val="18"/>
              </w:rPr>
            </w:pPr>
            <w:r>
              <w:rPr>
                <w:rFonts w:ascii="Arial"/>
                <w:spacing w:val="-1"/>
                <w:w w:val="80"/>
                <w:sz w:val="18"/>
              </w:rPr>
              <w:t>20,840,168.63</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63" w:right="0"/>
              <w:jc w:val="left"/>
              <w:rPr>
                <w:rFonts w:ascii="Arial" w:hAnsi="Arial" w:cs="Arial" w:eastAsia="Arial" w:hint="default"/>
                <w:sz w:val="18"/>
                <w:szCs w:val="18"/>
              </w:rPr>
            </w:pPr>
            <w:r>
              <w:rPr>
                <w:rFonts w:ascii="Arial"/>
                <w:w w:val="90"/>
                <w:sz w:val="18"/>
              </w:rPr>
              <w:t>20,840,168.63</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Arial" w:hAnsi="Arial" w:cs="Arial" w:eastAsia="Arial" w:hint="default"/>
                <w:sz w:val="18"/>
                <w:szCs w:val="18"/>
              </w:rPr>
            </w:pPr>
            <w:r>
              <w:rPr>
                <w:rFonts w:ascii="Arial"/>
                <w:w w:val="81"/>
                <w:sz w:val="18"/>
              </w:rPr>
              <w:t>-</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20,840,168.63</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20,840,168.63</w:t>
            </w:r>
            <w:r>
              <w:rPr>
                <w:rFonts w:ascii="Arial"/>
                <w:sz w:val="18"/>
              </w:rPr>
            </w:r>
          </w:p>
        </w:tc>
      </w:tr>
      <w:tr>
        <w:trPr>
          <w:trHeight w:val="351"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6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1,190,800.08</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
              <w:jc w:val="right"/>
              <w:rPr>
                <w:rFonts w:ascii="Arial" w:hAnsi="Arial" w:cs="Arial" w:eastAsia="Arial" w:hint="default"/>
                <w:sz w:val="18"/>
                <w:szCs w:val="18"/>
              </w:rPr>
            </w:pPr>
            <w:r>
              <w:rPr>
                <w:rFonts w:ascii="Arial"/>
                <w:spacing w:val="-1"/>
                <w:w w:val="80"/>
                <w:sz w:val="18"/>
              </w:rPr>
              <w:t>40,824,943.13</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5"/>
              <w:jc w:val="right"/>
              <w:rPr>
                <w:rFonts w:ascii="Arial" w:hAnsi="Arial" w:cs="Arial" w:eastAsia="Arial" w:hint="default"/>
                <w:sz w:val="18"/>
                <w:szCs w:val="18"/>
              </w:rPr>
            </w:pPr>
            <w:r>
              <w:rPr>
                <w:rFonts w:ascii="Arial"/>
                <w:spacing w:val="-1"/>
                <w:w w:val="80"/>
                <w:sz w:val="18"/>
              </w:rPr>
              <w:t>24,172,057.98</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w:hAnsi="Arial" w:cs="Arial" w:eastAsia="Arial" w:hint="default"/>
                <w:sz w:val="18"/>
                <w:szCs w:val="18"/>
              </w:rPr>
            </w:pPr>
            <w:r>
              <w:rPr>
                <w:rFonts w:ascii="Arial"/>
                <w:w w:val="85"/>
                <w:sz w:val="18"/>
              </w:rPr>
              <w:t>35,700.00</w:t>
            </w:r>
            <w:r>
              <w:rPr>
                <w:rFonts w:ascii="Arial"/>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23" w:right="0"/>
              <w:jc w:val="left"/>
              <w:rPr>
                <w:rFonts w:ascii="Arial" w:hAnsi="Arial" w:cs="Arial" w:eastAsia="Arial" w:hint="default"/>
                <w:sz w:val="18"/>
                <w:szCs w:val="18"/>
              </w:rPr>
            </w:pPr>
            <w:r>
              <w:rPr>
                <w:rFonts w:ascii="Arial"/>
                <w:w w:val="90"/>
                <w:sz w:val="18"/>
              </w:rPr>
              <w:t>2,091,351.93</w:t>
            </w:r>
            <w:r>
              <w:rPr>
                <w:rFonts w:ascii="Arial"/>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3" w:right="0"/>
              <w:jc w:val="left"/>
              <w:rPr>
                <w:rFonts w:ascii="Arial" w:hAnsi="Arial" w:cs="Arial" w:eastAsia="Arial" w:hint="default"/>
                <w:sz w:val="18"/>
                <w:szCs w:val="18"/>
              </w:rPr>
            </w:pPr>
            <w:r>
              <w:rPr>
                <w:rFonts w:ascii="Arial"/>
                <w:w w:val="90"/>
                <w:sz w:val="18"/>
              </w:rPr>
              <w:t>68,314,853.12</w:t>
            </w:r>
            <w:r>
              <w:rPr>
                <w:rFonts w:ascii="Arial"/>
                <w:sz w:val="18"/>
              </w:rPr>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3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本期增加金额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033"/>
        <w:gridCol w:w="1282"/>
        <w:gridCol w:w="1284"/>
        <w:gridCol w:w="1284"/>
        <w:gridCol w:w="1042"/>
        <w:gridCol w:w="1525"/>
        <w:gridCol w:w="1279"/>
      </w:tblGrid>
      <w:tr>
        <w:trPr>
          <w:trHeight w:val="360" w:hRule="exact"/>
        </w:trPr>
        <w:tc>
          <w:tcPr>
            <w:tcW w:w="20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4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15"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2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本期减少金额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期末账面价值</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52,395,204.92</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0" w:right="0"/>
              <w:jc w:val="left"/>
              <w:rPr>
                <w:rFonts w:ascii="Arial" w:hAnsi="Arial" w:cs="Arial" w:eastAsia="Arial" w:hint="default"/>
                <w:sz w:val="18"/>
                <w:szCs w:val="18"/>
              </w:rPr>
            </w:pPr>
            <w:r>
              <w:rPr>
                <w:rFonts w:ascii="Arial"/>
                <w:w w:val="90"/>
                <w:sz w:val="18"/>
              </w:rPr>
              <w:t>52,002,117.23</w:t>
            </w:r>
            <w:r>
              <w:rPr>
                <w:rFonts w:ascii="Arial"/>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5"/>
              <w:jc w:val="right"/>
              <w:rPr>
                <w:rFonts w:ascii="Arial" w:hAnsi="Arial" w:cs="Arial" w:eastAsia="Arial" w:hint="default"/>
                <w:sz w:val="18"/>
                <w:szCs w:val="18"/>
              </w:rPr>
            </w:pPr>
            <w:r>
              <w:rPr>
                <w:rFonts w:ascii="Arial"/>
                <w:spacing w:val="-1"/>
                <w:w w:val="80"/>
                <w:sz w:val="18"/>
              </w:rPr>
              <w:t>75,969,324.76</w:t>
            </w:r>
            <w:r>
              <w:rPr>
                <w:rFonts w:ascii="Arial"/>
                <w:spacing w:val="-1"/>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w:hAnsi="Arial" w:cs="Arial" w:eastAsia="Arial" w:hint="default"/>
                <w:sz w:val="18"/>
                <w:szCs w:val="18"/>
              </w:rPr>
            </w:pPr>
            <w:r>
              <w:rPr>
                <w:rFonts w:ascii="Arial"/>
                <w:w w:val="85"/>
                <w:sz w:val="18"/>
              </w:rPr>
              <w:t>61,200.00</w:t>
            </w:r>
            <w:r>
              <w:rPr>
                <w:rFonts w:ascii="Arial"/>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23" w:right="0"/>
              <w:jc w:val="left"/>
              <w:rPr>
                <w:rFonts w:ascii="Arial" w:hAnsi="Arial" w:cs="Arial" w:eastAsia="Arial" w:hint="default"/>
                <w:sz w:val="18"/>
                <w:szCs w:val="18"/>
              </w:rPr>
            </w:pPr>
            <w:r>
              <w:rPr>
                <w:rFonts w:ascii="Arial"/>
                <w:w w:val="90"/>
                <w:sz w:val="18"/>
              </w:rPr>
              <w:t>2,041,605.29</w:t>
            </w:r>
            <w:r>
              <w:rPr>
                <w:rFonts w:ascii="Arial"/>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19" w:right="0"/>
              <w:jc w:val="left"/>
              <w:rPr>
                <w:rFonts w:ascii="Arial" w:hAnsi="Arial" w:cs="Arial" w:eastAsia="Arial" w:hint="default"/>
                <w:sz w:val="18"/>
                <w:szCs w:val="18"/>
              </w:rPr>
            </w:pPr>
            <w:r>
              <w:rPr>
                <w:rFonts w:ascii="Arial"/>
                <w:w w:val="85"/>
                <w:sz w:val="18"/>
              </w:rPr>
              <w:t>182,469,452.20</w:t>
            </w:r>
            <w:r>
              <w:rPr>
                <w:rFonts w:ascii="Arial"/>
                <w:sz w:val="18"/>
              </w:rPr>
            </w:r>
          </w:p>
        </w:tc>
      </w:tr>
      <w:tr>
        <w:trPr>
          <w:trHeight w:val="360" w:hRule="exact"/>
        </w:trPr>
        <w:tc>
          <w:tcPr>
            <w:tcW w:w="2033" w:type="dxa"/>
            <w:tcBorders>
              <w:top w:val="single" w:sz="4" w:space="0" w:color="000000"/>
              <w:left w:val="nil" w:sz="6" w:space="0" w:color="auto"/>
              <w:bottom w:val="single" w:sz="12" w:space="0" w:color="000000"/>
              <w:right w:val="single" w:sz="4" w:space="0" w:color="000000"/>
            </w:tcBorders>
          </w:tcPr>
          <w:p>
            <w:pPr>
              <w:pStyle w:val="TableParagraph"/>
              <w:spacing w:line="218" w:lineRule="exact"/>
              <w:ind w:right="521"/>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期初账面价值</w:t>
            </w:r>
          </w:p>
        </w:tc>
        <w:tc>
          <w:tcPr>
            <w:tcW w:w="1282" w:type="dxa"/>
            <w:tcBorders>
              <w:top w:val="single" w:sz="4" w:space="0" w:color="000000"/>
              <w:left w:val="single" w:sz="4" w:space="0" w:color="000000"/>
              <w:bottom w:val="single" w:sz="12" w:space="0" w:color="000000"/>
              <w:right w:val="single" w:sz="4" w:space="0" w:color="000000"/>
            </w:tcBorders>
          </w:tcPr>
          <w:p>
            <w:pP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16" w:right="0"/>
              <w:jc w:val="left"/>
              <w:rPr>
                <w:rFonts w:ascii="Arial" w:hAnsi="Arial" w:cs="Arial" w:eastAsia="Arial" w:hint="default"/>
                <w:sz w:val="18"/>
                <w:szCs w:val="18"/>
              </w:rPr>
            </w:pPr>
            <w:r>
              <w:rPr>
                <w:rFonts w:ascii="Arial"/>
                <w:w w:val="80"/>
                <w:sz w:val="18"/>
              </w:rPr>
              <w:t>44,882,182.24</w:t>
            </w:r>
            <w:r>
              <w:rPr>
                <w:rFonts w:ascii="Arial"/>
                <w:sz w:val="18"/>
              </w:rPr>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82,875,627.04</w:t>
            </w:r>
            <w:r>
              <w:rPr>
                <w:rFonts w:ascii="Arial"/>
                <w:spacing w:val="-1"/>
                <w:sz w:val="18"/>
              </w:rPr>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60" w:right="0"/>
              <w:jc w:val="left"/>
              <w:rPr>
                <w:rFonts w:ascii="Arial" w:hAnsi="Arial" w:cs="Arial" w:eastAsia="Arial" w:hint="default"/>
                <w:sz w:val="18"/>
                <w:szCs w:val="18"/>
              </w:rPr>
            </w:pPr>
            <w:r>
              <w:rPr>
                <w:rFonts w:ascii="Arial"/>
                <w:w w:val="80"/>
                <w:sz w:val="18"/>
              </w:rPr>
              <w:t>71,400.00</w:t>
            </w:r>
            <w:r>
              <w:rPr>
                <w:rFonts w:ascii="Arial"/>
                <w:sz w:val="18"/>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38" w:right="0"/>
              <w:jc w:val="left"/>
              <w:rPr>
                <w:rFonts w:ascii="Arial" w:hAnsi="Arial" w:cs="Arial" w:eastAsia="Arial" w:hint="default"/>
                <w:sz w:val="18"/>
                <w:szCs w:val="18"/>
              </w:rPr>
            </w:pPr>
            <w:r>
              <w:rPr>
                <w:rFonts w:ascii="Arial"/>
                <w:w w:val="80"/>
                <w:sz w:val="18"/>
              </w:rPr>
              <w:t>2,516,724.36</w:t>
            </w:r>
            <w:r>
              <w:rPr>
                <w:rFonts w:ascii="Arial"/>
                <w:sz w:val="18"/>
              </w:rPr>
            </w:r>
          </w:p>
        </w:tc>
        <w:tc>
          <w:tcPr>
            <w:tcW w:w="12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230" w:right="0"/>
              <w:jc w:val="left"/>
              <w:rPr>
                <w:rFonts w:ascii="Arial" w:hAnsi="Arial" w:cs="Arial" w:eastAsia="Arial" w:hint="default"/>
                <w:sz w:val="18"/>
                <w:szCs w:val="18"/>
              </w:rPr>
            </w:pPr>
            <w:r>
              <w:rPr>
                <w:rFonts w:ascii="Arial"/>
                <w:w w:val="80"/>
                <w:sz w:val="18"/>
              </w:rPr>
              <w:t>130,345,933.64</w:t>
            </w:r>
            <w:r>
              <w:rPr>
                <w:rFonts w:ascii="Arial"/>
                <w:sz w:val="18"/>
              </w:rPr>
            </w:r>
          </w:p>
        </w:tc>
      </w:tr>
    </w:tbl>
    <w:p>
      <w:pPr>
        <w:spacing w:line="240" w:lineRule="auto" w:before="11"/>
        <w:rPr>
          <w:rFonts w:ascii="宋体" w:hAnsi="宋体" w:cs="宋体" w:eastAsia="宋体" w:hint="default"/>
          <w:sz w:val="5"/>
          <w:szCs w:val="5"/>
        </w:rPr>
      </w:pPr>
    </w:p>
    <w:p>
      <w:pPr>
        <w:spacing w:before="51"/>
        <w:ind w:left="758" w:right="981" w:firstLine="0"/>
        <w:jc w:val="left"/>
        <w:rPr>
          <w:rFonts w:ascii="宋体" w:hAnsi="宋体" w:cs="宋体" w:eastAsia="宋体" w:hint="default"/>
          <w:sz w:val="16"/>
          <w:szCs w:val="16"/>
        </w:rPr>
      </w:pPr>
      <w:r>
        <w:rPr>
          <w:rFonts w:ascii="宋体" w:hAnsi="宋体" w:cs="宋体" w:eastAsia="宋体" w:hint="default"/>
          <w:spacing w:val="-1"/>
          <w:sz w:val="16"/>
          <w:szCs w:val="16"/>
        </w:rPr>
        <w:t>注：本公司通过公司内部研发形成的无形资产占无形资产期末账面价值的比例是</w:t>
      </w:r>
      <w:r>
        <w:rPr>
          <w:rFonts w:ascii="宋体" w:hAnsi="宋体" w:cs="宋体" w:eastAsia="宋体" w:hint="default"/>
          <w:spacing w:val="-6"/>
          <w:sz w:val="16"/>
          <w:szCs w:val="16"/>
        </w:rPr>
        <w:t> </w:t>
      </w:r>
      <w:r>
        <w:rPr>
          <w:rFonts w:ascii="宋体" w:hAnsi="宋体" w:cs="宋体" w:eastAsia="宋体" w:hint="default"/>
          <w:spacing w:val="-1"/>
          <w:sz w:val="16"/>
          <w:szCs w:val="16"/>
        </w:rPr>
        <w:t>24.22%</w:t>
      </w:r>
      <w:r>
        <w:rPr>
          <w:rFonts w:ascii="宋体" w:hAnsi="宋体" w:cs="宋体" w:eastAsia="宋体" w:hint="default"/>
          <w:spacing w:val="-1"/>
          <w:sz w:val="16"/>
          <w:szCs w:val="16"/>
        </w:rPr>
        <w:t>。</w:t>
      </w:r>
    </w:p>
    <w:p>
      <w:pPr>
        <w:spacing w:line="240" w:lineRule="auto" w:before="7"/>
        <w:rPr>
          <w:rFonts w:ascii="宋体" w:hAnsi="宋体" w:cs="宋体" w:eastAsia="宋体" w:hint="default"/>
          <w:sz w:val="13"/>
          <w:szCs w:val="13"/>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开发支出</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886"/>
        <w:gridCol w:w="1525"/>
        <w:gridCol w:w="1615"/>
        <w:gridCol w:w="1529"/>
        <w:gridCol w:w="1791"/>
        <w:gridCol w:w="1382"/>
      </w:tblGrid>
      <w:tr>
        <w:trPr>
          <w:trHeight w:val="360" w:hRule="exact"/>
        </w:trPr>
        <w:tc>
          <w:tcPr>
            <w:tcW w:w="188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5" w:type="dxa"/>
            <w:vMerge w:val="restart"/>
            <w:tcBorders>
              <w:top w:val="single" w:sz="12" w:space="0" w:color="000000"/>
              <w:left w:val="single" w:sz="4" w:space="0" w:color="000000"/>
              <w:right w:val="single" w:sz="4" w:space="0" w:color="000000"/>
            </w:tcBorders>
          </w:tcPr>
          <w:p>
            <w:pPr>
              <w:pStyle w:val="TableParagraph"/>
              <w:spacing w:line="232" w:lineRule="exact" w:before="107"/>
              <w:ind w:left="576" w:right="57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32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2" w:type="dxa"/>
            <w:vMerge w:val="restart"/>
            <w:tcBorders>
              <w:top w:val="single" w:sz="12" w:space="0" w:color="000000"/>
              <w:left w:val="single" w:sz="4" w:space="0" w:color="000000"/>
              <w:right w:val="nil" w:sz="6" w:space="0" w:color="auto"/>
            </w:tcBorders>
          </w:tcPr>
          <w:p>
            <w:pPr>
              <w:pStyle w:val="TableParagraph"/>
              <w:spacing w:line="232" w:lineRule="exact" w:before="107"/>
              <w:ind w:left="506" w:right="50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50" w:hRule="exact"/>
        </w:trPr>
        <w:tc>
          <w:tcPr>
            <w:tcW w:w="1886" w:type="dxa"/>
            <w:vMerge/>
            <w:tcBorders>
              <w:left w:val="nil" w:sz="6" w:space="0" w:color="auto"/>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382" w:type="dxa"/>
            <w:vMerge/>
            <w:tcBorders>
              <w:left w:val="single" w:sz="4" w:space="0" w:color="000000"/>
              <w:bottom w:val="single" w:sz="4" w:space="0" w:color="000000"/>
              <w:right w:val="nil" w:sz="6" w:space="0" w:color="auto"/>
            </w:tcBorders>
          </w:tcPr>
          <w:p>
            <w:pPr/>
          </w:p>
        </w:tc>
      </w:tr>
      <w:tr>
        <w:trPr>
          <w:trHeight w:val="3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MYYKT</w:t>
            </w:r>
            <w:r>
              <w:rPr>
                <w:rFonts w:ascii="Arial" w:hAnsi="Arial" w:cs="Arial" w:eastAsia="Arial" w:hint="default"/>
                <w:spacing w:val="22"/>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553,269.68</w:t>
            </w:r>
            <w:r>
              <w:rPr>
                <w:rFonts w:ascii="Arial"/>
                <w:spacing w:val="-1"/>
                <w:sz w:val="18"/>
              </w:rPr>
            </w:r>
          </w:p>
        </w:tc>
        <w:tc>
          <w:tcPr>
            <w:tcW w:w="161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553,269.68</w:t>
            </w:r>
            <w:r>
              <w:rPr>
                <w:rFonts w:ascii="Arial"/>
                <w:spacing w:val="-1"/>
                <w:sz w:val="18"/>
              </w:rPr>
            </w:r>
          </w:p>
        </w:tc>
      </w:tr>
      <w:tr>
        <w:trPr>
          <w:trHeight w:val="3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NZ3002</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25,529,867.08</w:t>
            </w:r>
            <w:r>
              <w:rPr>
                <w:rFonts w:ascii="Arial"/>
                <w:spacing w:val="-1"/>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19,416,738.29</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44,946,605.37</w:t>
            </w:r>
            <w:r>
              <w:rPr>
                <w:rFonts w:ascii="Arial"/>
                <w:spacing w:val="-1"/>
                <w:sz w:val="18"/>
              </w:rPr>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81"/>
                <w:sz w:val="18"/>
              </w:rPr>
              <w:t>-</w:t>
            </w:r>
            <w:r>
              <w:rPr>
                <w:rFonts w:ascii="Arial"/>
                <w:sz w:val="18"/>
              </w:rPr>
            </w:r>
          </w:p>
        </w:tc>
      </w:tr>
      <w:tr>
        <w:trPr>
          <w:trHeight w:val="348"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NZ8004</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4,664,154.75</w:t>
            </w:r>
            <w:r>
              <w:rPr>
                <w:rFonts w:ascii="Arial"/>
                <w:spacing w:val="-1"/>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1,022,865.07</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5,687,019.82</w:t>
            </w:r>
            <w:r>
              <w:rPr>
                <w:rFonts w:ascii="Arial"/>
                <w:spacing w:val="-1"/>
                <w:sz w:val="18"/>
              </w:rPr>
            </w:r>
          </w:p>
        </w:tc>
      </w:tr>
      <w:tr>
        <w:trPr>
          <w:trHeight w:val="3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w w:val="90"/>
                <w:sz w:val="18"/>
                <w:szCs w:val="18"/>
              </w:rPr>
              <w:t>NZ3103</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8,847,307.26</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8,847,307.26</w:t>
            </w:r>
            <w:r>
              <w:rPr>
                <w:rFonts w:ascii="Arial"/>
                <w:spacing w:val="-1"/>
                <w:sz w:val="18"/>
              </w:rPr>
            </w:r>
          </w:p>
        </w:tc>
      </w:tr>
      <w:tr>
        <w:trPr>
          <w:trHeight w:val="3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w w:val="90"/>
                <w:sz w:val="18"/>
                <w:szCs w:val="18"/>
              </w:rPr>
              <w:t>NZ6606</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7,389,553.72</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7,389,553.72</w:t>
            </w:r>
            <w:r>
              <w:rPr>
                <w:rFonts w:ascii="Arial"/>
                <w:spacing w:val="-1"/>
                <w:sz w:val="18"/>
              </w:rPr>
            </w:r>
          </w:p>
        </w:tc>
      </w:tr>
      <w:tr>
        <w:trPr>
          <w:trHeight w:val="351"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w w:val="90"/>
                <w:sz w:val="18"/>
                <w:szCs w:val="18"/>
              </w:rPr>
              <w:t>NZ3281</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4,130,864.89</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4,130,864.89</w:t>
            </w:r>
            <w:r>
              <w:rPr>
                <w:rFonts w:ascii="Arial"/>
                <w:spacing w:val="-1"/>
                <w:sz w:val="18"/>
              </w:rPr>
            </w:r>
          </w:p>
        </w:tc>
      </w:tr>
      <w:tr>
        <w:trPr>
          <w:trHeight w:val="350" w:hRule="exact"/>
        </w:trPr>
        <w:tc>
          <w:tcPr>
            <w:tcW w:w="18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NZ6677</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15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3,101,032.04</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3,101,032.04</w:t>
            </w:r>
            <w:r>
              <w:rPr>
                <w:rFonts w:ascii="Arial"/>
                <w:spacing w:val="-1"/>
                <w:sz w:val="18"/>
              </w:rPr>
            </w:r>
          </w:p>
        </w:tc>
      </w:tr>
      <w:tr>
        <w:trPr>
          <w:trHeight w:val="360" w:hRule="exact"/>
        </w:trPr>
        <w:tc>
          <w:tcPr>
            <w:tcW w:w="18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6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30,747,291.51</w:t>
            </w:r>
            <w:r>
              <w:rPr>
                <w:rFonts w:ascii="Arial"/>
                <w:spacing w:val="-1"/>
                <w:sz w:val="18"/>
              </w:rPr>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43,908,361.27</w:t>
            </w:r>
            <w:r>
              <w:rPr>
                <w:rFonts w:ascii="Arial"/>
                <w:spacing w:val="-1"/>
                <w:sz w:val="18"/>
              </w:rPr>
            </w:r>
          </w:p>
        </w:tc>
        <w:tc>
          <w:tcPr>
            <w:tcW w:w="1529" w:type="dxa"/>
            <w:tcBorders>
              <w:top w:val="single" w:sz="4" w:space="0" w:color="000000"/>
              <w:left w:val="single" w:sz="4" w:space="0" w:color="000000"/>
              <w:bottom w:val="single" w:sz="12" w:space="0" w:color="000000"/>
              <w:right w:val="single" w:sz="4" w:space="0" w:color="000000"/>
            </w:tcBorders>
          </w:tcPr>
          <w:p>
            <w:pPr/>
          </w:p>
        </w:tc>
        <w:tc>
          <w:tcPr>
            <w:tcW w:w="1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44,946,605.37</w:t>
            </w:r>
            <w:r>
              <w:rPr>
                <w:rFonts w:ascii="Arial"/>
                <w:spacing w:val="-1"/>
                <w:sz w:val="18"/>
              </w:rPr>
            </w:r>
          </w:p>
        </w:tc>
        <w:tc>
          <w:tcPr>
            <w:tcW w:w="13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29,709,047.41</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347"/>
        <w:gridCol w:w="2525"/>
        <w:gridCol w:w="2369"/>
        <w:gridCol w:w="2487"/>
      </w:tblGrid>
      <w:tr>
        <w:trPr>
          <w:trHeight w:val="360" w:hRule="exact"/>
        </w:trPr>
        <w:tc>
          <w:tcPr>
            <w:tcW w:w="2347"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27"/>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3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资本化的具体依据</w:t>
            </w:r>
          </w:p>
        </w:tc>
        <w:tc>
          <w:tcPr>
            <w:tcW w:w="24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350"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w:hAnsi="Arial" w:cs="Arial" w:eastAsia="Arial" w:hint="default"/>
                <w:w w:val="90"/>
                <w:sz w:val="18"/>
                <w:szCs w:val="18"/>
              </w:rPr>
              <w:t>MYYKT</w:t>
            </w:r>
            <w:r>
              <w:rPr>
                <w:rFonts w:ascii="Arial" w:hAnsi="Arial" w:cs="Arial" w:eastAsia="Arial" w:hint="default"/>
                <w:spacing w:val="22"/>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Arial" w:hAnsi="Arial" w:cs="Arial" w:eastAsia="Arial" w:hint="default"/>
                <w:sz w:val="18"/>
                <w:szCs w:val="18"/>
              </w:rPr>
            </w:pPr>
            <w:r>
              <w:rPr>
                <w:rFonts w:ascii="Arial"/>
                <w:w w:val="90"/>
                <w:sz w:val="18"/>
              </w:rPr>
              <w:t>2013-11-26</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绵州通项目</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50"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NZ3002</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2012-12-5</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量产阶段</w:t>
            </w:r>
          </w:p>
        </w:tc>
      </w:tr>
      <w:tr>
        <w:trPr>
          <w:trHeight w:val="348"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NZ8004</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2014-3-1</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51"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w w:val="90"/>
                <w:sz w:val="18"/>
                <w:szCs w:val="18"/>
              </w:rPr>
              <w:t>NZ3103</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center"/>
              <w:rPr>
                <w:rFonts w:ascii="Arial" w:hAnsi="Arial" w:cs="Arial" w:eastAsia="Arial" w:hint="default"/>
                <w:sz w:val="18"/>
                <w:szCs w:val="18"/>
              </w:rPr>
            </w:pPr>
            <w:r>
              <w:rPr>
                <w:rFonts w:ascii="Arial"/>
                <w:w w:val="90"/>
                <w:sz w:val="18"/>
              </w:rPr>
              <w:t>2015-2-8</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50"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w w:val="90"/>
                <w:sz w:val="18"/>
                <w:szCs w:val="18"/>
              </w:rPr>
              <w:t>NZ6606</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2015-1-19</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50"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NZ3281</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2015-2-12</w:t>
            </w:r>
            <w:r>
              <w:rPr>
                <w:rFonts w:ascii="Arial"/>
                <w:sz w:val="18"/>
              </w:rPr>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r>
        <w:trPr>
          <w:trHeight w:val="360" w:hRule="exact"/>
        </w:trPr>
        <w:tc>
          <w:tcPr>
            <w:tcW w:w="23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0"/>
                <w:sz w:val="18"/>
                <w:szCs w:val="18"/>
              </w:rPr>
              <w:t>NZ6677</w:t>
            </w:r>
            <w:r>
              <w:rPr>
                <w:rFonts w:ascii="Arial" w:hAnsi="Arial" w:cs="Arial" w:eastAsia="Arial" w:hint="default"/>
                <w:spacing w:val="17"/>
                <w:w w:val="90"/>
                <w:sz w:val="18"/>
                <w:szCs w:val="18"/>
              </w:rPr>
              <w:t> </w:t>
            </w:r>
            <w:r>
              <w:rPr>
                <w:rFonts w:ascii="宋体" w:hAnsi="宋体" w:cs="宋体" w:eastAsia="宋体" w:hint="default"/>
                <w:w w:val="90"/>
                <w:sz w:val="18"/>
                <w:szCs w:val="18"/>
              </w:rPr>
              <w:t>研发项目</w:t>
            </w:r>
          </w:p>
        </w:tc>
        <w:tc>
          <w:tcPr>
            <w:tcW w:w="2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
              <w:jc w:val="center"/>
              <w:rPr>
                <w:rFonts w:ascii="Arial" w:hAnsi="Arial" w:cs="Arial" w:eastAsia="Arial" w:hint="default"/>
                <w:sz w:val="18"/>
                <w:szCs w:val="18"/>
              </w:rPr>
            </w:pPr>
            <w:r>
              <w:rPr>
                <w:rFonts w:ascii="Arial"/>
                <w:w w:val="90"/>
                <w:sz w:val="18"/>
              </w:rPr>
              <w:t>2015-1-17</w:t>
            </w:r>
            <w:r>
              <w:rPr>
                <w:rFonts w:ascii="Arial"/>
                <w:sz w:val="18"/>
              </w:rPr>
            </w:r>
          </w:p>
        </w:tc>
        <w:tc>
          <w:tcPr>
            <w:tcW w:w="2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投片</w:t>
            </w:r>
          </w:p>
        </w:tc>
        <w:tc>
          <w:tcPr>
            <w:tcW w:w="24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研发阶段</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商誉</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481"/>
        <w:gridCol w:w="1563"/>
        <w:gridCol w:w="1560"/>
        <w:gridCol w:w="1563"/>
        <w:gridCol w:w="1562"/>
      </w:tblGrid>
      <w:tr>
        <w:trPr>
          <w:trHeight w:val="360" w:hRule="exact"/>
        </w:trPr>
        <w:tc>
          <w:tcPr>
            <w:tcW w:w="34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深圳市国民电子商务有限公司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54,669,856.22</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54,669,856.22</w:t>
            </w:r>
            <w:r>
              <w:rPr>
                <w:rFonts w:ascii="Arial"/>
                <w:spacing w:val="-1"/>
                <w:sz w:val="18"/>
              </w:rPr>
            </w:r>
          </w:p>
        </w:tc>
      </w:tr>
      <w:tr>
        <w:trPr>
          <w:trHeight w:val="360" w:hRule="exact"/>
        </w:trPr>
        <w:tc>
          <w:tcPr>
            <w:tcW w:w="34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54,669,856.22</w:t>
            </w:r>
            <w:r>
              <w:rPr>
                <w:rFonts w:ascii="Arial"/>
                <w:spacing w:val="-1"/>
                <w:sz w:val="18"/>
              </w:rPr>
            </w:r>
          </w:p>
        </w:tc>
        <w:tc>
          <w:tcPr>
            <w:tcW w:w="1560" w:type="dxa"/>
            <w:tcBorders>
              <w:top w:val="single" w:sz="4" w:space="0" w:color="000000"/>
              <w:left w:val="single" w:sz="4" w:space="0" w:color="000000"/>
              <w:bottom w:val="single" w:sz="12" w:space="0" w:color="000000"/>
              <w:right w:val="single" w:sz="4" w:space="0" w:color="000000"/>
            </w:tcBorders>
          </w:tcPr>
          <w:p>
            <w:pPr/>
          </w:p>
        </w:tc>
        <w:tc>
          <w:tcPr>
            <w:tcW w:w="1563"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54,669,856.22</w:t>
            </w:r>
            <w:r>
              <w:rPr>
                <w:rFonts w:ascii="Arial"/>
                <w:spacing w:val="-1"/>
                <w:sz w:val="18"/>
              </w:rPr>
            </w:r>
          </w:p>
        </w:tc>
      </w:tr>
    </w:tbl>
    <w:p>
      <w:pPr>
        <w:spacing w:line="240" w:lineRule="auto" w:before="11"/>
        <w:rPr>
          <w:rFonts w:ascii="宋体" w:hAnsi="宋体" w:cs="宋体" w:eastAsia="宋体" w:hint="default"/>
          <w:sz w:val="5"/>
          <w:szCs w:val="5"/>
        </w:rPr>
      </w:pPr>
    </w:p>
    <w:p>
      <w:pPr>
        <w:spacing w:line="412" w:lineRule="auto" w:before="51"/>
        <w:ind w:left="438" w:right="987" w:firstLine="319"/>
        <w:jc w:val="both"/>
        <w:rPr>
          <w:rFonts w:ascii="宋体" w:hAnsi="宋体" w:cs="宋体" w:eastAsia="宋体" w:hint="default"/>
          <w:sz w:val="16"/>
          <w:szCs w:val="16"/>
        </w:rPr>
      </w:pPr>
      <w:r>
        <w:rPr>
          <w:rFonts w:ascii="宋体" w:hAnsi="宋体" w:cs="宋体" w:eastAsia="宋体" w:hint="default"/>
          <w:sz w:val="16"/>
          <w:szCs w:val="16"/>
        </w:rPr>
        <w:t>注：商誉的减值测试方法：本公司的商誉是非同一控制下的企业合并形成的，公司将其分摊至相关的资产组组合。首先对不包含商</w:t>
      </w:r>
      <w:r>
        <w:rPr>
          <w:rFonts w:ascii="宋体" w:hAnsi="宋体" w:cs="宋体" w:eastAsia="宋体" w:hint="default"/>
          <w:w w:val="100"/>
          <w:sz w:val="16"/>
          <w:szCs w:val="16"/>
        </w:rPr>
        <w:t> </w:t>
      </w:r>
      <w:r>
        <w:rPr>
          <w:rFonts w:ascii="宋体" w:hAnsi="宋体" w:cs="宋体" w:eastAsia="宋体" w:hint="default"/>
          <w:sz w:val="16"/>
          <w:szCs w:val="16"/>
        </w:rPr>
        <w:t>誉的资产组组合进行减值测试，计算可收回金额，并与相关账面价值相比较，确认相应的减值损失；然后再对包含商誉的资产组组合进</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z w:val="16"/>
          <w:szCs w:val="16"/>
        </w:rPr>
        <w:t>行减值测试，比较这些相关资产组组合的账面价值</w:t>
      </w:r>
      <w:r>
        <w:rPr>
          <w:rFonts w:ascii="宋体" w:hAnsi="宋体" w:cs="宋体" w:eastAsia="宋体" w:hint="default"/>
          <w:sz w:val="16"/>
          <w:szCs w:val="16"/>
        </w:rPr>
        <w:t>(</w:t>
      </w:r>
      <w:r>
        <w:rPr>
          <w:rFonts w:ascii="宋体" w:hAnsi="宋体" w:cs="宋体" w:eastAsia="宋体" w:hint="default"/>
          <w:sz w:val="16"/>
          <w:szCs w:val="16"/>
        </w:rPr>
        <w:t>包括所分摊的商誉的账面价值部分</w:t>
      </w:r>
      <w:r>
        <w:rPr>
          <w:rFonts w:ascii="宋体" w:hAnsi="宋体" w:cs="宋体" w:eastAsia="宋体" w:hint="default"/>
          <w:sz w:val="16"/>
          <w:szCs w:val="16"/>
        </w:rPr>
        <w:t>)</w:t>
      </w:r>
      <w:r>
        <w:rPr>
          <w:rFonts w:ascii="宋体" w:hAnsi="宋体" w:cs="宋体" w:eastAsia="宋体" w:hint="default"/>
          <w:sz w:val="16"/>
          <w:szCs w:val="16"/>
        </w:rPr>
        <w:t>与其可收回金额，如相关资产组组合的可收回金</w:t>
      </w:r>
      <w:r>
        <w:rPr>
          <w:rFonts w:ascii="宋体" w:hAnsi="宋体" w:cs="宋体" w:eastAsia="宋体" w:hint="default"/>
          <w:spacing w:val="-25"/>
          <w:sz w:val="16"/>
          <w:szCs w:val="16"/>
        </w:rPr>
        <w:t> </w:t>
      </w:r>
      <w:r>
        <w:rPr>
          <w:rFonts w:ascii="宋体" w:hAnsi="宋体" w:cs="宋体" w:eastAsia="宋体" w:hint="default"/>
          <w:spacing w:val="-25"/>
          <w:sz w:val="16"/>
          <w:szCs w:val="16"/>
        </w:rPr>
      </w:r>
      <w:r>
        <w:rPr>
          <w:rFonts w:ascii="宋体" w:hAnsi="宋体" w:cs="宋体" w:eastAsia="宋体" w:hint="default"/>
          <w:sz w:val="16"/>
          <w:szCs w:val="16"/>
        </w:rPr>
        <w:t>额低于其账面价值的，应当就其差额确认减值损失，减值损失金额应当首先抵减分摊至资产组组合中商誉的账面价值；再根据资产组组</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z w:val="16"/>
          <w:szCs w:val="16"/>
        </w:rPr>
        <w:t>合中除商誉之外的其他各项资产的账面价值所占比重，按比例抵减其他各项资产的账面价值。</w:t>
      </w:r>
    </w:p>
    <w:p>
      <w:pPr>
        <w:spacing w:after="0" w:line="412" w:lineRule="auto"/>
        <w:jc w:val="both"/>
        <w:rPr>
          <w:rFonts w:ascii="宋体" w:hAnsi="宋体" w:cs="宋体" w:eastAsia="宋体" w:hint="default"/>
          <w:sz w:val="16"/>
          <w:szCs w:val="16"/>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长期待摊费用</w:t>
      </w:r>
    </w:p>
    <w:p>
      <w:pPr>
        <w:spacing w:line="240" w:lineRule="auto" w:before="7"/>
        <w:rPr>
          <w:rFonts w:ascii="宋体" w:hAnsi="宋体" w:cs="宋体" w:eastAsia="宋体" w:hint="default"/>
          <w:sz w:val="11"/>
          <w:szCs w:val="11"/>
        </w:rPr>
      </w:pPr>
    </w:p>
    <w:tbl>
      <w:tblPr>
        <w:tblW w:w="0" w:type="auto"/>
        <w:jc w:val="left"/>
        <w:tblInd w:w="378" w:type="dxa"/>
        <w:tblLayout w:type="fixed"/>
        <w:tblCellMar>
          <w:top w:w="0" w:type="dxa"/>
          <w:left w:w="0" w:type="dxa"/>
          <w:bottom w:w="0" w:type="dxa"/>
          <w:right w:w="0" w:type="dxa"/>
        </w:tblCellMar>
        <w:tblLook w:val="01E0"/>
      </w:tblPr>
      <w:tblGrid>
        <w:gridCol w:w="3015"/>
        <w:gridCol w:w="1656"/>
        <w:gridCol w:w="1656"/>
        <w:gridCol w:w="1659"/>
        <w:gridCol w:w="1589"/>
      </w:tblGrid>
      <w:tr>
        <w:trPr>
          <w:trHeight w:val="36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313"/>
              <w:jc w:val="right"/>
              <w:rPr>
                <w:rFonts w:ascii="宋体" w:hAnsi="宋体" w:cs="宋体" w:eastAsia="宋体" w:hint="default"/>
                <w:sz w:val="18"/>
                <w:szCs w:val="18"/>
              </w:rPr>
            </w:pPr>
            <w:r>
              <w:rPr>
                <w:rFonts w:ascii="宋体" w:hAnsi="宋体" w:cs="宋体" w:eastAsia="宋体" w:hint="default"/>
                <w:sz w:val="18"/>
                <w:szCs w:val="18"/>
              </w:rPr>
              <w:t>类别</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成都办事处装修费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3"/>
                <w:w w:val="80"/>
                <w:sz w:val="18"/>
              </w:rPr>
              <w:t>125,669.11</w:t>
            </w:r>
            <w:r>
              <w:rPr>
                <w:rFonts w:ascii="Arial"/>
                <w:spacing w:val="-3"/>
                <w:sz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3"/>
                <w:w w:val="80"/>
                <w:sz w:val="18"/>
              </w:rPr>
              <w:t>125,669.11</w:t>
            </w:r>
            <w:r>
              <w:rPr>
                <w:rFonts w:ascii="Arial"/>
                <w:spacing w:val="-3"/>
                <w:sz w:val="18"/>
              </w:rPr>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华中科技大楼装修费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14,132,640.06</w:t>
            </w:r>
            <w:r>
              <w:rPr>
                <w:rFonts w:ascii="Arial"/>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353,592.00</w:t>
            </w:r>
            <w:r>
              <w:rPr>
                <w:rFonts w:ascii="Arial"/>
                <w:spacing w:val="-1"/>
                <w:sz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4,183,787.84</w:t>
            </w:r>
            <w:r>
              <w:rPr>
                <w:rFonts w:ascii="Arial"/>
                <w:spacing w:val="-1"/>
                <w:sz w:val="18"/>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1"/>
              <w:jc w:val="right"/>
              <w:rPr>
                <w:rFonts w:ascii="Arial" w:hAnsi="Arial" w:cs="Arial" w:eastAsia="Arial" w:hint="default"/>
                <w:sz w:val="18"/>
                <w:szCs w:val="18"/>
              </w:rPr>
            </w:pPr>
            <w:r>
              <w:rPr>
                <w:rFonts w:ascii="Arial"/>
                <w:spacing w:val="-1"/>
                <w:w w:val="80"/>
                <w:sz w:val="18"/>
              </w:rPr>
              <w:t>10,302,444.22</w:t>
            </w:r>
            <w:r>
              <w:rPr>
                <w:rFonts w:ascii="Arial"/>
                <w:spacing w:val="-1"/>
                <w:sz w:val="18"/>
              </w:rPr>
            </w:r>
          </w:p>
        </w:tc>
      </w:tr>
      <w:tr>
        <w:trPr>
          <w:trHeight w:val="35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西乡鹤洲仓库装修费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3"/>
                <w:w w:val="80"/>
                <w:sz w:val="18"/>
              </w:rPr>
              <w:t>113,358.12</w:t>
            </w:r>
            <w:r>
              <w:rPr>
                <w:rFonts w:ascii="Arial"/>
                <w:spacing w:val="-3"/>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916,000.00</w:t>
            </w:r>
            <w:r>
              <w:rPr>
                <w:rFonts w:ascii="Arial"/>
                <w:spacing w:val="-1"/>
                <w:sz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316,021.14</w:t>
            </w:r>
            <w:r>
              <w:rPr>
                <w:rFonts w:ascii="Arial"/>
                <w:spacing w:val="-1"/>
                <w:sz w:val="18"/>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0"/>
              <w:jc w:val="right"/>
              <w:rPr>
                <w:rFonts w:ascii="Arial" w:hAnsi="Arial" w:cs="Arial" w:eastAsia="Arial" w:hint="default"/>
                <w:sz w:val="18"/>
                <w:szCs w:val="18"/>
              </w:rPr>
            </w:pPr>
            <w:r>
              <w:rPr>
                <w:rFonts w:ascii="Arial"/>
                <w:spacing w:val="-1"/>
                <w:w w:val="80"/>
                <w:sz w:val="18"/>
              </w:rPr>
              <w:t>713,336.98</w:t>
            </w:r>
            <w:r>
              <w:rPr>
                <w:rFonts w:ascii="Arial"/>
                <w:spacing w:val="-1"/>
                <w:sz w:val="18"/>
              </w:rPr>
            </w:r>
          </w:p>
        </w:tc>
      </w:tr>
      <w:tr>
        <w:trPr>
          <w:trHeight w:val="35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成都成达大厦装修费</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3"/>
                <w:w w:val="80"/>
                <w:sz w:val="18"/>
              </w:rPr>
              <w:t>115,021.18</w:t>
            </w:r>
            <w:r>
              <w:rPr>
                <w:rFonts w:ascii="Arial"/>
                <w:spacing w:val="-3"/>
                <w:sz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7"/>
              <w:jc w:val="right"/>
              <w:rPr>
                <w:rFonts w:ascii="Arial" w:hAnsi="Arial" w:cs="Arial" w:eastAsia="Arial" w:hint="default"/>
                <w:sz w:val="18"/>
                <w:szCs w:val="18"/>
              </w:rPr>
            </w:pPr>
            <w:r>
              <w:rPr>
                <w:rFonts w:ascii="Arial"/>
                <w:spacing w:val="-1"/>
                <w:w w:val="80"/>
                <w:sz w:val="18"/>
              </w:rPr>
              <w:t>38,340.36</w:t>
            </w:r>
            <w:r>
              <w:rPr>
                <w:rFonts w:ascii="Arial"/>
                <w:spacing w:val="-1"/>
                <w:sz w:val="18"/>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1"/>
              <w:jc w:val="right"/>
              <w:rPr>
                <w:rFonts w:ascii="Arial" w:hAnsi="Arial" w:cs="Arial" w:eastAsia="Arial" w:hint="default"/>
                <w:sz w:val="18"/>
                <w:szCs w:val="18"/>
              </w:rPr>
            </w:pPr>
            <w:r>
              <w:rPr>
                <w:rFonts w:ascii="Arial"/>
                <w:spacing w:val="-1"/>
                <w:w w:val="80"/>
                <w:sz w:val="18"/>
              </w:rPr>
              <w:t>76,680.82</w:t>
            </w:r>
            <w:r>
              <w:rPr>
                <w:rFonts w:ascii="Arial"/>
                <w:spacing w:val="-1"/>
                <w:sz w:val="18"/>
              </w:rPr>
            </w:r>
          </w:p>
        </w:tc>
      </w:tr>
      <w:tr>
        <w:trPr>
          <w:trHeight w:val="350"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668,864.94</w:t>
            </w:r>
            <w:r>
              <w:rPr>
                <w:rFonts w:ascii="Arial"/>
                <w:spacing w:val="-1"/>
                <w:sz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445,910.04</w:t>
            </w:r>
            <w:r>
              <w:rPr>
                <w:rFonts w:ascii="Arial"/>
                <w:spacing w:val="-1"/>
                <w:sz w:val="18"/>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0"/>
              <w:jc w:val="right"/>
              <w:rPr>
                <w:rFonts w:ascii="Arial" w:hAnsi="Arial" w:cs="Arial" w:eastAsia="Arial" w:hint="default"/>
                <w:sz w:val="18"/>
                <w:szCs w:val="18"/>
              </w:rPr>
            </w:pPr>
            <w:r>
              <w:rPr>
                <w:rFonts w:ascii="Arial"/>
                <w:spacing w:val="-1"/>
                <w:w w:val="80"/>
                <w:sz w:val="18"/>
              </w:rPr>
              <w:t>222,954.90</w:t>
            </w:r>
            <w:r>
              <w:rPr>
                <w:rFonts w:ascii="Arial"/>
                <w:spacing w:val="-1"/>
                <w:sz w:val="18"/>
              </w:rPr>
            </w:r>
          </w:p>
        </w:tc>
      </w:tr>
      <w:tr>
        <w:trPr>
          <w:trHeight w:val="361"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right="1313"/>
              <w:jc w:val="righ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26"/>
              <w:jc w:val="right"/>
              <w:rPr>
                <w:rFonts w:ascii="Arial" w:hAnsi="Arial" w:cs="Arial" w:eastAsia="Arial" w:hint="default"/>
                <w:sz w:val="18"/>
                <w:szCs w:val="18"/>
              </w:rPr>
            </w:pPr>
            <w:r>
              <w:rPr>
                <w:rFonts w:ascii="Arial"/>
                <w:spacing w:val="-1"/>
                <w:w w:val="80"/>
                <w:sz w:val="18"/>
              </w:rPr>
              <w:t>15,040,532.23</w:t>
            </w:r>
            <w:r>
              <w:rPr>
                <w:rFonts w:ascii="Arial"/>
                <w:spacing w:val="-1"/>
                <w:sz w:val="18"/>
              </w:rPr>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25"/>
              <w:jc w:val="right"/>
              <w:rPr>
                <w:rFonts w:ascii="Arial" w:hAnsi="Arial" w:cs="Arial" w:eastAsia="Arial" w:hint="default"/>
                <w:sz w:val="18"/>
                <w:szCs w:val="18"/>
              </w:rPr>
            </w:pPr>
            <w:r>
              <w:rPr>
                <w:rFonts w:ascii="Arial"/>
                <w:spacing w:val="-1"/>
                <w:w w:val="80"/>
                <w:sz w:val="18"/>
              </w:rPr>
              <w:t>1,384,613.18</w:t>
            </w:r>
            <w:r>
              <w:rPr>
                <w:rFonts w:ascii="Arial"/>
                <w:spacing w:val="-1"/>
                <w:sz w:val="18"/>
              </w:rPr>
            </w:r>
          </w:p>
        </w:tc>
        <w:tc>
          <w:tcPr>
            <w:tcW w:w="16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26"/>
              <w:jc w:val="right"/>
              <w:rPr>
                <w:rFonts w:ascii="Arial" w:hAnsi="Arial" w:cs="Arial" w:eastAsia="Arial" w:hint="default"/>
                <w:sz w:val="18"/>
                <w:szCs w:val="18"/>
              </w:rPr>
            </w:pPr>
            <w:r>
              <w:rPr>
                <w:rFonts w:ascii="Arial"/>
                <w:spacing w:val="-1"/>
                <w:w w:val="80"/>
                <w:sz w:val="18"/>
              </w:rPr>
              <w:t>5,109,728.49</w:t>
            </w:r>
            <w:r>
              <w:rPr>
                <w:rFonts w:ascii="Arial"/>
                <w:spacing w:val="-1"/>
                <w:sz w:val="18"/>
              </w:rPr>
            </w:r>
          </w:p>
        </w:tc>
        <w:tc>
          <w:tcPr>
            <w:tcW w:w="1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30"/>
              <w:jc w:val="right"/>
              <w:rPr>
                <w:rFonts w:ascii="Arial" w:hAnsi="Arial" w:cs="Arial" w:eastAsia="Arial" w:hint="default"/>
                <w:sz w:val="18"/>
                <w:szCs w:val="18"/>
              </w:rPr>
            </w:pPr>
            <w:r>
              <w:rPr>
                <w:rFonts w:ascii="Arial"/>
                <w:spacing w:val="-2"/>
                <w:w w:val="80"/>
                <w:sz w:val="18"/>
              </w:rPr>
              <w:t>11,315,416.92</w:t>
            </w:r>
            <w:r>
              <w:rPr>
                <w:rFonts w:ascii="Arial"/>
                <w:spacing w:val="-2"/>
                <w:sz w:val="18"/>
              </w:rPr>
            </w:r>
          </w:p>
        </w:tc>
      </w:tr>
    </w:tbl>
    <w:p>
      <w:pPr>
        <w:spacing w:line="240" w:lineRule="auto" w:before="12"/>
        <w:rPr>
          <w:rFonts w:ascii="宋体" w:hAnsi="宋体" w:cs="宋体" w:eastAsia="宋体" w:hint="default"/>
          <w:sz w:val="8"/>
          <w:szCs w:val="8"/>
        </w:rPr>
      </w:pPr>
    </w:p>
    <w:p>
      <w:pPr>
        <w:spacing w:line="403" w:lineRule="auto"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递延所得税资产、递延所得税负债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递延所得税资产和递延所得税负债不以抵销后的净额列示如下：</w:t>
      </w:r>
    </w:p>
    <w:tbl>
      <w:tblPr>
        <w:tblW w:w="0" w:type="auto"/>
        <w:jc w:val="left"/>
        <w:tblInd w:w="302" w:type="dxa"/>
        <w:tblLayout w:type="fixed"/>
        <w:tblCellMar>
          <w:top w:w="0" w:type="dxa"/>
          <w:left w:w="0" w:type="dxa"/>
          <w:bottom w:w="0" w:type="dxa"/>
          <w:right w:w="0" w:type="dxa"/>
        </w:tblCellMar>
        <w:tblLook w:val="01E0"/>
      </w:tblPr>
      <w:tblGrid>
        <w:gridCol w:w="3502"/>
        <w:gridCol w:w="1529"/>
        <w:gridCol w:w="1644"/>
        <w:gridCol w:w="1529"/>
        <w:gridCol w:w="1524"/>
      </w:tblGrid>
      <w:tr>
        <w:trPr>
          <w:trHeight w:val="360" w:hRule="exact"/>
        </w:trPr>
        <w:tc>
          <w:tcPr>
            <w:tcW w:w="350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469"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7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502"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可抵扣</w:t>
            </w:r>
            <w:r>
              <w:rPr>
                <w:rFonts w:ascii="宋体" w:hAnsi="宋体" w:cs="宋体" w:eastAsia="宋体" w:hint="default"/>
                <w:sz w:val="18"/>
                <w:szCs w:val="18"/>
              </w:rPr>
              <w:t>/</w:t>
            </w:r>
            <w:r>
              <w:rPr>
                <w:rFonts w:ascii="宋体" w:hAnsi="宋体" w:cs="宋体" w:eastAsia="宋体" w:hint="default"/>
                <w:sz w:val="18"/>
                <w:szCs w:val="18"/>
              </w:rPr>
              <w:t>应纳税暂</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时性差异</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递延所得税资产</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负债</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1"/>
              <w:jc w:val="center"/>
              <w:rPr>
                <w:rFonts w:ascii="宋体" w:hAnsi="宋体" w:cs="宋体" w:eastAsia="宋体" w:hint="default"/>
                <w:sz w:val="18"/>
                <w:szCs w:val="18"/>
              </w:rPr>
            </w:pPr>
            <w:r>
              <w:rPr>
                <w:rFonts w:ascii="宋体" w:hAnsi="宋体" w:cs="宋体" w:eastAsia="宋体" w:hint="default"/>
                <w:sz w:val="18"/>
                <w:szCs w:val="18"/>
              </w:rPr>
              <w:t>可抵扣</w:t>
            </w:r>
            <w:r>
              <w:rPr>
                <w:rFonts w:ascii="宋体" w:hAnsi="宋体" w:cs="宋体" w:eastAsia="宋体" w:hint="default"/>
                <w:sz w:val="18"/>
                <w:szCs w:val="18"/>
              </w:rPr>
              <w:t>/</w:t>
            </w:r>
            <w:r>
              <w:rPr>
                <w:rFonts w:ascii="宋体" w:hAnsi="宋体" w:cs="宋体" w:eastAsia="宋体" w:hint="default"/>
                <w:sz w:val="18"/>
                <w:szCs w:val="18"/>
              </w:rPr>
              <w:t>应纳税</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暂时性差异</w:t>
            </w: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1,062,911.02</w:t>
            </w:r>
            <w:r>
              <w:rPr>
                <w:rFonts w:ascii="Arial"/>
                <w:spacing w:val="-2"/>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7,086,073.50</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626,708.99</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6,579,225.84</w:t>
            </w:r>
            <w:r>
              <w:rPr>
                <w:rFonts w:ascii="Arial"/>
                <w:spacing w:val="-1"/>
                <w:sz w:val="18"/>
              </w:rPr>
            </w:r>
          </w:p>
        </w:tc>
      </w:tr>
      <w:tr>
        <w:trPr>
          <w:trHeight w:val="351"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12,679,515.38</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84,530,102.52</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6,176,901.54</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61,769,015.44</w:t>
            </w:r>
            <w:r>
              <w:rPr>
                <w:rFonts w:ascii="Arial"/>
                <w:spacing w:val="-1"/>
                <w:sz w:val="18"/>
              </w:rPr>
            </w:r>
          </w:p>
        </w:tc>
      </w:tr>
      <w:tr>
        <w:trPr>
          <w:trHeight w:val="34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1,050,000.00</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700,000.00</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2,905,500.00</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19,370,000.01</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502,695.19</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5,339,994.36</w:t>
            </w:r>
            <w:r>
              <w:rPr>
                <w:rFonts w:ascii="Arial"/>
                <w:spacing w:val="-1"/>
                <w:sz w:val="18"/>
              </w:rPr>
            </w: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84,274.88</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561,832.56</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职工薪酬（股权激励费用）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3,155,505.92</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21,036,706.15</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20,937,707.20</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139,584,714.74</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8,006,305.72</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80,688,235.64</w:t>
            </w:r>
            <w:r>
              <w:rPr>
                <w:rFonts w:ascii="Arial"/>
                <w:spacing w:val="-1"/>
                <w:sz w:val="18"/>
              </w:rPr>
            </w:r>
          </w:p>
        </w:tc>
      </w:tr>
      <w:tr>
        <w:trPr>
          <w:trHeight w:val="35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无形资产评估增值产生的差异</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10,901,736.50</w:t>
            </w:r>
            <w:r>
              <w:rPr>
                <w:rFonts w:ascii="Arial"/>
                <w:spacing w:val="-1"/>
                <w:sz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76,030,524.76</w:t>
            </w:r>
            <w:r>
              <w:rPr>
                <w:rFonts w:ascii="Arial"/>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10,901,736.50</w:t>
            </w:r>
            <w:r>
              <w:rPr>
                <w:rFonts w:ascii="Arial"/>
                <w:spacing w:val="-1"/>
                <w:sz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82,947,027.04</w:t>
            </w:r>
            <w:r>
              <w:rPr>
                <w:rFonts w:ascii="Arial"/>
                <w:spacing w:val="-1"/>
                <w:sz w:val="18"/>
              </w:rPr>
            </w:r>
          </w:p>
        </w:tc>
      </w:tr>
      <w:tr>
        <w:trPr>
          <w:trHeight w:val="362" w:hRule="exact"/>
        </w:trPr>
        <w:tc>
          <w:tcPr>
            <w:tcW w:w="35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10,901,736.50</w:t>
            </w:r>
            <w:r>
              <w:rPr>
                <w:rFonts w:ascii="Arial"/>
                <w:spacing w:val="-1"/>
                <w:sz w:val="18"/>
              </w:rPr>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76,030,524.76</w:t>
            </w:r>
            <w:r>
              <w:rPr>
                <w:rFonts w:ascii="Arial"/>
                <w:spacing w:val="-1"/>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10,901,736.50</w:t>
            </w:r>
            <w:r>
              <w:rPr>
                <w:rFonts w:ascii="Arial"/>
                <w:spacing w:val="-1"/>
                <w:sz w:val="18"/>
              </w:rPr>
            </w: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82,947,027.04</w:t>
            </w:r>
            <w:r>
              <w:rPr>
                <w:rFonts w:ascii="Arial"/>
                <w:spacing w:val="-1"/>
                <w:sz w:val="18"/>
              </w:rPr>
            </w:r>
          </w:p>
        </w:tc>
      </w:tr>
    </w:tbl>
    <w:p>
      <w:pPr>
        <w:spacing w:line="240" w:lineRule="auto" w:before="7"/>
        <w:rPr>
          <w:rFonts w:ascii="宋体" w:hAnsi="宋体" w:cs="宋体" w:eastAsia="宋体" w:hint="default"/>
          <w:sz w:val="9"/>
          <w:szCs w:val="9"/>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其他非流动资产</w:t>
      </w:r>
    </w:p>
    <w:p>
      <w:pPr>
        <w:spacing w:line="240" w:lineRule="auto" w:before="7"/>
        <w:rPr>
          <w:rFonts w:ascii="宋体" w:hAnsi="宋体" w:cs="宋体" w:eastAsia="宋体" w:hint="default"/>
          <w:sz w:val="11"/>
          <w:szCs w:val="11"/>
        </w:rPr>
      </w:pPr>
    </w:p>
    <w:tbl>
      <w:tblPr>
        <w:tblW w:w="0" w:type="auto"/>
        <w:jc w:val="left"/>
        <w:tblInd w:w="321" w:type="dxa"/>
        <w:tblLayout w:type="fixed"/>
        <w:tblCellMar>
          <w:top w:w="0" w:type="dxa"/>
          <w:left w:w="0" w:type="dxa"/>
          <w:bottom w:w="0" w:type="dxa"/>
          <w:right w:w="0" w:type="dxa"/>
        </w:tblCellMar>
        <w:tblLook w:val="01E0"/>
      </w:tblPr>
      <w:tblGrid>
        <w:gridCol w:w="3274"/>
        <w:gridCol w:w="2842"/>
        <w:gridCol w:w="3574"/>
      </w:tblGrid>
      <w:tr>
        <w:trPr>
          <w:trHeight w:val="362" w:hRule="exact"/>
        </w:trPr>
        <w:tc>
          <w:tcPr>
            <w:tcW w:w="3274"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9,380,000.00</w:t>
            </w:r>
            <w:r>
              <w:rPr>
                <w:rFonts w:ascii="Arial"/>
                <w:spacing w:val="-1"/>
                <w:sz w:val="18"/>
              </w:rPr>
            </w:r>
          </w:p>
        </w:tc>
        <w:tc>
          <w:tcPr>
            <w:tcW w:w="357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预付购买固定资产款项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1,530,042.00</w:t>
            </w:r>
            <w:r>
              <w:rPr>
                <w:rFonts w:ascii="Arial"/>
                <w:spacing w:val="-1"/>
                <w:sz w:val="18"/>
              </w:rPr>
            </w:r>
          </w:p>
        </w:tc>
        <w:tc>
          <w:tcPr>
            <w:tcW w:w="357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10,910,042.00</w:t>
            </w:r>
            <w:r>
              <w:rPr>
                <w:rFonts w:ascii="Arial"/>
                <w:spacing w:val="-1"/>
                <w:sz w:val="18"/>
              </w:rPr>
            </w:r>
          </w:p>
        </w:tc>
        <w:tc>
          <w:tcPr>
            <w:tcW w:w="357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应付票据</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332"/>
        <w:gridCol w:w="3200"/>
        <w:gridCol w:w="3197"/>
      </w:tblGrid>
      <w:tr>
        <w:trPr>
          <w:trHeight w:val="360" w:hRule="exact"/>
        </w:trPr>
        <w:tc>
          <w:tcPr>
            <w:tcW w:w="3332"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28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11,399,003.65</w:t>
            </w:r>
            <w:r>
              <w:rPr>
                <w:rFonts w:ascii="Arial"/>
                <w:spacing w:val="-2"/>
                <w:sz w:val="18"/>
              </w:rPr>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19,790,338.73</w:t>
            </w:r>
            <w:r>
              <w:rPr>
                <w:rFonts w:ascii="Arial"/>
                <w:spacing w:val="-1"/>
                <w:sz w:val="18"/>
              </w:rPr>
            </w:r>
          </w:p>
        </w:tc>
      </w:tr>
      <w:tr>
        <w:trPr>
          <w:trHeight w:val="363" w:hRule="exact"/>
        </w:trPr>
        <w:tc>
          <w:tcPr>
            <w:tcW w:w="3332"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5"/>
              <w:ind w:right="128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11,399,003.65</w:t>
            </w:r>
            <w:r>
              <w:rPr>
                <w:rFonts w:ascii="Arial"/>
                <w:spacing w:val="-2"/>
                <w:sz w:val="18"/>
              </w:rPr>
            </w:r>
          </w:p>
        </w:tc>
        <w:tc>
          <w:tcPr>
            <w:tcW w:w="3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19,790,338.73</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应付账款</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332"/>
        <w:gridCol w:w="3200"/>
        <w:gridCol w:w="3197"/>
      </w:tblGrid>
      <w:tr>
        <w:trPr>
          <w:trHeight w:val="360" w:hRule="exact"/>
        </w:trPr>
        <w:tc>
          <w:tcPr>
            <w:tcW w:w="3332"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3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93,582,538.56</w:t>
            </w:r>
            <w:r>
              <w:rPr>
                <w:rFonts w:ascii="Arial"/>
                <w:spacing w:val="-1"/>
                <w:sz w:val="18"/>
              </w:rPr>
            </w:r>
          </w:p>
        </w:tc>
        <w:tc>
          <w:tcPr>
            <w:tcW w:w="3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54,669,468.94</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332"/>
        <w:gridCol w:w="3200"/>
        <w:gridCol w:w="3197"/>
      </w:tblGrid>
      <w:tr>
        <w:trPr>
          <w:trHeight w:val="360" w:hRule="exact"/>
        </w:trPr>
        <w:tc>
          <w:tcPr>
            <w:tcW w:w="3332"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2"/>
              <w:ind w:right="128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2,485,382.78</w:t>
            </w:r>
            <w:r>
              <w:rPr>
                <w:rFonts w:ascii="Arial"/>
                <w:spacing w:val="-1"/>
                <w:sz w:val="18"/>
              </w:rPr>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1,776,209.50</w:t>
            </w:r>
            <w:r>
              <w:rPr>
                <w:rFonts w:ascii="Arial"/>
                <w:spacing w:val="-1"/>
                <w:sz w:val="18"/>
              </w:rPr>
            </w:r>
          </w:p>
        </w:tc>
      </w:tr>
      <w:tr>
        <w:trPr>
          <w:trHeight w:val="360" w:hRule="exact"/>
        </w:trPr>
        <w:tc>
          <w:tcPr>
            <w:tcW w:w="3332"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28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96,067,921.34</w:t>
            </w:r>
            <w:r>
              <w:rPr>
                <w:rFonts w:ascii="Arial"/>
                <w:spacing w:val="-1"/>
                <w:sz w:val="18"/>
              </w:rPr>
            </w:r>
          </w:p>
        </w:tc>
        <w:tc>
          <w:tcPr>
            <w:tcW w:w="3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56,445,678.44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年的大额应付账款</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73"/>
        <w:gridCol w:w="2686"/>
        <w:gridCol w:w="2170"/>
      </w:tblGrid>
      <w:tr>
        <w:trPr>
          <w:trHeight w:val="360" w:hRule="exact"/>
        </w:trPr>
        <w:tc>
          <w:tcPr>
            <w:tcW w:w="48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债权单位名称</w:t>
            </w:r>
          </w:p>
        </w:tc>
        <w:tc>
          <w:tcPr>
            <w:tcW w:w="2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29" w:right="0"/>
              <w:jc w:val="left"/>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英诺科技控股有限公司</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1,210,876.00</w:t>
            </w:r>
            <w:r>
              <w:rPr>
                <w:rFonts w:ascii="Arial"/>
                <w:spacing w:val="-1"/>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46"/>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48"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东莞市石碣中原线圈制品厂</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536,713.50</w:t>
            </w:r>
            <w:r>
              <w:rPr>
                <w:rFonts w:ascii="Arial"/>
                <w:spacing w:val="-1"/>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46"/>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51"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w:hAnsi="Arial" w:cs="Arial" w:eastAsia="Arial" w:hint="default"/>
                <w:sz w:val="18"/>
                <w:szCs w:val="18"/>
              </w:rPr>
            </w:pPr>
            <w:r>
              <w:rPr>
                <w:rFonts w:ascii="Arial" w:hAnsi="Arial" w:cs="Arial" w:eastAsia="Arial" w:hint="default"/>
                <w:w w:val="95"/>
                <w:sz w:val="18"/>
                <w:szCs w:val="18"/>
              </w:rPr>
              <w:t>AzurewaveTechnologies,Inc.(</w:t>
            </w:r>
            <w:r>
              <w:rPr>
                <w:rFonts w:ascii="宋体" w:hAnsi="宋体" w:cs="宋体" w:eastAsia="宋体" w:hint="default"/>
                <w:w w:val="95"/>
                <w:sz w:val="18"/>
                <w:szCs w:val="18"/>
              </w:rPr>
              <w:t>海华科技股份有限公司</w:t>
            </w:r>
            <w:r>
              <w:rPr>
                <w:rFonts w:ascii="Arial" w:hAnsi="Arial" w:cs="Arial" w:eastAsia="Arial" w:hint="default"/>
                <w:w w:val="95"/>
                <w:sz w:val="18"/>
                <w:szCs w:val="18"/>
              </w:rPr>
              <w:t>)</w:t>
            </w:r>
            <w:r>
              <w:rPr>
                <w:rFonts w:ascii="Arial" w:hAnsi="Arial" w:cs="Arial" w:eastAsia="Arial" w:hint="default"/>
                <w:sz w:val="18"/>
                <w:szCs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w w:val="80"/>
                <w:sz w:val="18"/>
              </w:rPr>
              <w:t>213,299.88</w:t>
            </w:r>
            <w:r>
              <w:rPr>
                <w:rFonts w:ascii="Arial"/>
                <w:spacing w:val="-1"/>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46"/>
              <w:jc w:val="right"/>
              <w:rPr>
                <w:rFonts w:ascii="宋体" w:hAnsi="宋体" w:cs="宋体" w:eastAsia="宋体" w:hint="default"/>
                <w:sz w:val="18"/>
                <w:szCs w:val="18"/>
              </w:rPr>
            </w:pPr>
            <w:r>
              <w:rPr>
                <w:rFonts w:ascii="宋体" w:hAnsi="宋体" w:cs="宋体" w:eastAsia="宋体" w:hint="default"/>
                <w:sz w:val="18"/>
                <w:szCs w:val="18"/>
              </w:rPr>
              <w:t>合同期内</w:t>
            </w:r>
          </w:p>
        </w:tc>
      </w:tr>
      <w:tr>
        <w:trPr>
          <w:trHeight w:val="362" w:hRule="exact"/>
        </w:trPr>
        <w:tc>
          <w:tcPr>
            <w:tcW w:w="48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45"/>
              <w:jc w:val="right"/>
              <w:rPr>
                <w:rFonts w:ascii="Arial" w:hAnsi="Arial" w:cs="Arial" w:eastAsia="Arial" w:hint="default"/>
                <w:sz w:val="18"/>
                <w:szCs w:val="18"/>
              </w:rPr>
            </w:pPr>
            <w:r>
              <w:rPr>
                <w:rFonts w:ascii="Arial"/>
                <w:spacing w:val="-1"/>
                <w:w w:val="80"/>
                <w:sz w:val="18"/>
              </w:rPr>
              <w:t>1,960,889.38</w:t>
            </w:r>
            <w:r>
              <w:rPr>
                <w:rFonts w:ascii="Arial"/>
                <w:spacing w:val="-1"/>
                <w:sz w:val="18"/>
              </w:rPr>
            </w:r>
          </w:p>
        </w:tc>
        <w:tc>
          <w:tcPr>
            <w:tcW w:w="21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预收款项</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332"/>
        <w:gridCol w:w="3200"/>
        <w:gridCol w:w="3197"/>
      </w:tblGrid>
      <w:tr>
        <w:trPr>
          <w:trHeight w:val="360" w:hRule="exact"/>
        </w:trPr>
        <w:tc>
          <w:tcPr>
            <w:tcW w:w="3332"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28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5"/>
              <w:jc w:val="right"/>
              <w:rPr>
                <w:rFonts w:ascii="Arial" w:hAnsi="Arial" w:cs="Arial" w:eastAsia="Arial" w:hint="default"/>
                <w:sz w:val="18"/>
                <w:szCs w:val="18"/>
              </w:rPr>
            </w:pPr>
            <w:r>
              <w:rPr>
                <w:rFonts w:ascii="Arial"/>
                <w:spacing w:val="-1"/>
                <w:w w:val="80"/>
                <w:sz w:val="18"/>
              </w:rPr>
              <w:t>1,425,429.02</w:t>
            </w:r>
            <w:r>
              <w:rPr>
                <w:rFonts w:ascii="Arial"/>
                <w:spacing w:val="-1"/>
                <w:sz w:val="18"/>
              </w:rPr>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50"/>
              <w:jc w:val="right"/>
              <w:rPr>
                <w:rFonts w:ascii="Arial" w:hAnsi="Arial" w:cs="Arial" w:eastAsia="Arial" w:hint="default"/>
                <w:sz w:val="18"/>
                <w:szCs w:val="18"/>
              </w:rPr>
            </w:pPr>
            <w:r>
              <w:rPr>
                <w:rFonts w:ascii="Arial"/>
                <w:spacing w:val="-1"/>
                <w:w w:val="80"/>
                <w:sz w:val="18"/>
              </w:rPr>
              <w:t>5,353,018.10</w:t>
            </w:r>
            <w:r>
              <w:rPr>
                <w:rFonts w:ascii="Arial"/>
                <w:spacing w:val="-1"/>
                <w:sz w:val="18"/>
              </w:rPr>
            </w:r>
          </w:p>
        </w:tc>
      </w:tr>
      <w:tr>
        <w:trPr>
          <w:trHeight w:val="350"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5"/>
              <w:jc w:val="right"/>
              <w:rPr>
                <w:rFonts w:ascii="Arial" w:hAnsi="Arial" w:cs="Arial" w:eastAsia="Arial" w:hint="default"/>
                <w:sz w:val="18"/>
                <w:szCs w:val="18"/>
              </w:rPr>
            </w:pPr>
            <w:r>
              <w:rPr>
                <w:rFonts w:ascii="Arial"/>
                <w:spacing w:val="-1"/>
                <w:w w:val="80"/>
                <w:sz w:val="18"/>
              </w:rPr>
              <w:t>399,408.76</w:t>
            </w:r>
            <w:r>
              <w:rPr>
                <w:rFonts w:ascii="Arial"/>
                <w:spacing w:val="-1"/>
                <w:sz w:val="18"/>
              </w:rPr>
            </w:r>
          </w:p>
        </w:tc>
        <w:tc>
          <w:tcPr>
            <w:tcW w:w="3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50"/>
              <w:jc w:val="right"/>
              <w:rPr>
                <w:rFonts w:ascii="Arial" w:hAnsi="Arial" w:cs="Arial" w:eastAsia="Arial" w:hint="default"/>
                <w:sz w:val="18"/>
                <w:szCs w:val="18"/>
              </w:rPr>
            </w:pPr>
            <w:r>
              <w:rPr>
                <w:rFonts w:ascii="Arial"/>
                <w:spacing w:val="-1"/>
                <w:w w:val="80"/>
                <w:sz w:val="18"/>
              </w:rPr>
              <w:t>245,398.69</w:t>
            </w:r>
            <w:r>
              <w:rPr>
                <w:rFonts w:ascii="Arial"/>
                <w:spacing w:val="-1"/>
                <w:sz w:val="18"/>
              </w:rPr>
            </w:r>
          </w:p>
        </w:tc>
      </w:tr>
      <w:tr>
        <w:trPr>
          <w:trHeight w:val="360" w:hRule="exact"/>
        </w:trPr>
        <w:tc>
          <w:tcPr>
            <w:tcW w:w="3332"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28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45"/>
              <w:jc w:val="right"/>
              <w:rPr>
                <w:rFonts w:ascii="Arial" w:hAnsi="Arial" w:cs="Arial" w:eastAsia="Arial" w:hint="default"/>
                <w:sz w:val="18"/>
                <w:szCs w:val="18"/>
              </w:rPr>
            </w:pPr>
            <w:r>
              <w:rPr>
                <w:rFonts w:ascii="Arial"/>
                <w:spacing w:val="-1"/>
                <w:w w:val="80"/>
                <w:sz w:val="18"/>
              </w:rPr>
              <w:t>1,824,837.78</w:t>
            </w:r>
            <w:r>
              <w:rPr>
                <w:rFonts w:ascii="Arial"/>
                <w:spacing w:val="-1"/>
                <w:sz w:val="18"/>
              </w:rPr>
            </w:r>
          </w:p>
        </w:tc>
        <w:tc>
          <w:tcPr>
            <w:tcW w:w="31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50"/>
              <w:jc w:val="right"/>
              <w:rPr>
                <w:rFonts w:ascii="Arial" w:hAnsi="Arial" w:cs="Arial" w:eastAsia="Arial" w:hint="default"/>
                <w:sz w:val="18"/>
                <w:szCs w:val="18"/>
              </w:rPr>
            </w:pPr>
            <w:r>
              <w:rPr>
                <w:rFonts w:ascii="Arial"/>
                <w:spacing w:val="-1"/>
                <w:w w:val="80"/>
                <w:sz w:val="18"/>
              </w:rPr>
              <w:t>5,598,416.79</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应付职工薪酬</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应付职工薪酬分类列示</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93"/>
        <w:gridCol w:w="1738"/>
        <w:gridCol w:w="1580"/>
        <w:gridCol w:w="1609"/>
        <w:gridCol w:w="1510"/>
      </w:tblGrid>
      <w:tr>
        <w:trPr>
          <w:trHeight w:val="360" w:hRule="exact"/>
        </w:trPr>
        <w:tc>
          <w:tcPr>
            <w:tcW w:w="3293"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3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28,007,251.25</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78,968,510.91</w:t>
            </w:r>
            <w:r>
              <w:rPr>
                <w:rFonts w:ascii="Arial"/>
                <w:spacing w:val="-1"/>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79,651,791.30</w:t>
            </w:r>
            <w:r>
              <w:rPr>
                <w:rFonts w:ascii="Arial"/>
                <w:spacing w:val="-1"/>
                <w:sz w:val="18"/>
              </w:rPr>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27,323,970.86</w:t>
            </w:r>
            <w:r>
              <w:rPr>
                <w:rFonts w:ascii="Arial"/>
                <w:spacing w:val="-1"/>
                <w:sz w:val="18"/>
              </w:rPr>
            </w:r>
          </w:p>
        </w:tc>
      </w:tr>
      <w:tr>
        <w:trPr>
          <w:trHeight w:val="350"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40,810.18</w:t>
            </w:r>
            <w:r>
              <w:rPr>
                <w:rFonts w:ascii="Arial"/>
                <w:spacing w:val="-1"/>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5,370,509.73</w:t>
            </w:r>
            <w:r>
              <w:rPr>
                <w:rFonts w:ascii="Arial"/>
                <w:spacing w:val="-1"/>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5,370,509.73</w:t>
            </w:r>
            <w:r>
              <w:rPr>
                <w:rFonts w:ascii="Arial"/>
                <w:spacing w:val="-1"/>
                <w:sz w:val="18"/>
              </w:rPr>
            </w:r>
          </w:p>
        </w:tc>
        <w:tc>
          <w:tcPr>
            <w:tcW w:w="15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40,810.18</w:t>
            </w:r>
            <w:r>
              <w:rPr>
                <w:rFonts w:ascii="Arial"/>
                <w:spacing w:val="-1"/>
                <w:sz w:val="18"/>
              </w:rPr>
            </w:r>
          </w:p>
        </w:tc>
      </w:tr>
      <w:tr>
        <w:trPr>
          <w:trHeight w:val="348"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2,994,737.35</w:t>
            </w:r>
            <w:r>
              <w:rPr>
                <w:rFonts w:ascii="Arial"/>
                <w:spacing w:val="-1"/>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2,994,737.35</w:t>
            </w:r>
            <w:r>
              <w:rPr>
                <w:rFonts w:ascii="Arial"/>
                <w:spacing w:val="-1"/>
                <w:sz w:val="18"/>
              </w:rPr>
            </w:r>
          </w:p>
        </w:tc>
        <w:tc>
          <w:tcPr>
            <w:tcW w:w="151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93"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08" w:lineRule="exact"/>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28,048,061.43</w:t>
            </w:r>
            <w:r>
              <w:rPr>
                <w:rFonts w:ascii="Arial"/>
                <w:spacing w:val="-1"/>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87,333,757.99</w:t>
            </w:r>
            <w:r>
              <w:rPr>
                <w:rFonts w:ascii="Arial"/>
                <w:spacing w:val="-1"/>
                <w:sz w:val="18"/>
              </w:rPr>
            </w:r>
          </w:p>
        </w:tc>
        <w:tc>
          <w:tcPr>
            <w:tcW w:w="1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88,017,038.38</w:t>
            </w:r>
            <w:r>
              <w:rPr>
                <w:rFonts w:ascii="Arial"/>
                <w:spacing w:val="-1"/>
                <w:sz w:val="18"/>
              </w:rPr>
            </w:r>
          </w:p>
        </w:tc>
        <w:tc>
          <w:tcPr>
            <w:tcW w:w="15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27,364,781.04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短期职工薪酬情况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411"/>
        <w:gridCol w:w="1594"/>
        <w:gridCol w:w="1534"/>
        <w:gridCol w:w="1525"/>
        <w:gridCol w:w="1666"/>
      </w:tblGrid>
      <w:tr>
        <w:trPr>
          <w:trHeight w:val="363" w:hRule="exact"/>
        </w:trPr>
        <w:tc>
          <w:tcPr>
            <w:tcW w:w="3411"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4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3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6"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15,296,975.17</w:t>
            </w:r>
            <w:r>
              <w:rPr>
                <w:rFonts w:ascii="Arial"/>
                <w:spacing w:val="-1"/>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68,882,303.48</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67,623,711.48</w:t>
            </w:r>
            <w:r>
              <w:rPr>
                <w:rFonts w:ascii="Arial"/>
                <w:spacing w:val="-2"/>
                <w:sz w:val="18"/>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16,555,567.17</w:t>
            </w:r>
            <w:r>
              <w:rPr>
                <w:rFonts w:ascii="Arial"/>
                <w:spacing w:val="-1"/>
                <w:sz w:val="18"/>
              </w:rPr>
            </w: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-949.00</w:t>
            </w:r>
            <w:r>
              <w:rPr>
                <w:rFonts w:ascii="Arial"/>
                <w:spacing w:val="-1"/>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2,804,069.87</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2,803,120.87</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2,786,152.54</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2,786,152.54</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2,353,135.39</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2,353,135.39</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167,040.57</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167,040.57</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265,976.58</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265,976.58</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2,053,978.16</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2,053,978.16</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2"/>
                <w:w w:val="80"/>
                <w:sz w:val="18"/>
              </w:rPr>
              <w:t>12,711,225.08</w:t>
            </w:r>
            <w:r>
              <w:rPr>
                <w:rFonts w:ascii="Arial"/>
                <w:spacing w:val="-2"/>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2,442,006.86</w:t>
            </w:r>
            <w:r>
              <w:rPr>
                <w:rFonts w:ascii="Arial"/>
                <w:spacing w:val="-1"/>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4,384,828.25</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10,768,403.69</w:t>
            </w:r>
            <w:r>
              <w:rPr>
                <w:rFonts w:ascii="Arial"/>
                <w:spacing w:val="-1"/>
                <w:sz w:val="18"/>
              </w:rPr>
            </w:r>
          </w:p>
        </w:tc>
      </w:tr>
      <w:tr>
        <w:trPr>
          <w:trHeight w:val="363" w:hRule="exact"/>
        </w:trPr>
        <w:tc>
          <w:tcPr>
            <w:tcW w:w="3411"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06" w:lineRule="exact"/>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28,007,251.25</w:t>
            </w:r>
            <w:r>
              <w:rPr>
                <w:rFonts w:ascii="Arial"/>
                <w:spacing w:val="-1"/>
                <w:sz w:val="18"/>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78,968,510.91</w:t>
            </w:r>
            <w:r>
              <w:rPr>
                <w:rFonts w:ascii="Arial"/>
                <w:spacing w:val="-1"/>
                <w:sz w:val="18"/>
              </w:rPr>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79,651,791.30</w:t>
            </w:r>
            <w:r>
              <w:rPr>
                <w:rFonts w:ascii="Arial"/>
                <w:spacing w:val="-1"/>
                <w:sz w:val="18"/>
              </w:rPr>
            </w:r>
          </w:p>
        </w:tc>
        <w:tc>
          <w:tcPr>
            <w:tcW w:w="16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27,323,970.86</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设定提存计划情况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409"/>
        <w:gridCol w:w="1738"/>
        <w:gridCol w:w="1390"/>
        <w:gridCol w:w="1527"/>
        <w:gridCol w:w="1666"/>
      </w:tblGrid>
      <w:tr>
        <w:trPr>
          <w:trHeight w:val="360" w:hRule="exact"/>
        </w:trPr>
        <w:tc>
          <w:tcPr>
            <w:tcW w:w="3409" w:type="dxa"/>
            <w:tcBorders>
              <w:top w:val="single" w:sz="12" w:space="0" w:color="000000"/>
              <w:left w:val="nil" w:sz="6" w:space="0" w:color="auto"/>
              <w:bottom w:val="single" w:sz="4" w:space="0" w:color="000000"/>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5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3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7" w:type="dxa"/>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6"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3409" w:type="dxa"/>
            <w:tcBorders>
              <w:top w:val="single" w:sz="4" w:space="0" w:color="000000"/>
              <w:left w:val="nil" w:sz="6" w:space="0" w:color="auto"/>
              <w:bottom w:val="single" w:sz="12" w:space="0" w:color="000000"/>
              <w:right w:val="single"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12" w:right="0"/>
              <w:jc w:val="left"/>
              <w:rPr>
                <w:rFonts w:ascii="Arial" w:hAnsi="Arial" w:cs="Arial" w:eastAsia="Arial" w:hint="default"/>
                <w:sz w:val="18"/>
                <w:szCs w:val="18"/>
              </w:rPr>
            </w:pPr>
            <w:r>
              <w:rPr>
                <w:rFonts w:ascii="Arial"/>
                <w:w w:val="85"/>
                <w:sz w:val="18"/>
              </w:rPr>
              <w:t>40,810.18</w:t>
            </w:r>
            <w:r>
              <w:rPr>
                <w:rFonts w:ascii="Arial"/>
                <w:sz w:val="18"/>
              </w:rPr>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15" w:right="0"/>
              <w:jc w:val="left"/>
              <w:rPr>
                <w:rFonts w:ascii="Arial" w:hAnsi="Arial" w:cs="Arial" w:eastAsia="Arial" w:hint="default"/>
                <w:sz w:val="18"/>
                <w:szCs w:val="18"/>
              </w:rPr>
            </w:pPr>
            <w:r>
              <w:rPr>
                <w:rFonts w:ascii="Arial"/>
                <w:w w:val="85"/>
                <w:sz w:val="18"/>
              </w:rPr>
              <w:t>5,081,127.09</w:t>
            </w:r>
            <w:r>
              <w:rPr>
                <w:rFonts w:ascii="Arial"/>
                <w:sz w:val="18"/>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551" w:right="0"/>
              <w:jc w:val="left"/>
              <w:rPr>
                <w:rFonts w:ascii="Arial" w:hAnsi="Arial" w:cs="Arial" w:eastAsia="Arial" w:hint="default"/>
                <w:sz w:val="18"/>
                <w:szCs w:val="18"/>
              </w:rPr>
            </w:pPr>
            <w:r>
              <w:rPr>
                <w:rFonts w:ascii="Arial"/>
                <w:w w:val="85"/>
                <w:sz w:val="18"/>
              </w:rPr>
              <w:t>5,081,127.09</w:t>
            </w:r>
            <w:r>
              <w:rPr>
                <w:rFonts w:ascii="Arial"/>
                <w:sz w:val="18"/>
              </w:rPr>
            </w:r>
          </w:p>
        </w:tc>
        <w:tc>
          <w:tcPr>
            <w:tcW w:w="16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895" w:right="0"/>
              <w:jc w:val="left"/>
              <w:rPr>
                <w:rFonts w:ascii="Arial" w:hAnsi="Arial" w:cs="Arial" w:eastAsia="Arial" w:hint="default"/>
                <w:sz w:val="18"/>
                <w:szCs w:val="18"/>
              </w:rPr>
            </w:pPr>
            <w:r>
              <w:rPr>
                <w:rFonts w:ascii="Arial"/>
                <w:w w:val="90"/>
                <w:sz w:val="18"/>
              </w:rPr>
              <w:t>40,810.18</w:t>
            </w:r>
            <w:r>
              <w:rPr>
                <w:rFonts w:ascii="Arial"/>
                <w:sz w:val="18"/>
              </w:rPr>
            </w:r>
          </w:p>
        </w:tc>
      </w:tr>
    </w:tbl>
    <w:p>
      <w:pPr>
        <w:spacing w:after="0" w:line="240" w:lineRule="auto"/>
        <w:jc w:val="lef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409"/>
        <w:gridCol w:w="1738"/>
        <w:gridCol w:w="1390"/>
        <w:gridCol w:w="1527"/>
        <w:gridCol w:w="1666"/>
      </w:tblGrid>
      <w:tr>
        <w:trPr>
          <w:trHeight w:val="360" w:hRule="exact"/>
        </w:trPr>
        <w:tc>
          <w:tcPr>
            <w:tcW w:w="3409"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6"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289,382.64</w:t>
            </w:r>
            <w:r>
              <w:rPr>
                <w:rFonts w:ascii="Arial"/>
                <w:spacing w:val="-1"/>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289,382.64</w:t>
            </w:r>
            <w:r>
              <w:rPr>
                <w:rFonts w:ascii="Arial"/>
                <w:spacing w:val="-1"/>
                <w:sz w:val="18"/>
              </w:rPr>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09"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05" w:lineRule="exact"/>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967" w:right="0"/>
              <w:jc w:val="left"/>
              <w:rPr>
                <w:rFonts w:ascii="Arial" w:hAnsi="Arial" w:cs="Arial" w:eastAsia="Arial" w:hint="default"/>
                <w:sz w:val="18"/>
                <w:szCs w:val="18"/>
              </w:rPr>
            </w:pPr>
            <w:r>
              <w:rPr>
                <w:rFonts w:ascii="Arial"/>
                <w:w w:val="90"/>
                <w:sz w:val="18"/>
              </w:rPr>
              <w:t>40,810.18</w:t>
            </w:r>
            <w:r>
              <w:rPr>
                <w:rFonts w:ascii="Arial"/>
                <w:sz w:val="18"/>
              </w:rPr>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5,370,509.73</w:t>
            </w:r>
            <w:r>
              <w:rPr>
                <w:rFonts w:ascii="Arial"/>
                <w:spacing w:val="-1"/>
                <w:sz w:val="18"/>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5,370,509.73</w:t>
            </w:r>
            <w:r>
              <w:rPr>
                <w:rFonts w:ascii="Arial"/>
                <w:spacing w:val="-1"/>
                <w:sz w:val="18"/>
              </w:rPr>
            </w:r>
          </w:p>
        </w:tc>
        <w:tc>
          <w:tcPr>
            <w:tcW w:w="16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895" w:right="0"/>
              <w:jc w:val="left"/>
              <w:rPr>
                <w:rFonts w:ascii="Arial" w:hAnsi="Arial" w:cs="Arial" w:eastAsia="Arial" w:hint="default"/>
                <w:sz w:val="18"/>
                <w:szCs w:val="18"/>
              </w:rPr>
            </w:pPr>
            <w:r>
              <w:rPr>
                <w:rFonts w:ascii="Arial"/>
                <w:w w:val="90"/>
                <w:sz w:val="18"/>
              </w:rPr>
              <w:t>40,810.18</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应交税费</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344"/>
        <w:gridCol w:w="3267"/>
        <w:gridCol w:w="3118"/>
      </w:tblGrid>
      <w:tr>
        <w:trPr>
          <w:trHeight w:val="360" w:hRule="exact"/>
        </w:trPr>
        <w:tc>
          <w:tcPr>
            <w:tcW w:w="33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24,168,028.24</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3,156,810.03</w:t>
            </w:r>
            <w:r>
              <w:rPr>
                <w:rFonts w:ascii="Arial"/>
                <w:spacing w:val="-1"/>
                <w:sz w:val="18"/>
              </w:rPr>
            </w:r>
          </w:p>
        </w:tc>
      </w:tr>
      <w:tr>
        <w:trPr>
          <w:trHeight w:val="348"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568,986.52</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570,621.01</w:t>
            </w:r>
            <w:r>
              <w:rPr>
                <w:rFonts w:ascii="Arial"/>
                <w:spacing w:val="-1"/>
                <w:sz w:val="18"/>
              </w:rPr>
            </w:r>
          </w:p>
        </w:tc>
      </w:tr>
      <w:tr>
        <w:trPr>
          <w:trHeight w:val="351"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w w:val="80"/>
                <w:sz w:val="18"/>
              </w:rPr>
              <w:t>1,409,933.10</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268,498.32</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131,888.05</w:t>
            </w:r>
            <w:r>
              <w:rPr>
                <w:rFonts w:ascii="Arial"/>
                <w:spacing w:val="-1"/>
                <w:sz w:val="18"/>
              </w:rPr>
            </w:r>
          </w:p>
        </w:tc>
      </w:tr>
      <w:tr>
        <w:trPr>
          <w:trHeight w:val="360" w:hRule="exact"/>
        </w:trPr>
        <w:tc>
          <w:tcPr>
            <w:tcW w:w="3344"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26,415,446.18</w:t>
            </w:r>
            <w:r>
              <w:rPr>
                <w:rFonts w:ascii="Arial"/>
                <w:spacing w:val="-1"/>
                <w:sz w:val="18"/>
              </w:rPr>
            </w:r>
          </w:p>
        </w:tc>
        <w:tc>
          <w:tcPr>
            <w:tcW w:w="31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3,859,319.09</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二十四</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其他应付款</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627"/>
        <w:gridCol w:w="3032"/>
        <w:gridCol w:w="3070"/>
      </w:tblGrid>
      <w:tr>
        <w:trPr>
          <w:trHeight w:val="418" w:hRule="exact"/>
        </w:trPr>
        <w:tc>
          <w:tcPr>
            <w:tcW w:w="36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right="1442"/>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3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代收代支款</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w w:val="80"/>
                <w:sz w:val="18"/>
              </w:rPr>
              <w:t>4,066,121.40</w:t>
            </w:r>
            <w:r>
              <w:rPr>
                <w:rFonts w:ascii="Arial"/>
                <w:spacing w:val="-1"/>
                <w:sz w:val="18"/>
              </w:rPr>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4,729,047.18</w:t>
            </w:r>
            <w:r>
              <w:rPr>
                <w:rFonts w:ascii="Arial"/>
                <w:spacing w:val="-1"/>
                <w:sz w:val="18"/>
              </w:rPr>
            </w:r>
          </w:p>
        </w:tc>
      </w:tr>
      <w:tr>
        <w:trPr>
          <w:trHeight w:val="406"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Arial" w:hAnsi="Arial" w:cs="Arial" w:eastAsia="Arial" w:hint="default"/>
                <w:sz w:val="18"/>
                <w:szCs w:val="18"/>
              </w:rPr>
            </w:pPr>
            <w:r>
              <w:rPr>
                <w:rFonts w:ascii="Arial"/>
                <w:spacing w:val="-1"/>
                <w:w w:val="80"/>
                <w:sz w:val="18"/>
              </w:rPr>
              <w:t>7,932,753.00</w:t>
            </w:r>
            <w:r>
              <w:rPr>
                <w:rFonts w:ascii="Arial"/>
                <w:spacing w:val="-1"/>
                <w:sz w:val="18"/>
              </w:rPr>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w:hAnsi="Arial" w:cs="Arial" w:eastAsia="Arial" w:hint="default"/>
                <w:sz w:val="18"/>
                <w:szCs w:val="18"/>
              </w:rPr>
            </w:pPr>
            <w:r>
              <w:rPr>
                <w:rFonts w:ascii="Arial"/>
                <w:spacing w:val="-1"/>
                <w:w w:val="80"/>
                <w:sz w:val="18"/>
              </w:rPr>
              <w:t>7,632,753.00</w:t>
            </w:r>
            <w:r>
              <w:rPr>
                <w:rFonts w:ascii="Arial"/>
                <w:spacing w:val="-1"/>
                <w:sz w:val="18"/>
              </w:rPr>
            </w:r>
          </w:p>
        </w:tc>
      </w:tr>
      <w:tr>
        <w:trPr>
          <w:trHeight w:val="408"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w w:val="80"/>
                <w:sz w:val="18"/>
              </w:rPr>
              <w:t>12,385,603.73</w:t>
            </w:r>
            <w:r>
              <w:rPr>
                <w:rFonts w:ascii="Arial"/>
                <w:spacing w:val="-1"/>
                <w:sz w:val="18"/>
              </w:rPr>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2,392,049.97</w:t>
            </w:r>
            <w:r>
              <w:rPr>
                <w:rFonts w:ascii="Arial"/>
                <w:spacing w:val="-1"/>
                <w:sz w:val="18"/>
              </w:rPr>
            </w:r>
          </w:p>
        </w:tc>
      </w:tr>
      <w:tr>
        <w:trPr>
          <w:trHeight w:val="406"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w w:val="80"/>
                <w:sz w:val="18"/>
              </w:rPr>
              <w:t>159,609,000.00</w:t>
            </w:r>
            <w:r>
              <w:rPr>
                <w:rFonts w:ascii="Arial"/>
                <w:spacing w:val="-1"/>
                <w:sz w:val="18"/>
              </w:rPr>
            </w:r>
          </w:p>
        </w:tc>
        <w:tc>
          <w:tcPr>
            <w:tcW w:w="307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53"/>
              <w:ind w:right="143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5"/>
              <w:jc w:val="right"/>
              <w:rPr>
                <w:rFonts w:ascii="Arial" w:hAnsi="Arial" w:cs="Arial" w:eastAsia="Arial" w:hint="default"/>
                <w:sz w:val="18"/>
                <w:szCs w:val="18"/>
              </w:rPr>
            </w:pPr>
            <w:r>
              <w:rPr>
                <w:rFonts w:ascii="Arial"/>
                <w:spacing w:val="-1"/>
                <w:w w:val="80"/>
                <w:sz w:val="18"/>
              </w:rPr>
              <w:t>183,993,478.13</w:t>
            </w:r>
            <w:r>
              <w:rPr>
                <w:rFonts w:ascii="Arial"/>
                <w:spacing w:val="-1"/>
                <w:sz w:val="18"/>
              </w:rPr>
            </w:r>
          </w:p>
        </w:tc>
        <w:tc>
          <w:tcPr>
            <w:tcW w:w="3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14,753,850.15</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年的大额其他应付款情况的说明</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610"/>
        <w:gridCol w:w="2998"/>
        <w:gridCol w:w="3120"/>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43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9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杨志远</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75"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431"/>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29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3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二十五</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一年内到期的非流动负债</w:t>
      </w:r>
    </w:p>
    <w:p>
      <w:pPr>
        <w:spacing w:line="240" w:lineRule="auto" w:before="10"/>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857"/>
        <w:gridCol w:w="2753"/>
        <w:gridCol w:w="3118"/>
      </w:tblGrid>
      <w:tr>
        <w:trPr>
          <w:trHeight w:val="360" w:hRule="exact"/>
        </w:trPr>
        <w:tc>
          <w:tcPr>
            <w:tcW w:w="3857"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59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7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17,870,000.01</w:t>
            </w:r>
            <w:r>
              <w:rPr>
                <w:rFonts w:ascii="Arial"/>
                <w:spacing w:val="-1"/>
                <w:sz w:val="18"/>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5,339,994.36</w:t>
            </w:r>
            <w:r>
              <w:rPr>
                <w:rFonts w:ascii="Arial"/>
                <w:spacing w:val="-1"/>
                <w:sz w:val="18"/>
              </w:rPr>
            </w:r>
          </w:p>
        </w:tc>
      </w:tr>
      <w:tr>
        <w:trPr>
          <w:trHeight w:val="360" w:hRule="exact"/>
        </w:trPr>
        <w:tc>
          <w:tcPr>
            <w:tcW w:w="3857"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55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17,870,000.01</w:t>
            </w:r>
            <w:r>
              <w:rPr>
                <w:rFonts w:ascii="Arial"/>
                <w:spacing w:val="-1"/>
                <w:sz w:val="18"/>
              </w:rPr>
            </w:r>
          </w:p>
        </w:tc>
        <w:tc>
          <w:tcPr>
            <w:tcW w:w="31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5,339,994.36</w:t>
            </w:r>
            <w:r>
              <w:rPr>
                <w:rFonts w:ascii="Arial"/>
                <w:spacing w:val="-1"/>
                <w:sz w:val="18"/>
              </w:rPr>
            </w:r>
          </w:p>
        </w:tc>
      </w:tr>
    </w:tbl>
    <w:p>
      <w:pPr>
        <w:spacing w:line="240" w:lineRule="auto" w:before="11"/>
        <w:rPr>
          <w:rFonts w:ascii="宋体" w:hAnsi="宋体" w:cs="宋体" w:eastAsia="宋体" w:hint="default"/>
          <w:sz w:val="5"/>
          <w:szCs w:val="5"/>
        </w:rPr>
      </w:pPr>
    </w:p>
    <w:p>
      <w:pPr>
        <w:spacing w:line="412" w:lineRule="auto" w:before="51"/>
        <w:ind w:left="438" w:right="981" w:firstLine="319"/>
        <w:jc w:val="left"/>
        <w:rPr>
          <w:rFonts w:ascii="宋体" w:hAnsi="宋体" w:cs="宋体" w:eastAsia="宋体" w:hint="default"/>
          <w:sz w:val="16"/>
          <w:szCs w:val="16"/>
        </w:rPr>
      </w:pPr>
      <w:r>
        <w:rPr>
          <w:rFonts w:ascii="宋体" w:hAnsi="宋体" w:cs="宋体" w:eastAsia="宋体" w:hint="default"/>
          <w:spacing w:val="-2"/>
          <w:sz w:val="16"/>
          <w:szCs w:val="16"/>
        </w:rPr>
        <w:t>注：一年内到期的非流动负债余额系递延收益所属的政府补贴中预计将于一年内摊销进入营业外收入的金额重分类到本项目所致</w:t>
      </w:r>
      <w:r>
        <w:rPr>
          <w:rFonts w:ascii="宋体" w:hAnsi="宋体" w:cs="宋体" w:eastAsia="宋体" w:hint="default"/>
          <w:spacing w:val="-2"/>
          <w:sz w:val="16"/>
          <w:szCs w:val="16"/>
        </w:rPr>
        <w:t>,</w:t>
      </w:r>
      <w:r>
        <w:rPr>
          <w:rFonts w:ascii="宋体" w:hAnsi="宋体" w:cs="宋体" w:eastAsia="宋体" w:hint="default"/>
          <w:spacing w:val="-2"/>
          <w:sz w:val="16"/>
          <w:szCs w:val="16"/>
        </w:rPr>
        <w:t>具</w:t>
      </w:r>
      <w:r>
        <w:rPr>
          <w:rFonts w:ascii="宋体" w:hAnsi="宋体" w:cs="宋体" w:eastAsia="宋体" w:hint="default"/>
          <w:w w:val="100"/>
          <w:sz w:val="16"/>
          <w:szCs w:val="16"/>
        </w:rPr>
        <w:t> </w:t>
      </w:r>
      <w:r>
        <w:rPr>
          <w:rFonts w:ascii="宋体" w:hAnsi="宋体" w:cs="宋体" w:eastAsia="宋体" w:hint="default"/>
          <w:spacing w:val="-11"/>
          <w:w w:val="100"/>
          <w:sz w:val="16"/>
          <w:szCs w:val="16"/>
        </w:rPr>
        <w:t>体明细详见本附注五、（二十七）。</w:t>
      </w:r>
    </w:p>
    <w:p>
      <w:pPr>
        <w:spacing w:before="61"/>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二十六</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预计负债</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634"/>
        <w:gridCol w:w="1621"/>
        <w:gridCol w:w="1303"/>
        <w:gridCol w:w="1421"/>
        <w:gridCol w:w="1736"/>
        <w:gridCol w:w="2014"/>
      </w:tblGrid>
      <w:tr>
        <w:trPr>
          <w:trHeight w:val="360" w:hRule="exact"/>
        </w:trPr>
        <w:tc>
          <w:tcPr>
            <w:tcW w:w="1634"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44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5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1"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未决仲裁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130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见本附注十二、（二）</w:t>
            </w:r>
          </w:p>
        </w:tc>
      </w:tr>
      <w:tr>
        <w:trPr>
          <w:trHeight w:val="360" w:hRule="exact"/>
        </w:trPr>
        <w:tc>
          <w:tcPr>
            <w:tcW w:w="1634"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4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1303"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201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5"/>
          <w:szCs w:val="5"/>
        </w:rPr>
      </w:pPr>
    </w:p>
    <w:p>
      <w:pPr>
        <w:spacing w:before="51"/>
        <w:ind w:left="758" w:right="981" w:firstLine="0"/>
        <w:jc w:val="left"/>
        <w:rPr>
          <w:rFonts w:ascii="宋体" w:hAnsi="宋体" w:cs="宋体" w:eastAsia="宋体" w:hint="default"/>
          <w:sz w:val="16"/>
          <w:szCs w:val="16"/>
        </w:rPr>
      </w:pPr>
      <w:r>
        <w:rPr>
          <w:rFonts w:ascii="宋体" w:hAnsi="宋体" w:cs="宋体" w:eastAsia="宋体" w:hint="default"/>
          <w:sz w:val="16"/>
          <w:szCs w:val="16"/>
        </w:rPr>
        <w:t>注：预计负债是公司年末未决仲裁事项产生，具体事项详见本附注十二、（二）。</w:t>
      </w:r>
    </w:p>
    <w:p>
      <w:pPr>
        <w:spacing w:line="240" w:lineRule="auto" w:before="6"/>
        <w:rPr>
          <w:rFonts w:ascii="宋体" w:hAnsi="宋体" w:cs="宋体" w:eastAsia="宋体" w:hint="default"/>
          <w:sz w:val="13"/>
          <w:szCs w:val="13"/>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二十七</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递延收益</w:t>
      </w:r>
    </w:p>
    <w:p>
      <w:pPr>
        <w:spacing w:line="240" w:lineRule="auto" w:before="3"/>
        <w:rPr>
          <w:rFonts w:ascii="宋体" w:hAnsi="宋体" w:cs="宋体" w:eastAsia="宋体" w:hint="default"/>
          <w:sz w:val="14"/>
          <w:szCs w:val="14"/>
        </w:rPr>
      </w:pPr>
    </w:p>
    <w:p>
      <w:pPr>
        <w:spacing w:before="0"/>
        <w:ind w:left="866"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递延收益按类别列示</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186"/>
        <w:gridCol w:w="1265"/>
        <w:gridCol w:w="1390"/>
        <w:gridCol w:w="1294"/>
        <w:gridCol w:w="1423"/>
        <w:gridCol w:w="2170"/>
      </w:tblGrid>
      <w:tr>
        <w:trPr>
          <w:trHeight w:val="379" w:hRule="exact"/>
        </w:trPr>
        <w:tc>
          <w:tcPr>
            <w:tcW w:w="2186"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97"/>
              <w:ind w:right="71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23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9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left="720"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3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8" w:right="0"/>
              <w:jc w:val="left"/>
              <w:rPr>
                <w:rFonts w:ascii="Arial" w:hAnsi="Arial" w:cs="Arial" w:eastAsia="Arial" w:hint="default"/>
                <w:sz w:val="18"/>
                <w:szCs w:val="18"/>
              </w:rPr>
            </w:pPr>
            <w:r>
              <w:rPr>
                <w:rFonts w:ascii="Arial"/>
                <w:w w:val="85"/>
                <w:sz w:val="18"/>
              </w:rPr>
              <w:t>5,339,994.36</w:t>
            </w:r>
            <w:r>
              <w:rPr>
                <w:rFonts w:ascii="Arial"/>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spacing w:val="-1"/>
                <w:w w:val="80"/>
                <w:sz w:val="18"/>
              </w:rPr>
              <w:t>58,880,000.00</w:t>
            </w:r>
            <w:r>
              <w:rPr>
                <w:rFonts w:ascii="Arial"/>
                <w:spacing w:val="-1"/>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8" w:right="0"/>
              <w:jc w:val="left"/>
              <w:rPr>
                <w:rFonts w:ascii="Arial" w:hAnsi="Arial" w:cs="Arial" w:eastAsia="Arial" w:hint="default"/>
                <w:sz w:val="18"/>
                <w:szCs w:val="18"/>
              </w:rPr>
            </w:pPr>
            <w:r>
              <w:rPr>
                <w:rFonts w:ascii="Arial"/>
                <w:w w:val="85"/>
                <w:sz w:val="18"/>
              </w:rPr>
              <w:t>44,849,994.35</w:t>
            </w:r>
            <w:r>
              <w:rPr>
                <w:rFonts w:ascii="Arial"/>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Arial" w:hAnsi="Arial" w:cs="Arial" w:eastAsia="Arial" w:hint="default"/>
                <w:sz w:val="18"/>
                <w:szCs w:val="18"/>
              </w:rPr>
            </w:pPr>
            <w:r>
              <w:rPr>
                <w:rFonts w:ascii="Arial"/>
                <w:spacing w:val="-1"/>
                <w:w w:val="80"/>
                <w:sz w:val="18"/>
              </w:rPr>
              <w:t>19,370,000.01</w:t>
            </w:r>
            <w:r>
              <w:rPr>
                <w:rFonts w:ascii="Arial"/>
                <w:spacing w:val="-1"/>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66" w:lineRule="auto"/>
              <w:ind w:left="103" w:right="259"/>
              <w:jc w:val="left"/>
              <w:rPr>
                <w:rFonts w:ascii="宋体" w:hAnsi="宋体" w:cs="宋体" w:eastAsia="宋体" w:hint="default"/>
                <w:sz w:val="18"/>
                <w:szCs w:val="18"/>
              </w:rPr>
            </w:pPr>
            <w:r>
              <w:rPr>
                <w:rFonts w:ascii="宋体" w:hAnsi="宋体" w:cs="宋体" w:eastAsia="宋体" w:hint="default"/>
                <w:sz w:val="18"/>
                <w:szCs w:val="18"/>
              </w:rPr>
              <w:t>用于补偿企业以后期间 的相关费用或损失</w:t>
            </w:r>
          </w:p>
        </w:tc>
      </w:tr>
      <w:tr>
        <w:trPr>
          <w:trHeight w:val="49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left"/>
              <w:rPr>
                <w:rFonts w:ascii="宋体" w:hAnsi="宋体" w:cs="宋体" w:eastAsia="宋体" w:hint="default"/>
                <w:sz w:val="18"/>
                <w:szCs w:val="18"/>
              </w:rPr>
            </w:pPr>
            <w:r>
              <w:rPr>
                <w:rFonts w:ascii="宋体" w:hAnsi="宋体" w:cs="宋体" w:eastAsia="宋体" w:hint="default"/>
                <w:spacing w:val="-3"/>
                <w:sz w:val="18"/>
                <w:szCs w:val="18"/>
              </w:rPr>
              <w:t>减：重分类至一年内到期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的非流动负债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88" w:right="0"/>
              <w:jc w:val="left"/>
              <w:rPr>
                <w:rFonts w:ascii="Arial" w:hAnsi="Arial" w:cs="Arial" w:eastAsia="Arial" w:hint="default"/>
                <w:sz w:val="18"/>
                <w:szCs w:val="18"/>
              </w:rPr>
            </w:pPr>
            <w:r>
              <w:rPr>
                <w:rFonts w:ascii="Arial"/>
                <w:w w:val="85"/>
                <w:sz w:val="18"/>
              </w:rPr>
              <w:t>5,339,994.36</w:t>
            </w:r>
            <w:r>
              <w:rPr>
                <w:rFonts w:ascii="Arial"/>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Arial" w:hAnsi="Arial" w:cs="Arial" w:eastAsia="Arial" w:hint="default"/>
                <w:sz w:val="18"/>
                <w:szCs w:val="18"/>
              </w:rPr>
            </w:pPr>
            <w:r>
              <w:rPr>
                <w:rFonts w:ascii="Arial"/>
                <w:spacing w:val="-1"/>
                <w:w w:val="80"/>
                <w:sz w:val="18"/>
              </w:rPr>
              <w:t>17,870,000.01</w:t>
            </w:r>
            <w:r>
              <w:rPr>
                <w:rFonts w:ascii="Arial"/>
                <w:spacing w:val="-1"/>
                <w:sz w:val="18"/>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97"/>
              <w:ind w:right="71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265" w:type="dxa"/>
            <w:tcBorders>
              <w:top w:val="single" w:sz="4" w:space="0" w:color="000000"/>
              <w:left w:val="single" w:sz="4" w:space="0" w:color="000000"/>
              <w:bottom w:val="single" w:sz="12" w:space="0" w:color="000000"/>
              <w:right w:val="single" w:sz="4" w:space="0" w:color="000000"/>
            </w:tcBorders>
          </w:tcPr>
          <w:p>
            <w:pP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1"/>
                <w:w w:val="80"/>
                <w:sz w:val="18"/>
              </w:rPr>
              <w:t>58,880,000.00</w:t>
            </w:r>
            <w:r>
              <w:rPr>
                <w:rFonts w:ascii="Arial"/>
                <w:spacing w:val="-1"/>
                <w:sz w:val="18"/>
              </w:rPr>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left="238" w:right="0"/>
              <w:jc w:val="left"/>
              <w:rPr>
                <w:rFonts w:ascii="Arial" w:hAnsi="Arial" w:cs="Arial" w:eastAsia="Arial" w:hint="default"/>
                <w:sz w:val="18"/>
                <w:szCs w:val="18"/>
              </w:rPr>
            </w:pPr>
            <w:r>
              <w:rPr>
                <w:rFonts w:ascii="Arial"/>
                <w:w w:val="85"/>
                <w:sz w:val="18"/>
              </w:rPr>
              <w:t>44,849,994.35</w:t>
            </w:r>
            <w:r>
              <w:rPr>
                <w:rFonts w:ascii="Arial"/>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w w:val="80"/>
                <w:sz w:val="18"/>
              </w:rPr>
              <w:t>1,500,000.00</w:t>
            </w:r>
            <w:r>
              <w:rPr>
                <w:rFonts w:ascii="Arial"/>
                <w:spacing w:val="-1"/>
                <w:sz w:val="18"/>
              </w:rPr>
            </w:r>
          </w:p>
        </w:tc>
        <w:tc>
          <w:tcPr>
            <w:tcW w:w="21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03"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政府补助项目情况</w:t>
      </w:r>
    </w:p>
    <w:p>
      <w:pPr>
        <w:spacing w:line="240" w:lineRule="auto" w:before="7"/>
        <w:rPr>
          <w:rFonts w:ascii="宋体" w:hAnsi="宋体" w:cs="宋体" w:eastAsia="宋体" w:hint="default"/>
          <w:sz w:val="11"/>
          <w:szCs w:val="11"/>
        </w:rPr>
      </w:pPr>
    </w:p>
    <w:tbl>
      <w:tblPr>
        <w:tblW w:w="0" w:type="auto"/>
        <w:jc w:val="left"/>
        <w:tblInd w:w="378" w:type="dxa"/>
        <w:tblLayout w:type="fixed"/>
        <w:tblCellMar>
          <w:top w:w="0" w:type="dxa"/>
          <w:left w:w="0" w:type="dxa"/>
          <w:bottom w:w="0" w:type="dxa"/>
          <w:right w:w="0" w:type="dxa"/>
        </w:tblCellMar>
        <w:tblLook w:val="01E0"/>
      </w:tblPr>
      <w:tblGrid>
        <w:gridCol w:w="998"/>
        <w:gridCol w:w="1234"/>
        <w:gridCol w:w="1409"/>
        <w:gridCol w:w="1515"/>
        <w:gridCol w:w="1154"/>
        <w:gridCol w:w="1395"/>
        <w:gridCol w:w="1284"/>
        <w:gridCol w:w="586"/>
      </w:tblGrid>
      <w:tr>
        <w:trPr>
          <w:trHeight w:val="487" w:hRule="exact"/>
        </w:trPr>
        <w:tc>
          <w:tcPr>
            <w:tcW w:w="998"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2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本期新增补助金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515"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本期计入营业外收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入金额</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1395"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28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收益相关</w:t>
            </w:r>
          </w:p>
        </w:tc>
        <w:tc>
          <w:tcPr>
            <w:tcW w:w="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1"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Arial" w:hAnsi="Arial" w:cs="Arial" w:eastAsia="Arial" w:hint="default"/>
                <w:sz w:val="18"/>
                <w:szCs w:val="18"/>
              </w:rPr>
            </w:pPr>
            <w:r>
              <w:rPr>
                <w:rFonts w:ascii="Arial"/>
                <w:spacing w:val="-1"/>
                <w:w w:val="80"/>
                <w:sz w:val="18"/>
              </w:rPr>
              <w:t>943,618.60</w:t>
            </w:r>
            <w:r>
              <w:rPr>
                <w:rFonts w:ascii="Arial"/>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Arial" w:hAnsi="Arial" w:cs="Arial" w:eastAsia="Arial" w:hint="default"/>
                <w:sz w:val="18"/>
                <w:szCs w:val="18"/>
              </w:rPr>
            </w:pPr>
            <w:r>
              <w:rPr>
                <w:rFonts w:ascii="Arial"/>
                <w:spacing w:val="-1"/>
                <w:w w:val="80"/>
                <w:sz w:val="18"/>
              </w:rPr>
              <w:t>943,618.60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583,333.39</w:t>
            </w:r>
            <w:r>
              <w:rPr>
                <w:rFonts w:ascii="Arial"/>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583,333.39</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1,833,333.29</w:t>
            </w:r>
            <w:r>
              <w:rPr>
                <w:rFonts w:ascii="Arial"/>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1,833,333.29</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1,666,666.65</w:t>
            </w:r>
            <w:r>
              <w:rPr>
                <w:rFonts w:ascii="Arial"/>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1,666,666.65</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4</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2,080,000.00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693,333.35</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1,386,666.65</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5</w:t>
            </w:r>
          </w:p>
        </w:tc>
      </w:tr>
      <w:tr>
        <w:trPr>
          <w:trHeight w:val="34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6</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7,900,000.00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5,266,666.68</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2,633,333.32</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6</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7</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3,199,999.96</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1,600,000.04</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7</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8</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8</w:t>
            </w:r>
          </w:p>
        </w:tc>
      </w:tr>
      <w:tr>
        <w:trPr>
          <w:trHeight w:val="351"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750,000.00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3,750,000.00</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9</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3"/>
                <w:sz w:val="18"/>
                <w:szCs w:val="18"/>
              </w:rPr>
              <w:t> </w:t>
            </w:r>
            <w:r>
              <w:rPr>
                <w:rFonts w:ascii="宋体" w:hAnsi="宋体" w:cs="宋体" w:eastAsia="宋体" w:hint="default"/>
                <w:sz w:val="18"/>
                <w:szCs w:val="18"/>
              </w:rPr>
              <w:t>10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30,000,000.00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4"/>
              <w:jc w:val="right"/>
              <w:rPr>
                <w:rFonts w:ascii="Arial" w:hAnsi="Arial" w:cs="Arial" w:eastAsia="Arial" w:hint="default"/>
                <w:sz w:val="18"/>
                <w:szCs w:val="18"/>
              </w:rPr>
            </w:pPr>
            <w:r>
              <w:rPr>
                <w:rFonts w:ascii="Arial"/>
                <w:spacing w:val="-1"/>
                <w:w w:val="80"/>
                <w:sz w:val="18"/>
              </w:rPr>
              <w:t>20,000,000.00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10</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3"/>
                <w:sz w:val="18"/>
                <w:szCs w:val="18"/>
              </w:rPr>
              <w:t> </w:t>
            </w:r>
            <w:r>
              <w:rPr>
                <w:rFonts w:ascii="宋体" w:hAnsi="宋体" w:cs="宋体" w:eastAsia="宋体" w:hint="default"/>
                <w:sz w:val="18"/>
                <w:szCs w:val="18"/>
              </w:rPr>
              <w:t>11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1,500,000.00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1,500,000.00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11</w:t>
            </w:r>
          </w:p>
        </w:tc>
      </w:tr>
      <w:tr>
        <w:trPr>
          <w:trHeight w:val="34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3"/>
                <w:sz w:val="18"/>
                <w:szCs w:val="18"/>
              </w:rPr>
              <w:t> </w:t>
            </w:r>
            <w:r>
              <w:rPr>
                <w:rFonts w:ascii="宋体" w:hAnsi="宋体" w:cs="宋体" w:eastAsia="宋体" w:hint="default"/>
                <w:sz w:val="18"/>
                <w:szCs w:val="18"/>
              </w:rPr>
              <w:t>12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
              <w:jc w:val="right"/>
              <w:rPr>
                <w:rFonts w:ascii="Arial" w:hAnsi="Arial" w:cs="Arial" w:eastAsia="Arial" w:hint="default"/>
                <w:sz w:val="18"/>
                <w:szCs w:val="18"/>
              </w:rPr>
            </w:pPr>
            <w:r>
              <w:rPr>
                <w:rFonts w:ascii="Arial"/>
                <w:spacing w:val="-1"/>
                <w:w w:val="80"/>
                <w:sz w:val="18"/>
              </w:rPr>
              <w:t>8,000,000.00</w:t>
            </w:r>
            <w:r>
              <w:rPr>
                <w:rFonts w:ascii="Arial"/>
                <w:spacing w:val="-1"/>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8,000,000.00</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12</w:t>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3"/>
                <w:sz w:val="18"/>
                <w:szCs w:val="18"/>
              </w:rPr>
              <w:t> </w:t>
            </w:r>
            <w:r>
              <w:rPr>
                <w:rFonts w:ascii="宋体" w:hAnsi="宋体" w:cs="宋体" w:eastAsia="宋体" w:hint="default"/>
                <w:sz w:val="18"/>
                <w:szCs w:val="18"/>
              </w:rPr>
              <w:t>13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313,042.43</w:t>
            </w:r>
            <w:r>
              <w:rPr>
                <w:rFonts w:ascii="Arial"/>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313,042.43</w:t>
            </w:r>
            <w:r>
              <w:rPr>
                <w:rFonts w:ascii="Arial"/>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13</w:t>
            </w:r>
          </w:p>
        </w:tc>
      </w:tr>
      <w:tr>
        <w:trPr>
          <w:trHeight w:val="362" w:hRule="exact"/>
        </w:trPr>
        <w:tc>
          <w:tcPr>
            <w:tcW w:w="998"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spacing w:val="-1"/>
                <w:w w:val="80"/>
                <w:sz w:val="18"/>
              </w:rPr>
              <w:t>5,339,994.36</w:t>
            </w:r>
            <w:r>
              <w:rPr>
                <w:rFonts w:ascii="Arial"/>
                <w:spacing w:val="-1"/>
                <w:sz w:val="18"/>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58,880,000.00</w:t>
            </w:r>
            <w:r>
              <w:rPr>
                <w:rFonts w:ascii="Arial"/>
                <w:spacing w:val="-1"/>
                <w:sz w:val="18"/>
              </w:rPr>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4"/>
              <w:jc w:val="right"/>
              <w:rPr>
                <w:rFonts w:ascii="Arial" w:hAnsi="Arial" w:cs="Arial" w:eastAsia="Arial" w:hint="default"/>
                <w:sz w:val="18"/>
                <w:szCs w:val="18"/>
              </w:rPr>
            </w:pPr>
            <w:r>
              <w:rPr>
                <w:rFonts w:ascii="Arial"/>
                <w:spacing w:val="-1"/>
                <w:w w:val="80"/>
                <w:sz w:val="18"/>
              </w:rPr>
              <w:t>44,849,994.35</w:t>
            </w:r>
            <w:r>
              <w:rPr>
                <w:rFonts w:ascii="Arial"/>
                <w:spacing w:val="-1"/>
                <w:sz w:val="18"/>
              </w:rPr>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w w:val="81"/>
                <w:sz w:val="18"/>
              </w:rPr>
              <w:t>-</w:t>
            </w:r>
            <w:r>
              <w:rPr>
                <w:rFonts w:ascii="Arial"/>
                <w:sz w:val="18"/>
              </w:rPr>
            </w:r>
          </w:p>
        </w:tc>
        <w:tc>
          <w:tcPr>
            <w:tcW w:w="13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6"/>
              <w:jc w:val="right"/>
              <w:rPr>
                <w:rFonts w:ascii="Arial" w:hAnsi="Arial" w:cs="Arial" w:eastAsia="Arial" w:hint="default"/>
                <w:sz w:val="18"/>
                <w:szCs w:val="18"/>
              </w:rPr>
            </w:pPr>
            <w:r>
              <w:rPr>
                <w:rFonts w:ascii="Arial"/>
                <w:spacing w:val="-1"/>
                <w:w w:val="80"/>
                <w:sz w:val="18"/>
              </w:rPr>
              <w:t>19,370,000.01</w:t>
            </w:r>
            <w:r>
              <w:rPr>
                <w:rFonts w:ascii="Arial"/>
                <w:spacing w:val="-1"/>
                <w:sz w:val="18"/>
              </w:rPr>
            </w:r>
          </w:p>
        </w:tc>
        <w:tc>
          <w:tcPr>
            <w:tcW w:w="1284"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5"/>
          <w:szCs w:val="5"/>
        </w:rPr>
      </w:pPr>
    </w:p>
    <w:p>
      <w:pPr>
        <w:spacing w:line="412" w:lineRule="auto" w:before="51"/>
        <w:ind w:left="438" w:right="984"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9"/>
          <w:sz w:val="16"/>
          <w:szCs w:val="16"/>
        </w:rPr>
        <w:t> </w:t>
      </w:r>
      <w:r>
        <w:rPr>
          <w:rFonts w:ascii="宋体" w:hAnsi="宋体" w:cs="宋体" w:eastAsia="宋体" w:hint="default"/>
          <w:sz w:val="16"/>
          <w:szCs w:val="16"/>
        </w:rPr>
        <w:t>1</w:t>
      </w:r>
      <w:r>
        <w:rPr>
          <w:rFonts w:ascii="宋体" w:hAnsi="宋体" w:cs="宋体" w:eastAsia="宋体" w:hint="default"/>
          <w:sz w:val="16"/>
          <w:szCs w:val="16"/>
        </w:rPr>
        <w:t>、依据工业和信息化部下发的工信专项三函【</w:t>
      </w:r>
      <w:r>
        <w:rPr>
          <w:rFonts w:ascii="宋体" w:hAnsi="宋体" w:cs="宋体" w:eastAsia="宋体" w:hint="default"/>
          <w:sz w:val="16"/>
          <w:szCs w:val="16"/>
        </w:rPr>
        <w:t>2013</w:t>
      </w:r>
      <w:r>
        <w:rPr>
          <w:rFonts w:ascii="宋体" w:hAnsi="宋体" w:cs="宋体" w:eastAsia="宋体" w:hint="default"/>
          <w:sz w:val="16"/>
          <w:szCs w:val="16"/>
        </w:rPr>
        <w:t>】</w:t>
      </w:r>
      <w:r>
        <w:rPr>
          <w:rFonts w:ascii="宋体" w:hAnsi="宋体" w:cs="宋体" w:eastAsia="宋体" w:hint="default"/>
          <w:sz w:val="16"/>
          <w:szCs w:val="16"/>
        </w:rPr>
        <w:t>29</w:t>
      </w:r>
      <w:r>
        <w:rPr>
          <w:rFonts w:ascii="宋体" w:hAnsi="宋体" w:cs="宋体" w:eastAsia="宋体" w:hint="default"/>
          <w:spacing w:val="-47"/>
          <w:sz w:val="16"/>
          <w:szCs w:val="16"/>
        </w:rPr>
        <w:t> </w:t>
      </w:r>
      <w:r>
        <w:rPr>
          <w:rFonts w:ascii="宋体" w:hAnsi="宋体" w:cs="宋体" w:eastAsia="宋体" w:hint="default"/>
          <w:sz w:val="16"/>
          <w:szCs w:val="16"/>
        </w:rPr>
        <w:t>号文件《关于新一代宽带无线移动通信网重大专项</w:t>
      </w:r>
      <w:r>
        <w:rPr>
          <w:rFonts w:ascii="宋体" w:hAnsi="宋体" w:cs="宋体" w:eastAsia="宋体" w:hint="default"/>
          <w:spacing w:val="-50"/>
          <w:sz w:val="16"/>
          <w:szCs w:val="16"/>
        </w:rPr>
        <w:t> </w:t>
      </w:r>
      <w:r>
        <w:rPr>
          <w:rFonts w:ascii="宋体" w:hAnsi="宋体" w:cs="宋体" w:eastAsia="宋体" w:hint="default"/>
          <w:sz w:val="16"/>
          <w:szCs w:val="16"/>
        </w:rPr>
        <w:t>2013</w:t>
      </w:r>
      <w:r>
        <w:rPr>
          <w:rFonts w:ascii="宋体" w:hAnsi="宋体" w:cs="宋体" w:eastAsia="宋体" w:hint="default"/>
          <w:spacing w:val="-50"/>
          <w:sz w:val="16"/>
          <w:szCs w:val="16"/>
        </w:rPr>
        <w:t> </w:t>
      </w:r>
      <w:r>
        <w:rPr>
          <w:rFonts w:ascii="宋体" w:hAnsi="宋体" w:cs="宋体" w:eastAsia="宋体" w:hint="default"/>
          <w:sz w:val="16"/>
          <w:szCs w:val="16"/>
        </w:rPr>
        <w:t>年立项课题中央</w:t>
      </w:r>
      <w:r>
        <w:rPr>
          <w:rFonts w:ascii="宋体" w:hAnsi="宋体" w:cs="宋体" w:eastAsia="宋体" w:hint="default"/>
          <w:w w:val="100"/>
          <w:sz w:val="16"/>
          <w:szCs w:val="16"/>
        </w:rPr>
        <w:t> </w:t>
      </w:r>
      <w:r>
        <w:rPr>
          <w:rFonts w:ascii="宋体" w:hAnsi="宋体" w:cs="宋体" w:eastAsia="宋体" w:hint="default"/>
          <w:sz w:val="16"/>
          <w:szCs w:val="16"/>
        </w:rPr>
        <w:t>财政启动资金的通知》，本公司对课题：面向 </w:t>
      </w:r>
      <w:r>
        <w:rPr>
          <w:rFonts w:ascii="宋体" w:hAnsi="宋体" w:cs="宋体" w:eastAsia="宋体" w:hint="default"/>
          <w:sz w:val="16"/>
          <w:szCs w:val="16"/>
        </w:rPr>
        <w:t>TD-SCDMA/TD-LTE/TD-LTE-Advanced</w:t>
      </w:r>
      <w:r>
        <w:rPr>
          <w:rFonts w:ascii="宋体" w:hAnsi="宋体" w:cs="宋体" w:eastAsia="宋体" w:hint="default"/>
          <w:spacing w:val="-46"/>
          <w:sz w:val="16"/>
          <w:szCs w:val="16"/>
        </w:rPr>
        <w:t> </w:t>
      </w:r>
      <w:r>
        <w:rPr>
          <w:rFonts w:ascii="宋体" w:hAnsi="宋体" w:cs="宋体" w:eastAsia="宋体" w:hint="default"/>
          <w:sz w:val="16"/>
          <w:szCs w:val="16"/>
        </w:rPr>
        <w:t>的多模终端射频功率放大器芯片研发，获批中央启动</w:t>
      </w:r>
      <w:r>
        <w:rPr>
          <w:rFonts w:ascii="宋体" w:hAnsi="宋体" w:cs="宋体" w:eastAsia="宋体" w:hint="default"/>
          <w:w w:val="100"/>
          <w:sz w:val="16"/>
          <w:szCs w:val="16"/>
        </w:rPr>
        <w:t> </w:t>
      </w:r>
      <w:r>
        <w:rPr>
          <w:rFonts w:ascii="宋体" w:hAnsi="宋体" w:cs="宋体" w:eastAsia="宋体" w:hint="default"/>
          <w:sz w:val="16"/>
          <w:szCs w:val="16"/>
        </w:rPr>
        <w:t>资金拨款</w:t>
      </w:r>
      <w:r>
        <w:rPr>
          <w:rFonts w:ascii="宋体" w:hAnsi="宋体" w:cs="宋体" w:eastAsia="宋体" w:hint="default"/>
          <w:spacing w:val="-40"/>
          <w:sz w:val="16"/>
          <w:szCs w:val="16"/>
        </w:rPr>
        <w:t> </w:t>
      </w:r>
      <w:r>
        <w:rPr>
          <w:rFonts w:ascii="宋体" w:hAnsi="宋体" w:cs="宋体" w:eastAsia="宋体" w:hint="default"/>
          <w:sz w:val="16"/>
          <w:szCs w:val="16"/>
        </w:rPr>
        <w:t>416.00</w:t>
      </w:r>
      <w:r>
        <w:rPr>
          <w:rFonts w:ascii="宋体" w:hAnsi="宋体" w:cs="宋体" w:eastAsia="宋体" w:hint="default"/>
          <w:spacing w:val="-39"/>
          <w:sz w:val="16"/>
          <w:szCs w:val="16"/>
        </w:rPr>
        <w:t> </w:t>
      </w:r>
      <w:r>
        <w:rPr>
          <w:rFonts w:ascii="宋体" w:hAnsi="宋体" w:cs="宋体" w:eastAsia="宋体" w:hint="default"/>
          <w:spacing w:val="-5"/>
          <w:sz w:val="16"/>
          <w:szCs w:val="16"/>
        </w:rPr>
        <w:t>万元。本公司为该项目的牵头单位，</w:t>
      </w:r>
      <w:r>
        <w:rPr>
          <w:rFonts w:ascii="宋体" w:hAnsi="宋体" w:cs="宋体" w:eastAsia="宋体" w:hint="default"/>
          <w:spacing w:val="-5"/>
          <w:sz w:val="16"/>
          <w:szCs w:val="16"/>
        </w:rPr>
        <w:t>2013</w:t>
      </w:r>
      <w:r>
        <w:rPr>
          <w:rFonts w:ascii="宋体" w:hAnsi="宋体" w:cs="宋体" w:eastAsia="宋体" w:hint="default"/>
          <w:spacing w:val="-37"/>
          <w:sz w:val="16"/>
          <w:szCs w:val="16"/>
        </w:rPr>
        <w:t> </w:t>
      </w:r>
      <w:r>
        <w:rPr>
          <w:rFonts w:ascii="宋体" w:hAnsi="宋体" w:cs="宋体" w:eastAsia="宋体" w:hint="default"/>
          <w:sz w:val="16"/>
          <w:szCs w:val="16"/>
        </w:rPr>
        <w:t>年收到项目资助资金</w:t>
      </w:r>
      <w:r>
        <w:rPr>
          <w:rFonts w:ascii="宋体" w:hAnsi="宋体" w:cs="宋体" w:eastAsia="宋体" w:hint="default"/>
          <w:spacing w:val="-39"/>
          <w:sz w:val="16"/>
          <w:szCs w:val="16"/>
        </w:rPr>
        <w:t> </w:t>
      </w:r>
      <w:r>
        <w:rPr>
          <w:rFonts w:ascii="宋体" w:hAnsi="宋体" w:cs="宋体" w:eastAsia="宋体" w:hint="default"/>
          <w:sz w:val="16"/>
          <w:szCs w:val="16"/>
        </w:rPr>
        <w:t>3,039,296.00</w:t>
      </w:r>
      <w:r>
        <w:rPr>
          <w:rFonts w:ascii="宋体" w:hAnsi="宋体" w:cs="宋体" w:eastAsia="宋体" w:hint="default"/>
          <w:spacing w:val="-37"/>
          <w:sz w:val="16"/>
          <w:szCs w:val="16"/>
        </w:rPr>
        <w:t> </w:t>
      </w:r>
      <w:r>
        <w:rPr>
          <w:rFonts w:ascii="宋体" w:hAnsi="宋体" w:cs="宋体" w:eastAsia="宋体" w:hint="default"/>
          <w:spacing w:val="-5"/>
          <w:sz w:val="16"/>
          <w:szCs w:val="16"/>
        </w:rPr>
        <w:t>元，按照项目实施期间</w:t>
      </w:r>
      <w:r>
        <w:rPr>
          <w:rFonts w:ascii="宋体" w:hAnsi="宋体" w:cs="宋体" w:eastAsia="宋体" w:hint="default"/>
          <w:spacing w:val="-41"/>
          <w:sz w:val="16"/>
          <w:szCs w:val="16"/>
        </w:rPr>
        <w:t> </w:t>
      </w:r>
      <w:r>
        <w:rPr>
          <w:rFonts w:ascii="宋体" w:hAnsi="宋体" w:cs="宋体" w:eastAsia="宋体" w:hint="default"/>
          <w:sz w:val="16"/>
          <w:szCs w:val="16"/>
        </w:rPr>
        <w:t>2013</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37"/>
          <w:sz w:val="16"/>
          <w:szCs w:val="16"/>
        </w:rPr>
        <w:t> </w:t>
      </w:r>
      <w:r>
        <w:rPr>
          <w:rFonts w:ascii="宋体" w:hAnsi="宋体" w:cs="宋体" w:eastAsia="宋体" w:hint="default"/>
          <w:sz w:val="16"/>
          <w:szCs w:val="16"/>
        </w:rPr>
        <w:t>月至</w:t>
      </w:r>
      <w:r>
        <w:rPr>
          <w:rFonts w:ascii="宋体" w:hAnsi="宋体" w:cs="宋体" w:eastAsia="宋体" w:hint="default"/>
          <w:spacing w:val="-40"/>
          <w:sz w:val="16"/>
          <w:szCs w:val="16"/>
        </w:rPr>
        <w:t> </w:t>
      </w:r>
      <w:r>
        <w:rPr>
          <w:rFonts w:ascii="宋体" w:hAnsi="宋体" w:cs="宋体" w:eastAsia="宋体" w:hint="default"/>
          <w:sz w:val="16"/>
          <w:szCs w:val="16"/>
        </w:rPr>
        <w:t>2015</w:t>
      </w:r>
    </w:p>
    <w:p>
      <w:pPr>
        <w:spacing w:before="36"/>
        <w:ind w:left="438" w:right="981" w:firstLine="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月共</w:t>
      </w:r>
      <w:r>
        <w:rPr>
          <w:rFonts w:ascii="宋体" w:hAnsi="宋体" w:cs="宋体" w:eastAsia="宋体" w:hint="default"/>
          <w:spacing w:val="-44"/>
          <w:sz w:val="16"/>
          <w:szCs w:val="16"/>
        </w:rPr>
        <w:t> </w:t>
      </w:r>
      <w:r>
        <w:rPr>
          <w:rFonts w:ascii="宋体" w:hAnsi="宋体" w:cs="宋体" w:eastAsia="宋体" w:hint="default"/>
          <w:sz w:val="16"/>
          <w:szCs w:val="16"/>
        </w:rPr>
        <w:t>3</w:t>
      </w:r>
      <w:r>
        <w:rPr>
          <w:rFonts w:ascii="宋体" w:hAnsi="宋体" w:cs="宋体" w:eastAsia="宋体" w:hint="default"/>
          <w:spacing w:val="-43"/>
          <w:sz w:val="16"/>
          <w:szCs w:val="16"/>
        </w:rPr>
        <w:t> </w:t>
      </w:r>
      <w:r>
        <w:rPr>
          <w:rFonts w:ascii="宋体" w:hAnsi="宋体" w:cs="宋体" w:eastAsia="宋体" w:hint="default"/>
          <w:sz w:val="16"/>
          <w:szCs w:val="16"/>
        </w:rPr>
        <w:t>年进行摊销，本期结转政府补助</w:t>
      </w:r>
      <w:r>
        <w:rPr>
          <w:rFonts w:ascii="宋体" w:hAnsi="宋体" w:cs="宋体" w:eastAsia="宋体" w:hint="default"/>
          <w:spacing w:val="-43"/>
          <w:sz w:val="16"/>
          <w:szCs w:val="16"/>
        </w:rPr>
        <w:t> </w:t>
      </w:r>
      <w:r>
        <w:rPr>
          <w:rFonts w:ascii="宋体" w:hAnsi="宋体" w:cs="宋体" w:eastAsia="宋体" w:hint="default"/>
          <w:sz w:val="16"/>
          <w:szCs w:val="16"/>
        </w:rPr>
        <w:t>943,618.60</w:t>
      </w:r>
      <w:r>
        <w:rPr>
          <w:rFonts w:ascii="宋体" w:hAnsi="宋体" w:cs="宋体" w:eastAsia="宋体" w:hint="default"/>
          <w:spacing w:val="-40"/>
          <w:sz w:val="16"/>
          <w:szCs w:val="16"/>
        </w:rPr>
        <w:t> </w:t>
      </w:r>
      <w:r>
        <w:rPr>
          <w:rFonts w:ascii="宋体" w:hAnsi="宋体" w:cs="宋体" w:eastAsia="宋体" w:hint="default"/>
          <w:sz w:val="16"/>
          <w:szCs w:val="16"/>
        </w:rPr>
        <w:t>元，截止到本期末该项补助已全部结转政府补助收入。</w:t>
      </w:r>
    </w:p>
    <w:p>
      <w:pPr>
        <w:spacing w:line="240" w:lineRule="auto" w:before="7"/>
        <w:rPr>
          <w:rFonts w:ascii="宋体" w:hAnsi="宋体" w:cs="宋体" w:eastAsia="宋体" w:hint="default"/>
          <w:sz w:val="11"/>
          <w:szCs w:val="11"/>
        </w:rPr>
      </w:pPr>
    </w:p>
    <w:p>
      <w:pPr>
        <w:spacing w:line="412" w:lineRule="auto" w:before="0"/>
        <w:ind w:left="438" w:right="983"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0"/>
          <w:sz w:val="16"/>
          <w:szCs w:val="16"/>
        </w:rPr>
        <w:t> </w:t>
      </w:r>
      <w:r>
        <w:rPr>
          <w:rFonts w:ascii="宋体" w:hAnsi="宋体" w:cs="宋体" w:eastAsia="宋体" w:hint="default"/>
          <w:spacing w:val="-2"/>
          <w:sz w:val="16"/>
          <w:szCs w:val="16"/>
        </w:rPr>
        <w:t>2</w:t>
      </w:r>
      <w:r>
        <w:rPr>
          <w:rFonts w:ascii="宋体" w:hAnsi="宋体" w:cs="宋体" w:eastAsia="宋体" w:hint="default"/>
          <w:spacing w:val="-2"/>
          <w:sz w:val="16"/>
          <w:szCs w:val="16"/>
        </w:rPr>
        <w:t>、根据本公司与深圳市科技创新委员会签订的《深圳市战略新兴产业发展专项资金项目合同书》规定，深圳市科技创新委员会无</w:t>
      </w:r>
      <w:r>
        <w:rPr>
          <w:rFonts w:ascii="宋体" w:hAnsi="宋体" w:cs="宋体" w:eastAsia="宋体" w:hint="default"/>
          <w:w w:val="100"/>
          <w:sz w:val="16"/>
          <w:szCs w:val="16"/>
        </w:rPr>
        <w:t> </w:t>
      </w:r>
      <w:r>
        <w:rPr>
          <w:rFonts w:ascii="宋体" w:hAnsi="宋体" w:cs="宋体" w:eastAsia="宋体" w:hint="default"/>
          <w:spacing w:val="-1"/>
          <w:sz w:val="16"/>
          <w:szCs w:val="16"/>
        </w:rPr>
        <w:t>偿资助给本公司深圳市战略新兴产业发展专项资金人民币</w:t>
      </w:r>
      <w:r>
        <w:rPr>
          <w:rFonts w:ascii="宋体" w:hAnsi="宋体" w:cs="宋体" w:eastAsia="宋体" w:hint="default"/>
          <w:sz w:val="16"/>
          <w:szCs w:val="16"/>
        </w:rPr>
        <w:t> </w:t>
      </w:r>
      <w:r>
        <w:rPr>
          <w:rFonts w:ascii="宋体" w:hAnsi="宋体" w:cs="宋体" w:eastAsia="宋体" w:hint="default"/>
          <w:spacing w:val="-2"/>
          <w:sz w:val="16"/>
          <w:szCs w:val="16"/>
        </w:rPr>
        <w:t>2,000,000.00</w:t>
      </w:r>
      <w:r>
        <w:rPr>
          <w:rFonts w:ascii="宋体" w:hAnsi="宋体" w:cs="宋体" w:eastAsia="宋体" w:hint="default"/>
          <w:spacing w:val="-15"/>
          <w:sz w:val="16"/>
          <w:szCs w:val="16"/>
        </w:rPr>
        <w:t> </w:t>
      </w:r>
      <w:r>
        <w:rPr>
          <w:rFonts w:ascii="宋体" w:hAnsi="宋体" w:cs="宋体" w:eastAsia="宋体" w:hint="default"/>
          <w:spacing w:val="-2"/>
          <w:sz w:val="16"/>
          <w:szCs w:val="16"/>
        </w:rPr>
        <w:t>元，用于完成深圳密码芯片防攻技术企业重点实验室项目，项目</w:t>
      </w:r>
    </w:p>
    <w:p>
      <w:pPr>
        <w:spacing w:line="412" w:lineRule="auto" w:before="35"/>
        <w:ind w:left="438" w:right="981" w:firstLine="0"/>
        <w:jc w:val="left"/>
        <w:rPr>
          <w:rFonts w:ascii="宋体" w:hAnsi="宋体" w:cs="宋体" w:eastAsia="宋体" w:hint="default"/>
          <w:sz w:val="16"/>
          <w:szCs w:val="16"/>
        </w:rPr>
      </w:pPr>
      <w:r>
        <w:rPr>
          <w:rFonts w:ascii="宋体" w:hAnsi="宋体" w:cs="宋体" w:eastAsia="宋体" w:hint="default"/>
          <w:sz w:val="16"/>
          <w:szCs w:val="16"/>
        </w:rPr>
        <w:t>实施期间为</w:t>
      </w:r>
      <w:r>
        <w:rPr>
          <w:rFonts w:ascii="宋体" w:hAnsi="宋体" w:cs="宋体" w:eastAsia="宋体" w:hint="default"/>
          <w:spacing w:val="-41"/>
          <w:sz w:val="16"/>
          <w:szCs w:val="16"/>
        </w:rPr>
        <w:t> </w:t>
      </w:r>
      <w:r>
        <w:rPr>
          <w:rFonts w:ascii="宋体" w:hAnsi="宋体" w:cs="宋体" w:eastAsia="宋体" w:hint="default"/>
          <w:sz w:val="16"/>
          <w:szCs w:val="16"/>
        </w:rPr>
        <w:t>2013</w:t>
      </w:r>
      <w:r>
        <w:rPr>
          <w:rFonts w:ascii="宋体" w:hAnsi="宋体" w:cs="宋体" w:eastAsia="宋体" w:hint="default"/>
          <w:spacing w:val="-37"/>
          <w:sz w:val="16"/>
          <w:szCs w:val="16"/>
        </w:rPr>
        <w:t> </w:t>
      </w:r>
      <w:r>
        <w:rPr>
          <w:rFonts w:ascii="宋体" w:hAnsi="宋体" w:cs="宋体" w:eastAsia="宋体" w:hint="default"/>
          <w:sz w:val="16"/>
          <w:szCs w:val="16"/>
        </w:rPr>
        <w:t>年</w:t>
      </w:r>
      <w:r>
        <w:rPr>
          <w:rFonts w:ascii="宋体" w:hAnsi="宋体" w:cs="宋体" w:eastAsia="宋体" w:hint="default"/>
          <w:spacing w:val="-38"/>
          <w:sz w:val="16"/>
          <w:szCs w:val="16"/>
        </w:rPr>
        <w:t> </w:t>
      </w:r>
      <w:r>
        <w:rPr>
          <w:rFonts w:ascii="宋体" w:hAnsi="宋体" w:cs="宋体" w:eastAsia="宋体" w:hint="default"/>
          <w:sz w:val="16"/>
          <w:szCs w:val="16"/>
        </w:rPr>
        <w:t>8</w:t>
      </w:r>
      <w:r>
        <w:rPr>
          <w:rFonts w:ascii="宋体" w:hAnsi="宋体" w:cs="宋体" w:eastAsia="宋体" w:hint="default"/>
          <w:spacing w:val="-37"/>
          <w:sz w:val="16"/>
          <w:szCs w:val="16"/>
        </w:rPr>
        <w:t> </w:t>
      </w:r>
      <w:r>
        <w:rPr>
          <w:rFonts w:ascii="宋体" w:hAnsi="宋体" w:cs="宋体" w:eastAsia="宋体" w:hint="default"/>
          <w:sz w:val="16"/>
          <w:szCs w:val="16"/>
        </w:rPr>
        <w:t>月</w:t>
      </w:r>
      <w:r>
        <w:rPr>
          <w:rFonts w:ascii="宋体" w:hAnsi="宋体" w:cs="宋体" w:eastAsia="宋体" w:hint="default"/>
          <w:spacing w:val="-38"/>
          <w:sz w:val="16"/>
          <w:szCs w:val="16"/>
        </w:rPr>
        <w:t> </w:t>
      </w:r>
      <w:r>
        <w:rPr>
          <w:rFonts w:ascii="宋体" w:hAnsi="宋体" w:cs="宋体" w:eastAsia="宋体" w:hint="default"/>
          <w:sz w:val="16"/>
          <w:szCs w:val="16"/>
        </w:rPr>
        <w:t>8</w:t>
      </w:r>
      <w:r>
        <w:rPr>
          <w:rFonts w:ascii="宋体" w:hAnsi="宋体" w:cs="宋体" w:eastAsia="宋体" w:hint="default"/>
          <w:spacing w:val="-37"/>
          <w:sz w:val="16"/>
          <w:szCs w:val="16"/>
        </w:rPr>
        <w:t> </w:t>
      </w:r>
      <w:r>
        <w:rPr>
          <w:rFonts w:ascii="宋体" w:hAnsi="宋体" w:cs="宋体" w:eastAsia="宋体" w:hint="default"/>
          <w:sz w:val="16"/>
          <w:szCs w:val="16"/>
        </w:rPr>
        <w:t>日至</w:t>
      </w:r>
      <w:r>
        <w:rPr>
          <w:rFonts w:ascii="宋体" w:hAnsi="宋体" w:cs="宋体" w:eastAsia="宋体" w:hint="default"/>
          <w:spacing w:val="-41"/>
          <w:sz w:val="16"/>
          <w:szCs w:val="16"/>
        </w:rPr>
        <w:t> </w:t>
      </w:r>
      <w:r>
        <w:rPr>
          <w:rFonts w:ascii="宋体" w:hAnsi="宋体" w:cs="宋体" w:eastAsia="宋体" w:hint="default"/>
          <w:sz w:val="16"/>
          <w:szCs w:val="16"/>
        </w:rPr>
        <w:t>2015</w:t>
      </w:r>
      <w:r>
        <w:rPr>
          <w:rFonts w:ascii="宋体" w:hAnsi="宋体" w:cs="宋体" w:eastAsia="宋体" w:hint="default"/>
          <w:spacing w:val="-36"/>
          <w:sz w:val="16"/>
          <w:szCs w:val="16"/>
        </w:rPr>
        <w:t> </w:t>
      </w:r>
      <w:r>
        <w:rPr>
          <w:rFonts w:ascii="宋体" w:hAnsi="宋体" w:cs="宋体" w:eastAsia="宋体" w:hint="default"/>
          <w:sz w:val="16"/>
          <w:szCs w:val="16"/>
        </w:rPr>
        <w:t>年</w:t>
      </w:r>
      <w:r>
        <w:rPr>
          <w:rFonts w:ascii="宋体" w:hAnsi="宋体" w:cs="宋体" w:eastAsia="宋体" w:hint="default"/>
          <w:spacing w:val="-38"/>
          <w:sz w:val="16"/>
          <w:szCs w:val="16"/>
        </w:rPr>
        <w:t> </w:t>
      </w:r>
      <w:r>
        <w:rPr>
          <w:rFonts w:ascii="宋体" w:hAnsi="宋体" w:cs="宋体" w:eastAsia="宋体" w:hint="default"/>
          <w:sz w:val="16"/>
          <w:szCs w:val="16"/>
        </w:rPr>
        <w:t>7</w:t>
      </w:r>
      <w:r>
        <w:rPr>
          <w:rFonts w:ascii="宋体" w:hAnsi="宋体" w:cs="宋体" w:eastAsia="宋体" w:hint="default"/>
          <w:spacing w:val="-37"/>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31</w:t>
      </w:r>
      <w:r>
        <w:rPr>
          <w:rFonts w:ascii="宋体" w:hAnsi="宋体" w:cs="宋体" w:eastAsia="宋体" w:hint="default"/>
          <w:spacing w:val="-37"/>
          <w:sz w:val="16"/>
          <w:szCs w:val="16"/>
        </w:rPr>
        <w:t> </w:t>
      </w:r>
      <w:r>
        <w:rPr>
          <w:rFonts w:ascii="宋体" w:hAnsi="宋体" w:cs="宋体" w:eastAsia="宋体" w:hint="default"/>
          <w:sz w:val="16"/>
          <w:szCs w:val="16"/>
        </w:rPr>
        <w:t>日。按照项目实施期间进行摊销，本期结转政府补助</w:t>
      </w:r>
      <w:r>
        <w:rPr>
          <w:rFonts w:ascii="宋体" w:hAnsi="宋体" w:cs="宋体" w:eastAsia="宋体" w:hint="default"/>
          <w:spacing w:val="-40"/>
          <w:sz w:val="16"/>
          <w:szCs w:val="16"/>
        </w:rPr>
        <w:t> </w:t>
      </w:r>
      <w:r>
        <w:rPr>
          <w:rFonts w:ascii="宋体" w:hAnsi="宋体" w:cs="宋体" w:eastAsia="宋体" w:hint="default"/>
          <w:sz w:val="16"/>
          <w:szCs w:val="16"/>
        </w:rPr>
        <w:t>583,333.39</w:t>
      </w:r>
      <w:r>
        <w:rPr>
          <w:rFonts w:ascii="宋体" w:hAnsi="宋体" w:cs="宋体" w:eastAsia="宋体" w:hint="default"/>
          <w:spacing w:val="-36"/>
          <w:sz w:val="16"/>
          <w:szCs w:val="16"/>
        </w:rPr>
        <w:t> </w:t>
      </w:r>
      <w:r>
        <w:rPr>
          <w:rFonts w:ascii="宋体" w:hAnsi="宋体" w:cs="宋体" w:eastAsia="宋体" w:hint="default"/>
          <w:sz w:val="16"/>
          <w:szCs w:val="16"/>
        </w:rPr>
        <w:t>元，截止到本期末该项</w:t>
      </w:r>
      <w:r>
        <w:rPr>
          <w:rFonts w:ascii="宋体" w:hAnsi="宋体" w:cs="宋体" w:eastAsia="宋体" w:hint="default"/>
          <w:w w:val="100"/>
          <w:sz w:val="16"/>
          <w:szCs w:val="16"/>
        </w:rPr>
        <w:t> </w:t>
      </w:r>
      <w:r>
        <w:rPr>
          <w:rFonts w:ascii="宋体" w:hAnsi="宋体" w:cs="宋体" w:eastAsia="宋体" w:hint="default"/>
          <w:sz w:val="16"/>
          <w:szCs w:val="16"/>
        </w:rPr>
        <w:t>补助已全部结转政府补助收入。</w:t>
      </w:r>
    </w:p>
    <w:p>
      <w:pPr>
        <w:spacing w:line="412" w:lineRule="auto" w:before="35"/>
        <w:ind w:left="438" w:right="982"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0"/>
          <w:sz w:val="16"/>
          <w:szCs w:val="16"/>
        </w:rPr>
        <w:t> </w:t>
      </w:r>
      <w:r>
        <w:rPr>
          <w:rFonts w:ascii="宋体" w:hAnsi="宋体" w:cs="宋体" w:eastAsia="宋体" w:hint="default"/>
          <w:spacing w:val="-2"/>
          <w:sz w:val="16"/>
          <w:szCs w:val="16"/>
        </w:rPr>
        <w:t>3</w:t>
      </w:r>
      <w:r>
        <w:rPr>
          <w:rFonts w:ascii="宋体" w:hAnsi="宋体" w:cs="宋体" w:eastAsia="宋体" w:hint="default"/>
          <w:spacing w:val="-2"/>
          <w:sz w:val="16"/>
          <w:szCs w:val="16"/>
        </w:rPr>
        <w:t>、根据本公司与深圳市科技创新委员会签订的《深圳市科技研发资金项目合同书》，深圳市科技创新委员会无偿资助本公司深圳</w:t>
      </w:r>
      <w:r>
        <w:rPr>
          <w:rFonts w:ascii="宋体" w:hAnsi="宋体" w:cs="宋体" w:eastAsia="宋体" w:hint="default"/>
          <w:w w:val="100"/>
          <w:sz w:val="16"/>
          <w:szCs w:val="16"/>
        </w:rPr>
        <w:t> </w:t>
      </w:r>
      <w:r>
        <w:rPr>
          <w:rFonts w:ascii="宋体" w:hAnsi="宋体" w:cs="宋体" w:eastAsia="宋体" w:hint="default"/>
          <w:sz w:val="16"/>
          <w:szCs w:val="16"/>
        </w:rPr>
        <w:t>市科技研发资金人民币</w:t>
      </w:r>
      <w:r>
        <w:rPr>
          <w:rFonts w:ascii="宋体" w:hAnsi="宋体" w:cs="宋体" w:eastAsia="宋体" w:hint="default"/>
          <w:spacing w:val="-34"/>
          <w:sz w:val="16"/>
          <w:szCs w:val="16"/>
        </w:rPr>
        <w:t> </w:t>
      </w:r>
      <w:r>
        <w:rPr>
          <w:rFonts w:ascii="宋体" w:hAnsi="宋体" w:cs="宋体" w:eastAsia="宋体" w:hint="default"/>
          <w:sz w:val="16"/>
          <w:szCs w:val="16"/>
        </w:rPr>
        <w:t>4,000,000.00</w:t>
      </w:r>
      <w:r>
        <w:rPr>
          <w:rFonts w:ascii="宋体" w:hAnsi="宋体" w:cs="宋体" w:eastAsia="宋体" w:hint="default"/>
          <w:spacing w:val="-32"/>
          <w:sz w:val="16"/>
          <w:szCs w:val="16"/>
        </w:rPr>
        <w:t> </w:t>
      </w:r>
      <w:r>
        <w:rPr>
          <w:rFonts w:ascii="宋体" w:hAnsi="宋体" w:cs="宋体" w:eastAsia="宋体" w:hint="default"/>
          <w:sz w:val="16"/>
          <w:szCs w:val="16"/>
        </w:rPr>
        <w:t>元，用于完成</w:t>
      </w:r>
      <w:r>
        <w:rPr>
          <w:rFonts w:ascii="宋体" w:hAnsi="宋体" w:cs="宋体" w:eastAsia="宋体" w:hint="default"/>
          <w:spacing w:val="-36"/>
          <w:sz w:val="16"/>
          <w:szCs w:val="16"/>
        </w:rPr>
        <w:t> </w:t>
      </w:r>
      <w:r>
        <w:rPr>
          <w:rFonts w:ascii="宋体" w:hAnsi="宋体" w:cs="宋体" w:eastAsia="宋体" w:hint="default"/>
          <w:sz w:val="16"/>
          <w:szCs w:val="16"/>
        </w:rPr>
        <w:t>2013-032</w:t>
      </w:r>
      <w:r>
        <w:rPr>
          <w:rFonts w:ascii="宋体" w:hAnsi="宋体" w:cs="宋体" w:eastAsia="宋体" w:hint="default"/>
          <w:sz w:val="16"/>
          <w:szCs w:val="16"/>
        </w:rPr>
        <w:t>：双界面金融</w:t>
      </w:r>
      <w:r>
        <w:rPr>
          <w:rFonts w:ascii="宋体" w:hAnsi="宋体" w:cs="宋体" w:eastAsia="宋体" w:hint="default"/>
          <w:spacing w:val="-36"/>
          <w:sz w:val="16"/>
          <w:szCs w:val="16"/>
        </w:rPr>
        <w:t> </w:t>
      </w:r>
      <w:r>
        <w:rPr>
          <w:rFonts w:ascii="宋体" w:hAnsi="宋体" w:cs="宋体" w:eastAsia="宋体" w:hint="default"/>
          <w:sz w:val="16"/>
          <w:szCs w:val="16"/>
        </w:rPr>
        <w:t>IC</w:t>
      </w:r>
      <w:r>
        <w:rPr>
          <w:rFonts w:ascii="宋体" w:hAnsi="宋体" w:cs="宋体" w:eastAsia="宋体" w:hint="default"/>
          <w:spacing w:val="-33"/>
          <w:sz w:val="16"/>
          <w:szCs w:val="16"/>
        </w:rPr>
        <w:t> </w:t>
      </w:r>
      <w:r>
        <w:rPr>
          <w:rFonts w:ascii="宋体" w:hAnsi="宋体" w:cs="宋体" w:eastAsia="宋体" w:hint="default"/>
          <w:sz w:val="16"/>
          <w:szCs w:val="16"/>
        </w:rPr>
        <w:t>卡专用</w:t>
      </w:r>
      <w:r>
        <w:rPr>
          <w:rFonts w:ascii="宋体" w:hAnsi="宋体" w:cs="宋体" w:eastAsia="宋体" w:hint="default"/>
          <w:spacing w:val="-36"/>
          <w:sz w:val="16"/>
          <w:szCs w:val="16"/>
        </w:rPr>
        <w:t> </w:t>
      </w:r>
      <w:r>
        <w:rPr>
          <w:rFonts w:ascii="宋体" w:hAnsi="宋体" w:cs="宋体" w:eastAsia="宋体" w:hint="default"/>
          <w:sz w:val="16"/>
          <w:szCs w:val="16"/>
        </w:rPr>
        <w:t>SoC</w:t>
      </w:r>
      <w:r>
        <w:rPr>
          <w:rFonts w:ascii="宋体" w:hAnsi="宋体" w:cs="宋体" w:eastAsia="宋体" w:hint="default"/>
          <w:sz w:val="16"/>
          <w:szCs w:val="16"/>
        </w:rPr>
        <w:t>（片上系统）芯片关键技术研发项目，项目实</w:t>
      </w:r>
      <w:r>
        <w:rPr>
          <w:rFonts w:ascii="宋体" w:hAnsi="宋体" w:cs="宋体" w:eastAsia="宋体" w:hint="default"/>
          <w:w w:val="100"/>
          <w:sz w:val="16"/>
          <w:szCs w:val="16"/>
        </w:rPr>
        <w:t> </w:t>
      </w:r>
      <w:r>
        <w:rPr>
          <w:rFonts w:ascii="宋体" w:hAnsi="宋体" w:cs="宋体" w:eastAsia="宋体" w:hint="default"/>
          <w:sz w:val="16"/>
          <w:szCs w:val="16"/>
        </w:rPr>
        <w:t>施期间为</w:t>
      </w:r>
      <w:r>
        <w:rPr>
          <w:rFonts w:ascii="宋体" w:hAnsi="宋体" w:cs="宋体" w:eastAsia="宋体" w:hint="default"/>
          <w:spacing w:val="-45"/>
          <w:sz w:val="16"/>
          <w:szCs w:val="16"/>
        </w:rPr>
        <w:t> </w:t>
      </w:r>
      <w:r>
        <w:rPr>
          <w:rFonts w:ascii="宋体" w:hAnsi="宋体" w:cs="宋体" w:eastAsia="宋体" w:hint="default"/>
          <w:sz w:val="16"/>
          <w:szCs w:val="16"/>
        </w:rPr>
        <w:t>2013</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7"/>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月至</w:t>
      </w:r>
      <w:r>
        <w:rPr>
          <w:rFonts w:ascii="宋体" w:hAnsi="宋体" w:cs="宋体" w:eastAsia="宋体" w:hint="default"/>
          <w:spacing w:val="-47"/>
          <w:sz w:val="16"/>
          <w:szCs w:val="16"/>
        </w:rPr>
        <w:t> </w:t>
      </w:r>
      <w:r>
        <w:rPr>
          <w:rFonts w:ascii="宋体" w:hAnsi="宋体" w:cs="宋体" w:eastAsia="宋体" w:hint="default"/>
          <w:sz w:val="16"/>
          <w:szCs w:val="16"/>
        </w:rPr>
        <w:t>2015</w:t>
      </w:r>
      <w:r>
        <w:rPr>
          <w:rFonts w:ascii="宋体" w:hAnsi="宋体" w:cs="宋体" w:eastAsia="宋体" w:hint="default"/>
          <w:spacing w:val="-46"/>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月。按照项目实施期间进行摊销，本期结转政府补助收入</w:t>
      </w:r>
      <w:r>
        <w:rPr>
          <w:rFonts w:ascii="宋体" w:hAnsi="宋体" w:cs="宋体" w:eastAsia="宋体" w:hint="default"/>
          <w:spacing w:val="-47"/>
          <w:sz w:val="16"/>
          <w:szCs w:val="16"/>
        </w:rPr>
        <w:t> </w:t>
      </w:r>
      <w:r>
        <w:rPr>
          <w:rFonts w:ascii="宋体" w:hAnsi="宋体" w:cs="宋体" w:eastAsia="宋体" w:hint="default"/>
          <w:sz w:val="16"/>
          <w:szCs w:val="16"/>
        </w:rPr>
        <w:t>1,833,333.29</w:t>
      </w:r>
      <w:r>
        <w:rPr>
          <w:rFonts w:ascii="宋体" w:hAnsi="宋体" w:cs="宋体" w:eastAsia="宋体" w:hint="default"/>
          <w:spacing w:val="-42"/>
          <w:sz w:val="16"/>
          <w:szCs w:val="16"/>
        </w:rPr>
        <w:t> </w:t>
      </w:r>
      <w:r>
        <w:rPr>
          <w:rFonts w:ascii="宋体" w:hAnsi="宋体" w:cs="宋体" w:eastAsia="宋体" w:hint="default"/>
          <w:sz w:val="16"/>
          <w:szCs w:val="16"/>
        </w:rPr>
        <w:t>元，截止到本期末该项补助</w:t>
      </w:r>
      <w:r>
        <w:rPr>
          <w:rFonts w:ascii="宋体" w:hAnsi="宋体" w:cs="宋体" w:eastAsia="宋体" w:hint="default"/>
          <w:w w:val="100"/>
          <w:sz w:val="16"/>
          <w:szCs w:val="16"/>
        </w:rPr>
        <w:t> </w:t>
      </w:r>
      <w:r>
        <w:rPr>
          <w:rFonts w:ascii="宋体" w:hAnsi="宋体" w:cs="宋体" w:eastAsia="宋体" w:hint="default"/>
          <w:sz w:val="16"/>
          <w:szCs w:val="16"/>
        </w:rPr>
        <w:t>已全部结转政府补助收入。</w:t>
      </w:r>
    </w:p>
    <w:p>
      <w:pPr>
        <w:spacing w:line="412" w:lineRule="auto" w:before="36"/>
        <w:ind w:left="438" w:right="974" w:firstLine="319"/>
        <w:jc w:val="both"/>
        <w:rPr>
          <w:rFonts w:ascii="宋体" w:hAnsi="宋体" w:cs="宋体" w:eastAsia="宋体" w:hint="default"/>
          <w:sz w:val="16"/>
          <w:szCs w:val="16"/>
        </w:rPr>
      </w:pPr>
      <w:r>
        <w:rPr>
          <w:rFonts w:ascii="宋体" w:hAnsi="宋体" w:cs="宋体" w:eastAsia="宋体" w:hint="default"/>
          <w:w w:val="100"/>
          <w:sz w:val="16"/>
          <w:szCs w:val="16"/>
        </w:rPr>
        <w:t>注</w:t>
      </w:r>
      <w:r>
        <w:rPr>
          <w:rFonts w:ascii="宋体" w:hAnsi="宋体" w:cs="宋体" w:eastAsia="宋体" w:hint="default"/>
          <w:spacing w:val="-34"/>
          <w:w w:val="100"/>
          <w:sz w:val="16"/>
          <w:szCs w:val="16"/>
        </w:rPr>
        <w:t> </w:t>
      </w:r>
      <w:r>
        <w:rPr>
          <w:rFonts w:ascii="宋体" w:hAnsi="宋体" w:cs="宋体" w:eastAsia="宋体" w:hint="default"/>
          <w:spacing w:val="-5"/>
          <w:w w:val="100"/>
          <w:sz w:val="16"/>
          <w:szCs w:val="16"/>
        </w:rPr>
        <w:t>4</w:t>
      </w:r>
      <w:r>
        <w:rPr>
          <w:rFonts w:ascii="宋体" w:hAnsi="宋体" w:cs="宋体" w:eastAsia="宋体" w:hint="default"/>
          <w:spacing w:val="-5"/>
          <w:w w:val="100"/>
          <w:sz w:val="16"/>
          <w:szCs w:val="16"/>
        </w:rPr>
        <w:t>、根据本公司与工业和信息化部电子发展基金管理办公室签订的《集成电路产业研究与开发专项资金研发资助项目协议书》规定，</w:t>
      </w:r>
      <w:r>
        <w:rPr>
          <w:rFonts w:ascii="宋体" w:hAnsi="宋体" w:cs="宋体" w:eastAsia="宋体" w:hint="default"/>
          <w:w w:val="100"/>
          <w:sz w:val="16"/>
          <w:szCs w:val="16"/>
        </w:rPr>
        <w:t> </w:t>
      </w:r>
      <w:r>
        <w:rPr>
          <w:rFonts w:ascii="宋体" w:hAnsi="宋体" w:cs="宋体" w:eastAsia="宋体" w:hint="default"/>
          <w:spacing w:val="11"/>
          <w:sz w:val="16"/>
          <w:szCs w:val="16"/>
        </w:rPr>
        <w:t>本公司承担可信计算系列芯片的研发和产业化项目的执行，信息化部电子发展基金管理办公室因本公司承担该项目的执行给予</w:t>
      </w:r>
      <w:r>
        <w:rPr>
          <w:rFonts w:ascii="宋体" w:hAnsi="宋体" w:cs="宋体" w:eastAsia="宋体" w:hint="default"/>
          <w:spacing w:val="24"/>
          <w:sz w:val="16"/>
          <w:szCs w:val="16"/>
        </w:rPr>
        <w:t> </w:t>
      </w:r>
      <w:r>
        <w:rPr>
          <w:rFonts w:ascii="宋体" w:hAnsi="宋体" w:cs="宋体" w:eastAsia="宋体" w:hint="default"/>
          <w:spacing w:val="24"/>
          <w:sz w:val="16"/>
          <w:szCs w:val="16"/>
        </w:rPr>
      </w:r>
      <w:r>
        <w:rPr>
          <w:rFonts w:ascii="宋体" w:hAnsi="宋体" w:cs="宋体" w:eastAsia="宋体" w:hint="default"/>
          <w:spacing w:val="-2"/>
          <w:w w:val="100"/>
          <w:sz w:val="16"/>
          <w:szCs w:val="16"/>
        </w:rPr>
        <w:t>5,000,000.00</w:t>
      </w:r>
      <w:r>
        <w:rPr>
          <w:rFonts w:ascii="宋体" w:hAnsi="宋体" w:cs="宋体" w:eastAsia="宋体" w:hint="default"/>
          <w:spacing w:val="-40"/>
          <w:w w:val="100"/>
          <w:sz w:val="16"/>
          <w:szCs w:val="16"/>
        </w:rPr>
        <w:t> </w:t>
      </w:r>
      <w:r>
        <w:rPr>
          <w:rFonts w:ascii="宋体" w:hAnsi="宋体" w:cs="宋体" w:eastAsia="宋体" w:hint="default"/>
          <w:spacing w:val="-9"/>
          <w:w w:val="100"/>
          <w:sz w:val="16"/>
          <w:szCs w:val="16"/>
        </w:rPr>
        <w:t>元资助，项目实施期间为</w:t>
      </w:r>
      <w:r>
        <w:rPr>
          <w:rFonts w:ascii="宋体" w:hAnsi="宋体" w:cs="宋体" w:eastAsia="宋体" w:hint="default"/>
          <w:spacing w:val="-41"/>
          <w:w w:val="100"/>
          <w:sz w:val="16"/>
          <w:szCs w:val="16"/>
        </w:rPr>
        <w:t> </w:t>
      </w:r>
      <w:r>
        <w:rPr>
          <w:rFonts w:ascii="宋体" w:hAnsi="宋体" w:cs="宋体" w:eastAsia="宋体" w:hint="default"/>
          <w:spacing w:val="-1"/>
          <w:w w:val="100"/>
          <w:sz w:val="16"/>
          <w:szCs w:val="16"/>
        </w:rPr>
        <w:t>2013</w:t>
      </w:r>
      <w:r>
        <w:rPr>
          <w:rFonts w:ascii="宋体" w:hAnsi="宋体" w:cs="宋体" w:eastAsia="宋体" w:hint="default"/>
          <w:spacing w:val="-40"/>
          <w:w w:val="100"/>
          <w:sz w:val="16"/>
          <w:szCs w:val="16"/>
        </w:rPr>
        <w:t> </w:t>
      </w:r>
      <w:r>
        <w:rPr>
          <w:rFonts w:ascii="宋体" w:hAnsi="宋体" w:cs="宋体" w:eastAsia="宋体" w:hint="default"/>
          <w:w w:val="100"/>
          <w:sz w:val="16"/>
          <w:szCs w:val="16"/>
        </w:rPr>
        <w:t>年</w:t>
      </w:r>
      <w:r>
        <w:rPr>
          <w:rFonts w:ascii="宋体" w:hAnsi="宋体" w:cs="宋体" w:eastAsia="宋体" w:hint="default"/>
          <w:spacing w:val="-38"/>
          <w:w w:val="100"/>
          <w:sz w:val="16"/>
          <w:szCs w:val="16"/>
        </w:rPr>
        <w:t> </w:t>
      </w:r>
      <w:r>
        <w:rPr>
          <w:rFonts w:ascii="宋体" w:hAnsi="宋体" w:cs="宋体" w:eastAsia="宋体" w:hint="default"/>
          <w:w w:val="100"/>
          <w:sz w:val="16"/>
          <w:szCs w:val="16"/>
        </w:rPr>
        <w:t>1</w:t>
      </w:r>
      <w:r>
        <w:rPr>
          <w:rFonts w:ascii="宋体" w:hAnsi="宋体" w:cs="宋体" w:eastAsia="宋体" w:hint="default"/>
          <w:spacing w:val="-40"/>
          <w:w w:val="100"/>
          <w:sz w:val="16"/>
          <w:szCs w:val="16"/>
        </w:rPr>
        <w:t> </w:t>
      </w:r>
      <w:r>
        <w:rPr>
          <w:rFonts w:ascii="宋体" w:hAnsi="宋体" w:cs="宋体" w:eastAsia="宋体" w:hint="default"/>
          <w:w w:val="100"/>
          <w:sz w:val="16"/>
          <w:szCs w:val="16"/>
        </w:rPr>
        <w:t>月至</w:t>
      </w:r>
      <w:r>
        <w:rPr>
          <w:rFonts w:ascii="宋体" w:hAnsi="宋体" w:cs="宋体" w:eastAsia="宋体" w:hint="default"/>
          <w:spacing w:val="-41"/>
          <w:w w:val="100"/>
          <w:sz w:val="16"/>
          <w:szCs w:val="16"/>
        </w:rPr>
        <w:t> </w:t>
      </w:r>
      <w:r>
        <w:rPr>
          <w:rFonts w:ascii="宋体" w:hAnsi="宋体" w:cs="宋体" w:eastAsia="宋体" w:hint="default"/>
          <w:spacing w:val="-1"/>
          <w:w w:val="100"/>
          <w:sz w:val="16"/>
          <w:szCs w:val="16"/>
        </w:rPr>
        <w:t>2015</w:t>
      </w:r>
      <w:r>
        <w:rPr>
          <w:rFonts w:ascii="宋体" w:hAnsi="宋体" w:cs="宋体" w:eastAsia="宋体" w:hint="default"/>
          <w:spacing w:val="-40"/>
          <w:w w:val="100"/>
          <w:sz w:val="16"/>
          <w:szCs w:val="16"/>
        </w:rPr>
        <w:t> </w:t>
      </w:r>
      <w:r>
        <w:rPr>
          <w:rFonts w:ascii="宋体" w:hAnsi="宋体" w:cs="宋体" w:eastAsia="宋体" w:hint="default"/>
          <w:w w:val="100"/>
          <w:sz w:val="16"/>
          <w:szCs w:val="16"/>
        </w:rPr>
        <w:t>年</w:t>
      </w:r>
      <w:r>
        <w:rPr>
          <w:rFonts w:ascii="宋体" w:hAnsi="宋体" w:cs="宋体" w:eastAsia="宋体" w:hint="default"/>
          <w:spacing w:val="-41"/>
          <w:w w:val="100"/>
          <w:sz w:val="16"/>
          <w:szCs w:val="16"/>
        </w:rPr>
        <w:t> </w:t>
      </w:r>
      <w:r>
        <w:rPr>
          <w:rFonts w:ascii="宋体" w:hAnsi="宋体" w:cs="宋体" w:eastAsia="宋体" w:hint="default"/>
          <w:spacing w:val="-1"/>
          <w:w w:val="100"/>
          <w:sz w:val="16"/>
          <w:szCs w:val="16"/>
        </w:rPr>
        <w:t>12</w:t>
      </w:r>
      <w:r>
        <w:rPr>
          <w:rFonts w:ascii="宋体" w:hAnsi="宋体" w:cs="宋体" w:eastAsia="宋体" w:hint="default"/>
          <w:spacing w:val="-37"/>
          <w:w w:val="100"/>
          <w:sz w:val="16"/>
          <w:szCs w:val="16"/>
        </w:rPr>
        <w:t> </w:t>
      </w:r>
      <w:r>
        <w:rPr>
          <w:rFonts w:ascii="宋体" w:hAnsi="宋体" w:cs="宋体" w:eastAsia="宋体" w:hint="default"/>
          <w:spacing w:val="-8"/>
          <w:w w:val="100"/>
          <w:sz w:val="16"/>
          <w:szCs w:val="16"/>
        </w:rPr>
        <w:t>月。按照项目实施期间摊销，本公司本期结转政府补助收入</w:t>
      </w:r>
      <w:r>
        <w:rPr>
          <w:rFonts w:ascii="宋体" w:hAnsi="宋体" w:cs="宋体" w:eastAsia="宋体" w:hint="default"/>
          <w:spacing w:val="-40"/>
          <w:w w:val="100"/>
          <w:sz w:val="16"/>
          <w:szCs w:val="16"/>
        </w:rPr>
        <w:t> </w:t>
      </w:r>
      <w:r>
        <w:rPr>
          <w:rFonts w:ascii="宋体" w:hAnsi="宋体" w:cs="宋体" w:eastAsia="宋体" w:hint="default"/>
          <w:spacing w:val="-2"/>
          <w:w w:val="100"/>
          <w:sz w:val="16"/>
          <w:szCs w:val="16"/>
        </w:rPr>
        <w:t>1,666,666.65</w:t>
      </w:r>
      <w:r>
        <w:rPr>
          <w:rFonts w:ascii="宋体" w:hAnsi="宋体" w:cs="宋体" w:eastAsia="宋体" w:hint="default"/>
          <w:spacing w:val="-74"/>
          <w:w w:val="100"/>
          <w:sz w:val="16"/>
          <w:szCs w:val="16"/>
        </w:rPr>
        <w:t> </w:t>
      </w:r>
      <w:r>
        <w:rPr>
          <w:rFonts w:ascii="宋体" w:hAnsi="宋体" w:cs="宋体" w:eastAsia="宋体" w:hint="default"/>
          <w:spacing w:val="-74"/>
          <w:w w:val="100"/>
          <w:sz w:val="16"/>
          <w:szCs w:val="16"/>
        </w:rPr>
      </w:r>
      <w:r>
        <w:rPr>
          <w:rFonts w:ascii="宋体" w:hAnsi="宋体" w:cs="宋体" w:eastAsia="宋体" w:hint="default"/>
          <w:sz w:val="16"/>
          <w:szCs w:val="16"/>
        </w:rPr>
        <w:t>元，截止到本期末该项补助已全部结转政府补助收入。</w:t>
      </w:r>
    </w:p>
    <w:p>
      <w:pPr>
        <w:spacing w:before="35"/>
        <w:ind w:left="758" w:right="981"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26"/>
          <w:sz w:val="16"/>
          <w:szCs w:val="16"/>
        </w:rPr>
        <w:t> </w:t>
      </w:r>
      <w:r>
        <w:rPr>
          <w:rFonts w:ascii="宋体" w:hAnsi="宋体" w:cs="宋体" w:eastAsia="宋体" w:hint="default"/>
          <w:sz w:val="16"/>
          <w:szCs w:val="16"/>
        </w:rPr>
        <w:t>5</w:t>
      </w:r>
      <w:r>
        <w:rPr>
          <w:rFonts w:ascii="宋体" w:hAnsi="宋体" w:cs="宋体" w:eastAsia="宋体" w:hint="default"/>
          <w:spacing w:val="-55"/>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根</w:t>
      </w:r>
      <w:r>
        <w:rPr>
          <w:rFonts w:ascii="宋体" w:hAnsi="宋体" w:cs="宋体" w:eastAsia="宋体" w:hint="default"/>
          <w:spacing w:val="-59"/>
          <w:sz w:val="16"/>
          <w:szCs w:val="16"/>
        </w:rPr>
        <w:t> </w:t>
      </w:r>
      <w:r>
        <w:rPr>
          <w:rFonts w:ascii="宋体" w:hAnsi="宋体" w:cs="宋体" w:eastAsia="宋体" w:hint="default"/>
          <w:sz w:val="16"/>
          <w:szCs w:val="16"/>
        </w:rPr>
        <w:t>据</w:t>
      </w:r>
      <w:r>
        <w:rPr>
          <w:rFonts w:ascii="宋体" w:hAnsi="宋体" w:cs="宋体" w:eastAsia="宋体" w:hint="default"/>
          <w:spacing w:val="-57"/>
          <w:sz w:val="16"/>
          <w:szCs w:val="16"/>
        </w:rPr>
        <w:t> </w:t>
      </w:r>
      <w:r>
        <w:rPr>
          <w:rFonts w:ascii="宋体" w:hAnsi="宋体" w:cs="宋体" w:eastAsia="宋体" w:hint="default"/>
          <w:sz w:val="16"/>
          <w:szCs w:val="16"/>
        </w:rPr>
        <w:t>本</w:t>
      </w:r>
      <w:r>
        <w:rPr>
          <w:rFonts w:ascii="宋体" w:hAnsi="宋体" w:cs="宋体" w:eastAsia="宋体" w:hint="default"/>
          <w:spacing w:val="-57"/>
          <w:sz w:val="16"/>
          <w:szCs w:val="16"/>
        </w:rPr>
        <w:t> </w:t>
      </w:r>
      <w:r>
        <w:rPr>
          <w:rFonts w:ascii="宋体" w:hAnsi="宋体" w:cs="宋体" w:eastAsia="宋体" w:hint="default"/>
          <w:sz w:val="16"/>
          <w:szCs w:val="16"/>
        </w:rPr>
        <w:t>公</w:t>
      </w:r>
      <w:r>
        <w:rPr>
          <w:rFonts w:ascii="宋体" w:hAnsi="宋体" w:cs="宋体" w:eastAsia="宋体" w:hint="default"/>
          <w:spacing w:val="-59"/>
          <w:sz w:val="16"/>
          <w:szCs w:val="16"/>
        </w:rPr>
        <w:t> </w:t>
      </w:r>
      <w:r>
        <w:rPr>
          <w:rFonts w:ascii="宋体" w:hAnsi="宋体" w:cs="宋体" w:eastAsia="宋体" w:hint="default"/>
          <w:sz w:val="16"/>
          <w:szCs w:val="16"/>
        </w:rPr>
        <w:t>司</w:t>
      </w:r>
      <w:r>
        <w:rPr>
          <w:rFonts w:ascii="宋体" w:hAnsi="宋体" w:cs="宋体" w:eastAsia="宋体" w:hint="default"/>
          <w:spacing w:val="-57"/>
          <w:sz w:val="16"/>
          <w:szCs w:val="16"/>
        </w:rPr>
        <w:t> </w:t>
      </w:r>
      <w:r>
        <w:rPr>
          <w:rFonts w:ascii="宋体" w:hAnsi="宋体" w:cs="宋体" w:eastAsia="宋体" w:hint="default"/>
          <w:sz w:val="16"/>
          <w:szCs w:val="16"/>
        </w:rPr>
        <w:t>与</w:t>
      </w:r>
      <w:r>
        <w:rPr>
          <w:rFonts w:ascii="宋体" w:hAnsi="宋体" w:cs="宋体" w:eastAsia="宋体" w:hint="default"/>
          <w:spacing w:val="-57"/>
          <w:sz w:val="16"/>
          <w:szCs w:val="16"/>
        </w:rPr>
        <w:t> </w:t>
      </w:r>
      <w:r>
        <w:rPr>
          <w:rFonts w:ascii="宋体" w:hAnsi="宋体" w:cs="宋体" w:eastAsia="宋体" w:hint="default"/>
          <w:sz w:val="16"/>
          <w:szCs w:val="16"/>
        </w:rPr>
        <w:t>深</w:t>
      </w:r>
      <w:r>
        <w:rPr>
          <w:rFonts w:ascii="宋体" w:hAnsi="宋体" w:cs="宋体" w:eastAsia="宋体" w:hint="default"/>
          <w:spacing w:val="-57"/>
          <w:sz w:val="16"/>
          <w:szCs w:val="16"/>
        </w:rPr>
        <w:t> </w:t>
      </w:r>
      <w:r>
        <w:rPr>
          <w:rFonts w:ascii="宋体" w:hAnsi="宋体" w:cs="宋体" w:eastAsia="宋体" w:hint="default"/>
          <w:sz w:val="16"/>
          <w:szCs w:val="16"/>
        </w:rPr>
        <w:t>圳</w:t>
      </w:r>
      <w:r>
        <w:rPr>
          <w:rFonts w:ascii="宋体" w:hAnsi="宋体" w:cs="宋体" w:eastAsia="宋体" w:hint="default"/>
          <w:spacing w:val="-59"/>
          <w:sz w:val="16"/>
          <w:szCs w:val="16"/>
        </w:rPr>
        <w:t> </w:t>
      </w:r>
      <w:r>
        <w:rPr>
          <w:rFonts w:ascii="宋体" w:hAnsi="宋体" w:cs="宋体" w:eastAsia="宋体" w:hint="default"/>
          <w:sz w:val="16"/>
          <w:szCs w:val="16"/>
        </w:rPr>
        <w:t>市</w:t>
      </w:r>
      <w:r>
        <w:rPr>
          <w:rFonts w:ascii="宋体" w:hAnsi="宋体" w:cs="宋体" w:eastAsia="宋体" w:hint="default"/>
          <w:spacing w:val="-57"/>
          <w:sz w:val="16"/>
          <w:szCs w:val="16"/>
        </w:rPr>
        <w:t> </w:t>
      </w:r>
      <w:r>
        <w:rPr>
          <w:rFonts w:ascii="宋体" w:hAnsi="宋体" w:cs="宋体" w:eastAsia="宋体" w:hint="default"/>
          <w:sz w:val="16"/>
          <w:szCs w:val="16"/>
        </w:rPr>
        <w:t>科</w:t>
      </w:r>
      <w:r>
        <w:rPr>
          <w:rFonts w:ascii="宋体" w:hAnsi="宋体" w:cs="宋体" w:eastAsia="宋体" w:hint="default"/>
          <w:spacing w:val="-59"/>
          <w:sz w:val="16"/>
          <w:szCs w:val="16"/>
        </w:rPr>
        <w:t> </w:t>
      </w:r>
      <w:r>
        <w:rPr>
          <w:rFonts w:ascii="宋体" w:hAnsi="宋体" w:cs="宋体" w:eastAsia="宋体" w:hint="default"/>
          <w:sz w:val="16"/>
          <w:szCs w:val="16"/>
        </w:rPr>
        <w:t>技</w:t>
      </w:r>
      <w:r>
        <w:rPr>
          <w:rFonts w:ascii="宋体" w:hAnsi="宋体" w:cs="宋体" w:eastAsia="宋体" w:hint="default"/>
          <w:spacing w:val="-57"/>
          <w:sz w:val="16"/>
          <w:szCs w:val="16"/>
        </w:rPr>
        <w:t> </w:t>
      </w:r>
      <w:r>
        <w:rPr>
          <w:rFonts w:ascii="宋体" w:hAnsi="宋体" w:cs="宋体" w:eastAsia="宋体" w:hint="default"/>
          <w:sz w:val="16"/>
          <w:szCs w:val="16"/>
        </w:rPr>
        <w:t>创</w:t>
      </w:r>
      <w:r>
        <w:rPr>
          <w:rFonts w:ascii="宋体" w:hAnsi="宋体" w:cs="宋体" w:eastAsia="宋体" w:hint="default"/>
          <w:spacing w:val="-57"/>
          <w:sz w:val="16"/>
          <w:szCs w:val="16"/>
        </w:rPr>
        <w:t> </w:t>
      </w:r>
      <w:r>
        <w:rPr>
          <w:rFonts w:ascii="宋体" w:hAnsi="宋体" w:cs="宋体" w:eastAsia="宋体" w:hint="default"/>
          <w:sz w:val="16"/>
          <w:szCs w:val="16"/>
        </w:rPr>
        <w:t>新</w:t>
      </w:r>
      <w:r>
        <w:rPr>
          <w:rFonts w:ascii="宋体" w:hAnsi="宋体" w:cs="宋体" w:eastAsia="宋体" w:hint="default"/>
          <w:spacing w:val="-57"/>
          <w:sz w:val="16"/>
          <w:szCs w:val="16"/>
        </w:rPr>
        <w:t> </w:t>
      </w:r>
      <w:r>
        <w:rPr>
          <w:rFonts w:ascii="宋体" w:hAnsi="宋体" w:cs="宋体" w:eastAsia="宋体" w:hint="default"/>
          <w:sz w:val="16"/>
          <w:szCs w:val="16"/>
        </w:rPr>
        <w:t>委</w:t>
      </w:r>
      <w:r>
        <w:rPr>
          <w:rFonts w:ascii="宋体" w:hAnsi="宋体" w:cs="宋体" w:eastAsia="宋体" w:hint="default"/>
          <w:spacing w:val="-59"/>
          <w:sz w:val="16"/>
          <w:szCs w:val="16"/>
        </w:rPr>
        <w:t> </w:t>
      </w:r>
      <w:r>
        <w:rPr>
          <w:rFonts w:ascii="宋体" w:hAnsi="宋体" w:cs="宋体" w:eastAsia="宋体" w:hint="default"/>
          <w:sz w:val="16"/>
          <w:szCs w:val="16"/>
        </w:rPr>
        <w:t>员</w:t>
      </w:r>
      <w:r>
        <w:rPr>
          <w:rFonts w:ascii="宋体" w:hAnsi="宋体" w:cs="宋体" w:eastAsia="宋体" w:hint="default"/>
          <w:spacing w:val="-57"/>
          <w:sz w:val="16"/>
          <w:szCs w:val="16"/>
        </w:rPr>
        <w:t> </w:t>
      </w:r>
      <w:r>
        <w:rPr>
          <w:rFonts w:ascii="宋体" w:hAnsi="宋体" w:cs="宋体" w:eastAsia="宋体" w:hint="default"/>
          <w:sz w:val="16"/>
          <w:szCs w:val="16"/>
        </w:rPr>
        <w:t>会</w:t>
      </w:r>
      <w:r>
        <w:rPr>
          <w:rFonts w:ascii="宋体" w:hAnsi="宋体" w:cs="宋体" w:eastAsia="宋体" w:hint="default"/>
          <w:spacing w:val="-57"/>
          <w:sz w:val="16"/>
          <w:szCs w:val="16"/>
        </w:rPr>
        <w:t> </w:t>
      </w:r>
      <w:r>
        <w:rPr>
          <w:rFonts w:ascii="宋体" w:hAnsi="宋体" w:cs="宋体" w:eastAsia="宋体" w:hint="default"/>
          <w:sz w:val="16"/>
          <w:szCs w:val="16"/>
        </w:rPr>
        <w:t>的</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深</w:t>
      </w:r>
      <w:r>
        <w:rPr>
          <w:rFonts w:ascii="宋体" w:hAnsi="宋体" w:cs="宋体" w:eastAsia="宋体" w:hint="default"/>
          <w:spacing w:val="-57"/>
          <w:sz w:val="16"/>
          <w:szCs w:val="16"/>
        </w:rPr>
        <w:t> </w:t>
      </w:r>
      <w:r>
        <w:rPr>
          <w:rFonts w:ascii="宋体" w:hAnsi="宋体" w:cs="宋体" w:eastAsia="宋体" w:hint="default"/>
          <w:sz w:val="16"/>
          <w:szCs w:val="16"/>
        </w:rPr>
        <w:t>圳</w:t>
      </w:r>
      <w:r>
        <w:rPr>
          <w:rFonts w:ascii="宋体" w:hAnsi="宋体" w:cs="宋体" w:eastAsia="宋体" w:hint="default"/>
          <w:spacing w:val="-59"/>
          <w:sz w:val="16"/>
          <w:szCs w:val="16"/>
        </w:rPr>
        <w:t> </w:t>
      </w:r>
      <w:r>
        <w:rPr>
          <w:rFonts w:ascii="宋体" w:hAnsi="宋体" w:cs="宋体" w:eastAsia="宋体" w:hint="default"/>
          <w:sz w:val="16"/>
          <w:szCs w:val="16"/>
        </w:rPr>
        <w:t>市</w:t>
      </w:r>
      <w:r>
        <w:rPr>
          <w:rFonts w:ascii="宋体" w:hAnsi="宋体" w:cs="宋体" w:eastAsia="宋体" w:hint="default"/>
          <w:spacing w:val="-57"/>
          <w:sz w:val="16"/>
          <w:szCs w:val="16"/>
        </w:rPr>
        <w:t> </w:t>
      </w:r>
      <w:r>
        <w:rPr>
          <w:rFonts w:ascii="宋体" w:hAnsi="宋体" w:cs="宋体" w:eastAsia="宋体" w:hint="default"/>
          <w:sz w:val="16"/>
          <w:szCs w:val="16"/>
        </w:rPr>
        <w:t>国</w:t>
      </w:r>
      <w:r>
        <w:rPr>
          <w:rFonts w:ascii="宋体" w:hAnsi="宋体" w:cs="宋体" w:eastAsia="宋体" w:hint="default"/>
          <w:spacing w:val="-57"/>
          <w:sz w:val="16"/>
          <w:szCs w:val="16"/>
        </w:rPr>
        <w:t> </w:t>
      </w:r>
      <w:r>
        <w:rPr>
          <w:rFonts w:ascii="宋体" w:hAnsi="宋体" w:cs="宋体" w:eastAsia="宋体" w:hint="default"/>
          <w:sz w:val="16"/>
          <w:szCs w:val="16"/>
        </w:rPr>
        <w:t>家</w:t>
      </w:r>
      <w:r>
        <w:rPr>
          <w:rFonts w:ascii="宋体" w:hAnsi="宋体" w:cs="宋体" w:eastAsia="宋体" w:hint="default"/>
          <w:spacing w:val="-59"/>
          <w:sz w:val="16"/>
          <w:szCs w:val="16"/>
        </w:rPr>
        <w:t> </w:t>
      </w:r>
      <w:r>
        <w:rPr>
          <w:rFonts w:ascii="宋体" w:hAnsi="宋体" w:cs="宋体" w:eastAsia="宋体" w:hint="default"/>
          <w:sz w:val="16"/>
          <w:szCs w:val="16"/>
        </w:rPr>
        <w:t>和</w:t>
      </w:r>
      <w:r>
        <w:rPr>
          <w:rFonts w:ascii="宋体" w:hAnsi="宋体" w:cs="宋体" w:eastAsia="宋体" w:hint="default"/>
          <w:spacing w:val="-57"/>
          <w:sz w:val="16"/>
          <w:szCs w:val="16"/>
        </w:rPr>
        <w:t> </w:t>
      </w:r>
      <w:r>
        <w:rPr>
          <w:rFonts w:ascii="宋体" w:hAnsi="宋体" w:cs="宋体" w:eastAsia="宋体" w:hint="default"/>
          <w:sz w:val="16"/>
          <w:szCs w:val="16"/>
        </w:rPr>
        <w:t>省</w:t>
      </w:r>
      <w:r>
        <w:rPr>
          <w:rFonts w:ascii="宋体" w:hAnsi="宋体" w:cs="宋体" w:eastAsia="宋体" w:hint="default"/>
          <w:spacing w:val="-57"/>
          <w:sz w:val="16"/>
          <w:szCs w:val="16"/>
        </w:rPr>
        <w:t> </w:t>
      </w:r>
      <w:r>
        <w:rPr>
          <w:rFonts w:ascii="宋体" w:hAnsi="宋体" w:cs="宋体" w:eastAsia="宋体" w:hint="default"/>
          <w:sz w:val="16"/>
          <w:szCs w:val="16"/>
        </w:rPr>
        <w:t>计</w:t>
      </w:r>
      <w:r>
        <w:rPr>
          <w:rFonts w:ascii="宋体" w:hAnsi="宋体" w:cs="宋体" w:eastAsia="宋体" w:hint="default"/>
          <w:spacing w:val="-57"/>
          <w:sz w:val="16"/>
          <w:szCs w:val="16"/>
        </w:rPr>
        <w:t> </w:t>
      </w:r>
      <w:r>
        <w:rPr>
          <w:rFonts w:ascii="宋体" w:hAnsi="宋体" w:cs="宋体" w:eastAsia="宋体" w:hint="default"/>
          <w:sz w:val="16"/>
          <w:szCs w:val="16"/>
        </w:rPr>
        <w:t>划</w:t>
      </w:r>
      <w:r>
        <w:rPr>
          <w:rFonts w:ascii="宋体" w:hAnsi="宋体" w:cs="宋体" w:eastAsia="宋体" w:hint="default"/>
          <w:spacing w:val="-59"/>
          <w:sz w:val="16"/>
          <w:szCs w:val="16"/>
        </w:rPr>
        <w:t> </w:t>
      </w:r>
      <w:r>
        <w:rPr>
          <w:rFonts w:ascii="宋体" w:hAnsi="宋体" w:cs="宋体" w:eastAsia="宋体" w:hint="default"/>
          <w:sz w:val="16"/>
          <w:szCs w:val="16"/>
        </w:rPr>
        <w:t>配</w:t>
      </w:r>
      <w:r>
        <w:rPr>
          <w:rFonts w:ascii="宋体" w:hAnsi="宋体" w:cs="宋体" w:eastAsia="宋体" w:hint="default"/>
          <w:spacing w:val="-57"/>
          <w:sz w:val="16"/>
          <w:szCs w:val="16"/>
        </w:rPr>
        <w:t> </w:t>
      </w:r>
      <w:r>
        <w:rPr>
          <w:rFonts w:ascii="宋体" w:hAnsi="宋体" w:cs="宋体" w:eastAsia="宋体" w:hint="default"/>
          <w:sz w:val="16"/>
          <w:szCs w:val="16"/>
        </w:rPr>
        <w:t>套</w:t>
      </w:r>
      <w:r>
        <w:rPr>
          <w:rFonts w:ascii="宋体" w:hAnsi="宋体" w:cs="宋体" w:eastAsia="宋体" w:hint="default"/>
          <w:spacing w:val="-57"/>
          <w:sz w:val="16"/>
          <w:szCs w:val="16"/>
        </w:rPr>
        <w:t> </w:t>
      </w:r>
      <w:r>
        <w:rPr>
          <w:rFonts w:ascii="宋体" w:hAnsi="宋体" w:cs="宋体" w:eastAsia="宋体" w:hint="default"/>
          <w:sz w:val="16"/>
          <w:szCs w:val="16"/>
        </w:rPr>
        <w:t>项</w:t>
      </w:r>
      <w:r>
        <w:rPr>
          <w:rFonts w:ascii="宋体" w:hAnsi="宋体" w:cs="宋体" w:eastAsia="宋体" w:hint="default"/>
          <w:spacing w:val="-59"/>
          <w:sz w:val="16"/>
          <w:szCs w:val="16"/>
        </w:rPr>
        <w:t> </w:t>
      </w:r>
      <w:r>
        <w:rPr>
          <w:rFonts w:ascii="宋体" w:hAnsi="宋体" w:cs="宋体" w:eastAsia="宋体" w:hint="default"/>
          <w:sz w:val="16"/>
          <w:szCs w:val="16"/>
        </w:rPr>
        <w:t>目</w:t>
      </w:r>
      <w:r>
        <w:rPr>
          <w:rFonts w:ascii="宋体" w:hAnsi="宋体" w:cs="宋体" w:eastAsia="宋体" w:hint="default"/>
          <w:spacing w:val="-57"/>
          <w:sz w:val="16"/>
          <w:szCs w:val="16"/>
        </w:rPr>
        <w:t> </w:t>
      </w:r>
      <w:r>
        <w:rPr>
          <w:rFonts w:ascii="宋体" w:hAnsi="宋体" w:cs="宋体" w:eastAsia="宋体" w:hint="default"/>
          <w:sz w:val="16"/>
          <w:szCs w:val="16"/>
        </w:rPr>
        <w:t>合</w:t>
      </w:r>
      <w:r>
        <w:rPr>
          <w:rFonts w:ascii="宋体" w:hAnsi="宋体" w:cs="宋体" w:eastAsia="宋体" w:hint="default"/>
          <w:spacing w:val="-57"/>
          <w:sz w:val="16"/>
          <w:szCs w:val="16"/>
        </w:rPr>
        <w:t> </w:t>
      </w:r>
      <w:r>
        <w:rPr>
          <w:rFonts w:ascii="宋体" w:hAnsi="宋体" w:cs="宋体" w:eastAsia="宋体" w:hint="default"/>
          <w:sz w:val="16"/>
          <w:szCs w:val="16"/>
        </w:rPr>
        <w:t>同</w:t>
      </w:r>
      <w:r>
        <w:rPr>
          <w:rFonts w:ascii="宋体" w:hAnsi="宋体" w:cs="宋体" w:eastAsia="宋体" w:hint="default"/>
          <w:spacing w:val="-59"/>
          <w:sz w:val="16"/>
          <w:szCs w:val="16"/>
        </w:rPr>
        <w:t> </w:t>
      </w:r>
      <w:r>
        <w:rPr>
          <w:rFonts w:ascii="宋体" w:hAnsi="宋体" w:cs="宋体" w:eastAsia="宋体" w:hint="default"/>
          <w:sz w:val="16"/>
          <w:szCs w:val="16"/>
        </w:rPr>
        <w:t>书</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规</w:t>
      </w:r>
      <w:r>
        <w:rPr>
          <w:rFonts w:ascii="宋体" w:hAnsi="宋体" w:cs="宋体" w:eastAsia="宋体" w:hint="default"/>
          <w:spacing w:val="-59"/>
          <w:sz w:val="16"/>
          <w:szCs w:val="16"/>
        </w:rPr>
        <w:t> </w:t>
      </w:r>
      <w:r>
        <w:rPr>
          <w:rFonts w:ascii="宋体" w:hAnsi="宋体" w:cs="宋体" w:eastAsia="宋体" w:hint="default"/>
          <w:sz w:val="16"/>
          <w:szCs w:val="16"/>
        </w:rPr>
        <w:t>定</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为</w:t>
      </w:r>
      <w:r>
        <w:rPr>
          <w:rFonts w:ascii="宋体" w:hAnsi="宋体" w:cs="宋体" w:eastAsia="宋体" w:hint="default"/>
          <w:spacing w:val="-57"/>
          <w:sz w:val="16"/>
          <w:szCs w:val="16"/>
        </w:rPr>
        <w:t> </w:t>
      </w:r>
      <w:r>
        <w:rPr>
          <w:rFonts w:ascii="宋体" w:hAnsi="宋体" w:cs="宋体" w:eastAsia="宋体" w:hint="default"/>
          <w:sz w:val="16"/>
          <w:szCs w:val="16"/>
        </w:rPr>
        <w:t>完</w:t>
      </w:r>
      <w:r>
        <w:rPr>
          <w:rFonts w:ascii="宋体" w:hAnsi="宋体" w:cs="宋体" w:eastAsia="宋体" w:hint="default"/>
          <w:spacing w:val="-59"/>
          <w:sz w:val="16"/>
          <w:szCs w:val="16"/>
        </w:rPr>
        <w:t> </w:t>
      </w:r>
      <w:r>
        <w:rPr>
          <w:rFonts w:ascii="宋体" w:hAnsi="宋体" w:cs="宋体" w:eastAsia="宋体" w:hint="default"/>
          <w:sz w:val="16"/>
          <w:szCs w:val="16"/>
        </w:rPr>
        <w:t>成</w:t>
      </w:r>
      <w:r>
        <w:rPr>
          <w:rFonts w:ascii="宋体" w:hAnsi="宋体" w:cs="宋体" w:eastAsia="宋体" w:hint="default"/>
          <w:spacing w:val="-57"/>
          <w:sz w:val="16"/>
          <w:szCs w:val="16"/>
        </w:rPr>
        <w:t> </w:t>
      </w:r>
      <w:r>
        <w:rPr>
          <w:rFonts w:ascii="宋体" w:hAnsi="宋体" w:cs="宋体" w:eastAsia="宋体" w:hint="default"/>
          <w:sz w:val="16"/>
          <w:szCs w:val="16"/>
        </w:rPr>
        <w:t>配</w:t>
      </w:r>
      <w:r>
        <w:rPr>
          <w:rFonts w:ascii="宋体" w:hAnsi="宋体" w:cs="宋体" w:eastAsia="宋体" w:hint="default"/>
          <w:spacing w:val="-57"/>
          <w:sz w:val="16"/>
          <w:szCs w:val="16"/>
        </w:rPr>
        <w:t> </w:t>
      </w:r>
      <w:r>
        <w:rPr>
          <w:rFonts w:ascii="宋体" w:hAnsi="宋体" w:cs="宋体" w:eastAsia="宋体" w:hint="default"/>
          <w:sz w:val="16"/>
          <w:szCs w:val="16"/>
        </w:rPr>
        <w:t>套</w:t>
      </w:r>
      <w:r>
        <w:rPr>
          <w:rFonts w:ascii="宋体" w:hAnsi="宋体" w:cs="宋体" w:eastAsia="宋体" w:hint="default"/>
          <w:spacing w:val="-59"/>
          <w:sz w:val="16"/>
          <w:szCs w:val="16"/>
        </w:rPr>
        <w:t> </w:t>
      </w:r>
      <w:r>
        <w:rPr>
          <w:rFonts w:ascii="宋体" w:hAnsi="宋体" w:cs="宋体" w:eastAsia="宋体" w:hint="default"/>
          <w:sz w:val="16"/>
          <w:szCs w:val="16"/>
        </w:rPr>
        <w:t>项</w:t>
      </w:r>
      <w:r>
        <w:rPr>
          <w:rFonts w:ascii="宋体" w:hAnsi="宋体" w:cs="宋体" w:eastAsia="宋体" w:hint="default"/>
          <w:spacing w:val="-57"/>
          <w:sz w:val="16"/>
          <w:szCs w:val="16"/>
        </w:rPr>
        <w:t> </w:t>
      </w:r>
      <w:r>
        <w:rPr>
          <w:rFonts w:ascii="宋体" w:hAnsi="宋体" w:cs="宋体" w:eastAsia="宋体" w:hint="default"/>
          <w:sz w:val="16"/>
          <w:szCs w:val="16"/>
        </w:rPr>
        <w:t>目</w:t>
      </w:r>
      <w:r>
        <w:rPr>
          <w:rFonts w:ascii="宋体" w:hAnsi="宋体" w:cs="宋体" w:eastAsia="宋体" w:hint="default"/>
          <w:spacing w:val="-57"/>
          <w:sz w:val="16"/>
          <w:szCs w:val="16"/>
        </w:rPr>
        <w:t> </w:t>
      </w:r>
      <w:r>
        <w:rPr>
          <w:rFonts w:ascii="宋体" w:hAnsi="宋体" w:cs="宋体" w:eastAsia="宋体" w:hint="default"/>
          <w:sz w:val="16"/>
          <w:szCs w:val="16"/>
        </w:rPr>
        <w:t>面</w:t>
      </w:r>
      <w:r>
        <w:rPr>
          <w:rFonts w:ascii="宋体" w:hAnsi="宋体" w:cs="宋体" w:eastAsia="宋体" w:hint="default"/>
          <w:spacing w:val="-59"/>
          <w:sz w:val="16"/>
          <w:szCs w:val="16"/>
        </w:rPr>
        <w:t> </w:t>
      </w:r>
      <w:r>
        <w:rPr>
          <w:rFonts w:ascii="宋体" w:hAnsi="宋体" w:cs="宋体" w:eastAsia="宋体" w:hint="default"/>
          <w:sz w:val="16"/>
          <w:szCs w:val="16"/>
        </w:rPr>
        <w:t>向</w:t>
      </w:r>
    </w:p>
    <w:p>
      <w:pPr>
        <w:spacing w:after="0"/>
        <w:jc w:val="left"/>
        <w:rPr>
          <w:rFonts w:ascii="宋体" w:hAnsi="宋体" w:cs="宋体" w:eastAsia="宋体" w:hint="default"/>
          <w:sz w:val="16"/>
          <w:szCs w:val="16"/>
        </w:rPr>
        <w:sectPr>
          <w:pgSz w:w="11910" w:h="16850"/>
          <w:pgMar w:header="862" w:footer="842" w:top="1660" w:bottom="1040" w:left="980" w:right="0"/>
        </w:sectPr>
      </w:pPr>
    </w:p>
    <w:p>
      <w:pPr>
        <w:spacing w:line="240" w:lineRule="auto" w:before="11"/>
        <w:rPr>
          <w:rFonts w:ascii="宋体" w:hAnsi="宋体" w:cs="宋体" w:eastAsia="宋体" w:hint="default"/>
          <w:sz w:val="9"/>
          <w:szCs w:val="9"/>
        </w:rPr>
      </w:pPr>
    </w:p>
    <w:p>
      <w:pPr>
        <w:spacing w:line="412" w:lineRule="auto" w:before="51"/>
        <w:ind w:left="438" w:right="983" w:firstLine="0"/>
        <w:jc w:val="both"/>
        <w:rPr>
          <w:rFonts w:ascii="宋体" w:hAnsi="宋体" w:cs="宋体" w:eastAsia="宋体" w:hint="default"/>
          <w:sz w:val="16"/>
          <w:szCs w:val="16"/>
        </w:rPr>
      </w:pPr>
      <w:r>
        <w:rPr>
          <w:rFonts w:ascii="宋体" w:hAnsi="宋体" w:cs="宋体" w:eastAsia="宋体" w:hint="default"/>
          <w:sz w:val="16"/>
          <w:szCs w:val="16"/>
        </w:rPr>
        <w:t>TD-SCDMA/TD-LTE/TD-LTE-Advanced</w:t>
      </w:r>
      <w:r>
        <w:rPr>
          <w:rFonts w:ascii="宋体" w:hAnsi="宋体" w:cs="宋体" w:eastAsia="宋体" w:hint="default"/>
          <w:spacing w:val="22"/>
          <w:sz w:val="16"/>
          <w:szCs w:val="16"/>
        </w:rPr>
        <w:t> </w:t>
      </w:r>
      <w:r>
        <w:rPr>
          <w:rFonts w:ascii="宋体" w:hAnsi="宋体" w:cs="宋体" w:eastAsia="宋体" w:hint="default"/>
          <w:sz w:val="16"/>
          <w:szCs w:val="16"/>
        </w:rPr>
        <w:t>的多模终端射频功率放大器芯片研发，深圳市科技创新委员会无偿资助深圳市科技研发资金人民币</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pacing w:val="-2"/>
          <w:w w:val="100"/>
          <w:sz w:val="16"/>
          <w:szCs w:val="16"/>
        </w:rPr>
        <w:t>2,080,000.00</w:t>
      </w:r>
      <w:r>
        <w:rPr>
          <w:rFonts w:ascii="宋体" w:hAnsi="宋体" w:cs="宋体" w:eastAsia="宋体" w:hint="default"/>
          <w:spacing w:val="-51"/>
          <w:w w:val="100"/>
          <w:sz w:val="16"/>
          <w:szCs w:val="16"/>
        </w:rPr>
        <w:t> </w:t>
      </w:r>
      <w:r>
        <w:rPr>
          <w:rFonts w:ascii="宋体" w:hAnsi="宋体" w:cs="宋体" w:eastAsia="宋体" w:hint="default"/>
          <w:spacing w:val="-11"/>
          <w:w w:val="100"/>
          <w:sz w:val="16"/>
          <w:szCs w:val="16"/>
        </w:rPr>
        <w:t>元，项目执行期为</w:t>
      </w:r>
      <w:r>
        <w:rPr>
          <w:rFonts w:ascii="宋体" w:hAnsi="宋体" w:cs="宋体" w:eastAsia="宋体" w:hint="default"/>
          <w:spacing w:val="-54"/>
          <w:w w:val="100"/>
          <w:sz w:val="16"/>
          <w:szCs w:val="16"/>
        </w:rPr>
        <w:t> </w:t>
      </w:r>
      <w:r>
        <w:rPr>
          <w:rFonts w:ascii="宋体" w:hAnsi="宋体" w:cs="宋体" w:eastAsia="宋体" w:hint="default"/>
          <w:spacing w:val="-1"/>
          <w:w w:val="100"/>
          <w:sz w:val="16"/>
          <w:szCs w:val="16"/>
        </w:rPr>
        <w:t>2015</w:t>
      </w:r>
      <w:r>
        <w:rPr>
          <w:rFonts w:ascii="宋体" w:hAnsi="宋体" w:cs="宋体" w:eastAsia="宋体" w:hint="default"/>
          <w:spacing w:val="-50"/>
          <w:w w:val="100"/>
          <w:sz w:val="16"/>
          <w:szCs w:val="16"/>
        </w:rPr>
        <w:t> </w:t>
      </w:r>
      <w:r>
        <w:rPr>
          <w:rFonts w:ascii="宋体" w:hAnsi="宋体" w:cs="宋体" w:eastAsia="宋体" w:hint="default"/>
          <w:w w:val="100"/>
          <w:sz w:val="16"/>
          <w:szCs w:val="16"/>
        </w:rPr>
        <w:t>年</w:t>
      </w:r>
      <w:r>
        <w:rPr>
          <w:rFonts w:ascii="宋体" w:hAnsi="宋体" w:cs="宋体" w:eastAsia="宋体" w:hint="default"/>
          <w:spacing w:val="-52"/>
          <w:w w:val="100"/>
          <w:sz w:val="16"/>
          <w:szCs w:val="16"/>
        </w:rPr>
        <w:t> </w:t>
      </w:r>
      <w:r>
        <w:rPr>
          <w:rFonts w:ascii="宋体" w:hAnsi="宋体" w:cs="宋体" w:eastAsia="宋体" w:hint="default"/>
          <w:w w:val="100"/>
          <w:sz w:val="16"/>
          <w:szCs w:val="16"/>
        </w:rPr>
        <w:t>6</w:t>
      </w:r>
      <w:r>
        <w:rPr>
          <w:rFonts w:ascii="宋体" w:hAnsi="宋体" w:cs="宋体" w:eastAsia="宋体" w:hint="default"/>
          <w:spacing w:val="-51"/>
          <w:w w:val="100"/>
          <w:sz w:val="16"/>
          <w:szCs w:val="16"/>
        </w:rPr>
        <w:t> </w:t>
      </w:r>
      <w:r>
        <w:rPr>
          <w:rFonts w:ascii="宋体" w:hAnsi="宋体" w:cs="宋体" w:eastAsia="宋体" w:hint="default"/>
          <w:w w:val="100"/>
          <w:sz w:val="16"/>
          <w:szCs w:val="16"/>
        </w:rPr>
        <w:t>月</w:t>
      </w:r>
      <w:r>
        <w:rPr>
          <w:rFonts w:ascii="宋体" w:hAnsi="宋体" w:cs="宋体" w:eastAsia="宋体" w:hint="default"/>
          <w:spacing w:val="-54"/>
          <w:w w:val="100"/>
          <w:sz w:val="16"/>
          <w:szCs w:val="16"/>
        </w:rPr>
        <w:t> </w:t>
      </w:r>
      <w:r>
        <w:rPr>
          <w:rFonts w:ascii="宋体" w:hAnsi="宋体" w:cs="宋体" w:eastAsia="宋体" w:hint="default"/>
          <w:w w:val="100"/>
          <w:sz w:val="16"/>
          <w:szCs w:val="16"/>
        </w:rPr>
        <w:t>29</w:t>
      </w:r>
      <w:r>
        <w:rPr>
          <w:rFonts w:ascii="宋体" w:hAnsi="宋体" w:cs="宋体" w:eastAsia="宋体" w:hint="default"/>
          <w:spacing w:val="-53"/>
          <w:w w:val="100"/>
          <w:sz w:val="16"/>
          <w:szCs w:val="16"/>
        </w:rPr>
        <w:t> </w:t>
      </w:r>
      <w:r>
        <w:rPr>
          <w:rFonts w:ascii="宋体" w:hAnsi="宋体" w:cs="宋体" w:eastAsia="宋体" w:hint="default"/>
          <w:w w:val="100"/>
          <w:sz w:val="16"/>
          <w:szCs w:val="16"/>
        </w:rPr>
        <w:t>日至</w:t>
      </w:r>
      <w:r>
        <w:rPr>
          <w:rFonts w:ascii="宋体" w:hAnsi="宋体" w:cs="宋体" w:eastAsia="宋体" w:hint="default"/>
          <w:spacing w:val="-52"/>
          <w:w w:val="100"/>
          <w:sz w:val="16"/>
          <w:szCs w:val="16"/>
        </w:rPr>
        <w:t> </w:t>
      </w:r>
      <w:r>
        <w:rPr>
          <w:rFonts w:ascii="宋体" w:hAnsi="宋体" w:cs="宋体" w:eastAsia="宋体" w:hint="default"/>
          <w:spacing w:val="-1"/>
          <w:w w:val="100"/>
          <w:sz w:val="16"/>
          <w:szCs w:val="16"/>
        </w:rPr>
        <w:t>2016</w:t>
      </w:r>
      <w:r>
        <w:rPr>
          <w:rFonts w:ascii="宋体" w:hAnsi="宋体" w:cs="宋体" w:eastAsia="宋体" w:hint="default"/>
          <w:spacing w:val="-51"/>
          <w:w w:val="100"/>
          <w:sz w:val="16"/>
          <w:szCs w:val="16"/>
        </w:rPr>
        <w:t> </w:t>
      </w:r>
      <w:r>
        <w:rPr>
          <w:rFonts w:ascii="宋体" w:hAnsi="宋体" w:cs="宋体" w:eastAsia="宋体" w:hint="default"/>
          <w:w w:val="100"/>
          <w:sz w:val="16"/>
          <w:szCs w:val="16"/>
        </w:rPr>
        <w:t>年</w:t>
      </w:r>
      <w:r>
        <w:rPr>
          <w:rFonts w:ascii="宋体" w:hAnsi="宋体" w:cs="宋体" w:eastAsia="宋体" w:hint="default"/>
          <w:spacing w:val="-54"/>
          <w:w w:val="100"/>
          <w:sz w:val="16"/>
          <w:szCs w:val="16"/>
        </w:rPr>
        <w:t> </w:t>
      </w:r>
      <w:r>
        <w:rPr>
          <w:rFonts w:ascii="宋体" w:hAnsi="宋体" w:cs="宋体" w:eastAsia="宋体" w:hint="default"/>
          <w:w w:val="100"/>
          <w:sz w:val="16"/>
          <w:szCs w:val="16"/>
        </w:rPr>
        <w:t>12</w:t>
      </w:r>
      <w:r>
        <w:rPr>
          <w:rFonts w:ascii="宋体" w:hAnsi="宋体" w:cs="宋体" w:eastAsia="宋体" w:hint="default"/>
          <w:spacing w:val="-51"/>
          <w:w w:val="100"/>
          <w:sz w:val="16"/>
          <w:szCs w:val="16"/>
        </w:rPr>
        <w:t> </w:t>
      </w:r>
      <w:r>
        <w:rPr>
          <w:rFonts w:ascii="宋体" w:hAnsi="宋体" w:cs="宋体" w:eastAsia="宋体" w:hint="default"/>
          <w:w w:val="100"/>
          <w:sz w:val="16"/>
          <w:szCs w:val="16"/>
        </w:rPr>
        <w:t>月</w:t>
      </w:r>
      <w:r>
        <w:rPr>
          <w:rFonts w:ascii="宋体" w:hAnsi="宋体" w:cs="宋体" w:eastAsia="宋体" w:hint="default"/>
          <w:spacing w:val="-54"/>
          <w:w w:val="100"/>
          <w:sz w:val="16"/>
          <w:szCs w:val="16"/>
        </w:rPr>
        <w:t> </w:t>
      </w:r>
      <w:r>
        <w:rPr>
          <w:rFonts w:ascii="宋体" w:hAnsi="宋体" w:cs="宋体" w:eastAsia="宋体" w:hint="default"/>
          <w:spacing w:val="-1"/>
          <w:w w:val="100"/>
          <w:sz w:val="16"/>
          <w:szCs w:val="16"/>
        </w:rPr>
        <w:t>31</w:t>
      </w:r>
      <w:r>
        <w:rPr>
          <w:rFonts w:ascii="宋体" w:hAnsi="宋体" w:cs="宋体" w:eastAsia="宋体" w:hint="default"/>
          <w:spacing w:val="-51"/>
          <w:w w:val="100"/>
          <w:sz w:val="16"/>
          <w:szCs w:val="16"/>
        </w:rPr>
        <w:t> </w:t>
      </w:r>
      <w:r>
        <w:rPr>
          <w:rFonts w:ascii="宋体" w:hAnsi="宋体" w:cs="宋体" w:eastAsia="宋体" w:hint="default"/>
          <w:spacing w:val="-8"/>
          <w:w w:val="100"/>
          <w:sz w:val="16"/>
          <w:szCs w:val="16"/>
        </w:rPr>
        <w:t>日。按照项目执行期间摊销，本公司本期结转政府补助收入</w:t>
      </w:r>
      <w:r>
        <w:rPr>
          <w:rFonts w:ascii="宋体" w:hAnsi="宋体" w:cs="宋体" w:eastAsia="宋体" w:hint="default"/>
          <w:spacing w:val="-51"/>
          <w:w w:val="100"/>
          <w:sz w:val="16"/>
          <w:szCs w:val="16"/>
        </w:rPr>
        <w:t> </w:t>
      </w:r>
      <w:r>
        <w:rPr>
          <w:rFonts w:ascii="宋体" w:hAnsi="宋体" w:cs="宋体" w:eastAsia="宋体" w:hint="default"/>
          <w:spacing w:val="-2"/>
          <w:w w:val="100"/>
          <w:sz w:val="16"/>
          <w:szCs w:val="16"/>
        </w:rPr>
        <w:t>693,333.35</w:t>
      </w:r>
      <w:r>
        <w:rPr>
          <w:rFonts w:ascii="宋体" w:hAnsi="宋体" w:cs="宋体" w:eastAsia="宋体" w:hint="default"/>
          <w:spacing w:val="-76"/>
          <w:w w:val="100"/>
          <w:sz w:val="16"/>
          <w:szCs w:val="16"/>
        </w:rPr>
        <w:t> </w:t>
      </w:r>
      <w:r>
        <w:rPr>
          <w:rFonts w:ascii="宋体" w:hAnsi="宋体" w:cs="宋体" w:eastAsia="宋体" w:hint="default"/>
          <w:spacing w:val="-76"/>
          <w:w w:val="100"/>
          <w:sz w:val="16"/>
          <w:szCs w:val="16"/>
        </w:rPr>
      </w:r>
      <w:r>
        <w:rPr>
          <w:rFonts w:ascii="宋体" w:hAnsi="宋体" w:cs="宋体" w:eastAsia="宋体" w:hint="default"/>
          <w:sz w:val="16"/>
          <w:szCs w:val="16"/>
        </w:rPr>
        <w:t>元。</w:t>
      </w:r>
    </w:p>
    <w:p>
      <w:pPr>
        <w:spacing w:line="412" w:lineRule="auto" w:before="35"/>
        <w:ind w:left="438" w:right="982" w:firstLine="319"/>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6</w:t>
      </w:r>
      <w:r>
        <w:rPr>
          <w:rFonts w:ascii="宋体" w:hAnsi="宋体" w:cs="宋体" w:eastAsia="宋体" w:hint="default"/>
          <w:sz w:val="16"/>
          <w:szCs w:val="16"/>
        </w:rPr>
        <w:t>、依据深发改【</w:t>
      </w:r>
      <w:r>
        <w:rPr>
          <w:rFonts w:ascii="宋体" w:hAnsi="宋体" w:cs="宋体" w:eastAsia="宋体" w:hint="default"/>
          <w:sz w:val="16"/>
          <w:szCs w:val="16"/>
        </w:rPr>
        <w:t>2014</w:t>
      </w:r>
      <w:r>
        <w:rPr>
          <w:rFonts w:ascii="宋体" w:hAnsi="宋体" w:cs="宋体" w:eastAsia="宋体" w:hint="default"/>
          <w:sz w:val="16"/>
          <w:szCs w:val="16"/>
        </w:rPr>
        <w:t>】</w:t>
      </w:r>
      <w:r>
        <w:rPr>
          <w:rFonts w:ascii="宋体" w:hAnsi="宋体" w:cs="宋体" w:eastAsia="宋体" w:hint="default"/>
          <w:sz w:val="16"/>
          <w:szCs w:val="16"/>
        </w:rPr>
        <w:t>1677</w:t>
      </w:r>
      <w:r>
        <w:rPr>
          <w:rFonts w:ascii="宋体" w:hAnsi="宋体" w:cs="宋体" w:eastAsia="宋体" w:hint="default"/>
          <w:spacing w:val="-34"/>
          <w:sz w:val="16"/>
          <w:szCs w:val="16"/>
        </w:rPr>
        <w:t> </w:t>
      </w:r>
      <w:r>
        <w:rPr>
          <w:rFonts w:ascii="宋体" w:hAnsi="宋体" w:cs="宋体" w:eastAsia="宋体" w:hint="default"/>
          <w:sz w:val="16"/>
          <w:szCs w:val="16"/>
        </w:rPr>
        <w:t>号文件《深圳市发展改革委、深圳市经贸信息委、深圳市科技创新委、深圳市财政委关于下达深圳</w:t>
      </w:r>
      <w:r>
        <w:rPr>
          <w:rFonts w:ascii="宋体" w:hAnsi="宋体" w:cs="宋体" w:eastAsia="宋体" w:hint="default"/>
          <w:w w:val="100"/>
          <w:sz w:val="16"/>
          <w:szCs w:val="16"/>
        </w:rPr>
        <w:t> </w:t>
      </w:r>
      <w:r>
        <w:rPr>
          <w:rFonts w:ascii="宋体" w:hAnsi="宋体" w:cs="宋体" w:eastAsia="宋体" w:hint="default"/>
          <w:sz w:val="16"/>
          <w:szCs w:val="16"/>
        </w:rPr>
        <w:t>市战略性新兴产业发展专项资金</w:t>
      </w:r>
      <w:r>
        <w:rPr>
          <w:rFonts w:ascii="宋体" w:hAnsi="宋体" w:cs="宋体" w:eastAsia="宋体" w:hint="default"/>
          <w:spacing w:val="-37"/>
          <w:sz w:val="16"/>
          <w:szCs w:val="16"/>
        </w:rPr>
        <w:t> </w:t>
      </w:r>
      <w:r>
        <w:rPr>
          <w:rFonts w:ascii="宋体" w:hAnsi="宋体" w:cs="宋体" w:eastAsia="宋体" w:hint="default"/>
          <w:sz w:val="16"/>
          <w:szCs w:val="16"/>
        </w:rPr>
        <w:t>2014</w:t>
      </w:r>
      <w:r>
        <w:rPr>
          <w:rFonts w:ascii="宋体" w:hAnsi="宋体" w:cs="宋体" w:eastAsia="宋体" w:hint="default"/>
          <w:spacing w:val="-33"/>
          <w:sz w:val="16"/>
          <w:szCs w:val="16"/>
        </w:rPr>
        <w:t> </w:t>
      </w:r>
      <w:r>
        <w:rPr>
          <w:rFonts w:ascii="宋体" w:hAnsi="宋体" w:cs="宋体" w:eastAsia="宋体" w:hint="default"/>
          <w:spacing w:val="-4"/>
          <w:sz w:val="16"/>
          <w:szCs w:val="16"/>
        </w:rPr>
        <w:t>年第四批扶持计划的通知》、深发改【</w:t>
      </w:r>
      <w:r>
        <w:rPr>
          <w:rFonts w:ascii="宋体" w:hAnsi="宋体" w:cs="宋体" w:eastAsia="宋体" w:hint="default"/>
          <w:spacing w:val="-4"/>
          <w:sz w:val="16"/>
          <w:szCs w:val="16"/>
        </w:rPr>
        <w:t>2015</w:t>
      </w:r>
      <w:r>
        <w:rPr>
          <w:rFonts w:ascii="宋体" w:hAnsi="宋体" w:cs="宋体" w:eastAsia="宋体" w:hint="default"/>
          <w:spacing w:val="-4"/>
          <w:sz w:val="16"/>
          <w:szCs w:val="16"/>
        </w:rPr>
        <w:t>】</w:t>
      </w:r>
      <w:r>
        <w:rPr>
          <w:rFonts w:ascii="宋体" w:hAnsi="宋体" w:cs="宋体" w:eastAsia="宋体" w:hint="default"/>
          <w:spacing w:val="-4"/>
          <w:sz w:val="16"/>
          <w:szCs w:val="16"/>
        </w:rPr>
        <w:t>1284</w:t>
      </w:r>
      <w:r>
        <w:rPr>
          <w:rFonts w:ascii="宋体" w:hAnsi="宋体" w:cs="宋体" w:eastAsia="宋体" w:hint="default"/>
          <w:spacing w:val="-36"/>
          <w:sz w:val="16"/>
          <w:szCs w:val="16"/>
        </w:rPr>
        <w:t> </w:t>
      </w:r>
      <w:r>
        <w:rPr>
          <w:rFonts w:ascii="宋体" w:hAnsi="宋体" w:cs="宋体" w:eastAsia="宋体" w:hint="default"/>
          <w:sz w:val="16"/>
          <w:szCs w:val="16"/>
        </w:rPr>
        <w:t>号文件深圳市发展改革委关于转发《国家发展改</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z w:val="16"/>
          <w:szCs w:val="16"/>
        </w:rPr>
        <w:t>革委关于下达</w:t>
      </w:r>
      <w:r>
        <w:rPr>
          <w:rFonts w:ascii="宋体" w:hAnsi="宋体" w:cs="宋体" w:eastAsia="宋体" w:hint="default"/>
          <w:spacing w:val="-30"/>
          <w:sz w:val="16"/>
          <w:szCs w:val="16"/>
        </w:rPr>
        <w:t> </w:t>
      </w:r>
      <w:r>
        <w:rPr>
          <w:rFonts w:ascii="宋体" w:hAnsi="宋体" w:cs="宋体" w:eastAsia="宋体" w:hint="default"/>
          <w:sz w:val="16"/>
          <w:szCs w:val="16"/>
        </w:rPr>
        <w:t>2015</w:t>
      </w:r>
      <w:r>
        <w:rPr>
          <w:rFonts w:ascii="宋体" w:hAnsi="宋体" w:cs="宋体" w:eastAsia="宋体" w:hint="default"/>
          <w:spacing w:val="-28"/>
          <w:sz w:val="16"/>
          <w:szCs w:val="16"/>
        </w:rPr>
        <w:t> </w:t>
      </w:r>
      <w:r>
        <w:rPr>
          <w:rFonts w:ascii="宋体" w:hAnsi="宋体" w:cs="宋体" w:eastAsia="宋体" w:hint="default"/>
          <w:sz w:val="16"/>
          <w:szCs w:val="16"/>
        </w:rPr>
        <w:t>年产业技术研究与开发资金高技术产业发展项目投资计划的通知》，本公司承担支持国密算法的双界面金融</w:t>
      </w:r>
      <w:r>
        <w:rPr>
          <w:rFonts w:ascii="宋体" w:hAnsi="宋体" w:cs="宋体" w:eastAsia="宋体" w:hint="default"/>
          <w:spacing w:val="-28"/>
          <w:sz w:val="16"/>
          <w:szCs w:val="16"/>
        </w:rPr>
        <w:t> </w:t>
      </w:r>
      <w:r>
        <w:rPr>
          <w:rFonts w:ascii="宋体" w:hAnsi="宋体" w:cs="宋体" w:eastAsia="宋体" w:hint="default"/>
          <w:sz w:val="16"/>
          <w:szCs w:val="16"/>
        </w:rPr>
        <w:t>IC</w:t>
      </w:r>
      <w:r>
        <w:rPr>
          <w:rFonts w:ascii="宋体" w:hAnsi="宋体" w:cs="宋体" w:eastAsia="宋体" w:hint="default"/>
          <w:spacing w:val="-26"/>
          <w:sz w:val="16"/>
          <w:szCs w:val="16"/>
        </w:rPr>
        <w:t> </w:t>
      </w:r>
      <w:r>
        <w:rPr>
          <w:rFonts w:ascii="宋体" w:hAnsi="宋体" w:cs="宋体" w:eastAsia="宋体" w:hint="default"/>
          <w:sz w:val="16"/>
          <w:szCs w:val="16"/>
        </w:rPr>
        <w:t>卡芯</w:t>
      </w:r>
      <w:r>
        <w:rPr>
          <w:rFonts w:ascii="宋体" w:hAnsi="宋体" w:cs="宋体" w:eastAsia="宋体" w:hint="default"/>
          <w:w w:val="100"/>
          <w:sz w:val="16"/>
          <w:szCs w:val="16"/>
        </w:rPr>
        <w:t> </w:t>
      </w:r>
      <w:r>
        <w:rPr>
          <w:rFonts w:ascii="宋体" w:hAnsi="宋体" w:cs="宋体" w:eastAsia="宋体" w:hint="default"/>
          <w:sz w:val="16"/>
          <w:szCs w:val="16"/>
        </w:rPr>
        <w:t>片与</w:t>
      </w:r>
      <w:r>
        <w:rPr>
          <w:rFonts w:ascii="宋体" w:hAnsi="宋体" w:cs="宋体" w:eastAsia="宋体" w:hint="default"/>
          <w:spacing w:val="-48"/>
          <w:sz w:val="16"/>
          <w:szCs w:val="16"/>
        </w:rPr>
        <w:t> </w:t>
      </w:r>
      <w:r>
        <w:rPr>
          <w:rFonts w:ascii="宋体" w:hAnsi="宋体" w:cs="宋体" w:eastAsia="宋体" w:hint="default"/>
          <w:sz w:val="16"/>
          <w:szCs w:val="16"/>
        </w:rPr>
        <w:t>JavaCOS</w:t>
      </w:r>
      <w:r>
        <w:rPr>
          <w:rFonts w:ascii="宋体" w:hAnsi="宋体" w:cs="宋体" w:eastAsia="宋体" w:hint="default"/>
          <w:spacing w:val="-45"/>
          <w:sz w:val="16"/>
          <w:szCs w:val="16"/>
        </w:rPr>
        <w:t> </w:t>
      </w:r>
      <w:r>
        <w:rPr>
          <w:rFonts w:ascii="宋体" w:hAnsi="宋体" w:cs="宋体" w:eastAsia="宋体" w:hint="default"/>
          <w:sz w:val="16"/>
          <w:szCs w:val="16"/>
        </w:rPr>
        <w:t>开发产业化，获取政府补助共计</w:t>
      </w:r>
      <w:r>
        <w:rPr>
          <w:rFonts w:ascii="宋体" w:hAnsi="宋体" w:cs="宋体" w:eastAsia="宋体" w:hint="default"/>
          <w:spacing w:val="-47"/>
          <w:sz w:val="16"/>
          <w:szCs w:val="16"/>
        </w:rPr>
        <w:t> </w:t>
      </w:r>
      <w:r>
        <w:rPr>
          <w:rFonts w:ascii="宋体" w:hAnsi="宋体" w:cs="宋体" w:eastAsia="宋体" w:hint="default"/>
          <w:sz w:val="16"/>
          <w:szCs w:val="16"/>
        </w:rPr>
        <w:t>7,900,000.00</w:t>
      </w:r>
      <w:r>
        <w:rPr>
          <w:rFonts w:ascii="宋体" w:hAnsi="宋体" w:cs="宋体" w:eastAsia="宋体" w:hint="default"/>
          <w:spacing w:val="-47"/>
          <w:sz w:val="16"/>
          <w:szCs w:val="16"/>
        </w:rPr>
        <w:t> </w:t>
      </w:r>
      <w:r>
        <w:rPr>
          <w:rFonts w:ascii="宋体" w:hAnsi="宋体" w:cs="宋体" w:eastAsia="宋体" w:hint="default"/>
          <w:sz w:val="16"/>
          <w:szCs w:val="16"/>
        </w:rPr>
        <w:t>元，项目执行期为</w:t>
      </w:r>
      <w:r>
        <w:rPr>
          <w:rFonts w:ascii="宋体" w:hAnsi="宋体" w:cs="宋体" w:eastAsia="宋体" w:hint="default"/>
          <w:spacing w:val="-48"/>
          <w:sz w:val="16"/>
          <w:szCs w:val="16"/>
        </w:rPr>
        <w:t> </w:t>
      </w:r>
      <w:r>
        <w:rPr>
          <w:rFonts w:ascii="宋体" w:hAnsi="宋体" w:cs="宋体" w:eastAsia="宋体" w:hint="default"/>
          <w:sz w:val="16"/>
          <w:szCs w:val="16"/>
        </w:rPr>
        <w:t>2014</w:t>
      </w:r>
      <w:r>
        <w:rPr>
          <w:rFonts w:ascii="宋体" w:hAnsi="宋体" w:cs="宋体" w:eastAsia="宋体" w:hint="default"/>
          <w:spacing w:val="-45"/>
          <w:sz w:val="16"/>
          <w:szCs w:val="16"/>
        </w:rPr>
        <w:t> </w:t>
      </w:r>
      <w:r>
        <w:rPr>
          <w:rFonts w:ascii="宋体" w:hAnsi="宋体" w:cs="宋体" w:eastAsia="宋体" w:hint="default"/>
          <w:sz w:val="16"/>
          <w:szCs w:val="16"/>
        </w:rPr>
        <w:t>年至</w:t>
      </w:r>
      <w:r>
        <w:rPr>
          <w:rFonts w:ascii="宋体" w:hAnsi="宋体" w:cs="宋体" w:eastAsia="宋体" w:hint="default"/>
          <w:spacing w:val="-48"/>
          <w:sz w:val="16"/>
          <w:szCs w:val="16"/>
        </w:rPr>
        <w:t> </w:t>
      </w:r>
      <w:r>
        <w:rPr>
          <w:rFonts w:ascii="宋体" w:hAnsi="宋体" w:cs="宋体" w:eastAsia="宋体" w:hint="default"/>
          <w:sz w:val="16"/>
          <w:szCs w:val="16"/>
        </w:rPr>
        <w:t>2016</w:t>
      </w:r>
      <w:r>
        <w:rPr>
          <w:rFonts w:ascii="宋体" w:hAnsi="宋体" w:cs="宋体" w:eastAsia="宋体" w:hint="default"/>
          <w:spacing w:val="-45"/>
          <w:sz w:val="16"/>
          <w:szCs w:val="16"/>
        </w:rPr>
        <w:t> </w:t>
      </w:r>
      <w:r>
        <w:rPr>
          <w:rFonts w:ascii="宋体" w:hAnsi="宋体" w:cs="宋体" w:eastAsia="宋体" w:hint="default"/>
          <w:sz w:val="16"/>
          <w:szCs w:val="16"/>
        </w:rPr>
        <w:t>年。按项目执行期间，本期确认政府补助</w:t>
      </w:r>
    </w:p>
    <w:p>
      <w:pPr>
        <w:spacing w:before="35"/>
        <w:ind w:left="438" w:right="0" w:firstLine="0"/>
        <w:jc w:val="both"/>
        <w:rPr>
          <w:rFonts w:ascii="宋体" w:hAnsi="宋体" w:cs="宋体" w:eastAsia="宋体" w:hint="default"/>
          <w:sz w:val="16"/>
          <w:szCs w:val="16"/>
        </w:rPr>
      </w:pPr>
      <w:r>
        <w:rPr>
          <w:rFonts w:ascii="宋体" w:hAnsi="宋体" w:cs="宋体" w:eastAsia="宋体" w:hint="default"/>
          <w:sz w:val="16"/>
          <w:szCs w:val="16"/>
        </w:rPr>
        <w:t>收入</w:t>
      </w:r>
      <w:r>
        <w:rPr>
          <w:rFonts w:ascii="宋体" w:hAnsi="宋体" w:cs="宋体" w:eastAsia="宋体" w:hint="default"/>
          <w:spacing w:val="-45"/>
          <w:sz w:val="16"/>
          <w:szCs w:val="16"/>
        </w:rPr>
        <w:t> </w:t>
      </w:r>
      <w:r>
        <w:rPr>
          <w:rFonts w:ascii="宋体" w:hAnsi="宋体" w:cs="宋体" w:eastAsia="宋体" w:hint="default"/>
          <w:sz w:val="16"/>
          <w:szCs w:val="16"/>
        </w:rPr>
        <w:t>5,266,666.68</w:t>
      </w:r>
      <w:r>
        <w:rPr>
          <w:rFonts w:ascii="宋体" w:hAnsi="宋体" w:cs="宋体" w:eastAsia="宋体" w:hint="default"/>
          <w:spacing w:val="-44"/>
          <w:sz w:val="16"/>
          <w:szCs w:val="16"/>
        </w:rPr>
        <w:t> </w:t>
      </w:r>
      <w:r>
        <w:rPr>
          <w:rFonts w:ascii="宋体" w:hAnsi="宋体" w:cs="宋体" w:eastAsia="宋体" w:hint="default"/>
          <w:sz w:val="16"/>
          <w:szCs w:val="16"/>
        </w:rPr>
        <w:t>元。</w:t>
      </w:r>
    </w:p>
    <w:p>
      <w:pPr>
        <w:spacing w:line="240" w:lineRule="auto" w:before="7"/>
        <w:rPr>
          <w:rFonts w:ascii="宋体" w:hAnsi="宋体" w:cs="宋体" w:eastAsia="宋体" w:hint="default"/>
          <w:sz w:val="11"/>
          <w:szCs w:val="11"/>
        </w:rPr>
      </w:pPr>
    </w:p>
    <w:p>
      <w:pPr>
        <w:spacing w:line="412" w:lineRule="auto" w:before="0"/>
        <w:ind w:left="438" w:right="982" w:firstLine="319"/>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7</w:t>
      </w:r>
      <w:r>
        <w:rPr>
          <w:rFonts w:ascii="宋体" w:hAnsi="宋体" w:cs="宋体" w:eastAsia="宋体" w:hint="default"/>
          <w:sz w:val="16"/>
          <w:szCs w:val="16"/>
        </w:rPr>
        <w:t>、依据深圳市发展和改革委员会【</w:t>
      </w:r>
      <w:r>
        <w:rPr>
          <w:rFonts w:ascii="宋体" w:hAnsi="宋体" w:cs="宋体" w:eastAsia="宋体" w:hint="default"/>
          <w:sz w:val="16"/>
          <w:szCs w:val="16"/>
        </w:rPr>
        <w:t>2014</w:t>
      </w:r>
      <w:r>
        <w:rPr>
          <w:rFonts w:ascii="宋体" w:hAnsi="宋体" w:cs="宋体" w:eastAsia="宋体" w:hint="default"/>
          <w:sz w:val="16"/>
          <w:szCs w:val="16"/>
        </w:rPr>
        <w:t>】</w:t>
      </w:r>
      <w:r>
        <w:rPr>
          <w:rFonts w:ascii="宋体" w:hAnsi="宋体" w:cs="宋体" w:eastAsia="宋体" w:hint="default"/>
          <w:sz w:val="16"/>
          <w:szCs w:val="16"/>
        </w:rPr>
        <w:t>1824</w:t>
      </w:r>
      <w:r>
        <w:rPr>
          <w:rFonts w:ascii="宋体" w:hAnsi="宋体" w:cs="宋体" w:eastAsia="宋体" w:hint="default"/>
          <w:spacing w:val="-35"/>
          <w:sz w:val="16"/>
          <w:szCs w:val="16"/>
        </w:rPr>
        <w:t> </w:t>
      </w:r>
      <w:r>
        <w:rPr>
          <w:rFonts w:ascii="宋体" w:hAnsi="宋体" w:cs="宋体" w:eastAsia="宋体" w:hint="default"/>
          <w:sz w:val="16"/>
          <w:szCs w:val="16"/>
        </w:rPr>
        <w:t>号文件《深圳市发展改革委关于深圳移动互联网信息安全控制技术工程实验室项</w:t>
      </w:r>
      <w:r>
        <w:rPr>
          <w:rFonts w:ascii="宋体" w:hAnsi="宋体" w:cs="宋体" w:eastAsia="宋体" w:hint="default"/>
          <w:w w:val="100"/>
          <w:sz w:val="16"/>
          <w:szCs w:val="16"/>
        </w:rPr>
        <w:t> </w:t>
      </w:r>
      <w:r>
        <w:rPr>
          <w:rFonts w:ascii="宋体" w:hAnsi="宋体" w:cs="宋体" w:eastAsia="宋体" w:hint="default"/>
          <w:sz w:val="16"/>
          <w:szCs w:val="16"/>
        </w:rPr>
        <w:t>目资金申请报告的批复》，同意本公司组建深圳移动互联网信息安全控制技术工程实验室，该项目列入深圳市战略性新兴产业发展专项</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z w:val="16"/>
          <w:szCs w:val="16"/>
        </w:rPr>
        <w:t>资金</w:t>
      </w:r>
      <w:r>
        <w:rPr>
          <w:rFonts w:ascii="宋体" w:hAnsi="宋体" w:cs="宋体" w:eastAsia="宋体" w:hint="default"/>
          <w:spacing w:val="-36"/>
          <w:sz w:val="16"/>
          <w:szCs w:val="16"/>
        </w:rPr>
        <w:t> </w:t>
      </w:r>
      <w:r>
        <w:rPr>
          <w:rFonts w:ascii="宋体" w:hAnsi="宋体" w:cs="宋体" w:eastAsia="宋体" w:hint="default"/>
          <w:sz w:val="16"/>
          <w:szCs w:val="16"/>
        </w:rPr>
        <w:t>2014</w:t>
      </w:r>
      <w:r>
        <w:rPr>
          <w:rFonts w:ascii="宋体" w:hAnsi="宋体" w:cs="宋体" w:eastAsia="宋体" w:hint="default"/>
          <w:spacing w:val="-33"/>
          <w:sz w:val="16"/>
          <w:szCs w:val="16"/>
        </w:rPr>
        <w:t> </w:t>
      </w:r>
      <w:r>
        <w:rPr>
          <w:rFonts w:ascii="宋体" w:hAnsi="宋体" w:cs="宋体" w:eastAsia="宋体" w:hint="default"/>
          <w:sz w:val="16"/>
          <w:szCs w:val="16"/>
        </w:rPr>
        <w:t>年第四批扶持计划（新一代信息技术产业类），获取补助资金</w:t>
      </w:r>
      <w:r>
        <w:rPr>
          <w:rFonts w:ascii="宋体" w:hAnsi="宋体" w:cs="宋体" w:eastAsia="宋体" w:hint="default"/>
          <w:spacing w:val="-35"/>
          <w:sz w:val="16"/>
          <w:szCs w:val="16"/>
        </w:rPr>
        <w:t> </w:t>
      </w:r>
      <w:r>
        <w:rPr>
          <w:rFonts w:ascii="宋体" w:hAnsi="宋体" w:cs="宋体" w:eastAsia="宋体" w:hint="default"/>
          <w:sz w:val="16"/>
          <w:szCs w:val="16"/>
        </w:rPr>
        <w:t>4,800,000.00</w:t>
      </w:r>
      <w:r>
        <w:rPr>
          <w:rFonts w:ascii="宋体" w:hAnsi="宋体" w:cs="宋体" w:eastAsia="宋体" w:hint="default"/>
          <w:spacing w:val="-35"/>
          <w:sz w:val="16"/>
          <w:szCs w:val="16"/>
        </w:rPr>
        <w:t> </w:t>
      </w:r>
      <w:r>
        <w:rPr>
          <w:rFonts w:ascii="宋体" w:hAnsi="宋体" w:cs="宋体" w:eastAsia="宋体" w:hint="default"/>
          <w:sz w:val="16"/>
          <w:szCs w:val="16"/>
        </w:rPr>
        <w:t>元，项目建设期间为</w:t>
      </w:r>
      <w:r>
        <w:rPr>
          <w:rFonts w:ascii="宋体" w:hAnsi="宋体" w:cs="宋体" w:eastAsia="宋体" w:hint="default"/>
          <w:spacing w:val="-36"/>
          <w:sz w:val="16"/>
          <w:szCs w:val="16"/>
        </w:rPr>
        <w:t> </w:t>
      </w:r>
      <w:r>
        <w:rPr>
          <w:rFonts w:ascii="宋体" w:hAnsi="宋体" w:cs="宋体" w:eastAsia="宋体" w:hint="default"/>
          <w:sz w:val="16"/>
          <w:szCs w:val="16"/>
        </w:rPr>
        <w:t>2014-2016</w:t>
      </w:r>
      <w:r>
        <w:rPr>
          <w:rFonts w:ascii="宋体" w:hAnsi="宋体" w:cs="宋体" w:eastAsia="宋体" w:hint="default"/>
          <w:spacing w:val="-33"/>
          <w:sz w:val="16"/>
          <w:szCs w:val="16"/>
        </w:rPr>
        <w:t> </w:t>
      </w:r>
      <w:r>
        <w:rPr>
          <w:rFonts w:ascii="宋体" w:hAnsi="宋体" w:cs="宋体" w:eastAsia="宋体" w:hint="default"/>
          <w:sz w:val="16"/>
          <w:szCs w:val="16"/>
        </w:rPr>
        <w:t>年。按照项目执</w:t>
      </w:r>
    </w:p>
    <w:p>
      <w:pPr>
        <w:spacing w:before="35"/>
        <w:ind w:left="438" w:right="0" w:firstLine="0"/>
        <w:jc w:val="both"/>
        <w:rPr>
          <w:rFonts w:ascii="宋体" w:hAnsi="宋体" w:cs="宋体" w:eastAsia="宋体" w:hint="default"/>
          <w:sz w:val="16"/>
          <w:szCs w:val="16"/>
        </w:rPr>
      </w:pPr>
      <w:r>
        <w:rPr>
          <w:rFonts w:ascii="宋体" w:hAnsi="宋体" w:cs="宋体" w:eastAsia="宋体" w:hint="default"/>
          <w:sz w:val="16"/>
          <w:szCs w:val="16"/>
        </w:rPr>
        <w:t>行期间摊销，本公司本期结转政府补助收入</w:t>
      </w:r>
      <w:r>
        <w:rPr>
          <w:rFonts w:ascii="宋体" w:hAnsi="宋体" w:cs="宋体" w:eastAsia="宋体" w:hint="default"/>
          <w:spacing w:val="-46"/>
          <w:sz w:val="16"/>
          <w:szCs w:val="16"/>
        </w:rPr>
        <w:t> </w:t>
      </w:r>
      <w:r>
        <w:rPr>
          <w:rFonts w:ascii="宋体" w:hAnsi="宋体" w:cs="宋体" w:eastAsia="宋体" w:hint="default"/>
          <w:sz w:val="16"/>
          <w:szCs w:val="16"/>
        </w:rPr>
        <w:t>3,199,999.96</w:t>
      </w:r>
      <w:r>
        <w:rPr>
          <w:rFonts w:ascii="宋体" w:hAnsi="宋体" w:cs="宋体" w:eastAsia="宋体" w:hint="default"/>
          <w:spacing w:val="-45"/>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7"/>
        <w:rPr>
          <w:rFonts w:ascii="宋体" w:hAnsi="宋体" w:cs="宋体" w:eastAsia="宋体" w:hint="default"/>
          <w:sz w:val="11"/>
          <w:szCs w:val="11"/>
        </w:rPr>
      </w:pPr>
    </w:p>
    <w:p>
      <w:pPr>
        <w:spacing w:line="412" w:lineRule="auto" w:before="0"/>
        <w:ind w:left="438" w:right="983"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0"/>
          <w:sz w:val="16"/>
          <w:szCs w:val="16"/>
        </w:rPr>
        <w:t> </w:t>
      </w:r>
      <w:r>
        <w:rPr>
          <w:rFonts w:ascii="宋体" w:hAnsi="宋体" w:cs="宋体" w:eastAsia="宋体" w:hint="default"/>
          <w:spacing w:val="-2"/>
          <w:sz w:val="16"/>
          <w:szCs w:val="16"/>
        </w:rPr>
        <w:t>8</w:t>
      </w:r>
      <w:r>
        <w:rPr>
          <w:rFonts w:ascii="宋体" w:hAnsi="宋体" w:cs="宋体" w:eastAsia="宋体" w:hint="default"/>
          <w:spacing w:val="-2"/>
          <w:sz w:val="16"/>
          <w:szCs w:val="16"/>
        </w:rPr>
        <w:t>、根据本公司与深圳市科技创新委员会的《广东省省级科技计划项目合同书》规定，本公司承担开发加动态口令的新型智能卡与</w:t>
      </w:r>
      <w:r>
        <w:rPr>
          <w:rFonts w:ascii="宋体" w:hAnsi="宋体" w:cs="宋体" w:eastAsia="宋体" w:hint="default"/>
          <w:w w:val="100"/>
          <w:sz w:val="16"/>
          <w:szCs w:val="16"/>
        </w:rPr>
        <w:t> </w:t>
      </w:r>
      <w:r>
        <w:rPr>
          <w:rFonts w:ascii="宋体" w:hAnsi="宋体" w:cs="宋体" w:eastAsia="宋体" w:hint="default"/>
          <w:sz w:val="16"/>
          <w:szCs w:val="16"/>
        </w:rPr>
        <w:t>密码钥匙</w:t>
      </w:r>
      <w:r>
        <w:rPr>
          <w:rFonts w:ascii="宋体" w:hAnsi="宋体" w:cs="宋体" w:eastAsia="宋体" w:hint="default"/>
          <w:spacing w:val="-44"/>
          <w:sz w:val="16"/>
          <w:szCs w:val="16"/>
        </w:rPr>
        <w:t> </w:t>
      </w:r>
      <w:r>
        <w:rPr>
          <w:rFonts w:ascii="宋体" w:hAnsi="宋体" w:cs="宋体" w:eastAsia="宋体" w:hint="default"/>
          <w:sz w:val="16"/>
          <w:szCs w:val="16"/>
        </w:rPr>
        <w:t>USBKEY</w:t>
      </w:r>
      <w:r>
        <w:rPr>
          <w:rFonts w:ascii="宋体" w:hAnsi="宋体" w:cs="宋体" w:eastAsia="宋体" w:hint="default"/>
          <w:spacing w:val="-40"/>
          <w:sz w:val="16"/>
          <w:szCs w:val="16"/>
        </w:rPr>
        <w:t> </w:t>
      </w:r>
      <w:r>
        <w:rPr>
          <w:rFonts w:ascii="宋体" w:hAnsi="宋体" w:cs="宋体" w:eastAsia="宋体" w:hint="default"/>
          <w:sz w:val="16"/>
          <w:szCs w:val="16"/>
        </w:rPr>
        <w:t>芯片，并实现产品产业化，广东省科技厅给予资助资金</w:t>
      </w:r>
      <w:r>
        <w:rPr>
          <w:rFonts w:ascii="宋体" w:hAnsi="宋体" w:cs="宋体" w:eastAsia="宋体" w:hint="default"/>
          <w:spacing w:val="-40"/>
          <w:sz w:val="16"/>
          <w:szCs w:val="16"/>
        </w:rPr>
        <w:t> </w:t>
      </w:r>
      <w:r>
        <w:rPr>
          <w:rFonts w:ascii="宋体" w:hAnsi="宋体" w:cs="宋体" w:eastAsia="宋体" w:hint="default"/>
          <w:sz w:val="16"/>
          <w:szCs w:val="16"/>
        </w:rPr>
        <w:t>100,000.00</w:t>
      </w:r>
      <w:r>
        <w:rPr>
          <w:rFonts w:ascii="宋体" w:hAnsi="宋体" w:cs="宋体" w:eastAsia="宋体" w:hint="default"/>
          <w:spacing w:val="-40"/>
          <w:sz w:val="16"/>
          <w:szCs w:val="16"/>
        </w:rPr>
        <w:t> </w:t>
      </w:r>
      <w:r>
        <w:rPr>
          <w:rFonts w:ascii="宋体" w:hAnsi="宋体" w:cs="宋体" w:eastAsia="宋体" w:hint="default"/>
          <w:sz w:val="16"/>
          <w:szCs w:val="16"/>
        </w:rPr>
        <w:t>元，用于项目芯片开发费用，项目实施期间为</w:t>
      </w:r>
      <w:r>
        <w:rPr>
          <w:rFonts w:ascii="宋体" w:hAnsi="宋体" w:cs="宋体" w:eastAsia="宋体" w:hint="default"/>
          <w:spacing w:val="-44"/>
          <w:sz w:val="16"/>
          <w:szCs w:val="16"/>
        </w:rPr>
        <w:t> </w:t>
      </w:r>
      <w:r>
        <w:rPr>
          <w:rFonts w:ascii="宋体" w:hAnsi="宋体" w:cs="宋体" w:eastAsia="宋体" w:hint="default"/>
          <w:sz w:val="16"/>
          <w:szCs w:val="16"/>
        </w:rPr>
        <w:t>2012</w:t>
      </w:r>
    </w:p>
    <w:p>
      <w:pPr>
        <w:spacing w:line="412" w:lineRule="auto" w:before="35"/>
        <w:ind w:left="438" w:right="981" w:firstLine="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6</w:t>
      </w:r>
      <w:r>
        <w:rPr>
          <w:rFonts w:ascii="宋体" w:hAnsi="宋体" w:cs="宋体" w:eastAsia="宋体" w:hint="default"/>
          <w:spacing w:val="-36"/>
          <w:sz w:val="16"/>
          <w:szCs w:val="16"/>
        </w:rPr>
        <w:t> </w:t>
      </w: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宋体" w:hAnsi="宋体" w:cs="宋体" w:eastAsia="宋体" w:hint="default"/>
          <w:sz w:val="16"/>
          <w:szCs w:val="16"/>
        </w:rPr>
        <w:t>1</w:t>
      </w:r>
      <w:r>
        <w:rPr>
          <w:rFonts w:ascii="宋体" w:hAnsi="宋体" w:cs="宋体" w:eastAsia="宋体" w:hint="default"/>
          <w:spacing w:val="-38"/>
          <w:sz w:val="16"/>
          <w:szCs w:val="16"/>
        </w:rPr>
        <w:t> </w:t>
      </w:r>
      <w:r>
        <w:rPr>
          <w:rFonts w:ascii="宋体" w:hAnsi="宋体" w:cs="宋体" w:eastAsia="宋体" w:hint="default"/>
          <w:sz w:val="16"/>
          <w:szCs w:val="16"/>
        </w:rPr>
        <w:t>日至</w:t>
      </w:r>
      <w:r>
        <w:rPr>
          <w:rFonts w:ascii="宋体" w:hAnsi="宋体" w:cs="宋体" w:eastAsia="宋体" w:hint="default"/>
          <w:spacing w:val="-39"/>
          <w:sz w:val="16"/>
          <w:szCs w:val="16"/>
        </w:rPr>
        <w:t> </w:t>
      </w:r>
      <w:r>
        <w:rPr>
          <w:rFonts w:ascii="宋体" w:hAnsi="宋体" w:cs="宋体" w:eastAsia="宋体" w:hint="default"/>
          <w:sz w:val="16"/>
          <w:szCs w:val="16"/>
        </w:rPr>
        <w:t>2015</w:t>
      </w:r>
      <w:r>
        <w:rPr>
          <w:rFonts w:ascii="宋体" w:hAnsi="宋体" w:cs="宋体" w:eastAsia="宋体" w:hint="default"/>
          <w:spacing w:val="-38"/>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宋体" w:hAnsi="宋体" w:cs="宋体" w:eastAsia="宋体" w:hint="default"/>
          <w:sz w:val="16"/>
          <w:szCs w:val="16"/>
        </w:rPr>
        <w:t>12</w:t>
      </w:r>
      <w:r>
        <w:rPr>
          <w:rFonts w:ascii="宋体" w:hAnsi="宋体" w:cs="宋体" w:eastAsia="宋体" w:hint="default"/>
          <w:spacing w:val="-36"/>
          <w:sz w:val="16"/>
          <w:szCs w:val="16"/>
        </w:rPr>
        <w:t> </w:t>
      </w: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宋体" w:hAnsi="宋体" w:cs="宋体" w:eastAsia="宋体" w:hint="default"/>
          <w:sz w:val="16"/>
          <w:szCs w:val="16"/>
        </w:rPr>
        <w:t>31</w:t>
      </w:r>
      <w:r>
        <w:rPr>
          <w:rFonts w:ascii="宋体" w:hAnsi="宋体" w:cs="宋体" w:eastAsia="宋体" w:hint="default"/>
          <w:spacing w:val="-36"/>
          <w:sz w:val="16"/>
          <w:szCs w:val="16"/>
        </w:rPr>
        <w:t> </w:t>
      </w:r>
      <w:r>
        <w:rPr>
          <w:rFonts w:ascii="宋体" w:hAnsi="宋体" w:cs="宋体" w:eastAsia="宋体" w:hint="default"/>
          <w:sz w:val="16"/>
          <w:szCs w:val="16"/>
        </w:rPr>
        <w:t>日。按照项目执行期间摊销，本公司本期结转政府补助收入</w:t>
      </w:r>
      <w:r>
        <w:rPr>
          <w:rFonts w:ascii="宋体" w:hAnsi="宋体" w:cs="宋体" w:eastAsia="宋体" w:hint="default"/>
          <w:spacing w:val="-36"/>
          <w:sz w:val="16"/>
          <w:szCs w:val="16"/>
        </w:rPr>
        <w:t> </w:t>
      </w:r>
      <w:r>
        <w:rPr>
          <w:rFonts w:ascii="宋体" w:hAnsi="宋体" w:cs="宋体" w:eastAsia="宋体" w:hint="default"/>
          <w:sz w:val="16"/>
          <w:szCs w:val="16"/>
        </w:rPr>
        <w:t>100,000.00</w:t>
      </w:r>
      <w:r>
        <w:rPr>
          <w:rFonts w:ascii="宋体" w:hAnsi="宋体" w:cs="宋体" w:eastAsia="宋体" w:hint="default"/>
          <w:spacing w:val="-36"/>
          <w:sz w:val="16"/>
          <w:szCs w:val="16"/>
        </w:rPr>
        <w:t> </w:t>
      </w:r>
      <w:r>
        <w:rPr>
          <w:rFonts w:ascii="宋体" w:hAnsi="宋体" w:cs="宋体" w:eastAsia="宋体" w:hint="default"/>
          <w:sz w:val="16"/>
          <w:szCs w:val="16"/>
        </w:rPr>
        <w:t>元，截止到本期末该项补助已全</w:t>
      </w:r>
      <w:r>
        <w:rPr>
          <w:rFonts w:ascii="宋体" w:hAnsi="宋体" w:cs="宋体" w:eastAsia="宋体" w:hint="default"/>
          <w:w w:val="100"/>
          <w:sz w:val="16"/>
          <w:szCs w:val="16"/>
        </w:rPr>
        <w:t> </w:t>
      </w:r>
      <w:r>
        <w:rPr>
          <w:rFonts w:ascii="宋体" w:hAnsi="宋体" w:cs="宋体" w:eastAsia="宋体" w:hint="default"/>
          <w:sz w:val="16"/>
          <w:szCs w:val="16"/>
        </w:rPr>
        <w:t>部结转政府补助收入。</w:t>
      </w:r>
    </w:p>
    <w:p>
      <w:pPr>
        <w:spacing w:line="412" w:lineRule="auto" w:before="36"/>
        <w:ind w:left="438" w:right="987" w:firstLine="319"/>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9</w:t>
      </w:r>
      <w:r>
        <w:rPr>
          <w:rFonts w:ascii="宋体" w:hAnsi="宋体" w:cs="宋体" w:eastAsia="宋体" w:hint="default"/>
          <w:sz w:val="16"/>
          <w:szCs w:val="16"/>
        </w:rPr>
        <w:t>、根据本公司与深圳市科技创新委员会的《深圳市科技计划项目合同书》规定，为完成重</w:t>
      </w:r>
      <w:r>
        <w:rPr>
          <w:rFonts w:ascii="宋体" w:hAnsi="宋体" w:cs="宋体" w:eastAsia="宋体" w:hint="default"/>
          <w:spacing w:val="-37"/>
          <w:sz w:val="16"/>
          <w:szCs w:val="16"/>
        </w:rPr>
        <w:t> </w:t>
      </w:r>
      <w:r>
        <w:rPr>
          <w:rFonts w:ascii="宋体" w:hAnsi="宋体" w:cs="宋体" w:eastAsia="宋体" w:hint="default"/>
          <w:sz w:val="16"/>
          <w:szCs w:val="16"/>
        </w:rPr>
        <w:t>20150014</w:t>
      </w:r>
      <w:r>
        <w:rPr>
          <w:rFonts w:ascii="宋体" w:hAnsi="宋体" w:cs="宋体" w:eastAsia="宋体" w:hint="default"/>
          <w:sz w:val="16"/>
          <w:szCs w:val="16"/>
        </w:rPr>
        <w:t>：基于声波通信的安全支付</w:t>
      </w:r>
      <w:r>
        <w:rPr>
          <w:rFonts w:ascii="宋体" w:hAnsi="宋体" w:cs="宋体" w:eastAsia="宋体" w:hint="default"/>
          <w:w w:val="100"/>
          <w:sz w:val="16"/>
          <w:szCs w:val="16"/>
        </w:rPr>
        <w:t> </w:t>
      </w:r>
      <w:r>
        <w:rPr>
          <w:rFonts w:ascii="宋体" w:hAnsi="宋体" w:cs="宋体" w:eastAsia="宋体" w:hint="default"/>
          <w:sz w:val="16"/>
          <w:szCs w:val="16"/>
        </w:rPr>
        <w:t>芯片关键技术研发项目，深圳市科技创新委员会无偿资助深圳市科技研发资金人民币</w:t>
      </w:r>
      <w:r>
        <w:rPr>
          <w:rFonts w:ascii="宋体" w:hAnsi="宋体" w:cs="宋体" w:eastAsia="宋体" w:hint="default"/>
          <w:spacing w:val="-40"/>
          <w:sz w:val="16"/>
          <w:szCs w:val="16"/>
        </w:rPr>
        <w:t> </w:t>
      </w:r>
      <w:r>
        <w:rPr>
          <w:rFonts w:ascii="宋体" w:hAnsi="宋体" w:cs="宋体" w:eastAsia="宋体" w:hint="default"/>
          <w:sz w:val="16"/>
          <w:szCs w:val="16"/>
        </w:rPr>
        <w:t>4,500,000.00</w:t>
      </w:r>
      <w:r>
        <w:rPr>
          <w:rFonts w:ascii="宋体" w:hAnsi="宋体" w:cs="宋体" w:eastAsia="宋体" w:hint="default"/>
          <w:spacing w:val="-40"/>
          <w:sz w:val="16"/>
          <w:szCs w:val="16"/>
        </w:rPr>
        <w:t> </w:t>
      </w:r>
      <w:r>
        <w:rPr>
          <w:rFonts w:ascii="宋体" w:hAnsi="宋体" w:cs="宋体" w:eastAsia="宋体" w:hint="default"/>
          <w:sz w:val="16"/>
          <w:szCs w:val="16"/>
        </w:rPr>
        <w:t>元，项目实施期间为</w:t>
      </w:r>
      <w:r>
        <w:rPr>
          <w:rFonts w:ascii="宋体" w:hAnsi="宋体" w:cs="宋体" w:eastAsia="宋体" w:hint="default"/>
          <w:spacing w:val="-43"/>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8</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宋体" w:hAnsi="宋体" w:cs="宋体" w:eastAsia="宋体" w:hint="default"/>
          <w:sz w:val="16"/>
          <w:szCs w:val="16"/>
        </w:rPr>
        <w:t>27</w:t>
      </w:r>
    </w:p>
    <w:p>
      <w:pPr>
        <w:spacing w:before="35"/>
        <w:ind w:left="438" w:right="0" w:firstLine="0"/>
        <w:jc w:val="both"/>
        <w:rPr>
          <w:rFonts w:ascii="宋体" w:hAnsi="宋体" w:cs="宋体" w:eastAsia="宋体" w:hint="default"/>
          <w:sz w:val="16"/>
          <w:szCs w:val="16"/>
        </w:rPr>
      </w:pPr>
      <w:r>
        <w:rPr>
          <w:rFonts w:ascii="宋体" w:hAnsi="宋体" w:cs="宋体" w:eastAsia="宋体" w:hint="default"/>
          <w:sz w:val="16"/>
          <w:szCs w:val="16"/>
        </w:rPr>
        <w:t>日至</w:t>
      </w:r>
      <w:r>
        <w:rPr>
          <w:rFonts w:ascii="宋体" w:hAnsi="宋体" w:cs="宋体" w:eastAsia="宋体" w:hint="default"/>
          <w:spacing w:val="-44"/>
          <w:sz w:val="16"/>
          <w:szCs w:val="16"/>
        </w:rPr>
        <w:t> </w:t>
      </w: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8</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宋体" w:hAnsi="宋体" w:cs="宋体" w:eastAsia="宋体" w:hint="default"/>
          <w:sz w:val="16"/>
          <w:szCs w:val="16"/>
        </w:rPr>
        <w:t>31</w:t>
      </w:r>
      <w:r>
        <w:rPr>
          <w:rFonts w:ascii="宋体" w:hAnsi="宋体" w:cs="宋体" w:eastAsia="宋体" w:hint="default"/>
          <w:spacing w:val="-40"/>
          <w:sz w:val="16"/>
          <w:szCs w:val="16"/>
        </w:rPr>
        <w:t> </w:t>
      </w:r>
      <w:r>
        <w:rPr>
          <w:rFonts w:ascii="宋体" w:hAnsi="宋体" w:cs="宋体" w:eastAsia="宋体" w:hint="default"/>
          <w:sz w:val="16"/>
          <w:szCs w:val="16"/>
        </w:rPr>
        <w:t>日。按照项目实施期间摊销，本公司本期结转政府补助收入</w:t>
      </w:r>
      <w:r>
        <w:rPr>
          <w:rFonts w:ascii="宋体" w:hAnsi="宋体" w:cs="宋体" w:eastAsia="宋体" w:hint="default"/>
          <w:spacing w:val="-43"/>
          <w:sz w:val="16"/>
          <w:szCs w:val="16"/>
        </w:rPr>
        <w:t> </w:t>
      </w:r>
      <w:r>
        <w:rPr>
          <w:rFonts w:ascii="宋体" w:hAnsi="宋体" w:cs="宋体" w:eastAsia="宋体" w:hint="default"/>
          <w:sz w:val="16"/>
          <w:szCs w:val="16"/>
        </w:rPr>
        <w:t>750,000.00</w:t>
      </w:r>
      <w:r>
        <w:rPr>
          <w:rFonts w:ascii="宋体" w:hAnsi="宋体" w:cs="宋体" w:eastAsia="宋体" w:hint="default"/>
          <w:spacing w:val="-40"/>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7"/>
        <w:rPr>
          <w:rFonts w:ascii="宋体" w:hAnsi="宋体" w:cs="宋体" w:eastAsia="宋体" w:hint="default"/>
          <w:sz w:val="11"/>
          <w:szCs w:val="11"/>
        </w:rPr>
      </w:pPr>
    </w:p>
    <w:p>
      <w:pPr>
        <w:spacing w:line="412" w:lineRule="auto" w:before="0"/>
        <w:ind w:left="438" w:right="985" w:firstLine="319"/>
        <w:jc w:val="both"/>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10</w:t>
      </w:r>
      <w:r>
        <w:rPr>
          <w:rFonts w:ascii="宋体" w:hAnsi="宋体" w:cs="宋体" w:eastAsia="宋体" w:hint="default"/>
          <w:sz w:val="16"/>
          <w:szCs w:val="16"/>
        </w:rPr>
        <w:t>、依据发改办【</w:t>
      </w:r>
      <w:r>
        <w:rPr>
          <w:rFonts w:ascii="宋体" w:hAnsi="宋体" w:cs="宋体" w:eastAsia="宋体" w:hint="default"/>
          <w:sz w:val="16"/>
          <w:szCs w:val="16"/>
        </w:rPr>
        <w:t>2015</w:t>
      </w:r>
      <w:r>
        <w:rPr>
          <w:rFonts w:ascii="宋体" w:hAnsi="宋体" w:cs="宋体" w:eastAsia="宋体" w:hint="default"/>
          <w:sz w:val="16"/>
          <w:szCs w:val="16"/>
        </w:rPr>
        <w:t>】</w:t>
      </w:r>
      <w:r>
        <w:rPr>
          <w:rFonts w:ascii="宋体" w:hAnsi="宋体" w:cs="宋体" w:eastAsia="宋体" w:hint="default"/>
          <w:sz w:val="16"/>
          <w:szCs w:val="16"/>
        </w:rPr>
        <w:t>678</w:t>
      </w:r>
      <w:r>
        <w:rPr>
          <w:rFonts w:ascii="宋体" w:hAnsi="宋体" w:cs="宋体" w:eastAsia="宋体" w:hint="default"/>
          <w:spacing w:val="-34"/>
          <w:sz w:val="16"/>
          <w:szCs w:val="16"/>
        </w:rPr>
        <w:t> </w:t>
      </w:r>
      <w:r>
        <w:rPr>
          <w:rFonts w:ascii="宋体" w:hAnsi="宋体" w:cs="宋体" w:eastAsia="宋体" w:hint="default"/>
          <w:sz w:val="16"/>
          <w:szCs w:val="16"/>
        </w:rPr>
        <w:t>号文件《深圳市发展改革委、深圳市财政委关于申请下达集成电路设计企业研发能力专项实施方案</w:t>
      </w:r>
      <w:r>
        <w:rPr>
          <w:rFonts w:ascii="宋体" w:hAnsi="宋体" w:cs="宋体" w:eastAsia="宋体" w:hint="default"/>
          <w:w w:val="100"/>
          <w:sz w:val="16"/>
          <w:szCs w:val="16"/>
        </w:rPr>
        <w:t> </w:t>
      </w:r>
      <w:r>
        <w:rPr>
          <w:rFonts w:ascii="宋体" w:hAnsi="宋体" w:cs="宋体" w:eastAsia="宋体" w:hint="default"/>
          <w:sz w:val="16"/>
          <w:szCs w:val="16"/>
        </w:rPr>
        <w:t>2015 </w:t>
      </w:r>
      <w:r>
        <w:rPr>
          <w:rFonts w:ascii="宋体" w:hAnsi="宋体" w:cs="宋体" w:eastAsia="宋体" w:hint="default"/>
          <w:sz w:val="16"/>
          <w:szCs w:val="16"/>
        </w:rPr>
        <w:t>年中央财政补助资金的请示》，本公司获批列入了集成电路设计企业研发能力实施方案专项，获取了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年中央财政补助资金</w:t>
      </w:r>
    </w:p>
    <w:p>
      <w:pPr>
        <w:spacing w:line="412" w:lineRule="auto" w:before="35"/>
        <w:ind w:left="758" w:right="979" w:hanging="320"/>
        <w:jc w:val="left"/>
        <w:rPr>
          <w:rFonts w:ascii="宋体" w:hAnsi="宋体" w:cs="宋体" w:eastAsia="宋体" w:hint="default"/>
          <w:sz w:val="16"/>
          <w:szCs w:val="16"/>
        </w:rPr>
      </w:pPr>
      <w:r>
        <w:rPr>
          <w:rFonts w:ascii="宋体" w:hAnsi="宋体" w:cs="宋体" w:eastAsia="宋体" w:hint="default"/>
          <w:sz w:val="16"/>
          <w:szCs w:val="16"/>
        </w:rPr>
        <w:t>30,000,000.00</w:t>
      </w:r>
      <w:r>
        <w:rPr>
          <w:rFonts w:ascii="宋体" w:hAnsi="宋体" w:cs="宋体" w:eastAsia="宋体" w:hint="default"/>
          <w:spacing w:val="-42"/>
          <w:sz w:val="16"/>
          <w:szCs w:val="16"/>
        </w:rPr>
        <w:t> </w:t>
      </w:r>
      <w:r>
        <w:rPr>
          <w:rFonts w:ascii="宋体" w:hAnsi="宋体" w:cs="宋体" w:eastAsia="宋体" w:hint="default"/>
          <w:sz w:val="16"/>
          <w:szCs w:val="16"/>
        </w:rPr>
        <w:t>元。该项目实施期间为</w:t>
      </w:r>
      <w:r>
        <w:rPr>
          <w:rFonts w:ascii="宋体" w:hAnsi="宋体" w:cs="宋体" w:eastAsia="宋体" w:hint="default"/>
          <w:spacing w:val="-45"/>
          <w:sz w:val="16"/>
          <w:szCs w:val="16"/>
        </w:rPr>
        <w:t> </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年至</w:t>
      </w:r>
      <w:r>
        <w:rPr>
          <w:rFonts w:ascii="宋体" w:hAnsi="宋体" w:cs="宋体" w:eastAsia="宋体" w:hint="default"/>
          <w:spacing w:val="-46"/>
          <w:sz w:val="16"/>
          <w:szCs w:val="16"/>
        </w:rPr>
        <w:t> </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年，按照项目实施期间摊销，本公司本期结转政府补助收入</w:t>
      </w:r>
      <w:r>
        <w:rPr>
          <w:rFonts w:ascii="宋体" w:hAnsi="宋体" w:cs="宋体" w:eastAsia="宋体" w:hint="default"/>
          <w:spacing w:val="-45"/>
          <w:sz w:val="16"/>
          <w:szCs w:val="16"/>
        </w:rPr>
        <w:t> </w:t>
      </w:r>
      <w:r>
        <w:rPr>
          <w:rFonts w:ascii="宋体" w:hAnsi="宋体" w:cs="宋体" w:eastAsia="宋体" w:hint="default"/>
          <w:sz w:val="16"/>
          <w:szCs w:val="16"/>
        </w:rPr>
        <w:t>20,000,000.00</w:t>
      </w:r>
      <w:r>
        <w:rPr>
          <w:rFonts w:ascii="宋体" w:hAnsi="宋体" w:cs="宋体" w:eastAsia="宋体" w:hint="default"/>
          <w:spacing w:val="-42"/>
          <w:sz w:val="16"/>
          <w:szCs w:val="16"/>
        </w:rPr>
        <w:t> </w:t>
      </w:r>
      <w:r>
        <w:rPr>
          <w:rFonts w:ascii="宋体" w:hAnsi="宋体" w:cs="宋体" w:eastAsia="宋体" w:hint="default"/>
          <w:spacing w:val="-3"/>
          <w:sz w:val="16"/>
          <w:szCs w:val="16"/>
        </w:rPr>
        <w:t>元。</w:t>
      </w:r>
      <w:r>
        <w:rPr>
          <w:rFonts w:ascii="宋体" w:hAnsi="宋体" w:cs="宋体" w:eastAsia="宋体" w:hint="default"/>
          <w:spacing w:val="-3"/>
          <w:w w:val="100"/>
          <w:sz w:val="16"/>
          <w:szCs w:val="16"/>
        </w:rPr>
        <w:t> </w:t>
      </w:r>
      <w:r>
        <w:rPr>
          <w:rFonts w:ascii="宋体" w:hAnsi="宋体" w:cs="宋体" w:eastAsia="宋体" w:hint="default"/>
          <w:sz w:val="16"/>
          <w:szCs w:val="16"/>
        </w:rPr>
        <w:t>注</w:t>
      </w:r>
      <w:r>
        <w:rPr>
          <w:rFonts w:ascii="宋体" w:hAnsi="宋体" w:cs="宋体" w:eastAsia="宋体" w:hint="default"/>
          <w:spacing w:val="26"/>
          <w:sz w:val="16"/>
          <w:szCs w:val="16"/>
        </w:rPr>
        <w:t> </w:t>
      </w:r>
      <w:r>
        <w:rPr>
          <w:rFonts w:ascii="宋体" w:hAnsi="宋体" w:cs="宋体" w:eastAsia="宋体" w:hint="default"/>
          <w:spacing w:val="-1"/>
          <w:sz w:val="16"/>
          <w:szCs w:val="16"/>
        </w:rPr>
        <w:t>11</w:t>
      </w:r>
      <w:r>
        <w:rPr>
          <w:rFonts w:ascii="宋体" w:hAnsi="宋体" w:cs="宋体" w:eastAsia="宋体" w:hint="default"/>
          <w:spacing w:val="-1"/>
          <w:sz w:val="16"/>
          <w:szCs w:val="16"/>
        </w:rPr>
        <w:t>、根据本公司与深圳市南山区科技创新局的《深圳市南山区技术研发和创意设计项目分项资金核心技术突破资助项目合同书》</w:t>
      </w:r>
    </w:p>
    <w:p>
      <w:pPr>
        <w:spacing w:before="35"/>
        <w:ind w:left="438" w:right="0" w:firstLine="0"/>
        <w:jc w:val="both"/>
        <w:rPr>
          <w:rFonts w:ascii="宋体" w:hAnsi="宋体" w:cs="宋体" w:eastAsia="宋体" w:hint="default"/>
          <w:sz w:val="16"/>
          <w:szCs w:val="16"/>
        </w:rPr>
      </w:pPr>
      <w:r>
        <w:rPr>
          <w:rFonts w:ascii="宋体" w:hAnsi="宋体" w:cs="宋体" w:eastAsia="宋体" w:hint="default"/>
          <w:sz w:val="16"/>
          <w:szCs w:val="16"/>
        </w:rPr>
        <w:t>规定，本公司承担可信计算系列芯片研发及产业化项目，深圳市南山区科技创新局拨付人民币 </w:t>
      </w:r>
      <w:r>
        <w:rPr>
          <w:rFonts w:ascii="宋体" w:hAnsi="宋体" w:cs="宋体" w:eastAsia="宋体" w:hint="default"/>
          <w:sz w:val="16"/>
          <w:szCs w:val="16"/>
        </w:rPr>
        <w:t>1,500,000.00 </w:t>
      </w:r>
      <w:r>
        <w:rPr>
          <w:rFonts w:ascii="宋体" w:hAnsi="宋体" w:cs="宋体" w:eastAsia="宋体" w:hint="default"/>
          <w:sz w:val="16"/>
          <w:szCs w:val="16"/>
        </w:rPr>
        <w:t>元，项目实施期间为</w:t>
      </w:r>
      <w:r>
        <w:rPr>
          <w:rFonts w:ascii="宋体" w:hAnsi="宋体" w:cs="宋体" w:eastAsia="宋体" w:hint="default"/>
          <w:spacing w:val="-44"/>
          <w:sz w:val="16"/>
          <w:szCs w:val="16"/>
        </w:rPr>
        <w:t> </w:t>
      </w:r>
      <w:r>
        <w:rPr>
          <w:rFonts w:ascii="宋体" w:hAnsi="宋体" w:cs="宋体" w:eastAsia="宋体" w:hint="default"/>
          <w:sz w:val="16"/>
          <w:szCs w:val="16"/>
        </w:rPr>
        <w:t>2014</w:t>
      </w:r>
    </w:p>
    <w:p>
      <w:pPr>
        <w:spacing w:line="240" w:lineRule="auto" w:before="7"/>
        <w:rPr>
          <w:rFonts w:ascii="宋体" w:hAnsi="宋体" w:cs="宋体" w:eastAsia="宋体" w:hint="default"/>
          <w:sz w:val="11"/>
          <w:szCs w:val="11"/>
        </w:rPr>
      </w:pPr>
    </w:p>
    <w:p>
      <w:pPr>
        <w:spacing w:line="412" w:lineRule="auto" w:before="0"/>
        <w:ind w:left="438" w:right="981" w:firstLine="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11</w:t>
      </w:r>
      <w:r>
        <w:rPr>
          <w:rFonts w:ascii="宋体" w:hAnsi="宋体" w:cs="宋体" w:eastAsia="宋体" w:hint="default"/>
          <w:spacing w:val="-45"/>
          <w:sz w:val="16"/>
          <w:szCs w:val="16"/>
        </w:rPr>
        <w:t> </w:t>
      </w:r>
      <w:r>
        <w:rPr>
          <w:rFonts w:ascii="宋体" w:hAnsi="宋体" w:cs="宋体" w:eastAsia="宋体" w:hint="default"/>
          <w:sz w:val="16"/>
          <w:szCs w:val="16"/>
        </w:rPr>
        <w:t>月</w:t>
      </w:r>
      <w:r>
        <w:rPr>
          <w:rFonts w:ascii="宋体" w:hAnsi="宋体" w:cs="宋体" w:eastAsia="宋体" w:hint="default"/>
          <w:spacing w:val="-46"/>
          <w:sz w:val="16"/>
          <w:szCs w:val="16"/>
        </w:rPr>
        <w:t> </w:t>
      </w: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日至</w:t>
      </w:r>
      <w:r>
        <w:rPr>
          <w:rFonts w:ascii="宋体" w:hAnsi="宋体" w:cs="宋体" w:eastAsia="宋体" w:hint="default"/>
          <w:spacing w:val="-46"/>
          <w:sz w:val="16"/>
          <w:szCs w:val="16"/>
        </w:rPr>
        <w:t> </w:t>
      </w:r>
      <w:r>
        <w:rPr>
          <w:rFonts w:ascii="宋体" w:hAnsi="宋体" w:cs="宋体" w:eastAsia="宋体" w:hint="default"/>
          <w:sz w:val="16"/>
          <w:szCs w:val="16"/>
        </w:rPr>
        <w:t>2015</w:t>
      </w:r>
      <w:r>
        <w:rPr>
          <w:rFonts w:ascii="宋体" w:hAnsi="宋体" w:cs="宋体" w:eastAsia="宋体" w:hint="default"/>
          <w:spacing w:val="-45"/>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12</w:t>
      </w:r>
      <w:r>
        <w:rPr>
          <w:rFonts w:ascii="宋体" w:hAnsi="宋体" w:cs="宋体" w:eastAsia="宋体" w:hint="default"/>
          <w:spacing w:val="-45"/>
          <w:sz w:val="16"/>
          <w:szCs w:val="16"/>
        </w:rPr>
        <w:t> </w:t>
      </w:r>
      <w:r>
        <w:rPr>
          <w:rFonts w:ascii="宋体" w:hAnsi="宋体" w:cs="宋体" w:eastAsia="宋体" w:hint="default"/>
          <w:sz w:val="16"/>
          <w:szCs w:val="16"/>
        </w:rPr>
        <w:t>月</w:t>
      </w:r>
      <w:r>
        <w:rPr>
          <w:rFonts w:ascii="宋体" w:hAnsi="宋体" w:cs="宋体" w:eastAsia="宋体" w:hint="default"/>
          <w:spacing w:val="-46"/>
          <w:sz w:val="16"/>
          <w:szCs w:val="16"/>
        </w:rPr>
        <w:t> </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日。按照项目执行期间摊销，本公司本期结转政府补助收入</w:t>
      </w:r>
      <w:r>
        <w:rPr>
          <w:rFonts w:ascii="宋体" w:hAnsi="宋体" w:cs="宋体" w:eastAsia="宋体" w:hint="default"/>
          <w:spacing w:val="-43"/>
          <w:sz w:val="16"/>
          <w:szCs w:val="16"/>
        </w:rPr>
        <w:t> </w:t>
      </w:r>
      <w:r>
        <w:rPr>
          <w:rFonts w:ascii="宋体" w:hAnsi="宋体" w:cs="宋体" w:eastAsia="宋体" w:hint="default"/>
          <w:sz w:val="16"/>
          <w:szCs w:val="16"/>
        </w:rPr>
        <w:t>1,500,000.00</w:t>
      </w:r>
      <w:r>
        <w:rPr>
          <w:rFonts w:ascii="宋体" w:hAnsi="宋体" w:cs="宋体" w:eastAsia="宋体" w:hint="default"/>
          <w:spacing w:val="-42"/>
          <w:sz w:val="16"/>
          <w:szCs w:val="16"/>
        </w:rPr>
        <w:t> </w:t>
      </w:r>
      <w:r>
        <w:rPr>
          <w:rFonts w:ascii="宋体" w:hAnsi="宋体" w:cs="宋体" w:eastAsia="宋体" w:hint="default"/>
          <w:sz w:val="16"/>
          <w:szCs w:val="16"/>
        </w:rPr>
        <w:t>元，截止到本期末该项补助已</w:t>
      </w:r>
      <w:r>
        <w:rPr>
          <w:rFonts w:ascii="宋体" w:hAnsi="宋体" w:cs="宋体" w:eastAsia="宋体" w:hint="default"/>
          <w:w w:val="100"/>
          <w:sz w:val="16"/>
          <w:szCs w:val="16"/>
        </w:rPr>
        <w:t> </w:t>
      </w:r>
      <w:r>
        <w:rPr>
          <w:rFonts w:ascii="宋体" w:hAnsi="宋体" w:cs="宋体" w:eastAsia="宋体" w:hint="default"/>
          <w:sz w:val="16"/>
          <w:szCs w:val="16"/>
        </w:rPr>
        <w:t>全部结转政府补助收入。</w:t>
      </w:r>
    </w:p>
    <w:p>
      <w:pPr>
        <w:spacing w:line="412" w:lineRule="auto" w:before="35"/>
        <w:ind w:left="438" w:right="985"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50"/>
          <w:sz w:val="16"/>
          <w:szCs w:val="16"/>
        </w:rPr>
        <w:t> </w:t>
      </w:r>
      <w:r>
        <w:rPr>
          <w:rFonts w:ascii="宋体" w:hAnsi="宋体" w:cs="宋体" w:eastAsia="宋体" w:hint="default"/>
          <w:sz w:val="16"/>
          <w:szCs w:val="16"/>
        </w:rPr>
        <w:t>12</w:t>
      </w:r>
      <w:r>
        <w:rPr>
          <w:rFonts w:ascii="宋体" w:hAnsi="宋体" w:cs="宋体" w:eastAsia="宋体" w:hint="default"/>
          <w:sz w:val="16"/>
          <w:szCs w:val="16"/>
        </w:rPr>
        <w:t>、根据深圳市发展和改革委员会【</w:t>
      </w:r>
      <w:r>
        <w:rPr>
          <w:rFonts w:ascii="宋体" w:hAnsi="宋体" w:cs="宋体" w:eastAsia="宋体" w:hint="default"/>
          <w:sz w:val="16"/>
          <w:szCs w:val="16"/>
        </w:rPr>
        <w:t>2015</w:t>
      </w:r>
      <w:r>
        <w:rPr>
          <w:rFonts w:ascii="宋体" w:hAnsi="宋体" w:cs="宋体" w:eastAsia="宋体" w:hint="default"/>
          <w:sz w:val="16"/>
          <w:szCs w:val="16"/>
        </w:rPr>
        <w:t>】</w:t>
      </w:r>
      <w:r>
        <w:rPr>
          <w:rFonts w:ascii="宋体" w:hAnsi="宋体" w:cs="宋体" w:eastAsia="宋体" w:hint="default"/>
          <w:sz w:val="16"/>
          <w:szCs w:val="16"/>
        </w:rPr>
        <w:t>150</w:t>
      </w:r>
      <w:r>
        <w:rPr>
          <w:rFonts w:ascii="宋体" w:hAnsi="宋体" w:cs="宋体" w:eastAsia="宋体" w:hint="default"/>
          <w:spacing w:val="-49"/>
          <w:sz w:val="16"/>
          <w:szCs w:val="16"/>
        </w:rPr>
        <w:t> </w:t>
      </w:r>
      <w:r>
        <w:rPr>
          <w:rFonts w:ascii="宋体" w:hAnsi="宋体" w:cs="宋体" w:eastAsia="宋体" w:hint="default"/>
          <w:sz w:val="16"/>
          <w:szCs w:val="16"/>
        </w:rPr>
        <w:t>号《深圳市发展改革委关于下达建设国建创新型城市专项资金</w:t>
      </w:r>
      <w:r>
        <w:rPr>
          <w:rFonts w:ascii="宋体" w:hAnsi="宋体" w:cs="宋体" w:eastAsia="宋体" w:hint="default"/>
          <w:spacing w:val="-49"/>
          <w:sz w:val="16"/>
          <w:szCs w:val="16"/>
        </w:rPr>
        <w:t> </w:t>
      </w:r>
      <w:r>
        <w:rPr>
          <w:rFonts w:ascii="宋体" w:hAnsi="宋体" w:cs="宋体" w:eastAsia="宋体" w:hint="default"/>
          <w:sz w:val="16"/>
          <w:szCs w:val="16"/>
        </w:rPr>
        <w:t>2014</w:t>
      </w:r>
      <w:r>
        <w:rPr>
          <w:rFonts w:ascii="宋体" w:hAnsi="宋体" w:cs="宋体" w:eastAsia="宋体" w:hint="default"/>
          <w:spacing w:val="-49"/>
          <w:sz w:val="16"/>
          <w:szCs w:val="16"/>
        </w:rPr>
        <w:t> </w:t>
      </w:r>
      <w:r>
        <w:rPr>
          <w:rFonts w:ascii="宋体" w:hAnsi="宋体" w:cs="宋体" w:eastAsia="宋体" w:hint="default"/>
          <w:sz w:val="16"/>
          <w:szCs w:val="16"/>
        </w:rPr>
        <w:t>年政府投资计</w:t>
      </w:r>
      <w:r>
        <w:rPr>
          <w:rFonts w:ascii="宋体" w:hAnsi="宋体" w:cs="宋体" w:eastAsia="宋体" w:hint="default"/>
          <w:w w:val="100"/>
          <w:sz w:val="16"/>
          <w:szCs w:val="16"/>
        </w:rPr>
        <w:t> </w:t>
      </w:r>
      <w:r>
        <w:rPr>
          <w:rFonts w:ascii="宋体" w:hAnsi="宋体" w:cs="宋体" w:eastAsia="宋体" w:hint="default"/>
          <w:spacing w:val="-2"/>
          <w:sz w:val="16"/>
          <w:szCs w:val="16"/>
        </w:rPr>
        <w:t>划的通知》，该计划下达政府投资</w:t>
      </w:r>
      <w:r>
        <w:rPr>
          <w:rFonts w:ascii="宋体" w:hAnsi="宋体" w:cs="宋体" w:eastAsia="宋体" w:hint="default"/>
          <w:sz w:val="16"/>
          <w:szCs w:val="16"/>
        </w:rPr>
        <w:t> </w:t>
      </w:r>
      <w:r>
        <w:rPr>
          <w:rFonts w:ascii="宋体" w:hAnsi="宋体" w:cs="宋体" w:eastAsia="宋体" w:hint="default"/>
          <w:spacing w:val="-1"/>
          <w:sz w:val="16"/>
          <w:szCs w:val="16"/>
        </w:rPr>
        <w:t>11,000</w:t>
      </w:r>
      <w:r>
        <w:rPr>
          <w:rFonts w:ascii="宋体" w:hAnsi="宋体" w:cs="宋体" w:eastAsia="宋体" w:hint="default"/>
          <w:sz w:val="16"/>
          <w:szCs w:val="16"/>
        </w:rPr>
        <w:t> </w:t>
      </w:r>
      <w:r>
        <w:rPr>
          <w:rFonts w:ascii="宋体" w:hAnsi="宋体" w:cs="宋体" w:eastAsia="宋体" w:hint="default"/>
          <w:spacing w:val="-2"/>
          <w:sz w:val="16"/>
          <w:szCs w:val="16"/>
        </w:rPr>
        <w:t>万元，主要用于建设国家创新型城市配套资金，本公司承担集成电路设计企业研发能力实施方</w:t>
      </w:r>
    </w:p>
    <w:p>
      <w:pPr>
        <w:spacing w:before="35"/>
        <w:ind w:left="438" w:right="0" w:firstLine="0"/>
        <w:jc w:val="both"/>
        <w:rPr>
          <w:rFonts w:ascii="宋体" w:hAnsi="宋体" w:cs="宋体" w:eastAsia="宋体" w:hint="default"/>
          <w:sz w:val="16"/>
          <w:szCs w:val="16"/>
        </w:rPr>
      </w:pPr>
      <w:r>
        <w:rPr>
          <w:rFonts w:ascii="宋体" w:hAnsi="宋体" w:cs="宋体" w:eastAsia="宋体" w:hint="default"/>
          <w:sz w:val="16"/>
          <w:szCs w:val="16"/>
        </w:rPr>
        <w:t>案，属于深圳市</w:t>
      </w:r>
      <w:r>
        <w:rPr>
          <w:rFonts w:ascii="宋体" w:hAnsi="宋体" w:cs="宋体" w:eastAsia="宋体" w:hint="default"/>
          <w:spacing w:val="-46"/>
          <w:sz w:val="16"/>
          <w:szCs w:val="16"/>
        </w:rPr>
        <w:t> </w:t>
      </w:r>
      <w:r>
        <w:rPr>
          <w:rFonts w:ascii="宋体" w:hAnsi="宋体" w:cs="宋体" w:eastAsia="宋体" w:hint="default"/>
          <w:sz w:val="16"/>
          <w:szCs w:val="16"/>
        </w:rPr>
        <w:t>2014</w:t>
      </w:r>
      <w:r>
        <w:rPr>
          <w:rFonts w:ascii="宋体" w:hAnsi="宋体" w:cs="宋体" w:eastAsia="宋体" w:hint="default"/>
          <w:spacing w:val="-43"/>
          <w:sz w:val="16"/>
          <w:szCs w:val="16"/>
        </w:rPr>
        <w:t> </w:t>
      </w:r>
      <w:r>
        <w:rPr>
          <w:rFonts w:ascii="宋体" w:hAnsi="宋体" w:cs="宋体" w:eastAsia="宋体" w:hint="default"/>
          <w:sz w:val="16"/>
          <w:szCs w:val="16"/>
        </w:rPr>
        <w:t>年政府投资项目计划表项目，获取政府补助</w:t>
      </w:r>
      <w:r>
        <w:rPr>
          <w:rFonts w:ascii="宋体" w:hAnsi="宋体" w:cs="宋体" w:eastAsia="宋体" w:hint="default"/>
          <w:spacing w:val="-46"/>
          <w:sz w:val="16"/>
          <w:szCs w:val="16"/>
        </w:rPr>
        <w:t> </w:t>
      </w:r>
      <w:r>
        <w:rPr>
          <w:rFonts w:ascii="宋体" w:hAnsi="宋体" w:cs="宋体" w:eastAsia="宋体" w:hint="default"/>
          <w:sz w:val="16"/>
          <w:szCs w:val="16"/>
        </w:rPr>
        <w:t>8,000,000.00</w:t>
      </w:r>
      <w:r>
        <w:rPr>
          <w:rFonts w:ascii="宋体" w:hAnsi="宋体" w:cs="宋体" w:eastAsia="宋体" w:hint="default"/>
          <w:spacing w:val="-43"/>
          <w:sz w:val="16"/>
          <w:szCs w:val="16"/>
        </w:rPr>
        <w:t> </w:t>
      </w:r>
      <w:r>
        <w:rPr>
          <w:rFonts w:ascii="宋体" w:hAnsi="宋体" w:cs="宋体" w:eastAsia="宋体" w:hint="default"/>
          <w:sz w:val="16"/>
          <w:szCs w:val="16"/>
        </w:rPr>
        <w:t>元，项目实施期间为</w:t>
      </w:r>
      <w:r>
        <w:rPr>
          <w:rFonts w:ascii="宋体" w:hAnsi="宋体" w:cs="宋体" w:eastAsia="宋体" w:hint="default"/>
          <w:spacing w:val="-45"/>
          <w:sz w:val="16"/>
          <w:szCs w:val="16"/>
        </w:rPr>
        <w:t> </w:t>
      </w:r>
      <w:r>
        <w:rPr>
          <w:rFonts w:ascii="宋体" w:hAnsi="宋体" w:cs="宋体" w:eastAsia="宋体" w:hint="default"/>
          <w:sz w:val="16"/>
          <w:szCs w:val="16"/>
        </w:rPr>
        <w:t>2014</w:t>
      </w:r>
      <w:r>
        <w:rPr>
          <w:rFonts w:ascii="宋体" w:hAnsi="宋体" w:cs="宋体" w:eastAsia="宋体" w:hint="default"/>
          <w:spacing w:val="-46"/>
          <w:sz w:val="16"/>
          <w:szCs w:val="16"/>
        </w:rPr>
        <w:t> </w:t>
      </w:r>
      <w:r>
        <w:rPr>
          <w:rFonts w:ascii="宋体" w:hAnsi="宋体" w:cs="宋体" w:eastAsia="宋体" w:hint="default"/>
          <w:sz w:val="16"/>
          <w:szCs w:val="16"/>
        </w:rPr>
        <w:t>年</w:t>
      </w:r>
      <w:r>
        <w:rPr>
          <w:rFonts w:ascii="宋体" w:hAnsi="宋体" w:cs="宋体" w:eastAsia="宋体" w:hint="default"/>
          <w:spacing w:val="-46"/>
          <w:sz w:val="16"/>
          <w:szCs w:val="16"/>
        </w:rPr>
        <w:t> </w:t>
      </w:r>
      <w:r>
        <w:rPr>
          <w:rFonts w:ascii="宋体" w:hAnsi="宋体" w:cs="宋体" w:eastAsia="宋体" w:hint="default"/>
          <w:sz w:val="16"/>
          <w:szCs w:val="16"/>
        </w:rPr>
        <w:t>1</w:t>
      </w:r>
      <w:r>
        <w:rPr>
          <w:rFonts w:ascii="宋体" w:hAnsi="宋体" w:cs="宋体" w:eastAsia="宋体" w:hint="default"/>
          <w:spacing w:val="-43"/>
          <w:sz w:val="16"/>
          <w:szCs w:val="16"/>
        </w:rPr>
        <w:t> </w:t>
      </w:r>
      <w:r>
        <w:rPr>
          <w:rFonts w:ascii="宋体" w:hAnsi="宋体" w:cs="宋体" w:eastAsia="宋体" w:hint="default"/>
          <w:sz w:val="16"/>
          <w:szCs w:val="16"/>
        </w:rPr>
        <w:t>月至</w:t>
      </w:r>
      <w:r>
        <w:rPr>
          <w:rFonts w:ascii="宋体" w:hAnsi="宋体" w:cs="宋体" w:eastAsia="宋体" w:hint="default"/>
          <w:spacing w:val="-46"/>
          <w:sz w:val="16"/>
          <w:szCs w:val="16"/>
        </w:rPr>
        <w:t> </w:t>
      </w:r>
      <w:r>
        <w:rPr>
          <w:rFonts w:ascii="宋体" w:hAnsi="宋体" w:cs="宋体" w:eastAsia="宋体" w:hint="default"/>
          <w:sz w:val="16"/>
          <w:szCs w:val="16"/>
        </w:rPr>
        <w:t>2014</w:t>
      </w:r>
      <w:r>
        <w:rPr>
          <w:rFonts w:ascii="宋体" w:hAnsi="宋体" w:cs="宋体" w:eastAsia="宋体" w:hint="default"/>
          <w:spacing w:val="-46"/>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12</w:t>
      </w:r>
      <w:r>
        <w:rPr>
          <w:rFonts w:ascii="宋体" w:hAnsi="宋体" w:cs="宋体" w:eastAsia="宋体" w:hint="default"/>
          <w:spacing w:val="-46"/>
          <w:sz w:val="16"/>
          <w:szCs w:val="16"/>
        </w:rPr>
        <w:t> </w:t>
      </w:r>
      <w:r>
        <w:rPr>
          <w:rFonts w:ascii="宋体" w:hAnsi="宋体" w:cs="宋体" w:eastAsia="宋体" w:hint="default"/>
          <w:sz w:val="16"/>
          <w:szCs w:val="16"/>
        </w:rPr>
        <w:t>月。按照</w:t>
      </w:r>
    </w:p>
    <w:p>
      <w:pPr>
        <w:spacing w:line="240" w:lineRule="auto" w:before="7"/>
        <w:rPr>
          <w:rFonts w:ascii="宋体" w:hAnsi="宋体" w:cs="宋体" w:eastAsia="宋体" w:hint="default"/>
          <w:sz w:val="11"/>
          <w:szCs w:val="11"/>
        </w:rPr>
      </w:pPr>
    </w:p>
    <w:p>
      <w:pPr>
        <w:spacing w:before="0"/>
        <w:ind w:left="438" w:right="0" w:firstLine="0"/>
        <w:jc w:val="both"/>
        <w:rPr>
          <w:rFonts w:ascii="宋体" w:hAnsi="宋体" w:cs="宋体" w:eastAsia="宋体" w:hint="default"/>
          <w:sz w:val="16"/>
          <w:szCs w:val="16"/>
        </w:rPr>
      </w:pPr>
      <w:r>
        <w:rPr>
          <w:rFonts w:ascii="宋体" w:hAnsi="宋体" w:cs="宋体" w:eastAsia="宋体" w:hint="default"/>
          <w:spacing w:val="-1"/>
          <w:sz w:val="16"/>
          <w:szCs w:val="16"/>
        </w:rPr>
        <w:t>项目实施期间摊销，本公司本期结转政府补助收入</w:t>
      </w:r>
      <w:r>
        <w:rPr>
          <w:rFonts w:ascii="宋体" w:hAnsi="宋体" w:cs="宋体" w:eastAsia="宋体" w:hint="default"/>
          <w:sz w:val="16"/>
          <w:szCs w:val="16"/>
        </w:rPr>
        <w:t> </w:t>
      </w:r>
      <w:r>
        <w:rPr>
          <w:rFonts w:ascii="宋体" w:hAnsi="宋体" w:cs="宋体" w:eastAsia="宋体" w:hint="default"/>
          <w:spacing w:val="-2"/>
          <w:sz w:val="16"/>
          <w:szCs w:val="16"/>
        </w:rPr>
        <w:t>8,000,000.00</w:t>
      </w:r>
      <w:r>
        <w:rPr>
          <w:rFonts w:ascii="宋体" w:hAnsi="宋体" w:cs="宋体" w:eastAsia="宋体" w:hint="default"/>
          <w:spacing w:val="-27"/>
          <w:sz w:val="16"/>
          <w:szCs w:val="16"/>
        </w:rPr>
        <w:t> </w:t>
      </w:r>
      <w:r>
        <w:rPr>
          <w:rFonts w:ascii="宋体" w:hAnsi="宋体" w:cs="宋体" w:eastAsia="宋体" w:hint="default"/>
          <w:spacing w:val="-1"/>
          <w:sz w:val="16"/>
          <w:szCs w:val="16"/>
        </w:rPr>
        <w:t>元，截止到本期末该项补助已全部结转政府补助收入。</w:t>
      </w:r>
    </w:p>
    <w:p>
      <w:pPr>
        <w:spacing w:line="240" w:lineRule="auto" w:before="7"/>
        <w:rPr>
          <w:rFonts w:ascii="宋体" w:hAnsi="宋体" w:cs="宋体" w:eastAsia="宋体" w:hint="default"/>
          <w:sz w:val="11"/>
          <w:szCs w:val="11"/>
        </w:rPr>
      </w:pPr>
    </w:p>
    <w:p>
      <w:pPr>
        <w:spacing w:line="412" w:lineRule="auto" w:before="0"/>
        <w:ind w:left="438" w:right="990"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9"/>
          <w:sz w:val="16"/>
          <w:szCs w:val="16"/>
        </w:rPr>
        <w:t> </w:t>
      </w:r>
      <w:r>
        <w:rPr>
          <w:rFonts w:ascii="宋体" w:hAnsi="宋体" w:cs="宋体" w:eastAsia="宋体" w:hint="default"/>
          <w:spacing w:val="6"/>
          <w:sz w:val="16"/>
          <w:szCs w:val="16"/>
        </w:rPr>
        <w:t>13</w:t>
      </w:r>
      <w:r>
        <w:rPr>
          <w:rFonts w:ascii="宋体" w:hAnsi="宋体" w:cs="宋体" w:eastAsia="宋体" w:hint="default"/>
          <w:spacing w:val="6"/>
          <w:sz w:val="16"/>
          <w:szCs w:val="16"/>
        </w:rPr>
        <w:t>、根据国民电商与深圳市科技创新委员会签订的《深圳市战略新兴产业发展专项资金项目合同书》规定，确认项目资金</w:t>
      </w:r>
      <w:r>
        <w:rPr>
          <w:rFonts w:ascii="宋体" w:hAnsi="宋体" w:cs="宋体" w:eastAsia="宋体" w:hint="default"/>
          <w:w w:val="100"/>
          <w:sz w:val="16"/>
          <w:szCs w:val="16"/>
        </w:rPr>
        <w:t> </w:t>
      </w:r>
      <w:r>
        <w:rPr>
          <w:rFonts w:ascii="宋体" w:hAnsi="宋体" w:cs="宋体" w:eastAsia="宋体" w:hint="default"/>
          <w:sz w:val="16"/>
          <w:szCs w:val="16"/>
        </w:rPr>
        <w:t>1,200,000.00</w:t>
      </w:r>
      <w:r>
        <w:rPr>
          <w:rFonts w:ascii="宋体" w:hAnsi="宋体" w:cs="宋体" w:eastAsia="宋体" w:hint="default"/>
          <w:spacing w:val="-44"/>
          <w:sz w:val="16"/>
          <w:szCs w:val="16"/>
        </w:rPr>
        <w:t> </w:t>
      </w:r>
      <w:r>
        <w:rPr>
          <w:rFonts w:ascii="宋体" w:hAnsi="宋体" w:cs="宋体" w:eastAsia="宋体" w:hint="default"/>
          <w:sz w:val="16"/>
          <w:szCs w:val="16"/>
        </w:rPr>
        <w:t>元，项目实施期间为</w:t>
      </w:r>
      <w:r>
        <w:rPr>
          <w:rFonts w:ascii="宋体" w:hAnsi="宋体" w:cs="宋体" w:eastAsia="宋体" w:hint="default"/>
          <w:spacing w:val="-42"/>
          <w:sz w:val="16"/>
          <w:szCs w:val="16"/>
        </w:rPr>
        <w:t> </w:t>
      </w:r>
      <w:r>
        <w:rPr>
          <w:rFonts w:ascii="宋体" w:hAnsi="宋体" w:cs="宋体" w:eastAsia="宋体" w:hint="default"/>
          <w:sz w:val="16"/>
          <w:szCs w:val="16"/>
        </w:rPr>
        <w:t>2013</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8</w:t>
      </w:r>
      <w:r>
        <w:rPr>
          <w:rFonts w:ascii="宋体" w:hAnsi="宋体" w:cs="宋体" w:eastAsia="宋体" w:hint="default"/>
          <w:spacing w:val="-44"/>
          <w:sz w:val="16"/>
          <w:szCs w:val="16"/>
        </w:rPr>
        <w:t> </w:t>
      </w:r>
      <w:r>
        <w:rPr>
          <w:rFonts w:ascii="宋体" w:hAnsi="宋体" w:cs="宋体" w:eastAsia="宋体" w:hint="default"/>
          <w:sz w:val="16"/>
          <w:szCs w:val="16"/>
        </w:rPr>
        <w:t>月至</w:t>
      </w:r>
      <w:r>
        <w:rPr>
          <w:rFonts w:ascii="宋体" w:hAnsi="宋体" w:cs="宋体" w:eastAsia="宋体" w:hint="default"/>
          <w:spacing w:val="-45"/>
          <w:sz w:val="16"/>
          <w:szCs w:val="16"/>
        </w:rPr>
        <w:t> </w:t>
      </w:r>
      <w:r>
        <w:rPr>
          <w:rFonts w:ascii="宋体" w:hAnsi="宋体" w:cs="宋体" w:eastAsia="宋体" w:hint="default"/>
          <w:sz w:val="16"/>
          <w:szCs w:val="16"/>
        </w:rPr>
        <w:t>2015</w:t>
      </w:r>
      <w:r>
        <w:rPr>
          <w:rFonts w:ascii="宋体" w:hAnsi="宋体" w:cs="宋体" w:eastAsia="宋体" w:hint="default"/>
          <w:spacing w:val="-44"/>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6</w:t>
      </w:r>
      <w:r>
        <w:rPr>
          <w:rFonts w:ascii="宋体" w:hAnsi="宋体" w:cs="宋体" w:eastAsia="宋体" w:hint="default"/>
          <w:spacing w:val="-41"/>
          <w:sz w:val="16"/>
          <w:szCs w:val="16"/>
        </w:rPr>
        <w:t> </w:t>
      </w:r>
      <w:r>
        <w:rPr>
          <w:rFonts w:ascii="宋体" w:hAnsi="宋体" w:cs="宋体" w:eastAsia="宋体" w:hint="default"/>
          <w:sz w:val="16"/>
          <w:szCs w:val="16"/>
        </w:rPr>
        <w:t>月。按照项目实施进度，国民电商公司本期结转政府补助</w:t>
      </w:r>
      <w:r>
        <w:rPr>
          <w:rFonts w:ascii="宋体" w:hAnsi="宋体" w:cs="宋体" w:eastAsia="宋体" w:hint="default"/>
          <w:spacing w:val="-42"/>
          <w:sz w:val="16"/>
          <w:szCs w:val="16"/>
        </w:rPr>
        <w:t> </w:t>
      </w:r>
      <w:r>
        <w:rPr>
          <w:rFonts w:ascii="宋体" w:hAnsi="宋体" w:cs="宋体" w:eastAsia="宋体" w:hint="default"/>
          <w:sz w:val="16"/>
          <w:szCs w:val="16"/>
        </w:rPr>
        <w:t>313,042.43</w:t>
      </w:r>
      <w:r>
        <w:rPr>
          <w:rFonts w:ascii="宋体" w:hAnsi="宋体" w:cs="宋体" w:eastAsia="宋体" w:hint="default"/>
          <w:spacing w:val="-42"/>
          <w:sz w:val="16"/>
          <w:szCs w:val="16"/>
        </w:rPr>
        <w:t> </w:t>
      </w:r>
      <w:r>
        <w:rPr>
          <w:rFonts w:ascii="宋体" w:hAnsi="宋体" w:cs="宋体" w:eastAsia="宋体" w:hint="default"/>
          <w:sz w:val="16"/>
          <w:szCs w:val="16"/>
        </w:rPr>
        <w:t>元。</w:t>
      </w:r>
    </w:p>
    <w:p>
      <w:pPr>
        <w:spacing w:before="61"/>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二十八</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股本</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345"/>
        <w:gridCol w:w="1265"/>
        <w:gridCol w:w="1104"/>
        <w:gridCol w:w="632"/>
        <w:gridCol w:w="790"/>
        <w:gridCol w:w="1102"/>
        <w:gridCol w:w="1268"/>
        <w:gridCol w:w="1224"/>
      </w:tblGrid>
      <w:tr>
        <w:trPr>
          <w:trHeight w:val="360" w:hRule="exact"/>
        </w:trPr>
        <w:tc>
          <w:tcPr>
            <w:tcW w:w="234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561"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6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54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2345" w:type="dxa"/>
            <w:vMerge/>
            <w:tcBorders>
              <w:left w:val="nil" w:sz="6" w:space="0" w:color="auto"/>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8"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4" w:type="dxa"/>
            <w:vMerge/>
            <w:tcBorders>
              <w:left w:val="single" w:sz="4" w:space="0" w:color="000000"/>
              <w:bottom w:val="single" w:sz="4" w:space="0" w:color="000000"/>
              <w:right w:val="nil" w:sz="6" w:space="0" w:color="auto"/>
            </w:tcBorders>
          </w:tcPr>
          <w:p>
            <w:pP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00" w:right="0"/>
              <w:jc w:val="left"/>
              <w:rPr>
                <w:rFonts w:ascii="Arial" w:hAnsi="Arial" w:cs="Arial" w:eastAsia="Arial" w:hint="default"/>
                <w:sz w:val="18"/>
                <w:szCs w:val="18"/>
              </w:rPr>
            </w:pPr>
            <w:r>
              <w:rPr>
                <w:rFonts w:ascii="Arial"/>
                <w:w w:val="80"/>
                <w:sz w:val="18"/>
              </w:rPr>
              <w:t>14,823,125.00</w:t>
            </w:r>
            <w:r>
              <w:rPr>
                <w:rFonts w:ascii="Arial"/>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36" w:right="0"/>
              <w:jc w:val="left"/>
              <w:rPr>
                <w:rFonts w:ascii="Arial" w:hAnsi="Arial" w:cs="Arial" w:eastAsia="Arial" w:hint="default"/>
                <w:sz w:val="18"/>
                <w:szCs w:val="18"/>
              </w:rPr>
            </w:pPr>
            <w:r>
              <w:rPr>
                <w:rFonts w:ascii="Arial"/>
                <w:w w:val="80"/>
                <w:sz w:val="18"/>
              </w:rPr>
              <w:t>10,510,000.00</w:t>
            </w:r>
            <w:r>
              <w:rPr>
                <w:rFonts w:ascii="Arial"/>
                <w:sz w:val="18"/>
              </w:rPr>
            </w:r>
          </w:p>
        </w:tc>
        <w:tc>
          <w:tcPr>
            <w:tcW w:w="632" w:type="dxa"/>
            <w:tcBorders>
              <w:top w:val="single" w:sz="4" w:space="0" w:color="000000"/>
              <w:left w:val="single" w:sz="4" w:space="0" w:color="000000"/>
              <w:bottom w:val="single" w:sz="12" w:space="0" w:color="000000"/>
              <w:right w:val="single" w:sz="4" w:space="0" w:color="000000"/>
            </w:tcBorders>
          </w:tcPr>
          <w:p>
            <w:pPr/>
          </w:p>
        </w:tc>
        <w:tc>
          <w:tcPr>
            <w:tcW w:w="790" w:type="dxa"/>
            <w:tcBorders>
              <w:top w:val="single" w:sz="4" w:space="0" w:color="000000"/>
              <w:left w:val="single" w:sz="4" w:space="0" w:color="000000"/>
              <w:bottom w:val="single" w:sz="12" w:space="0" w:color="000000"/>
              <w:right w:val="single" w:sz="4" w:space="0" w:color="000000"/>
            </w:tcBorders>
          </w:tcPr>
          <w:p>
            <w:pP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65" w:right="0"/>
              <w:jc w:val="left"/>
              <w:rPr>
                <w:rFonts w:ascii="Arial" w:hAnsi="Arial" w:cs="Arial" w:eastAsia="Arial" w:hint="default"/>
                <w:sz w:val="18"/>
                <w:szCs w:val="18"/>
              </w:rPr>
            </w:pPr>
            <w:r>
              <w:rPr>
                <w:rFonts w:ascii="Arial"/>
                <w:w w:val="80"/>
                <w:sz w:val="18"/>
              </w:rPr>
              <w:t>-9,380,750.00</w:t>
            </w:r>
            <w:r>
              <w:rPr>
                <w:rFonts w:ascii="Arial"/>
                <w:sz w:val="18"/>
              </w:rPr>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82" w:right="0"/>
              <w:jc w:val="left"/>
              <w:rPr>
                <w:rFonts w:ascii="Arial" w:hAnsi="Arial" w:cs="Arial" w:eastAsia="Arial" w:hint="default"/>
                <w:sz w:val="18"/>
                <w:szCs w:val="18"/>
              </w:rPr>
            </w:pPr>
            <w:r>
              <w:rPr>
                <w:rFonts w:ascii="Arial"/>
                <w:w w:val="80"/>
                <w:sz w:val="18"/>
              </w:rPr>
              <w:t>1,129,250.00</w:t>
            </w:r>
            <w:r>
              <w:rPr>
                <w:rFonts w:ascii="Arial"/>
                <w:sz w:val="18"/>
              </w:rPr>
            </w:r>
          </w:p>
        </w:tc>
        <w:tc>
          <w:tcPr>
            <w:tcW w:w="1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256" w:right="0"/>
              <w:jc w:val="left"/>
              <w:rPr>
                <w:rFonts w:ascii="Arial" w:hAnsi="Arial" w:cs="Arial" w:eastAsia="Arial" w:hint="default"/>
                <w:sz w:val="18"/>
                <w:szCs w:val="18"/>
              </w:rPr>
            </w:pPr>
            <w:r>
              <w:rPr>
                <w:rFonts w:ascii="Arial"/>
                <w:w w:val="80"/>
                <w:sz w:val="18"/>
              </w:rPr>
              <w:t>15,952,375.00</w:t>
            </w:r>
            <w:r>
              <w:rPr>
                <w:rFonts w:ascii="Arial"/>
                <w:sz w:val="18"/>
              </w:rPr>
            </w:r>
          </w:p>
        </w:tc>
      </w:tr>
    </w:tbl>
    <w:p>
      <w:pPr>
        <w:spacing w:after="0" w:line="240" w:lineRule="auto"/>
        <w:jc w:val="lef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345"/>
        <w:gridCol w:w="1265"/>
        <w:gridCol w:w="1104"/>
        <w:gridCol w:w="632"/>
        <w:gridCol w:w="790"/>
        <w:gridCol w:w="1102"/>
        <w:gridCol w:w="1268"/>
        <w:gridCol w:w="1224"/>
      </w:tblGrid>
      <w:tr>
        <w:trPr>
          <w:trHeight w:val="360" w:hRule="exact"/>
        </w:trPr>
        <w:tc>
          <w:tcPr>
            <w:tcW w:w="234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561"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65"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54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24"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2345" w:type="dxa"/>
            <w:vMerge/>
            <w:tcBorders>
              <w:left w:val="nil" w:sz="6" w:space="0" w:color="auto"/>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8"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4" w:type="dxa"/>
            <w:vMerge/>
            <w:tcBorders>
              <w:left w:val="single" w:sz="4" w:space="0" w:color="000000"/>
              <w:bottom w:val="single" w:sz="4" w:space="0" w:color="000000"/>
              <w:right w:val="nil" w:sz="6" w:space="0" w:color="auto"/>
            </w:tcBorders>
          </w:tcPr>
          <w:p>
            <w:pP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9"/>
              <w:jc w:val="right"/>
              <w:rPr>
                <w:rFonts w:ascii="Arial" w:hAnsi="Arial" w:cs="Arial" w:eastAsia="Arial" w:hint="default"/>
                <w:sz w:val="18"/>
                <w:szCs w:val="18"/>
              </w:rPr>
            </w:pPr>
            <w:r>
              <w:rPr>
                <w:rFonts w:ascii="Arial"/>
                <w:spacing w:val="-1"/>
                <w:w w:val="80"/>
                <w:sz w:val="18"/>
              </w:rPr>
              <w:t>50,000.00</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348"/>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1"/>
              <w:jc w:val="right"/>
              <w:rPr>
                <w:rFonts w:ascii="Arial" w:hAnsi="Arial" w:cs="Arial" w:eastAsia="Arial" w:hint="default"/>
                <w:sz w:val="18"/>
                <w:szCs w:val="18"/>
              </w:rPr>
            </w:pPr>
            <w:r>
              <w:rPr>
                <w:rFonts w:ascii="Arial"/>
                <w:spacing w:val="-1"/>
                <w:w w:val="80"/>
                <w:sz w:val="18"/>
              </w:rPr>
              <w:t>14,823,125.00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10,560,000.00</w:t>
            </w:r>
            <w:r>
              <w:rPr>
                <w:rFonts w:ascii="Arial"/>
                <w:spacing w:val="-1"/>
                <w:sz w:val="18"/>
              </w:rPr>
            </w: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-9,380,750.00</w:t>
            </w:r>
            <w:r>
              <w:rPr>
                <w:rFonts w:ascii="Arial"/>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1,179,250.00</w:t>
            </w:r>
            <w:r>
              <w:rPr>
                <w:rFonts w:ascii="Arial"/>
                <w:spacing w:val="-1"/>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9"/>
              <w:jc w:val="right"/>
              <w:rPr>
                <w:rFonts w:ascii="Arial" w:hAnsi="Arial" w:cs="Arial" w:eastAsia="Arial" w:hint="default"/>
                <w:sz w:val="18"/>
                <w:szCs w:val="18"/>
              </w:rPr>
            </w:pPr>
            <w:r>
              <w:rPr>
                <w:rFonts w:ascii="Arial"/>
                <w:spacing w:val="-1"/>
                <w:w w:val="80"/>
                <w:sz w:val="18"/>
              </w:rPr>
              <w:t>16,002,375.00</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
              <w:jc w:val="right"/>
              <w:rPr>
                <w:rFonts w:ascii="Arial" w:hAnsi="Arial" w:cs="Arial" w:eastAsia="Arial" w:hint="default"/>
                <w:sz w:val="18"/>
                <w:szCs w:val="18"/>
              </w:rPr>
            </w:pPr>
            <w:r>
              <w:rPr>
                <w:rFonts w:ascii="Arial"/>
                <w:spacing w:val="-1"/>
                <w:w w:val="80"/>
                <w:sz w:val="18"/>
              </w:rPr>
              <w:t>257,176,875.00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8,780,750.00</w:t>
            </w:r>
            <w:r>
              <w:rPr>
                <w:rFonts w:ascii="Arial"/>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8,780,750.00</w:t>
            </w:r>
            <w:r>
              <w:rPr>
                <w:rFonts w:ascii="Arial"/>
                <w:spacing w:val="-1"/>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9"/>
              <w:jc w:val="right"/>
              <w:rPr>
                <w:rFonts w:ascii="Arial" w:hAnsi="Arial" w:cs="Arial" w:eastAsia="Arial" w:hint="default"/>
                <w:sz w:val="18"/>
                <w:szCs w:val="18"/>
              </w:rPr>
            </w:pPr>
            <w:r>
              <w:rPr>
                <w:rFonts w:ascii="Arial"/>
                <w:spacing w:val="-1"/>
                <w:w w:val="80"/>
                <w:sz w:val="18"/>
              </w:rPr>
              <w:t>265,957,625.00</w:t>
            </w:r>
            <w:r>
              <w:rPr>
                <w:rFonts w:ascii="Arial"/>
                <w:spacing w:val="-1"/>
                <w:sz w:val="18"/>
              </w:rPr>
            </w:r>
          </w:p>
        </w:tc>
      </w:tr>
      <w:tr>
        <w:trPr>
          <w:trHeight w:val="350"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348"/>
              <w:jc w:val="righ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
              <w:jc w:val="right"/>
              <w:rPr>
                <w:rFonts w:ascii="Arial" w:hAnsi="Arial" w:cs="Arial" w:eastAsia="Arial" w:hint="default"/>
                <w:sz w:val="18"/>
                <w:szCs w:val="18"/>
              </w:rPr>
            </w:pPr>
            <w:r>
              <w:rPr>
                <w:rFonts w:ascii="Arial"/>
                <w:spacing w:val="-1"/>
                <w:w w:val="80"/>
                <w:sz w:val="18"/>
              </w:rPr>
              <w:t>257,176,875.00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8,780,750.00</w:t>
            </w:r>
            <w:r>
              <w:rPr>
                <w:rFonts w:ascii="Arial"/>
                <w:spacing w:val="-1"/>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8,780,750.00</w:t>
            </w:r>
            <w:r>
              <w:rPr>
                <w:rFonts w:ascii="Arial"/>
                <w:spacing w:val="-1"/>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9"/>
              <w:jc w:val="right"/>
              <w:rPr>
                <w:rFonts w:ascii="Arial" w:hAnsi="Arial" w:cs="Arial" w:eastAsia="Arial" w:hint="default"/>
                <w:sz w:val="18"/>
                <w:szCs w:val="18"/>
              </w:rPr>
            </w:pPr>
            <w:r>
              <w:rPr>
                <w:rFonts w:ascii="Arial"/>
                <w:spacing w:val="-1"/>
                <w:w w:val="80"/>
                <w:sz w:val="18"/>
              </w:rPr>
              <w:t>265,957,625.00</w:t>
            </w:r>
            <w:r>
              <w:rPr>
                <w:rFonts w:ascii="Arial"/>
                <w:spacing w:val="-1"/>
                <w:sz w:val="18"/>
              </w:rPr>
            </w:r>
          </w:p>
        </w:tc>
      </w:tr>
      <w:tr>
        <w:trPr>
          <w:trHeight w:val="361" w:hRule="exact"/>
        </w:trPr>
        <w:tc>
          <w:tcPr>
            <w:tcW w:w="23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left="16" w:right="0"/>
              <w:jc w:val="center"/>
              <w:rPr>
                <w:rFonts w:ascii="宋体" w:hAnsi="宋体" w:cs="宋体" w:eastAsia="宋体" w:hint="default"/>
                <w:sz w:val="18"/>
                <w:szCs w:val="18"/>
              </w:rPr>
            </w:pPr>
            <w:r>
              <w:rPr>
                <w:rFonts w:ascii="宋体" w:hAnsi="宋体" w:cs="宋体" w:eastAsia="宋体" w:hint="default"/>
                <w:sz w:val="18"/>
                <w:szCs w:val="18"/>
              </w:rPr>
              <w:t>股份总额</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2"/>
              <w:jc w:val="right"/>
              <w:rPr>
                <w:rFonts w:ascii="Arial" w:hAnsi="Arial" w:cs="Arial" w:eastAsia="Arial" w:hint="default"/>
                <w:sz w:val="18"/>
                <w:szCs w:val="18"/>
              </w:rPr>
            </w:pPr>
            <w:r>
              <w:rPr>
                <w:rFonts w:ascii="Arial"/>
                <w:spacing w:val="-1"/>
                <w:w w:val="80"/>
                <w:sz w:val="18"/>
              </w:rPr>
              <w:t>272,000,000.00</w:t>
            </w:r>
            <w:r>
              <w:rPr>
                <w:rFonts w:ascii="Arial"/>
                <w:spacing w:val="-1"/>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10,560,000.00</w:t>
            </w:r>
            <w:r>
              <w:rPr>
                <w:rFonts w:ascii="Arial"/>
                <w:spacing w:val="-1"/>
                <w:sz w:val="18"/>
              </w:rPr>
            </w:r>
          </w:p>
        </w:tc>
        <w:tc>
          <w:tcPr>
            <w:tcW w:w="632" w:type="dxa"/>
            <w:tcBorders>
              <w:top w:val="single" w:sz="4" w:space="0" w:color="000000"/>
              <w:left w:val="single" w:sz="4" w:space="0" w:color="000000"/>
              <w:bottom w:val="single" w:sz="12" w:space="0" w:color="000000"/>
              <w:right w:val="single" w:sz="4" w:space="0" w:color="000000"/>
            </w:tcBorders>
          </w:tcPr>
          <w:p>
            <w:pPr/>
          </w:p>
        </w:tc>
        <w:tc>
          <w:tcPr>
            <w:tcW w:w="790" w:type="dxa"/>
            <w:tcBorders>
              <w:top w:val="single" w:sz="4" w:space="0" w:color="000000"/>
              <w:left w:val="single" w:sz="4" w:space="0" w:color="000000"/>
              <w:bottom w:val="single" w:sz="12" w:space="0" w:color="000000"/>
              <w:right w:val="single" w:sz="4" w:space="0" w:color="000000"/>
            </w:tcBorders>
          </w:tcPr>
          <w:p>
            <w:pP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4"/>
              <w:jc w:val="right"/>
              <w:rPr>
                <w:rFonts w:ascii="Arial" w:hAnsi="Arial" w:cs="Arial" w:eastAsia="Arial" w:hint="default"/>
                <w:sz w:val="18"/>
                <w:szCs w:val="18"/>
              </w:rPr>
            </w:pPr>
            <w:r>
              <w:rPr>
                <w:rFonts w:ascii="Arial"/>
                <w:spacing w:val="-1"/>
                <w:w w:val="80"/>
                <w:sz w:val="18"/>
              </w:rPr>
              <w:t>-600,000.00</w:t>
            </w:r>
            <w:r>
              <w:rPr>
                <w:rFonts w:ascii="Arial"/>
                <w:spacing w:val="-1"/>
                <w:sz w:val="18"/>
              </w:rPr>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3"/>
              <w:jc w:val="right"/>
              <w:rPr>
                <w:rFonts w:ascii="Arial" w:hAnsi="Arial" w:cs="Arial" w:eastAsia="Arial" w:hint="default"/>
                <w:sz w:val="18"/>
                <w:szCs w:val="18"/>
              </w:rPr>
            </w:pPr>
            <w:r>
              <w:rPr>
                <w:rFonts w:ascii="Arial"/>
                <w:spacing w:val="-1"/>
                <w:w w:val="80"/>
                <w:sz w:val="18"/>
              </w:rPr>
              <w:t>9,960,000.00</w:t>
            </w:r>
            <w:r>
              <w:rPr>
                <w:rFonts w:ascii="Arial"/>
                <w:spacing w:val="-1"/>
                <w:sz w:val="18"/>
              </w:rPr>
            </w:r>
          </w:p>
        </w:tc>
        <w:tc>
          <w:tcPr>
            <w:tcW w:w="1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9"/>
              <w:jc w:val="right"/>
              <w:rPr>
                <w:rFonts w:ascii="Arial" w:hAnsi="Arial" w:cs="Arial" w:eastAsia="Arial" w:hint="default"/>
                <w:sz w:val="18"/>
                <w:szCs w:val="18"/>
              </w:rPr>
            </w:pPr>
            <w:r>
              <w:rPr>
                <w:rFonts w:ascii="Arial"/>
                <w:spacing w:val="-1"/>
                <w:w w:val="80"/>
                <w:sz w:val="18"/>
              </w:rPr>
              <w:t>281,960,000.00</w:t>
            </w:r>
            <w:r>
              <w:rPr>
                <w:rFonts w:ascii="Arial"/>
                <w:spacing w:val="-1"/>
                <w:sz w:val="18"/>
              </w:rPr>
            </w:r>
          </w:p>
        </w:tc>
      </w:tr>
    </w:tbl>
    <w:p>
      <w:pPr>
        <w:spacing w:line="240" w:lineRule="auto" w:before="11"/>
        <w:rPr>
          <w:rFonts w:ascii="宋体" w:hAnsi="宋体" w:cs="宋体" w:eastAsia="宋体" w:hint="default"/>
          <w:sz w:val="5"/>
          <w:szCs w:val="5"/>
        </w:rPr>
      </w:pPr>
    </w:p>
    <w:p>
      <w:pPr>
        <w:spacing w:before="51"/>
        <w:ind w:left="758" w:right="861" w:firstLine="0"/>
        <w:jc w:val="left"/>
        <w:rPr>
          <w:rFonts w:ascii="宋体" w:hAnsi="宋体" w:cs="宋体" w:eastAsia="宋体" w:hint="default"/>
          <w:sz w:val="16"/>
          <w:szCs w:val="16"/>
        </w:rPr>
      </w:pPr>
      <w:r>
        <w:rPr>
          <w:rFonts w:ascii="宋体" w:hAnsi="宋体" w:cs="宋体" w:eastAsia="宋体" w:hint="default"/>
          <w:spacing w:val="-2"/>
          <w:sz w:val="16"/>
          <w:szCs w:val="16"/>
        </w:rPr>
        <w:t>注：本公司第三届董事会第一次会议审议通过了《关于向公司限制性股票激励计划激励对象授予限制性股票的议案》，截止</w:t>
      </w:r>
      <w:r>
        <w:rPr>
          <w:rFonts w:ascii="宋体" w:hAnsi="宋体" w:cs="宋体" w:eastAsia="宋体" w:hint="default"/>
          <w:sz w:val="16"/>
          <w:szCs w:val="16"/>
        </w:rPr>
        <w:t> </w:t>
      </w:r>
      <w:r>
        <w:rPr>
          <w:rFonts w:ascii="宋体" w:hAnsi="宋体" w:cs="宋体" w:eastAsia="宋体" w:hint="default"/>
          <w:spacing w:val="-1"/>
          <w:sz w:val="16"/>
          <w:szCs w:val="16"/>
        </w:rPr>
        <w:t>2015</w:t>
      </w:r>
      <w:r>
        <w:rPr>
          <w:rFonts w:ascii="宋体" w:hAnsi="宋体" w:cs="宋体" w:eastAsia="宋体" w:hint="default"/>
          <w:spacing w:val="1"/>
          <w:sz w:val="16"/>
          <w:szCs w:val="16"/>
        </w:rPr>
        <w:t> </w:t>
      </w:r>
      <w:r>
        <w:rPr>
          <w:rFonts w:ascii="宋体" w:hAnsi="宋体" w:cs="宋体" w:eastAsia="宋体" w:hint="default"/>
          <w:sz w:val="16"/>
          <w:szCs w:val="16"/>
        </w:rPr>
        <w:t>年</w:t>
      </w:r>
    </w:p>
    <w:p>
      <w:pPr>
        <w:spacing w:line="240" w:lineRule="auto" w:before="7"/>
        <w:rPr>
          <w:rFonts w:ascii="宋体" w:hAnsi="宋体" w:cs="宋体" w:eastAsia="宋体" w:hint="default"/>
          <w:sz w:val="11"/>
          <w:szCs w:val="11"/>
        </w:rPr>
      </w:pPr>
    </w:p>
    <w:p>
      <w:pPr>
        <w:spacing w:before="0"/>
        <w:ind w:left="438" w:right="981" w:firstLine="0"/>
        <w:jc w:val="left"/>
        <w:rPr>
          <w:rFonts w:ascii="宋体" w:hAnsi="宋体" w:cs="宋体" w:eastAsia="宋体" w:hint="default"/>
          <w:sz w:val="16"/>
          <w:szCs w:val="16"/>
        </w:rPr>
      </w:pPr>
      <w:r>
        <w:rPr>
          <w:rFonts w:ascii="宋体" w:hAnsi="宋体" w:cs="宋体" w:eastAsia="宋体" w:hint="default"/>
          <w:w w:val="100"/>
          <w:sz w:val="16"/>
          <w:szCs w:val="16"/>
        </w:rPr>
        <w:t>6</w:t>
      </w:r>
      <w:r>
        <w:rPr>
          <w:rFonts w:ascii="宋体" w:hAnsi="宋体" w:cs="宋体" w:eastAsia="宋体" w:hint="default"/>
          <w:spacing w:val="-41"/>
          <w:sz w:val="16"/>
          <w:szCs w:val="16"/>
        </w:rPr>
        <w:t> </w:t>
      </w:r>
      <w:r>
        <w:rPr>
          <w:rFonts w:ascii="宋体" w:hAnsi="宋体" w:cs="宋体" w:eastAsia="宋体" w:hint="default"/>
          <w:w w:val="100"/>
          <w:sz w:val="16"/>
          <w:szCs w:val="16"/>
        </w:rPr>
        <w:t>月</w:t>
      </w:r>
      <w:r>
        <w:rPr>
          <w:rFonts w:ascii="宋体" w:hAnsi="宋体" w:cs="宋体" w:eastAsia="宋体" w:hint="default"/>
          <w:spacing w:val="-40"/>
          <w:sz w:val="16"/>
          <w:szCs w:val="16"/>
        </w:rPr>
        <w:t> </w:t>
      </w:r>
      <w:r>
        <w:rPr>
          <w:rFonts w:ascii="宋体" w:hAnsi="宋体" w:cs="宋体" w:eastAsia="宋体" w:hint="default"/>
          <w:spacing w:val="-2"/>
          <w:w w:val="100"/>
          <w:sz w:val="16"/>
          <w:szCs w:val="16"/>
        </w:rPr>
        <w:t>1</w:t>
      </w:r>
      <w:r>
        <w:rPr>
          <w:rFonts w:ascii="宋体" w:hAnsi="宋体" w:cs="宋体" w:eastAsia="宋体" w:hint="default"/>
          <w:w w:val="100"/>
          <w:sz w:val="16"/>
          <w:szCs w:val="16"/>
        </w:rPr>
        <w:t>7</w:t>
      </w:r>
      <w:r>
        <w:rPr>
          <w:rFonts w:ascii="宋体" w:hAnsi="宋体" w:cs="宋体" w:eastAsia="宋体" w:hint="default"/>
          <w:spacing w:val="-41"/>
          <w:sz w:val="16"/>
          <w:szCs w:val="16"/>
        </w:rPr>
        <w:t> </w:t>
      </w:r>
      <w:r>
        <w:rPr>
          <w:rFonts w:ascii="宋体" w:hAnsi="宋体" w:cs="宋体" w:eastAsia="宋体" w:hint="default"/>
          <w:w w:val="100"/>
          <w:sz w:val="16"/>
          <w:szCs w:val="16"/>
        </w:rPr>
        <w:t>日止</w:t>
      </w:r>
      <w:r>
        <w:rPr>
          <w:rFonts w:ascii="宋体" w:hAnsi="宋体" w:cs="宋体" w:eastAsia="宋体" w:hint="default"/>
          <w:spacing w:val="-73"/>
          <w:w w:val="100"/>
          <w:sz w:val="16"/>
          <w:szCs w:val="16"/>
        </w:rPr>
        <w:t>，</w:t>
      </w:r>
      <w:r>
        <w:rPr>
          <w:rFonts w:ascii="宋体" w:hAnsi="宋体" w:cs="宋体" w:eastAsia="宋体" w:hint="default"/>
          <w:spacing w:val="-3"/>
          <w:w w:val="100"/>
          <w:sz w:val="16"/>
          <w:szCs w:val="16"/>
        </w:rPr>
        <w:t>公</w:t>
      </w:r>
      <w:r>
        <w:rPr>
          <w:rFonts w:ascii="宋体" w:hAnsi="宋体" w:cs="宋体" w:eastAsia="宋体" w:hint="default"/>
          <w:w w:val="100"/>
          <w:sz w:val="16"/>
          <w:szCs w:val="16"/>
        </w:rPr>
        <w:t>司已</w:t>
      </w:r>
      <w:r>
        <w:rPr>
          <w:rFonts w:ascii="宋体" w:hAnsi="宋体" w:cs="宋体" w:eastAsia="宋体" w:hint="default"/>
          <w:spacing w:val="-3"/>
          <w:w w:val="100"/>
          <w:sz w:val="16"/>
          <w:szCs w:val="16"/>
        </w:rPr>
        <w:t>收</w:t>
      </w:r>
      <w:r>
        <w:rPr>
          <w:rFonts w:ascii="宋体" w:hAnsi="宋体" w:cs="宋体" w:eastAsia="宋体" w:hint="default"/>
          <w:w w:val="100"/>
          <w:sz w:val="16"/>
          <w:szCs w:val="16"/>
        </w:rPr>
        <w:t>到股</w:t>
      </w:r>
      <w:r>
        <w:rPr>
          <w:rFonts w:ascii="宋体" w:hAnsi="宋体" w:cs="宋体" w:eastAsia="宋体" w:hint="default"/>
          <w:spacing w:val="-3"/>
          <w:w w:val="100"/>
          <w:sz w:val="16"/>
          <w:szCs w:val="16"/>
        </w:rPr>
        <w:t>票</w:t>
      </w:r>
      <w:r>
        <w:rPr>
          <w:rFonts w:ascii="宋体" w:hAnsi="宋体" w:cs="宋体" w:eastAsia="宋体" w:hint="default"/>
          <w:w w:val="100"/>
          <w:sz w:val="16"/>
          <w:szCs w:val="16"/>
        </w:rPr>
        <w:t>期</w:t>
      </w:r>
      <w:r>
        <w:rPr>
          <w:rFonts w:ascii="宋体" w:hAnsi="宋体" w:cs="宋体" w:eastAsia="宋体" w:hint="default"/>
          <w:spacing w:val="-3"/>
          <w:w w:val="100"/>
          <w:sz w:val="16"/>
          <w:szCs w:val="16"/>
        </w:rPr>
        <w:t>权</w:t>
      </w:r>
      <w:r>
        <w:rPr>
          <w:rFonts w:ascii="宋体" w:hAnsi="宋体" w:cs="宋体" w:eastAsia="宋体" w:hint="default"/>
          <w:w w:val="100"/>
          <w:sz w:val="16"/>
          <w:szCs w:val="16"/>
        </w:rPr>
        <w:t>激励对</w:t>
      </w:r>
      <w:r>
        <w:rPr>
          <w:rFonts w:ascii="宋体" w:hAnsi="宋体" w:cs="宋体" w:eastAsia="宋体" w:hint="default"/>
          <w:spacing w:val="-3"/>
          <w:w w:val="100"/>
          <w:sz w:val="16"/>
          <w:szCs w:val="16"/>
        </w:rPr>
        <w:t>象</w:t>
      </w:r>
      <w:r>
        <w:rPr>
          <w:rFonts w:ascii="宋体" w:hAnsi="宋体" w:cs="宋体" w:eastAsia="宋体" w:hint="default"/>
          <w:w w:val="100"/>
          <w:sz w:val="16"/>
          <w:szCs w:val="16"/>
        </w:rPr>
        <w:t>缴纳</w:t>
      </w:r>
      <w:r>
        <w:rPr>
          <w:rFonts w:ascii="宋体" w:hAnsi="宋体" w:cs="宋体" w:eastAsia="宋体" w:hint="default"/>
          <w:spacing w:val="-3"/>
          <w:w w:val="100"/>
          <w:sz w:val="16"/>
          <w:szCs w:val="16"/>
        </w:rPr>
        <w:t>的</w:t>
      </w:r>
      <w:r>
        <w:rPr>
          <w:rFonts w:ascii="宋体" w:hAnsi="宋体" w:cs="宋体" w:eastAsia="宋体" w:hint="default"/>
          <w:w w:val="100"/>
          <w:sz w:val="16"/>
          <w:szCs w:val="16"/>
        </w:rPr>
        <w:t>新增</w:t>
      </w:r>
      <w:r>
        <w:rPr>
          <w:rFonts w:ascii="宋体" w:hAnsi="宋体" w:cs="宋体" w:eastAsia="宋体" w:hint="default"/>
          <w:spacing w:val="-3"/>
          <w:w w:val="100"/>
          <w:sz w:val="16"/>
          <w:szCs w:val="16"/>
        </w:rPr>
        <w:t>股</w:t>
      </w:r>
      <w:r>
        <w:rPr>
          <w:rFonts w:ascii="宋体" w:hAnsi="宋体" w:cs="宋体" w:eastAsia="宋体" w:hint="default"/>
          <w:w w:val="100"/>
          <w:sz w:val="16"/>
          <w:szCs w:val="16"/>
        </w:rPr>
        <w:t>本人</w:t>
      </w:r>
      <w:r>
        <w:rPr>
          <w:rFonts w:ascii="宋体" w:hAnsi="宋体" w:cs="宋体" w:eastAsia="宋体" w:hint="default"/>
          <w:spacing w:val="-3"/>
          <w:w w:val="100"/>
          <w:sz w:val="16"/>
          <w:szCs w:val="16"/>
        </w:rPr>
        <w:t>民</w:t>
      </w:r>
      <w:r>
        <w:rPr>
          <w:rFonts w:ascii="宋体" w:hAnsi="宋体" w:cs="宋体" w:eastAsia="宋体" w:hint="default"/>
          <w:w w:val="100"/>
          <w:sz w:val="16"/>
          <w:szCs w:val="16"/>
        </w:rPr>
        <w:t>币</w:t>
      </w:r>
      <w:r>
        <w:rPr>
          <w:rFonts w:ascii="宋体" w:hAnsi="宋体" w:cs="宋体" w:eastAsia="宋体" w:hint="default"/>
          <w:spacing w:val="-41"/>
          <w:sz w:val="16"/>
          <w:szCs w:val="16"/>
        </w:rPr>
        <w:t> </w:t>
      </w:r>
      <w:r>
        <w:rPr>
          <w:rFonts w:ascii="宋体" w:hAnsi="宋体" w:cs="宋体" w:eastAsia="宋体" w:hint="default"/>
          <w:w w:val="100"/>
          <w:sz w:val="16"/>
          <w:szCs w:val="16"/>
        </w:rPr>
        <w:t>1</w:t>
      </w:r>
      <w:r>
        <w:rPr>
          <w:rFonts w:ascii="宋体" w:hAnsi="宋体" w:cs="宋体" w:eastAsia="宋体" w:hint="default"/>
          <w:spacing w:val="-2"/>
          <w:w w:val="100"/>
          <w:sz w:val="16"/>
          <w:szCs w:val="16"/>
        </w:rPr>
        <w:t>0</w:t>
      </w:r>
      <w:r>
        <w:rPr>
          <w:rFonts w:ascii="宋体" w:hAnsi="宋体" w:cs="宋体" w:eastAsia="宋体" w:hint="default"/>
          <w:w w:val="100"/>
          <w:sz w:val="16"/>
          <w:szCs w:val="16"/>
        </w:rPr>
        <w:t>,</w:t>
      </w:r>
      <w:r>
        <w:rPr>
          <w:rFonts w:ascii="宋体" w:hAnsi="宋体" w:cs="宋体" w:eastAsia="宋体" w:hint="default"/>
          <w:spacing w:val="-2"/>
          <w:w w:val="100"/>
          <w:sz w:val="16"/>
          <w:szCs w:val="16"/>
        </w:rPr>
        <w:t>56</w:t>
      </w:r>
      <w:r>
        <w:rPr>
          <w:rFonts w:ascii="宋体" w:hAnsi="宋体" w:cs="宋体" w:eastAsia="宋体" w:hint="default"/>
          <w:w w:val="100"/>
          <w:sz w:val="16"/>
          <w:szCs w:val="16"/>
        </w:rPr>
        <w:t>0</w:t>
      </w:r>
      <w:r>
        <w:rPr>
          <w:rFonts w:ascii="宋体" w:hAnsi="宋体" w:cs="宋体" w:eastAsia="宋体" w:hint="default"/>
          <w:spacing w:val="-2"/>
          <w:w w:val="100"/>
          <w:sz w:val="16"/>
          <w:szCs w:val="16"/>
        </w:rPr>
        <w:t>,0</w:t>
      </w:r>
      <w:r>
        <w:rPr>
          <w:rFonts w:ascii="宋体" w:hAnsi="宋体" w:cs="宋体" w:eastAsia="宋体" w:hint="default"/>
          <w:w w:val="100"/>
          <w:sz w:val="16"/>
          <w:szCs w:val="16"/>
        </w:rPr>
        <w:t>0</w:t>
      </w:r>
      <w:r>
        <w:rPr>
          <w:rFonts w:ascii="宋体" w:hAnsi="宋体" w:cs="宋体" w:eastAsia="宋体" w:hint="default"/>
          <w:spacing w:val="-2"/>
          <w:w w:val="100"/>
          <w:sz w:val="16"/>
          <w:szCs w:val="16"/>
        </w:rPr>
        <w:t>0.0</w:t>
      </w:r>
      <w:r>
        <w:rPr>
          <w:rFonts w:ascii="宋体" w:hAnsi="宋体" w:cs="宋体" w:eastAsia="宋体" w:hint="default"/>
          <w:w w:val="100"/>
          <w:sz w:val="16"/>
          <w:szCs w:val="16"/>
        </w:rPr>
        <w:t>0</w:t>
      </w:r>
      <w:r>
        <w:rPr>
          <w:rFonts w:ascii="宋体" w:hAnsi="宋体" w:cs="宋体" w:eastAsia="宋体" w:hint="default"/>
          <w:spacing w:val="-38"/>
          <w:sz w:val="16"/>
          <w:szCs w:val="16"/>
        </w:rPr>
        <w:t> </w:t>
      </w:r>
      <w:r>
        <w:rPr>
          <w:rFonts w:ascii="宋体" w:hAnsi="宋体" w:cs="宋体" w:eastAsia="宋体" w:hint="default"/>
          <w:w w:val="100"/>
          <w:sz w:val="16"/>
          <w:szCs w:val="16"/>
        </w:rPr>
        <w:t>元</w:t>
      </w:r>
      <w:r>
        <w:rPr>
          <w:rFonts w:ascii="宋体" w:hAnsi="宋体" w:cs="宋体" w:eastAsia="宋体" w:hint="default"/>
          <w:spacing w:val="-73"/>
          <w:w w:val="100"/>
          <w:sz w:val="16"/>
          <w:szCs w:val="16"/>
        </w:rPr>
        <w:t>，</w:t>
      </w:r>
      <w:r>
        <w:rPr>
          <w:rFonts w:ascii="宋体" w:hAnsi="宋体" w:cs="宋体" w:eastAsia="宋体" w:hint="default"/>
          <w:spacing w:val="-3"/>
          <w:w w:val="100"/>
          <w:sz w:val="16"/>
          <w:szCs w:val="16"/>
        </w:rPr>
        <w:t>另</w:t>
      </w:r>
      <w:r>
        <w:rPr>
          <w:rFonts w:ascii="宋体" w:hAnsi="宋体" w:cs="宋体" w:eastAsia="宋体" w:hint="default"/>
          <w:w w:val="100"/>
          <w:sz w:val="16"/>
          <w:szCs w:val="16"/>
        </w:rPr>
        <w:t>外</w:t>
      </w:r>
      <w:r>
        <w:rPr>
          <w:rFonts w:ascii="宋体" w:hAnsi="宋体" w:cs="宋体" w:eastAsia="宋体" w:hint="default"/>
          <w:spacing w:val="-42"/>
          <w:sz w:val="16"/>
          <w:szCs w:val="16"/>
        </w:rPr>
        <w:t> </w:t>
      </w:r>
      <w:r>
        <w:rPr>
          <w:rFonts w:ascii="宋体" w:hAnsi="宋体" w:cs="宋体" w:eastAsia="宋体" w:hint="default"/>
          <w:w w:val="100"/>
          <w:sz w:val="16"/>
          <w:szCs w:val="16"/>
        </w:rPr>
        <w:t>1</w:t>
      </w:r>
      <w:r>
        <w:rPr>
          <w:rFonts w:ascii="宋体" w:hAnsi="宋体" w:cs="宋体" w:eastAsia="宋体" w:hint="default"/>
          <w:spacing w:val="-2"/>
          <w:w w:val="100"/>
          <w:sz w:val="16"/>
          <w:szCs w:val="16"/>
        </w:rPr>
        <w:t>58</w:t>
      </w:r>
      <w:r>
        <w:rPr>
          <w:rFonts w:ascii="宋体" w:hAnsi="宋体" w:cs="宋体" w:eastAsia="宋体" w:hint="default"/>
          <w:w w:val="100"/>
          <w:sz w:val="16"/>
          <w:szCs w:val="16"/>
        </w:rPr>
        <w:t>,</w:t>
      </w:r>
      <w:r>
        <w:rPr>
          <w:rFonts w:ascii="宋体" w:hAnsi="宋体" w:cs="宋体" w:eastAsia="宋体" w:hint="default"/>
          <w:spacing w:val="-2"/>
          <w:w w:val="100"/>
          <w:sz w:val="16"/>
          <w:szCs w:val="16"/>
        </w:rPr>
        <w:t>66</w:t>
      </w:r>
      <w:r>
        <w:rPr>
          <w:rFonts w:ascii="宋体" w:hAnsi="宋体" w:cs="宋体" w:eastAsia="宋体" w:hint="default"/>
          <w:w w:val="100"/>
          <w:sz w:val="16"/>
          <w:szCs w:val="16"/>
        </w:rPr>
        <w:t>4</w:t>
      </w:r>
      <w:r>
        <w:rPr>
          <w:rFonts w:ascii="宋体" w:hAnsi="宋体" w:cs="宋体" w:eastAsia="宋体" w:hint="default"/>
          <w:spacing w:val="-2"/>
          <w:w w:val="100"/>
          <w:sz w:val="16"/>
          <w:szCs w:val="16"/>
        </w:rPr>
        <w:t>,0</w:t>
      </w:r>
      <w:r>
        <w:rPr>
          <w:rFonts w:ascii="宋体" w:hAnsi="宋体" w:cs="宋体" w:eastAsia="宋体" w:hint="default"/>
          <w:w w:val="100"/>
          <w:sz w:val="16"/>
          <w:szCs w:val="16"/>
        </w:rPr>
        <w:t>0</w:t>
      </w:r>
      <w:r>
        <w:rPr>
          <w:rFonts w:ascii="宋体" w:hAnsi="宋体" w:cs="宋体" w:eastAsia="宋体" w:hint="default"/>
          <w:spacing w:val="-2"/>
          <w:w w:val="100"/>
          <w:sz w:val="16"/>
          <w:szCs w:val="16"/>
        </w:rPr>
        <w:t>0</w:t>
      </w:r>
      <w:r>
        <w:rPr>
          <w:rFonts w:ascii="宋体" w:hAnsi="宋体" w:cs="宋体" w:eastAsia="宋体" w:hint="default"/>
          <w:w w:val="100"/>
          <w:sz w:val="16"/>
          <w:szCs w:val="16"/>
        </w:rPr>
        <w:t>.</w:t>
      </w:r>
      <w:r>
        <w:rPr>
          <w:rFonts w:ascii="宋体" w:hAnsi="宋体" w:cs="宋体" w:eastAsia="宋体" w:hint="default"/>
          <w:spacing w:val="-2"/>
          <w:w w:val="100"/>
          <w:sz w:val="16"/>
          <w:szCs w:val="16"/>
        </w:rPr>
        <w:t>0</w:t>
      </w:r>
      <w:r>
        <w:rPr>
          <w:rFonts w:ascii="宋体" w:hAnsi="宋体" w:cs="宋体" w:eastAsia="宋体" w:hint="default"/>
          <w:w w:val="100"/>
          <w:sz w:val="16"/>
          <w:szCs w:val="16"/>
        </w:rPr>
        <w:t>0</w:t>
      </w:r>
      <w:r>
        <w:rPr>
          <w:rFonts w:ascii="宋体" w:hAnsi="宋体" w:cs="宋体" w:eastAsia="宋体" w:hint="default"/>
          <w:spacing w:val="-40"/>
          <w:sz w:val="16"/>
          <w:szCs w:val="16"/>
        </w:rPr>
        <w:t> </w:t>
      </w:r>
      <w:r>
        <w:rPr>
          <w:rFonts w:ascii="宋体" w:hAnsi="宋体" w:cs="宋体" w:eastAsia="宋体" w:hint="default"/>
          <w:w w:val="100"/>
          <w:sz w:val="16"/>
          <w:szCs w:val="16"/>
        </w:rPr>
        <w:t>元计</w:t>
      </w:r>
      <w:r>
        <w:rPr>
          <w:rFonts w:ascii="宋体" w:hAnsi="宋体" w:cs="宋体" w:eastAsia="宋体" w:hint="default"/>
          <w:spacing w:val="-3"/>
          <w:w w:val="100"/>
          <w:sz w:val="16"/>
          <w:szCs w:val="16"/>
        </w:rPr>
        <w:t>入</w:t>
      </w:r>
      <w:r>
        <w:rPr>
          <w:rFonts w:ascii="宋体" w:hAnsi="宋体" w:cs="宋体" w:eastAsia="宋体" w:hint="default"/>
          <w:w w:val="100"/>
          <w:sz w:val="16"/>
          <w:szCs w:val="16"/>
        </w:rPr>
        <w:t>资本</w:t>
      </w:r>
      <w:r>
        <w:rPr>
          <w:rFonts w:ascii="宋体" w:hAnsi="宋体" w:cs="宋体" w:eastAsia="宋体" w:hint="default"/>
          <w:spacing w:val="-3"/>
          <w:w w:val="100"/>
          <w:sz w:val="16"/>
          <w:szCs w:val="16"/>
        </w:rPr>
        <w:t>公</w:t>
      </w:r>
      <w:r>
        <w:rPr>
          <w:rFonts w:ascii="宋体" w:hAnsi="宋体" w:cs="宋体" w:eastAsia="宋体" w:hint="default"/>
          <w:w w:val="100"/>
          <w:sz w:val="16"/>
          <w:szCs w:val="16"/>
        </w:rPr>
        <w:t>积</w:t>
      </w:r>
      <w:r>
        <w:rPr>
          <w:rFonts w:ascii="宋体" w:hAnsi="宋体" w:cs="宋体" w:eastAsia="宋体" w:hint="default"/>
          <w:spacing w:val="-2"/>
          <w:w w:val="100"/>
          <w:sz w:val="16"/>
          <w:szCs w:val="16"/>
        </w:rPr>
        <w:t>-</w:t>
      </w:r>
      <w:r>
        <w:rPr>
          <w:rFonts w:ascii="宋体" w:hAnsi="宋体" w:cs="宋体" w:eastAsia="宋体" w:hint="default"/>
          <w:w w:val="100"/>
          <w:sz w:val="16"/>
          <w:szCs w:val="16"/>
        </w:rPr>
        <w:t>股本</w:t>
      </w:r>
      <w:r>
        <w:rPr>
          <w:rFonts w:ascii="宋体" w:hAnsi="宋体" w:cs="宋体" w:eastAsia="宋体" w:hint="default"/>
          <w:spacing w:val="-3"/>
          <w:w w:val="100"/>
          <w:sz w:val="16"/>
          <w:szCs w:val="16"/>
        </w:rPr>
        <w:t>溢价</w:t>
      </w:r>
      <w:r>
        <w:rPr>
          <w:rFonts w:ascii="宋体" w:hAnsi="宋体" w:cs="宋体" w:eastAsia="宋体" w:hint="default"/>
          <w:w w:val="100"/>
          <w:sz w:val="16"/>
          <w:szCs w:val="16"/>
        </w:rPr>
        <w:t>；</w:t>
      </w:r>
    </w:p>
    <w:p>
      <w:pPr>
        <w:spacing w:line="240" w:lineRule="auto" w:before="7"/>
        <w:rPr>
          <w:rFonts w:ascii="宋体" w:hAnsi="宋体" w:cs="宋体" w:eastAsia="宋体" w:hint="default"/>
          <w:sz w:val="11"/>
          <w:szCs w:val="11"/>
        </w:rPr>
      </w:pPr>
    </w:p>
    <w:p>
      <w:pPr>
        <w:spacing w:before="0"/>
        <w:ind w:left="438" w:right="861" w:firstLine="0"/>
        <w:jc w:val="left"/>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29"/>
          <w:sz w:val="16"/>
          <w:szCs w:val="16"/>
        </w:rPr>
        <w:t> </w:t>
      </w:r>
      <w:r>
        <w:rPr>
          <w:rFonts w:ascii="宋体" w:hAnsi="宋体" w:cs="宋体" w:eastAsia="宋体" w:hint="default"/>
          <w:sz w:val="16"/>
          <w:szCs w:val="16"/>
        </w:rPr>
        <w:t>年</w:t>
      </w:r>
      <w:r>
        <w:rPr>
          <w:rFonts w:ascii="宋体" w:hAnsi="宋体" w:cs="宋体" w:eastAsia="宋体" w:hint="default"/>
          <w:spacing w:val="-30"/>
          <w:sz w:val="16"/>
          <w:szCs w:val="16"/>
        </w:rPr>
        <w:t> </w:t>
      </w:r>
      <w:r>
        <w:rPr>
          <w:rFonts w:ascii="宋体" w:hAnsi="宋体" w:cs="宋体" w:eastAsia="宋体" w:hint="default"/>
          <w:sz w:val="16"/>
          <w:szCs w:val="16"/>
        </w:rPr>
        <w:t>8</w:t>
      </w:r>
      <w:r>
        <w:rPr>
          <w:rFonts w:ascii="宋体" w:hAnsi="宋体" w:cs="宋体" w:eastAsia="宋体" w:hint="default"/>
          <w:spacing w:val="-26"/>
          <w:sz w:val="16"/>
          <w:szCs w:val="16"/>
        </w:rPr>
        <w:t> </w:t>
      </w:r>
      <w:r>
        <w:rPr>
          <w:rFonts w:ascii="宋体" w:hAnsi="宋体" w:cs="宋体" w:eastAsia="宋体" w:hint="default"/>
          <w:sz w:val="16"/>
          <w:szCs w:val="16"/>
        </w:rPr>
        <w:t>月</w:t>
      </w:r>
      <w:r>
        <w:rPr>
          <w:rFonts w:ascii="宋体" w:hAnsi="宋体" w:cs="宋体" w:eastAsia="宋体" w:hint="default"/>
          <w:spacing w:val="-30"/>
          <w:sz w:val="16"/>
          <w:szCs w:val="16"/>
        </w:rPr>
        <w:t> </w:t>
      </w:r>
      <w:r>
        <w:rPr>
          <w:rFonts w:ascii="宋体" w:hAnsi="宋体" w:cs="宋体" w:eastAsia="宋体" w:hint="default"/>
          <w:sz w:val="16"/>
          <w:szCs w:val="16"/>
        </w:rPr>
        <w:t>5</w:t>
      </w:r>
      <w:r>
        <w:rPr>
          <w:rFonts w:ascii="宋体" w:hAnsi="宋体" w:cs="宋体" w:eastAsia="宋体" w:hint="default"/>
          <w:spacing w:val="-29"/>
          <w:sz w:val="16"/>
          <w:szCs w:val="16"/>
        </w:rPr>
        <w:t> </w:t>
      </w:r>
      <w:r>
        <w:rPr>
          <w:rFonts w:ascii="宋体" w:hAnsi="宋体" w:cs="宋体" w:eastAsia="宋体" w:hint="default"/>
          <w:spacing w:val="-4"/>
          <w:sz w:val="16"/>
          <w:szCs w:val="16"/>
        </w:rPr>
        <w:t>日召开第三届董事会第六次会议审议和第三届监事会第四次会议，通过了《关于回购注销部分已授予限制性股票的议案》，</w:t>
      </w:r>
    </w:p>
    <w:p>
      <w:pPr>
        <w:spacing w:line="240" w:lineRule="auto" w:before="7"/>
        <w:rPr>
          <w:rFonts w:ascii="宋体" w:hAnsi="宋体" w:cs="宋体" w:eastAsia="宋体" w:hint="default"/>
          <w:sz w:val="11"/>
          <w:szCs w:val="11"/>
        </w:rPr>
      </w:pPr>
    </w:p>
    <w:p>
      <w:pPr>
        <w:spacing w:before="0"/>
        <w:ind w:left="438" w:right="861" w:firstLine="0"/>
        <w:jc w:val="left"/>
        <w:rPr>
          <w:rFonts w:ascii="宋体" w:hAnsi="宋体" w:cs="宋体" w:eastAsia="宋体" w:hint="default"/>
          <w:sz w:val="16"/>
          <w:szCs w:val="16"/>
        </w:rPr>
      </w:pPr>
      <w:r>
        <w:rPr>
          <w:rFonts w:ascii="宋体" w:hAnsi="宋体" w:cs="宋体" w:eastAsia="宋体" w:hint="default"/>
          <w:sz w:val="16"/>
          <w:szCs w:val="16"/>
        </w:rPr>
        <w:t>公司申请减少注册资本人民币</w:t>
      </w:r>
      <w:r>
        <w:rPr>
          <w:rFonts w:ascii="宋体" w:hAnsi="宋体" w:cs="宋体" w:eastAsia="宋体" w:hint="default"/>
          <w:spacing w:val="-48"/>
          <w:sz w:val="16"/>
          <w:szCs w:val="16"/>
        </w:rPr>
        <w:t> </w:t>
      </w:r>
      <w:r>
        <w:rPr>
          <w:rFonts w:ascii="宋体" w:hAnsi="宋体" w:cs="宋体" w:eastAsia="宋体" w:hint="default"/>
          <w:sz w:val="16"/>
          <w:szCs w:val="16"/>
        </w:rPr>
        <w:t>600,000.00</w:t>
      </w:r>
      <w:r>
        <w:rPr>
          <w:rFonts w:ascii="宋体" w:hAnsi="宋体" w:cs="宋体" w:eastAsia="宋体" w:hint="default"/>
          <w:spacing w:val="-48"/>
          <w:sz w:val="16"/>
          <w:szCs w:val="16"/>
        </w:rPr>
        <w:t> </w:t>
      </w:r>
      <w:r>
        <w:rPr>
          <w:rFonts w:ascii="宋体" w:hAnsi="宋体" w:cs="宋体" w:eastAsia="宋体" w:hint="default"/>
          <w:sz w:val="16"/>
          <w:szCs w:val="16"/>
        </w:rPr>
        <w:t>元，其中境内自然人减资</w:t>
      </w:r>
      <w:r>
        <w:rPr>
          <w:rFonts w:ascii="宋体" w:hAnsi="宋体" w:cs="宋体" w:eastAsia="宋体" w:hint="default"/>
          <w:spacing w:val="-50"/>
          <w:sz w:val="16"/>
          <w:szCs w:val="16"/>
        </w:rPr>
        <w:t> </w:t>
      </w:r>
      <w:r>
        <w:rPr>
          <w:rFonts w:ascii="宋体" w:hAnsi="宋体" w:cs="宋体" w:eastAsia="宋体" w:hint="default"/>
          <w:sz w:val="16"/>
          <w:szCs w:val="16"/>
        </w:rPr>
        <w:t>600,000.00</w:t>
      </w:r>
      <w:r>
        <w:rPr>
          <w:rFonts w:ascii="宋体" w:hAnsi="宋体" w:cs="宋体" w:eastAsia="宋体" w:hint="default"/>
          <w:spacing w:val="-48"/>
          <w:sz w:val="16"/>
          <w:szCs w:val="16"/>
        </w:rPr>
        <w:t> </w:t>
      </w:r>
      <w:r>
        <w:rPr>
          <w:rFonts w:ascii="宋体" w:hAnsi="宋体" w:cs="宋体" w:eastAsia="宋体" w:hint="default"/>
          <w:sz w:val="16"/>
          <w:szCs w:val="16"/>
        </w:rPr>
        <w:t>元，公司按每股人民币</w:t>
      </w:r>
      <w:r>
        <w:rPr>
          <w:rFonts w:ascii="宋体" w:hAnsi="宋体" w:cs="宋体" w:eastAsia="宋体" w:hint="default"/>
          <w:spacing w:val="-50"/>
          <w:sz w:val="16"/>
          <w:szCs w:val="16"/>
        </w:rPr>
        <w:t> </w:t>
      </w:r>
      <w:r>
        <w:rPr>
          <w:rFonts w:ascii="宋体" w:hAnsi="宋体" w:cs="宋体" w:eastAsia="宋体" w:hint="default"/>
          <w:sz w:val="16"/>
          <w:szCs w:val="16"/>
        </w:rPr>
        <w:t>16.025</w:t>
      </w:r>
      <w:r>
        <w:rPr>
          <w:rFonts w:ascii="宋体" w:hAnsi="宋体" w:cs="宋体" w:eastAsia="宋体" w:hint="default"/>
          <w:spacing w:val="-48"/>
          <w:sz w:val="16"/>
          <w:szCs w:val="16"/>
        </w:rPr>
        <w:t> </w:t>
      </w:r>
      <w:r>
        <w:rPr>
          <w:rFonts w:ascii="宋体" w:hAnsi="宋体" w:cs="宋体" w:eastAsia="宋体" w:hint="default"/>
          <w:sz w:val="16"/>
          <w:szCs w:val="16"/>
        </w:rPr>
        <w:t>元，以货币方式归还境内</w:t>
      </w:r>
    </w:p>
    <w:p>
      <w:pPr>
        <w:spacing w:line="240" w:lineRule="auto" w:before="7"/>
        <w:rPr>
          <w:rFonts w:ascii="宋体" w:hAnsi="宋体" w:cs="宋体" w:eastAsia="宋体" w:hint="default"/>
          <w:sz w:val="11"/>
          <w:szCs w:val="11"/>
        </w:rPr>
      </w:pPr>
    </w:p>
    <w:p>
      <w:pPr>
        <w:spacing w:before="0"/>
        <w:ind w:left="438" w:right="981" w:firstLine="0"/>
        <w:jc w:val="left"/>
        <w:rPr>
          <w:rFonts w:ascii="宋体" w:hAnsi="宋体" w:cs="宋体" w:eastAsia="宋体" w:hint="default"/>
          <w:sz w:val="16"/>
          <w:szCs w:val="16"/>
        </w:rPr>
      </w:pPr>
      <w:r>
        <w:rPr>
          <w:rFonts w:ascii="宋体" w:hAnsi="宋体" w:cs="宋体" w:eastAsia="宋体" w:hint="default"/>
          <w:sz w:val="16"/>
          <w:szCs w:val="16"/>
        </w:rPr>
        <w:t>自然人钱绍辉人民币</w:t>
      </w:r>
      <w:r>
        <w:rPr>
          <w:rFonts w:ascii="宋体" w:hAnsi="宋体" w:cs="宋体" w:eastAsia="宋体" w:hint="default"/>
          <w:spacing w:val="-52"/>
          <w:sz w:val="16"/>
          <w:szCs w:val="16"/>
        </w:rPr>
        <w:t> </w:t>
      </w:r>
      <w:r>
        <w:rPr>
          <w:rFonts w:ascii="宋体" w:hAnsi="宋体" w:cs="宋体" w:eastAsia="宋体" w:hint="default"/>
          <w:sz w:val="16"/>
          <w:szCs w:val="16"/>
        </w:rPr>
        <w:t>9,615,000.00</w:t>
      </w:r>
      <w:r>
        <w:rPr>
          <w:rFonts w:ascii="宋体" w:hAnsi="宋体" w:cs="宋体" w:eastAsia="宋体" w:hint="default"/>
          <w:spacing w:val="-49"/>
          <w:sz w:val="16"/>
          <w:szCs w:val="16"/>
        </w:rPr>
        <w:t> </w:t>
      </w:r>
      <w:r>
        <w:rPr>
          <w:rFonts w:ascii="宋体" w:hAnsi="宋体" w:cs="宋体" w:eastAsia="宋体" w:hint="default"/>
          <w:sz w:val="16"/>
          <w:szCs w:val="16"/>
        </w:rPr>
        <w:t>元，同时减少股本人民币</w:t>
      </w:r>
      <w:r>
        <w:rPr>
          <w:rFonts w:ascii="宋体" w:hAnsi="宋体" w:cs="宋体" w:eastAsia="宋体" w:hint="default"/>
          <w:spacing w:val="-52"/>
          <w:sz w:val="16"/>
          <w:szCs w:val="16"/>
        </w:rPr>
        <w:t> </w:t>
      </w:r>
      <w:r>
        <w:rPr>
          <w:rFonts w:ascii="宋体" w:hAnsi="宋体" w:cs="宋体" w:eastAsia="宋体" w:hint="default"/>
          <w:sz w:val="16"/>
          <w:szCs w:val="16"/>
        </w:rPr>
        <w:t>600,000.00</w:t>
      </w:r>
      <w:r>
        <w:rPr>
          <w:rFonts w:ascii="宋体" w:hAnsi="宋体" w:cs="宋体" w:eastAsia="宋体" w:hint="default"/>
          <w:spacing w:val="-49"/>
          <w:sz w:val="16"/>
          <w:szCs w:val="16"/>
        </w:rPr>
        <w:t> </w:t>
      </w:r>
      <w:r>
        <w:rPr>
          <w:rFonts w:ascii="宋体" w:hAnsi="宋体" w:cs="宋体" w:eastAsia="宋体" w:hint="default"/>
          <w:sz w:val="16"/>
          <w:szCs w:val="16"/>
        </w:rPr>
        <w:t>元、资本公积人民币</w:t>
      </w:r>
      <w:r>
        <w:rPr>
          <w:rFonts w:ascii="宋体" w:hAnsi="宋体" w:cs="宋体" w:eastAsia="宋体" w:hint="default"/>
          <w:spacing w:val="-52"/>
          <w:sz w:val="16"/>
          <w:szCs w:val="16"/>
        </w:rPr>
        <w:t> </w:t>
      </w:r>
      <w:r>
        <w:rPr>
          <w:rFonts w:ascii="宋体" w:hAnsi="宋体" w:cs="宋体" w:eastAsia="宋体" w:hint="default"/>
          <w:sz w:val="16"/>
          <w:szCs w:val="16"/>
        </w:rPr>
        <w:t>9,015,000.00</w:t>
      </w:r>
      <w:r>
        <w:rPr>
          <w:rFonts w:ascii="宋体" w:hAnsi="宋体" w:cs="宋体" w:eastAsia="宋体" w:hint="default"/>
          <w:spacing w:val="-49"/>
          <w:sz w:val="16"/>
          <w:szCs w:val="16"/>
        </w:rPr>
        <w:t> </w:t>
      </w:r>
      <w:r>
        <w:rPr>
          <w:rFonts w:ascii="宋体" w:hAnsi="宋体" w:cs="宋体" w:eastAsia="宋体" w:hint="default"/>
          <w:sz w:val="16"/>
          <w:szCs w:val="16"/>
        </w:rPr>
        <w:t>元。变更后公司的股本为人</w:t>
      </w:r>
    </w:p>
    <w:p>
      <w:pPr>
        <w:spacing w:line="240" w:lineRule="auto" w:before="7"/>
        <w:rPr>
          <w:rFonts w:ascii="宋体" w:hAnsi="宋体" w:cs="宋体" w:eastAsia="宋体" w:hint="default"/>
          <w:sz w:val="11"/>
          <w:szCs w:val="11"/>
        </w:rPr>
      </w:pPr>
    </w:p>
    <w:p>
      <w:pPr>
        <w:spacing w:before="0"/>
        <w:ind w:left="438" w:right="981" w:firstLine="0"/>
        <w:jc w:val="left"/>
        <w:rPr>
          <w:rFonts w:ascii="宋体" w:hAnsi="宋体" w:cs="宋体" w:eastAsia="宋体" w:hint="default"/>
          <w:sz w:val="16"/>
          <w:szCs w:val="16"/>
        </w:rPr>
      </w:pPr>
      <w:r>
        <w:rPr>
          <w:rFonts w:ascii="宋体" w:hAnsi="宋体" w:cs="宋体" w:eastAsia="宋体" w:hint="default"/>
          <w:sz w:val="16"/>
          <w:szCs w:val="16"/>
        </w:rPr>
        <w:t>民币</w:t>
      </w:r>
      <w:r>
        <w:rPr>
          <w:rFonts w:ascii="宋体" w:hAnsi="宋体" w:cs="宋体" w:eastAsia="宋体" w:hint="default"/>
          <w:spacing w:val="-47"/>
          <w:sz w:val="16"/>
          <w:szCs w:val="16"/>
        </w:rPr>
        <w:t> </w:t>
      </w:r>
      <w:r>
        <w:rPr>
          <w:rFonts w:ascii="宋体" w:hAnsi="宋体" w:cs="宋体" w:eastAsia="宋体" w:hint="default"/>
          <w:sz w:val="16"/>
          <w:szCs w:val="16"/>
        </w:rPr>
        <w:t>281,960,000.00</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240" w:lineRule="auto" w:before="8"/>
        <w:rPr>
          <w:rFonts w:ascii="宋体" w:hAnsi="宋体" w:cs="宋体" w:eastAsia="宋体" w:hint="default"/>
          <w:sz w:val="22"/>
          <w:szCs w:val="22"/>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二十九</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资本公积</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193"/>
        <w:gridCol w:w="1634"/>
        <w:gridCol w:w="1632"/>
        <w:gridCol w:w="1635"/>
        <w:gridCol w:w="1634"/>
      </w:tblGrid>
      <w:tr>
        <w:trPr>
          <w:trHeight w:val="360" w:hRule="exact"/>
        </w:trPr>
        <w:tc>
          <w:tcPr>
            <w:tcW w:w="31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2,193,194,936.71</w:t>
            </w:r>
            <w:r>
              <w:rPr>
                <w:rFonts w:ascii="Arial"/>
                <w:spacing w:val="-1"/>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158,664,000.00</w:t>
            </w:r>
            <w:r>
              <w:rPr>
                <w:rFonts w:ascii="Arial"/>
                <w:spacing w:val="-1"/>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9,015,000.00</w:t>
            </w:r>
            <w:r>
              <w:rPr>
                <w:rFonts w:ascii="Arial"/>
                <w:spacing w:val="-1"/>
                <w:sz w:val="18"/>
              </w:rPr>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2,342,843,936.71</w:t>
            </w:r>
            <w:r>
              <w:rPr>
                <w:rFonts w:ascii="Arial"/>
                <w:spacing w:val="-1"/>
                <w:sz w:val="18"/>
              </w:rPr>
            </w:r>
          </w:p>
        </w:tc>
      </w:tr>
      <w:tr>
        <w:trPr>
          <w:trHeight w:val="348" w:hRule="exact"/>
        </w:trPr>
        <w:tc>
          <w:tcPr>
            <w:tcW w:w="3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18,969,738.69</w:t>
            </w:r>
            <w:r>
              <w:rPr>
                <w:rFonts w:ascii="Arial"/>
                <w:spacing w:val="-1"/>
                <w:sz w:val="18"/>
              </w:rPr>
            </w:r>
          </w:p>
        </w:tc>
        <w:tc>
          <w:tcPr>
            <w:tcW w:w="1635"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18,969,738.69</w:t>
            </w:r>
            <w:r>
              <w:rPr>
                <w:rFonts w:ascii="Arial"/>
                <w:spacing w:val="-1"/>
                <w:sz w:val="18"/>
              </w:rPr>
            </w:r>
          </w:p>
        </w:tc>
      </w:tr>
      <w:tr>
        <w:trPr>
          <w:trHeight w:val="362" w:hRule="exact"/>
        </w:trPr>
        <w:tc>
          <w:tcPr>
            <w:tcW w:w="3193"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2,193,194,936.71</w:t>
            </w:r>
            <w:r>
              <w:rPr>
                <w:rFonts w:ascii="Arial"/>
                <w:spacing w:val="-1"/>
                <w:sz w:val="18"/>
              </w:rPr>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177,633,738.69</w:t>
            </w:r>
            <w:r>
              <w:rPr>
                <w:rFonts w:ascii="Arial"/>
                <w:spacing w:val="-1"/>
                <w:sz w:val="18"/>
              </w:rPr>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9,015,000.00</w:t>
            </w:r>
            <w:r>
              <w:rPr>
                <w:rFonts w:ascii="Arial"/>
                <w:spacing w:val="-1"/>
                <w:sz w:val="18"/>
              </w:rPr>
            </w:r>
          </w:p>
        </w:tc>
        <w:tc>
          <w:tcPr>
            <w:tcW w:w="16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2,361,813,675.40</w:t>
            </w:r>
            <w:r>
              <w:rPr>
                <w:rFonts w:ascii="Arial"/>
                <w:spacing w:val="-1"/>
                <w:sz w:val="18"/>
              </w:rPr>
            </w:r>
          </w:p>
        </w:tc>
      </w:tr>
    </w:tbl>
    <w:p>
      <w:pPr>
        <w:spacing w:line="240" w:lineRule="auto" w:before="4"/>
        <w:rPr>
          <w:rFonts w:ascii="宋体" w:hAnsi="宋体" w:cs="宋体" w:eastAsia="宋体" w:hint="default"/>
          <w:sz w:val="13"/>
          <w:szCs w:val="13"/>
        </w:rPr>
      </w:pPr>
    </w:p>
    <w:p>
      <w:pPr>
        <w:spacing w:before="51"/>
        <w:ind w:left="758" w:right="981" w:firstLine="0"/>
        <w:jc w:val="left"/>
        <w:rPr>
          <w:rFonts w:ascii="宋体" w:hAnsi="宋体" w:cs="宋体" w:eastAsia="宋体" w:hint="default"/>
          <w:sz w:val="16"/>
          <w:szCs w:val="16"/>
        </w:rPr>
      </w:pPr>
      <w:r>
        <w:rPr>
          <w:rFonts w:ascii="宋体" w:hAnsi="宋体" w:cs="宋体" w:eastAsia="宋体" w:hint="default"/>
          <w:sz w:val="16"/>
          <w:szCs w:val="16"/>
        </w:rPr>
        <w:t>注：其他的增加数为本年计提的股权激励费用。</w:t>
      </w:r>
    </w:p>
    <w:p>
      <w:pPr>
        <w:spacing w:line="240" w:lineRule="auto" w:before="8"/>
        <w:rPr>
          <w:rFonts w:ascii="宋体" w:hAnsi="宋体" w:cs="宋体" w:eastAsia="宋体" w:hint="default"/>
          <w:sz w:val="22"/>
          <w:szCs w:val="22"/>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w:t>
      </w: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sz w:val="21"/>
          <w:szCs w:val="21"/>
        </w:rPr>
        <w:t>库存股</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634"/>
        <w:gridCol w:w="1621"/>
        <w:gridCol w:w="1620"/>
        <w:gridCol w:w="1618"/>
        <w:gridCol w:w="1618"/>
        <w:gridCol w:w="1618"/>
      </w:tblGrid>
      <w:tr>
        <w:trPr>
          <w:trHeight w:val="360" w:hRule="exact"/>
        </w:trPr>
        <w:tc>
          <w:tcPr>
            <w:tcW w:w="1634"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44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44"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1"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169,224,000.00</w:t>
            </w:r>
            <w:r>
              <w:rPr>
                <w:rFonts w:ascii="Arial"/>
                <w:spacing w:val="-1"/>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9,615,000.00</w:t>
            </w:r>
            <w:r>
              <w:rPr>
                <w:rFonts w:ascii="Arial"/>
                <w:spacing w:val="-1"/>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7" w:right="0"/>
              <w:jc w:val="left"/>
              <w:rPr>
                <w:rFonts w:ascii="Arial" w:hAnsi="Arial" w:cs="Arial" w:eastAsia="Arial" w:hint="default"/>
                <w:sz w:val="18"/>
                <w:szCs w:val="18"/>
              </w:rPr>
            </w:pPr>
            <w:r>
              <w:rPr>
                <w:rFonts w:ascii="Arial"/>
                <w:w w:val="85"/>
                <w:sz w:val="18"/>
              </w:rPr>
              <w:t>159,609,000.00</w:t>
            </w:r>
            <w:r>
              <w:rPr>
                <w:rFonts w:ascii="Arial"/>
                <w:sz w:val="18"/>
              </w:rPr>
            </w:r>
          </w:p>
        </w:tc>
        <w:tc>
          <w:tcPr>
            <w:tcW w:w="16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34" w:type="dxa"/>
            <w:tcBorders>
              <w:top w:val="single" w:sz="4" w:space="0" w:color="000000"/>
              <w:left w:val="nil" w:sz="6" w:space="0" w:color="auto"/>
              <w:bottom w:val="single" w:sz="12" w:space="0" w:color="000000"/>
              <w:right w:val="single" w:sz="4" w:space="0" w:color="000000"/>
            </w:tcBorders>
          </w:tcPr>
          <w:p>
            <w:pPr>
              <w:pStyle w:val="TableParagraph"/>
              <w:tabs>
                <w:tab w:pos="602" w:val="left" w:leader="none"/>
              </w:tabs>
              <w:spacing w:line="240" w:lineRule="auto" w:before="9"/>
              <w:ind w:right="401"/>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621"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169,224,000.00</w:t>
            </w:r>
            <w:r>
              <w:rPr>
                <w:rFonts w:ascii="Arial"/>
                <w:spacing w:val="-1"/>
                <w:sz w:val="18"/>
              </w:rPr>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9,615,000.00</w:t>
            </w:r>
            <w:r>
              <w:rPr>
                <w:rFonts w:ascii="Arial"/>
                <w:spacing w:val="-1"/>
                <w:sz w:val="18"/>
              </w:rPr>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77" w:right="0"/>
              <w:jc w:val="left"/>
              <w:rPr>
                <w:rFonts w:ascii="Arial" w:hAnsi="Arial" w:cs="Arial" w:eastAsia="Arial" w:hint="default"/>
                <w:sz w:val="18"/>
                <w:szCs w:val="18"/>
              </w:rPr>
            </w:pPr>
            <w:r>
              <w:rPr>
                <w:rFonts w:ascii="Arial"/>
                <w:w w:val="85"/>
                <w:sz w:val="18"/>
              </w:rPr>
              <w:t>159,609,000.00</w:t>
            </w:r>
            <w:r>
              <w:rPr>
                <w:rFonts w:ascii="Arial"/>
                <w:sz w:val="18"/>
              </w:rPr>
            </w:r>
          </w:p>
        </w:tc>
        <w:tc>
          <w:tcPr>
            <w:tcW w:w="16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spacing w:line="528" w:lineRule="auto" w:before="51"/>
        <w:ind w:left="438" w:right="985" w:firstLine="319"/>
        <w:jc w:val="both"/>
        <w:rPr>
          <w:rFonts w:ascii="宋体" w:hAnsi="宋体" w:cs="宋体" w:eastAsia="宋体" w:hint="default"/>
          <w:sz w:val="16"/>
          <w:szCs w:val="16"/>
        </w:rPr>
      </w:pPr>
      <w:r>
        <w:rPr>
          <w:rFonts w:ascii="宋体" w:hAnsi="宋体" w:cs="宋体" w:eastAsia="宋体" w:hint="default"/>
          <w:spacing w:val="-2"/>
          <w:sz w:val="16"/>
          <w:szCs w:val="16"/>
        </w:rPr>
        <w:t>注：公司实施限制性股票的股权激励，以非公开发行的方式向激励对象授予限制性股票</w:t>
      </w:r>
      <w:r>
        <w:rPr>
          <w:rFonts w:ascii="宋体" w:hAnsi="宋体" w:cs="宋体" w:eastAsia="宋体" w:hint="default"/>
          <w:sz w:val="16"/>
          <w:szCs w:val="16"/>
        </w:rPr>
        <w:t> </w:t>
      </w:r>
      <w:r>
        <w:rPr>
          <w:rFonts w:ascii="宋体" w:hAnsi="宋体" w:cs="宋体" w:eastAsia="宋体" w:hint="default"/>
          <w:spacing w:val="-1"/>
          <w:sz w:val="16"/>
          <w:szCs w:val="16"/>
        </w:rPr>
        <w:t>1056</w:t>
      </w:r>
      <w:r>
        <w:rPr>
          <w:rFonts w:ascii="宋体" w:hAnsi="宋体" w:cs="宋体" w:eastAsia="宋体" w:hint="default"/>
          <w:spacing w:val="-18"/>
          <w:sz w:val="16"/>
          <w:szCs w:val="16"/>
        </w:rPr>
        <w:t> </w:t>
      </w:r>
      <w:r>
        <w:rPr>
          <w:rFonts w:ascii="宋体" w:hAnsi="宋体" w:cs="宋体" w:eastAsia="宋体" w:hint="default"/>
          <w:spacing w:val="-2"/>
          <w:sz w:val="16"/>
          <w:szCs w:val="16"/>
        </w:rPr>
        <w:t>万股，并规定锁定期和解锁期，在锁定</w:t>
      </w:r>
      <w:r>
        <w:rPr>
          <w:rFonts w:ascii="宋体" w:hAnsi="宋体" w:cs="宋体" w:eastAsia="宋体" w:hint="default"/>
          <w:w w:val="100"/>
          <w:sz w:val="16"/>
          <w:szCs w:val="16"/>
        </w:rPr>
        <w:t> </w:t>
      </w:r>
      <w:r>
        <w:rPr>
          <w:rFonts w:ascii="宋体" w:hAnsi="宋体" w:cs="宋体" w:eastAsia="宋体" w:hint="default"/>
          <w:sz w:val="16"/>
          <w:szCs w:val="16"/>
        </w:rPr>
        <w:t>期和解锁期内，不得上市流通及转让。达到解锁条件，可以解锁；如果全部或部分股票未被解锁而失效或作废，由上市公司按照事先约</w:t>
      </w:r>
      <w:r>
        <w:rPr>
          <w:rFonts w:ascii="宋体" w:hAnsi="宋体" w:cs="宋体" w:eastAsia="宋体" w:hint="default"/>
          <w:spacing w:val="-27"/>
          <w:sz w:val="16"/>
          <w:szCs w:val="16"/>
        </w:rPr>
        <w:t> </w:t>
      </w:r>
      <w:r>
        <w:rPr>
          <w:rFonts w:ascii="宋体" w:hAnsi="宋体" w:cs="宋体" w:eastAsia="宋体" w:hint="default"/>
          <w:spacing w:val="-27"/>
          <w:sz w:val="16"/>
          <w:szCs w:val="16"/>
        </w:rPr>
      </w:r>
      <w:r>
        <w:rPr>
          <w:rFonts w:ascii="宋体" w:hAnsi="宋体" w:cs="宋体" w:eastAsia="宋体" w:hint="default"/>
          <w:spacing w:val="-3"/>
          <w:sz w:val="16"/>
          <w:szCs w:val="16"/>
        </w:rPr>
        <w:t>定的价格立即进行回购。向职工发行的限制性股票按有关规定履行了注册登记等增资手续并就回购义务确认负债（作收购库存股处理），</w:t>
      </w:r>
      <w:r>
        <w:rPr>
          <w:rFonts w:ascii="宋体" w:hAnsi="宋体" w:cs="宋体" w:eastAsia="宋体" w:hint="default"/>
          <w:spacing w:val="-12"/>
          <w:sz w:val="16"/>
          <w:szCs w:val="16"/>
        </w:rPr>
        <w:t> </w:t>
      </w:r>
      <w:r>
        <w:rPr>
          <w:rFonts w:ascii="宋体" w:hAnsi="宋体" w:cs="宋体" w:eastAsia="宋体" w:hint="default"/>
          <w:spacing w:val="-12"/>
          <w:sz w:val="16"/>
          <w:szCs w:val="16"/>
        </w:rPr>
      </w:r>
      <w:r>
        <w:rPr>
          <w:rFonts w:ascii="宋体" w:hAnsi="宋体" w:cs="宋体" w:eastAsia="宋体" w:hint="default"/>
          <w:sz w:val="16"/>
          <w:szCs w:val="16"/>
        </w:rPr>
        <w:t>按照发行限制性股票的数量以及相应的回购价格计算确定的金额记入库存股，本期减少是因为回购注销限制性股票 </w:t>
      </w:r>
      <w:r>
        <w:rPr>
          <w:rFonts w:ascii="宋体" w:hAnsi="宋体" w:cs="宋体" w:eastAsia="宋体" w:hint="default"/>
          <w:sz w:val="16"/>
          <w:szCs w:val="16"/>
        </w:rPr>
        <w:t>60</w:t>
      </w:r>
      <w:r>
        <w:rPr>
          <w:rFonts w:ascii="宋体" w:hAnsi="宋体" w:cs="宋体" w:eastAsia="宋体" w:hint="default"/>
          <w:spacing w:val="55"/>
          <w:sz w:val="16"/>
          <w:szCs w:val="16"/>
        </w:rPr>
        <w:t> </w:t>
      </w:r>
      <w:r>
        <w:rPr>
          <w:rFonts w:ascii="宋体" w:hAnsi="宋体" w:cs="宋体" w:eastAsia="宋体" w:hint="default"/>
          <w:sz w:val="16"/>
          <w:szCs w:val="16"/>
        </w:rPr>
        <w:t>万股，回购总价</w:t>
      </w:r>
    </w:p>
    <w:p>
      <w:pPr>
        <w:spacing w:before="59"/>
        <w:ind w:left="438" w:right="981" w:firstLine="0"/>
        <w:jc w:val="left"/>
        <w:rPr>
          <w:rFonts w:ascii="宋体" w:hAnsi="宋体" w:cs="宋体" w:eastAsia="宋体" w:hint="default"/>
          <w:sz w:val="16"/>
          <w:szCs w:val="16"/>
        </w:rPr>
      </w:pPr>
      <w:r>
        <w:rPr>
          <w:rFonts w:ascii="宋体" w:hAnsi="宋体" w:cs="宋体" w:eastAsia="宋体" w:hint="default"/>
          <w:sz w:val="16"/>
          <w:szCs w:val="16"/>
        </w:rPr>
        <w:t>9,615,000.00</w:t>
      </w:r>
      <w:r>
        <w:rPr>
          <w:rFonts w:ascii="宋体" w:hAnsi="宋体" w:cs="宋体" w:eastAsia="宋体" w:hint="default"/>
          <w:spacing w:val="-49"/>
          <w:sz w:val="16"/>
          <w:szCs w:val="16"/>
        </w:rPr>
        <w:t> </w:t>
      </w:r>
      <w:r>
        <w:rPr>
          <w:rFonts w:ascii="宋体" w:hAnsi="宋体" w:cs="宋体" w:eastAsia="宋体" w:hint="default"/>
          <w:sz w:val="16"/>
          <w:szCs w:val="16"/>
        </w:rPr>
        <w:t>元。</w:t>
      </w:r>
    </w:p>
    <w:p>
      <w:pPr>
        <w:spacing w:line="240" w:lineRule="auto" w:before="11"/>
        <w:rPr>
          <w:rFonts w:ascii="宋体" w:hAnsi="宋体" w:cs="宋体" w:eastAsia="宋体" w:hint="default"/>
          <w:sz w:val="22"/>
          <w:szCs w:val="22"/>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三十一</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其他综合收益</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174"/>
        <w:gridCol w:w="1119"/>
        <w:gridCol w:w="1262"/>
        <w:gridCol w:w="1263"/>
        <w:gridCol w:w="792"/>
        <w:gridCol w:w="1105"/>
        <w:gridCol w:w="948"/>
        <w:gridCol w:w="1066"/>
      </w:tblGrid>
      <w:tr>
        <w:trPr>
          <w:trHeight w:val="362" w:hRule="exact"/>
        </w:trPr>
        <w:tc>
          <w:tcPr>
            <w:tcW w:w="21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2" w:right="37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37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6"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47" w:right="350"/>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2174" w:type="dxa"/>
            <w:vMerge/>
            <w:tcBorders>
              <w:left w:val="nil" w:sz="6" w:space="0" w:color="auto"/>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6" w:right="175"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hanging="75"/>
              <w:jc w:val="left"/>
              <w:rPr>
                <w:rFonts w:ascii="宋体" w:hAnsi="宋体" w:cs="宋体" w:eastAsia="宋体" w:hint="default"/>
                <w:sz w:val="18"/>
                <w:szCs w:val="18"/>
              </w:rPr>
            </w:pPr>
            <w:r>
              <w:rPr>
                <w:rFonts w:ascii="宋体" w:hAnsi="宋体" w:cs="宋体" w:eastAsia="宋体" w:hint="default"/>
                <w:spacing w:val="-5"/>
                <w:sz w:val="18"/>
                <w:szCs w:val="18"/>
              </w:rPr>
              <w:t>减：前期计入其</w:t>
            </w:r>
          </w:p>
          <w:p>
            <w:pPr>
              <w:pStyle w:val="TableParagraph"/>
              <w:spacing w:line="232" w:lineRule="exact" w:before="23"/>
              <w:ind w:left="175" w:right="84" w:hanging="89"/>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减：所</w:t>
            </w:r>
          </w:p>
          <w:p>
            <w:pPr>
              <w:pStyle w:val="TableParagraph"/>
              <w:spacing w:line="232" w:lineRule="exact" w:before="23"/>
              <w:ind w:left="299" w:right="120" w:hanging="180"/>
              <w:jc w:val="left"/>
              <w:rPr>
                <w:rFonts w:ascii="宋体" w:hAnsi="宋体" w:cs="宋体" w:eastAsia="宋体" w:hint="default"/>
                <w:sz w:val="18"/>
                <w:szCs w:val="18"/>
              </w:rPr>
            </w:pPr>
            <w:r>
              <w:rPr>
                <w:rFonts w:ascii="宋体" w:hAnsi="宋体" w:cs="宋体" w:eastAsia="宋体" w:hint="default"/>
                <w:sz w:val="18"/>
                <w:szCs w:val="18"/>
              </w:rPr>
              <w:t>得税费 用</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7" w:right="185"/>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32" w:lineRule="exact" w:before="23"/>
              <w:ind w:left="379" w:right="108" w:hanging="272"/>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1066" w:type="dxa"/>
            <w:vMerge/>
            <w:tcBorders>
              <w:left w:val="single" w:sz="4" w:space="0" w:color="000000"/>
              <w:bottom w:val="single" w:sz="4" w:space="0" w:color="000000"/>
              <w:right w:val="nil" w:sz="6" w:space="0" w:color="auto"/>
            </w:tcBorders>
          </w:tcPr>
          <w:p>
            <w:pPr/>
          </w:p>
        </w:tc>
      </w:tr>
      <w:tr>
        <w:trPr>
          <w:trHeight w:val="35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一、以后将重分类进损益</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5" w:right="0"/>
              <w:jc w:val="left"/>
              <w:rPr>
                <w:rFonts w:ascii="Arial" w:hAnsi="Arial" w:cs="Arial" w:eastAsia="Arial" w:hint="default"/>
                <w:sz w:val="18"/>
                <w:szCs w:val="18"/>
              </w:rPr>
            </w:pPr>
            <w:r>
              <w:rPr>
                <w:rFonts w:ascii="Arial"/>
                <w:w w:val="85"/>
                <w:sz w:val="18"/>
              </w:rPr>
              <w:t>-239,898.45</w:t>
            </w:r>
            <w:r>
              <w:rPr>
                <w:rFonts w:ascii="Arial"/>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10" w:right="0"/>
              <w:jc w:val="left"/>
              <w:rPr>
                <w:rFonts w:ascii="Arial" w:hAnsi="Arial" w:cs="Arial" w:eastAsia="Arial" w:hint="default"/>
                <w:sz w:val="18"/>
                <w:szCs w:val="18"/>
              </w:rPr>
            </w:pPr>
            <w:r>
              <w:rPr>
                <w:rFonts w:ascii="Arial"/>
                <w:w w:val="90"/>
                <w:sz w:val="18"/>
              </w:rPr>
              <w:t>853,375.69</w:t>
            </w:r>
            <w:r>
              <w:rPr>
                <w:rFonts w:ascii="Arial"/>
                <w:sz w:val="18"/>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1" w:right="0"/>
              <w:jc w:val="left"/>
              <w:rPr>
                <w:rFonts w:ascii="Arial" w:hAnsi="Arial" w:cs="Arial" w:eastAsia="Arial" w:hint="default"/>
                <w:sz w:val="18"/>
                <w:szCs w:val="18"/>
              </w:rPr>
            </w:pPr>
            <w:r>
              <w:rPr>
                <w:rFonts w:ascii="Arial"/>
                <w:w w:val="90"/>
                <w:sz w:val="18"/>
              </w:rPr>
              <w:t>853,375.69</w:t>
            </w:r>
            <w:r>
              <w:rPr>
                <w:rFonts w:ascii="Arial"/>
                <w:sz w:val="18"/>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13" w:right="0"/>
              <w:jc w:val="left"/>
              <w:rPr>
                <w:rFonts w:ascii="Arial" w:hAnsi="Arial" w:cs="Arial" w:eastAsia="Arial" w:hint="default"/>
                <w:sz w:val="18"/>
                <w:szCs w:val="18"/>
              </w:rPr>
            </w:pPr>
            <w:r>
              <w:rPr>
                <w:rFonts w:ascii="Arial"/>
                <w:w w:val="90"/>
                <w:sz w:val="18"/>
              </w:rPr>
              <w:t>613,477.24</w:t>
            </w:r>
            <w:r>
              <w:rPr>
                <w:rFonts w:ascii="Arial"/>
                <w:sz w:val="18"/>
              </w:rPr>
            </w:r>
          </w:p>
        </w:tc>
      </w:tr>
    </w:tbl>
    <w:p>
      <w:pPr>
        <w:spacing w:after="0" w:line="240" w:lineRule="auto"/>
        <w:jc w:val="lef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174"/>
        <w:gridCol w:w="1119"/>
        <w:gridCol w:w="1262"/>
        <w:gridCol w:w="1263"/>
        <w:gridCol w:w="792"/>
        <w:gridCol w:w="1105"/>
        <w:gridCol w:w="948"/>
        <w:gridCol w:w="1066"/>
      </w:tblGrid>
      <w:tr>
        <w:trPr>
          <w:trHeight w:val="360" w:hRule="exact"/>
        </w:trPr>
        <w:tc>
          <w:tcPr>
            <w:tcW w:w="21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372" w:right="37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370"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6"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347" w:right="350"/>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2174" w:type="dxa"/>
            <w:vMerge/>
            <w:tcBorders>
              <w:left w:val="nil" w:sz="6" w:space="0" w:color="auto"/>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66" w:right="175"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hanging="75"/>
              <w:jc w:val="left"/>
              <w:rPr>
                <w:rFonts w:ascii="宋体" w:hAnsi="宋体" w:cs="宋体" w:eastAsia="宋体" w:hint="default"/>
                <w:sz w:val="18"/>
                <w:szCs w:val="18"/>
              </w:rPr>
            </w:pPr>
            <w:r>
              <w:rPr>
                <w:rFonts w:ascii="宋体" w:hAnsi="宋体" w:cs="宋体" w:eastAsia="宋体" w:hint="default"/>
                <w:spacing w:val="-5"/>
                <w:sz w:val="18"/>
                <w:szCs w:val="18"/>
              </w:rPr>
              <w:t>减：前期计入其</w:t>
            </w:r>
          </w:p>
          <w:p>
            <w:pPr>
              <w:pStyle w:val="TableParagraph"/>
              <w:spacing w:line="232" w:lineRule="exact" w:before="23"/>
              <w:ind w:left="175" w:right="84" w:hanging="89"/>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减：所</w:t>
            </w:r>
          </w:p>
          <w:p>
            <w:pPr>
              <w:pStyle w:val="TableParagraph"/>
              <w:spacing w:line="232" w:lineRule="exact" w:before="23"/>
              <w:ind w:left="299" w:right="120" w:hanging="180"/>
              <w:jc w:val="left"/>
              <w:rPr>
                <w:rFonts w:ascii="宋体" w:hAnsi="宋体" w:cs="宋体" w:eastAsia="宋体" w:hint="default"/>
                <w:sz w:val="18"/>
                <w:szCs w:val="18"/>
              </w:rPr>
            </w:pPr>
            <w:r>
              <w:rPr>
                <w:rFonts w:ascii="宋体" w:hAnsi="宋体" w:cs="宋体" w:eastAsia="宋体" w:hint="default"/>
                <w:sz w:val="18"/>
                <w:szCs w:val="18"/>
              </w:rPr>
              <w:t>得税费 用</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185"/>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32" w:lineRule="exact" w:before="23"/>
              <w:ind w:left="379" w:right="108" w:hanging="272"/>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1066" w:type="dxa"/>
            <w:vMerge/>
            <w:tcBorders>
              <w:left w:val="single" w:sz="4" w:space="0" w:color="000000"/>
              <w:bottom w:val="single" w:sz="4" w:space="0" w:color="000000"/>
              <w:right w:val="nil" w:sz="6" w:space="0" w:color="auto"/>
            </w:tcBorders>
          </w:tcPr>
          <w:p>
            <w:pPr/>
          </w:p>
        </w:tc>
      </w:tr>
      <w:tr>
        <w:trPr>
          <w:trHeight w:val="35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11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pacing w:val="-4"/>
                <w:sz w:val="18"/>
                <w:szCs w:val="18"/>
              </w:rPr>
              <w:t>其中：外币财务报表折算</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6"/>
              <w:jc w:val="right"/>
              <w:rPr>
                <w:rFonts w:ascii="Arial" w:hAnsi="Arial" w:cs="Arial" w:eastAsia="Arial" w:hint="default"/>
                <w:sz w:val="18"/>
                <w:szCs w:val="18"/>
              </w:rPr>
            </w:pPr>
            <w:r>
              <w:rPr>
                <w:rFonts w:ascii="Arial"/>
                <w:spacing w:val="-1"/>
                <w:w w:val="80"/>
                <w:sz w:val="18"/>
              </w:rPr>
              <w:t>-239,898.45</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80"/>
                <w:sz w:val="18"/>
              </w:rPr>
              <w:t>853,375.69</w:t>
            </w:r>
            <w:r>
              <w:rPr>
                <w:rFonts w:ascii="Arial"/>
                <w:spacing w:val="-1"/>
                <w:sz w:val="18"/>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853,375.69</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Arial" w:hAnsi="Arial" w:cs="Arial" w:eastAsia="Arial" w:hint="default"/>
                <w:sz w:val="18"/>
                <w:szCs w:val="18"/>
              </w:rPr>
            </w:pPr>
            <w:r>
              <w:rPr>
                <w:rFonts w:ascii="Arial"/>
                <w:spacing w:val="-1"/>
                <w:w w:val="80"/>
                <w:sz w:val="18"/>
              </w:rPr>
              <w:t>613,477.24</w:t>
            </w:r>
            <w:r>
              <w:rPr>
                <w:rFonts w:ascii="Arial"/>
                <w:spacing w:val="-1"/>
                <w:sz w:val="18"/>
              </w:rPr>
            </w:r>
          </w:p>
        </w:tc>
      </w:tr>
      <w:tr>
        <w:trPr>
          <w:trHeight w:val="362" w:hRule="exact"/>
        </w:trPr>
        <w:tc>
          <w:tcPr>
            <w:tcW w:w="217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-239,898.45</w:t>
            </w:r>
            <w:r>
              <w:rPr>
                <w:rFonts w:ascii="Arial"/>
                <w:spacing w:val="-1"/>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853,375.69</w:t>
            </w:r>
            <w:r>
              <w:rPr>
                <w:rFonts w:ascii="Arial"/>
                <w:spacing w:val="-1"/>
                <w:sz w:val="18"/>
              </w:rPr>
            </w:r>
          </w:p>
        </w:tc>
        <w:tc>
          <w:tcPr>
            <w:tcW w:w="1263" w:type="dxa"/>
            <w:tcBorders>
              <w:top w:val="single" w:sz="4" w:space="0" w:color="000000"/>
              <w:left w:val="single" w:sz="4" w:space="0" w:color="000000"/>
              <w:bottom w:val="single" w:sz="12" w:space="0" w:color="000000"/>
              <w:right w:val="single" w:sz="4" w:space="0" w:color="000000"/>
            </w:tcBorders>
          </w:tcPr>
          <w:p>
            <w:pPr/>
          </w:p>
        </w:tc>
        <w:tc>
          <w:tcPr>
            <w:tcW w:w="792" w:type="dxa"/>
            <w:tcBorders>
              <w:top w:val="single" w:sz="4" w:space="0" w:color="000000"/>
              <w:left w:val="single" w:sz="4" w:space="0" w:color="000000"/>
              <w:bottom w:val="single" w:sz="12" w:space="0" w:color="000000"/>
              <w:right w:val="single" w:sz="4" w:space="0" w:color="000000"/>
            </w:tcBorders>
          </w:tcPr>
          <w:p>
            <w:pP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853,375.69</w:t>
            </w:r>
            <w:r>
              <w:rPr>
                <w:rFonts w:ascii="Arial"/>
                <w:spacing w:val="-1"/>
                <w:sz w:val="18"/>
              </w:rPr>
            </w:r>
          </w:p>
        </w:tc>
        <w:tc>
          <w:tcPr>
            <w:tcW w:w="948" w:type="dxa"/>
            <w:tcBorders>
              <w:top w:val="single" w:sz="4" w:space="0" w:color="000000"/>
              <w:left w:val="single" w:sz="4" w:space="0" w:color="000000"/>
              <w:bottom w:val="single" w:sz="12" w:space="0" w:color="000000"/>
              <w:right w:val="single" w:sz="4" w:space="0" w:color="000000"/>
            </w:tcBorders>
          </w:tcPr>
          <w:p>
            <w:pP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613,477.24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三十二</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盈余公积</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242"/>
        <w:gridCol w:w="1873"/>
        <w:gridCol w:w="1870"/>
        <w:gridCol w:w="1873"/>
        <w:gridCol w:w="1872"/>
      </w:tblGrid>
      <w:tr>
        <w:trPr>
          <w:trHeight w:val="361" w:hRule="exact"/>
        </w:trPr>
        <w:tc>
          <w:tcPr>
            <w:tcW w:w="22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7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8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7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8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50,392,288.14</w:t>
            </w:r>
            <w:r>
              <w:rPr>
                <w:rFonts w:ascii="Arial"/>
                <w:spacing w:val="-1"/>
                <w:sz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8,618,137.82</w:t>
            </w:r>
            <w:r>
              <w:rPr>
                <w:rFonts w:ascii="Arial"/>
                <w:spacing w:val="-1"/>
                <w:sz w:val="18"/>
              </w:rPr>
            </w:r>
          </w:p>
        </w:tc>
        <w:tc>
          <w:tcPr>
            <w:tcW w:w="1873"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59,010,425.96</w:t>
            </w:r>
            <w:r>
              <w:rPr>
                <w:rFonts w:ascii="Arial"/>
                <w:spacing w:val="-1"/>
                <w:sz w:val="18"/>
              </w:rPr>
            </w:r>
          </w:p>
        </w:tc>
      </w:tr>
      <w:tr>
        <w:trPr>
          <w:trHeight w:val="362" w:hRule="exact"/>
        </w:trPr>
        <w:tc>
          <w:tcPr>
            <w:tcW w:w="2242"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50,392,288.14</w:t>
            </w:r>
            <w:r>
              <w:rPr>
                <w:rFonts w:ascii="Arial"/>
                <w:spacing w:val="-1"/>
                <w:sz w:val="18"/>
              </w:rPr>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8,618,137.82</w:t>
            </w:r>
            <w:r>
              <w:rPr>
                <w:rFonts w:ascii="Arial"/>
                <w:spacing w:val="-1"/>
                <w:sz w:val="18"/>
              </w:rPr>
            </w:r>
          </w:p>
        </w:tc>
        <w:tc>
          <w:tcPr>
            <w:tcW w:w="1873" w:type="dxa"/>
            <w:tcBorders>
              <w:top w:val="single" w:sz="4" w:space="0" w:color="000000"/>
              <w:left w:val="single" w:sz="4" w:space="0" w:color="000000"/>
              <w:bottom w:val="single" w:sz="12" w:space="0" w:color="000000"/>
              <w:right w:val="single" w:sz="4" w:space="0" w:color="000000"/>
            </w:tcBorders>
          </w:tcPr>
          <w:p>
            <w:pPr/>
          </w:p>
        </w:tc>
        <w:tc>
          <w:tcPr>
            <w:tcW w:w="18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59,010,425.96</w:t>
            </w:r>
            <w:r>
              <w:rPr>
                <w:rFonts w:ascii="Arial"/>
                <w:spacing w:val="-1"/>
                <w:sz w:val="18"/>
              </w:rPr>
            </w:r>
          </w:p>
        </w:tc>
      </w:tr>
    </w:tbl>
    <w:p>
      <w:pPr>
        <w:spacing w:line="240" w:lineRule="auto" w:before="11"/>
        <w:rPr>
          <w:rFonts w:ascii="宋体" w:hAnsi="宋体" w:cs="宋体" w:eastAsia="宋体" w:hint="default"/>
          <w:sz w:val="5"/>
          <w:szCs w:val="5"/>
        </w:rPr>
      </w:pPr>
    </w:p>
    <w:p>
      <w:pPr>
        <w:spacing w:before="51"/>
        <w:ind w:left="758" w:right="861" w:firstLine="0"/>
        <w:jc w:val="left"/>
        <w:rPr>
          <w:rFonts w:ascii="宋体" w:hAnsi="宋体" w:cs="宋体" w:eastAsia="宋体" w:hint="default"/>
          <w:sz w:val="16"/>
          <w:szCs w:val="16"/>
        </w:rPr>
      </w:pPr>
      <w:r>
        <w:rPr>
          <w:rFonts w:ascii="宋体" w:hAnsi="宋体" w:cs="宋体" w:eastAsia="宋体" w:hint="default"/>
          <w:sz w:val="16"/>
          <w:szCs w:val="16"/>
        </w:rPr>
        <w:t>注：本公司</w:t>
      </w:r>
      <w:r>
        <w:rPr>
          <w:rFonts w:ascii="宋体" w:hAnsi="宋体" w:cs="宋体" w:eastAsia="宋体" w:hint="default"/>
          <w:spacing w:val="-46"/>
          <w:sz w:val="16"/>
          <w:szCs w:val="16"/>
        </w:rPr>
        <w:t> </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z w:val="16"/>
          <w:szCs w:val="16"/>
        </w:rPr>
        <w:t>年母公司净利润</w:t>
      </w:r>
      <w:r>
        <w:rPr>
          <w:rFonts w:ascii="宋体" w:hAnsi="宋体" w:cs="宋体" w:eastAsia="宋体" w:hint="default"/>
          <w:spacing w:val="-43"/>
          <w:sz w:val="16"/>
          <w:szCs w:val="16"/>
        </w:rPr>
        <w:t> </w:t>
      </w:r>
      <w:r>
        <w:rPr>
          <w:rFonts w:ascii="宋体" w:hAnsi="宋体" w:cs="宋体" w:eastAsia="宋体" w:hint="default"/>
          <w:sz w:val="16"/>
          <w:szCs w:val="16"/>
        </w:rPr>
        <w:t>86,181,378.18</w:t>
      </w:r>
      <w:r>
        <w:rPr>
          <w:rFonts w:ascii="宋体" w:hAnsi="宋体" w:cs="宋体" w:eastAsia="宋体" w:hint="default"/>
          <w:spacing w:val="-45"/>
          <w:sz w:val="16"/>
          <w:szCs w:val="16"/>
        </w:rPr>
        <w:t> </w:t>
      </w:r>
      <w:r>
        <w:rPr>
          <w:rFonts w:ascii="宋体" w:hAnsi="宋体" w:cs="宋体" w:eastAsia="宋体" w:hint="default"/>
          <w:sz w:val="16"/>
          <w:szCs w:val="16"/>
        </w:rPr>
        <w:t>元，按照公司法及公司章程规定，按</w:t>
      </w:r>
      <w:r>
        <w:rPr>
          <w:rFonts w:ascii="宋体" w:hAnsi="宋体" w:cs="宋体" w:eastAsia="宋体" w:hint="default"/>
          <w:spacing w:val="-43"/>
          <w:sz w:val="16"/>
          <w:szCs w:val="16"/>
        </w:rPr>
        <w:t> </w:t>
      </w:r>
      <w:r>
        <w:rPr>
          <w:rFonts w:ascii="宋体" w:hAnsi="宋体" w:cs="宋体" w:eastAsia="宋体" w:hint="default"/>
          <w:sz w:val="16"/>
          <w:szCs w:val="16"/>
        </w:rPr>
        <w:t>10%</w:t>
      </w:r>
      <w:r>
        <w:rPr>
          <w:rFonts w:ascii="宋体" w:hAnsi="宋体" w:cs="宋体" w:eastAsia="宋体" w:hint="default"/>
          <w:sz w:val="16"/>
          <w:szCs w:val="16"/>
        </w:rPr>
        <w:t>比例计提法定盈余公积</w:t>
      </w:r>
      <w:r>
        <w:rPr>
          <w:rFonts w:ascii="宋体" w:hAnsi="宋体" w:cs="宋体" w:eastAsia="宋体" w:hint="default"/>
          <w:spacing w:val="-43"/>
          <w:sz w:val="16"/>
          <w:szCs w:val="16"/>
        </w:rPr>
        <w:t> </w:t>
      </w:r>
      <w:r>
        <w:rPr>
          <w:rFonts w:ascii="宋体" w:hAnsi="宋体" w:cs="宋体" w:eastAsia="宋体" w:hint="default"/>
          <w:sz w:val="16"/>
          <w:szCs w:val="16"/>
        </w:rPr>
        <w:t>8,618,137.82</w:t>
      </w:r>
      <w:r>
        <w:rPr>
          <w:rFonts w:ascii="宋体" w:hAnsi="宋体" w:cs="宋体" w:eastAsia="宋体" w:hint="default"/>
          <w:spacing w:val="-39"/>
          <w:sz w:val="16"/>
          <w:szCs w:val="16"/>
        </w:rPr>
        <w:t> </w:t>
      </w:r>
      <w:r>
        <w:rPr>
          <w:rFonts w:ascii="宋体" w:hAnsi="宋体" w:cs="宋体" w:eastAsia="宋体" w:hint="default"/>
          <w:sz w:val="16"/>
          <w:szCs w:val="16"/>
        </w:rPr>
        <w:t>元。</w:t>
      </w:r>
    </w:p>
    <w:p>
      <w:pPr>
        <w:spacing w:line="240" w:lineRule="auto" w:before="6"/>
        <w:rPr>
          <w:rFonts w:ascii="宋体" w:hAnsi="宋体" w:cs="宋体" w:eastAsia="宋体" w:hint="default"/>
          <w:sz w:val="13"/>
          <w:szCs w:val="13"/>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三十三</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未分配利润</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65"/>
        <w:gridCol w:w="2060"/>
        <w:gridCol w:w="2804"/>
      </w:tblGrid>
      <w:tr>
        <w:trPr>
          <w:trHeight w:val="360" w:hRule="exact"/>
        </w:trPr>
        <w:tc>
          <w:tcPr>
            <w:tcW w:w="486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86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865" w:type="dxa"/>
            <w:vMerge/>
            <w:tcBorders>
              <w:left w:val="nil" w:sz="6" w:space="0" w:color="auto"/>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0"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调整前上年未分配利润</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197,563,164.24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060"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197,563,164.24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86,006,337.15</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8,618,137.82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母公司净利润</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350" w:hRule="exact"/>
        </w:trPr>
        <w:tc>
          <w:tcPr>
            <w:tcW w:w="4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4,080,000.00</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股派红利</w:t>
            </w:r>
            <w:r>
              <w:rPr>
                <w:rFonts w:ascii="宋体" w:hAnsi="宋体" w:cs="宋体" w:eastAsia="宋体" w:hint="default"/>
                <w:spacing w:val="-46"/>
                <w:sz w:val="18"/>
                <w:szCs w:val="18"/>
              </w:rPr>
              <w:t> </w:t>
            </w:r>
            <w:r>
              <w:rPr>
                <w:rFonts w:ascii="宋体" w:hAnsi="宋体" w:cs="宋体" w:eastAsia="宋体" w:hint="default"/>
                <w:sz w:val="18"/>
                <w:szCs w:val="18"/>
              </w:rPr>
              <w:t>0.15</w:t>
            </w:r>
            <w:r>
              <w:rPr>
                <w:rFonts w:ascii="宋体" w:hAnsi="宋体" w:cs="宋体" w:eastAsia="宋体" w:hint="default"/>
                <w:spacing w:val="-46"/>
                <w:sz w:val="18"/>
                <w:szCs w:val="18"/>
              </w:rPr>
              <w:t> </w:t>
            </w:r>
            <w:r>
              <w:rPr>
                <w:rFonts w:ascii="宋体" w:hAnsi="宋体" w:cs="宋体" w:eastAsia="宋体" w:hint="default"/>
                <w:sz w:val="18"/>
                <w:szCs w:val="18"/>
              </w:rPr>
              <w:t>元（含税）</w:t>
            </w:r>
          </w:p>
        </w:tc>
      </w:tr>
      <w:tr>
        <w:trPr>
          <w:trHeight w:val="362" w:hRule="exact"/>
        </w:trPr>
        <w:tc>
          <w:tcPr>
            <w:tcW w:w="4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270,871,363.57</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三十四</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营业收入和营业成本</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924"/>
        <w:gridCol w:w="1634"/>
        <w:gridCol w:w="1748"/>
        <w:gridCol w:w="1690"/>
        <w:gridCol w:w="1733"/>
      </w:tblGrid>
      <w:tr>
        <w:trPr>
          <w:trHeight w:val="360" w:hRule="exact"/>
        </w:trPr>
        <w:tc>
          <w:tcPr>
            <w:tcW w:w="292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63"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2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2924" w:type="dxa"/>
            <w:vMerge/>
            <w:tcBorders>
              <w:left w:val="nil" w:sz="6" w:space="0" w:color="auto"/>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548,942,497.91</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356,779,256.61</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420,258,420.63</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257,147,301.08</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、安全芯片类产品</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395,885,634.23</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226,788,496.90</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362,692,869.31</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214,492,249.31</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其中：移动支付类产品</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55,434,497.64</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22,744,658.10</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46,922,821.29</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18,796,413.82</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153,056,863.68</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129,990,759.71</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57,565,551.32</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42,655,051.77</w:t>
            </w:r>
            <w:r>
              <w:rPr>
                <w:rFonts w:ascii="Arial"/>
                <w:spacing w:val="-1"/>
                <w:sz w:val="18"/>
              </w:rPr>
            </w:r>
          </w:p>
        </w:tc>
      </w:tr>
      <w:tr>
        <w:trPr>
          <w:trHeight w:val="34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11,649,965.07</w:t>
            </w:r>
            <w:r>
              <w:rPr>
                <w:rFonts w:ascii="Arial"/>
                <w:spacing w:val="-2"/>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3,980,850.76</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5,437,036.91</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1,767,370.75</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、租赁业务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7,526,337.47</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3,980,850.76</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3,808,312.87</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1,380,939.99</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、技术服务业务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4,118,870.32</w:t>
            </w:r>
            <w:r>
              <w:rPr>
                <w:rFonts w:ascii="Arial"/>
                <w:spacing w:val="-2"/>
                <w:sz w:val="18"/>
              </w:rPr>
            </w:r>
          </w:p>
        </w:tc>
        <w:tc>
          <w:tcPr>
            <w:tcW w:w="174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1,626,108.65</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386,430.76</w:t>
            </w:r>
            <w:r>
              <w:rPr>
                <w:rFonts w:ascii="Arial"/>
                <w:spacing w:val="-1"/>
                <w:sz w:val="18"/>
              </w:rPr>
            </w:r>
          </w:p>
        </w:tc>
      </w:tr>
      <w:tr>
        <w:trPr>
          <w:trHeight w:val="350"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、维修业务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4,757.28</w:t>
            </w:r>
            <w:r>
              <w:rPr>
                <w:rFonts w:ascii="Arial"/>
                <w:spacing w:val="-1"/>
                <w:sz w:val="18"/>
              </w:rPr>
            </w:r>
          </w:p>
        </w:tc>
        <w:tc>
          <w:tcPr>
            <w:tcW w:w="174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2,615.39</w:t>
            </w:r>
            <w:r>
              <w:rPr>
                <w:rFonts w:ascii="Arial"/>
                <w:spacing w:val="-1"/>
                <w:sz w:val="18"/>
              </w:rPr>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924"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560,592,462.98</w:t>
            </w:r>
            <w:r>
              <w:rPr>
                <w:rFonts w:ascii="Arial"/>
                <w:spacing w:val="-1"/>
                <w:sz w:val="18"/>
              </w:rPr>
            </w:r>
          </w:p>
        </w:tc>
        <w:tc>
          <w:tcPr>
            <w:tcW w:w="1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360,760,107.37</w:t>
            </w:r>
            <w:r>
              <w:rPr>
                <w:rFonts w:ascii="Arial"/>
                <w:spacing w:val="-1"/>
                <w:sz w:val="18"/>
              </w:rPr>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425,695,457.54</w:t>
            </w:r>
            <w:r>
              <w:rPr>
                <w:rFonts w:ascii="Arial"/>
                <w:spacing w:val="-1"/>
                <w:sz w:val="18"/>
              </w:rPr>
            </w:r>
          </w:p>
        </w:tc>
        <w:tc>
          <w:tcPr>
            <w:tcW w:w="17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258,914,671.83</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按地区分类</w:t>
      </w:r>
    </w:p>
    <w:p>
      <w:pPr>
        <w:spacing w:line="240" w:lineRule="auto" w:before="9"/>
        <w:rPr>
          <w:rFonts w:ascii="宋体" w:hAnsi="宋体" w:cs="宋体" w:eastAsia="宋体" w:hint="default"/>
          <w:sz w:val="11"/>
          <w:szCs w:val="11"/>
        </w:rPr>
      </w:pPr>
    </w:p>
    <w:tbl>
      <w:tblPr>
        <w:tblW w:w="0" w:type="auto"/>
        <w:jc w:val="left"/>
        <w:tblInd w:w="330" w:type="dxa"/>
        <w:tblLayout w:type="fixed"/>
        <w:tblCellMar>
          <w:top w:w="0" w:type="dxa"/>
          <w:left w:w="0" w:type="dxa"/>
          <w:bottom w:w="0" w:type="dxa"/>
          <w:right w:w="0" w:type="dxa"/>
        </w:tblCellMar>
        <w:tblLook w:val="01E0"/>
      </w:tblPr>
      <w:tblGrid>
        <w:gridCol w:w="2773"/>
        <w:gridCol w:w="1750"/>
        <w:gridCol w:w="1755"/>
        <w:gridCol w:w="1700"/>
        <w:gridCol w:w="1738"/>
      </w:tblGrid>
      <w:tr>
        <w:trPr>
          <w:trHeight w:val="360" w:hRule="exact"/>
        </w:trPr>
        <w:tc>
          <w:tcPr>
            <w:tcW w:w="2773"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46"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2773" w:type="dxa"/>
            <w:vMerge/>
            <w:tcBorders>
              <w:left w:val="nil" w:sz="6" w:space="0" w:color="auto"/>
              <w:bottom w:val="single" w:sz="12" w:space="0" w:color="000000"/>
              <w:right w:val="single" w:sz="4" w:space="0" w:color="000000"/>
            </w:tcBorders>
          </w:tcPr>
          <w:p>
            <w:pP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787"/>
        <w:gridCol w:w="1750"/>
        <w:gridCol w:w="1755"/>
        <w:gridCol w:w="1700"/>
        <w:gridCol w:w="1738"/>
      </w:tblGrid>
      <w:tr>
        <w:trPr>
          <w:trHeight w:val="360" w:hRule="exact"/>
        </w:trPr>
        <w:tc>
          <w:tcPr>
            <w:tcW w:w="278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787"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8"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517,752,589.94</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333,789,883.50</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398,996,268.55</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242,154,453.47</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382,042.04</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899,597.36</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267,126.51</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393,615.05</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309,350,227.25</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184,567,434.07</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291,998,515.58</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178,079,171.13</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33,200,093.72</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19,043,078.95</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29,104,182.24</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14,161,096.28</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169,318,858.58</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126,308,818.58</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77,452,716.89</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49,412,792.98</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5,372,397.39</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2,912,657.23</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84,485.03</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80"/>
              <w:jc w:val="right"/>
              <w:rPr>
                <w:rFonts w:ascii="Arial" w:hAnsi="Arial" w:cs="Arial" w:eastAsia="Arial" w:hint="default"/>
                <w:sz w:val="18"/>
                <w:szCs w:val="18"/>
              </w:rPr>
            </w:pPr>
            <w:r>
              <w:rPr>
                <w:rFonts w:ascii="Arial"/>
                <w:spacing w:val="-1"/>
                <w:w w:val="80"/>
                <w:sz w:val="18"/>
              </w:rPr>
              <w:t>24,458.52</w:t>
            </w:r>
            <w:r>
              <w:rPr>
                <w:rFonts w:ascii="Arial"/>
                <w:spacing w:val="-1"/>
                <w:sz w:val="18"/>
              </w:rPr>
            </w:r>
          </w:p>
        </w:tc>
      </w:tr>
      <w:tr>
        <w:trPr>
          <w:trHeight w:val="349"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34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45,757.28</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22,109.18</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89,242.30</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80"/>
              <w:jc w:val="right"/>
              <w:rPr>
                <w:rFonts w:ascii="Arial" w:hAnsi="Arial" w:cs="Arial" w:eastAsia="Arial" w:hint="default"/>
                <w:sz w:val="18"/>
                <w:szCs w:val="18"/>
              </w:rPr>
            </w:pPr>
            <w:r>
              <w:rPr>
                <w:rFonts w:ascii="Arial"/>
                <w:spacing w:val="-1"/>
                <w:w w:val="80"/>
                <w:sz w:val="18"/>
              </w:rPr>
              <w:t>83,319.51</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83,213.68</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36,188.13</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31,189,907.97</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22,989,373.11</w:t>
            </w:r>
            <w:r>
              <w:rPr>
                <w:rFonts w:ascii="Arial"/>
                <w:spacing w:val="-2"/>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21,262,152.08</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79"/>
              <w:jc w:val="right"/>
              <w:rPr>
                <w:rFonts w:ascii="Arial" w:hAnsi="Arial" w:cs="Arial" w:eastAsia="Arial" w:hint="default"/>
                <w:sz w:val="18"/>
                <w:szCs w:val="18"/>
              </w:rPr>
            </w:pPr>
            <w:r>
              <w:rPr>
                <w:rFonts w:ascii="Arial"/>
                <w:spacing w:val="-1"/>
                <w:w w:val="80"/>
                <w:sz w:val="18"/>
              </w:rPr>
              <w:t>14,992,847.61</w:t>
            </w:r>
            <w:r>
              <w:rPr>
                <w:rFonts w:ascii="Arial"/>
                <w:spacing w:val="-1"/>
                <w:sz w:val="18"/>
              </w:rPr>
            </w:r>
          </w:p>
        </w:tc>
      </w:tr>
      <w:tr>
        <w:trPr>
          <w:trHeight w:val="360" w:hRule="exact"/>
        </w:trPr>
        <w:tc>
          <w:tcPr>
            <w:tcW w:w="2787"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548,942,497.91</w:t>
            </w:r>
            <w:r>
              <w:rPr>
                <w:rFonts w:ascii="Arial"/>
                <w:spacing w:val="-1"/>
                <w:sz w:val="18"/>
              </w:rPr>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356,779,256.61</w:t>
            </w:r>
            <w:r>
              <w:rPr>
                <w:rFonts w:ascii="Arial"/>
                <w:spacing w:val="-1"/>
                <w:sz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420,258,420.63</w:t>
            </w:r>
            <w:r>
              <w:rPr>
                <w:rFonts w:ascii="Arial"/>
                <w:spacing w:val="-1"/>
                <w:sz w:val="18"/>
              </w:rPr>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80"/>
              <w:jc w:val="right"/>
              <w:rPr>
                <w:rFonts w:ascii="Arial" w:hAnsi="Arial" w:cs="Arial" w:eastAsia="Arial" w:hint="default"/>
                <w:sz w:val="18"/>
                <w:szCs w:val="18"/>
              </w:rPr>
            </w:pPr>
            <w:r>
              <w:rPr>
                <w:rFonts w:ascii="Arial"/>
                <w:spacing w:val="-1"/>
                <w:w w:val="80"/>
                <w:sz w:val="18"/>
              </w:rPr>
              <w:t>257,147,301.08</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、前五名客户的营业收入情况</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25"/>
        <w:gridCol w:w="3000"/>
        <w:gridCol w:w="2804"/>
      </w:tblGrid>
      <w:tr>
        <w:trPr>
          <w:trHeight w:val="360"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58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88,359,601.77</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15.76</w:t>
            </w:r>
            <w:r>
              <w:rPr>
                <w:rFonts w:ascii="Arial"/>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65,618,389.37</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w:hAnsi="Arial" w:cs="Arial" w:eastAsia="Arial" w:hint="default"/>
                <w:sz w:val="18"/>
                <w:szCs w:val="18"/>
              </w:rPr>
            </w:pPr>
            <w:r>
              <w:rPr>
                <w:rFonts w:ascii="Arial"/>
                <w:spacing w:val="-4"/>
                <w:w w:val="90"/>
                <w:sz w:val="18"/>
              </w:rPr>
              <w:t>11.71</w:t>
            </w:r>
            <w:r>
              <w:rPr>
                <w:rFonts w:ascii="Arial"/>
                <w:spacing w:val="-4"/>
                <w:sz w:val="18"/>
              </w:rPr>
            </w:r>
          </w:p>
        </w:tc>
      </w:tr>
      <w:tr>
        <w:trPr>
          <w:trHeight w:val="351"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51,680,142.94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9.22</w:t>
            </w:r>
            <w:r>
              <w:rPr>
                <w:rFonts w:ascii="Arial"/>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51,188,495.72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9.13</w:t>
            </w:r>
            <w:r>
              <w:rPr>
                <w:rFonts w:ascii="Arial"/>
                <w:sz w:val="18"/>
              </w:rPr>
            </w:r>
          </w:p>
        </w:tc>
      </w:tr>
      <w:tr>
        <w:trPr>
          <w:trHeight w:val="34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40,534,187.94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7.23</w:t>
            </w:r>
            <w:r>
              <w:rPr>
                <w:rFonts w:ascii="Arial"/>
                <w:sz w:val="18"/>
              </w:rPr>
            </w:r>
          </w:p>
        </w:tc>
      </w:tr>
      <w:tr>
        <w:trPr>
          <w:trHeight w:val="362"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5"/>
              <w:ind w:right="158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297,380,817.74</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3"/>
              <w:jc w:val="center"/>
              <w:rPr>
                <w:rFonts w:ascii="Arial" w:hAnsi="Arial" w:cs="Arial" w:eastAsia="Arial" w:hint="default"/>
                <w:sz w:val="18"/>
                <w:szCs w:val="18"/>
              </w:rPr>
            </w:pPr>
            <w:r>
              <w:rPr>
                <w:rFonts w:ascii="Arial"/>
                <w:w w:val="90"/>
                <w:sz w:val="18"/>
              </w:rPr>
              <w:t>53.05</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三十五</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营业税金及附加</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25"/>
        <w:gridCol w:w="3000"/>
        <w:gridCol w:w="2804"/>
      </w:tblGrid>
      <w:tr>
        <w:trPr>
          <w:trHeight w:val="418"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53"/>
              <w:ind w:right="158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449,170.56</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178,585.98</w:t>
            </w:r>
            <w:r>
              <w:rPr>
                <w:rFonts w:ascii="Arial"/>
                <w:spacing w:val="-1"/>
                <w:sz w:val="18"/>
              </w:rPr>
            </w:r>
          </w:p>
        </w:tc>
      </w:tr>
      <w:tr>
        <w:trPr>
          <w:trHeight w:val="406"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886,600.22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1,130,430.08</w:t>
            </w:r>
            <w:r>
              <w:rPr>
                <w:rFonts w:ascii="Arial"/>
                <w:spacing w:val="-1"/>
                <w:sz w:val="18"/>
              </w:rPr>
            </w:r>
          </w:p>
        </w:tc>
      </w:tr>
      <w:tr>
        <w:trPr>
          <w:trHeight w:val="40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631,907.74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808,811.18</w:t>
            </w:r>
            <w:r>
              <w:rPr>
                <w:rFonts w:ascii="Arial"/>
                <w:spacing w:val="-1"/>
                <w:sz w:val="18"/>
              </w:rPr>
            </w:r>
          </w:p>
        </w:tc>
      </w:tr>
      <w:tr>
        <w:trPr>
          <w:trHeight w:val="418"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51"/>
              <w:ind w:right="158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1,967,678.52</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2,117,827.24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三十六</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销售费用</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25"/>
        <w:gridCol w:w="3000"/>
        <w:gridCol w:w="2804"/>
      </w:tblGrid>
      <w:tr>
        <w:trPr>
          <w:trHeight w:val="360"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15,715,331.21</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16,949,085.00</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14,982,670.11</w:t>
            </w:r>
            <w:r>
              <w:rPr>
                <w:rFonts w:ascii="Arial"/>
                <w:spacing w:val="-2"/>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14,995,313.13</w:t>
            </w:r>
            <w:r>
              <w:rPr>
                <w:rFonts w:ascii="Arial"/>
                <w:spacing w:val="-1"/>
                <w:sz w:val="18"/>
              </w:rPr>
            </w:r>
          </w:p>
        </w:tc>
      </w:tr>
      <w:tr>
        <w:trPr>
          <w:trHeight w:val="34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9,884,583.59</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9,347,598.71</w:t>
            </w:r>
            <w:r>
              <w:rPr>
                <w:rFonts w:ascii="Arial"/>
                <w:spacing w:val="-1"/>
                <w:sz w:val="18"/>
              </w:rPr>
            </w:r>
          </w:p>
        </w:tc>
      </w:tr>
      <w:tr>
        <w:trPr>
          <w:trHeight w:val="351"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4,761,570.11</w:t>
            </w:r>
            <w:r>
              <w:rPr>
                <w:rFonts w:ascii="Arial"/>
                <w:spacing w:val="-2"/>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3,163,822.13</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1,150,732.47</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890,639.20</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咨询、市场费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18,073,142.11</w:t>
            </w:r>
            <w:r>
              <w:rPr>
                <w:rFonts w:ascii="Arial"/>
                <w:spacing w:val="-2"/>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4,804,159.78</w:t>
            </w:r>
            <w:r>
              <w:rPr>
                <w:rFonts w:ascii="Arial"/>
                <w:spacing w:val="-1"/>
                <w:sz w:val="18"/>
              </w:rPr>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442,382.02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771,988.63</w:t>
            </w:r>
            <w:r>
              <w:rPr>
                <w:rFonts w:ascii="Arial"/>
                <w:spacing w:val="-1"/>
                <w:sz w:val="18"/>
              </w:rPr>
            </w:r>
          </w:p>
        </w:tc>
      </w:tr>
      <w:tr>
        <w:trPr>
          <w:trHeight w:val="360"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1,009,823.23</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686,645.48</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925"/>
        <w:gridCol w:w="3000"/>
        <w:gridCol w:w="2804"/>
      </w:tblGrid>
      <w:tr>
        <w:trPr>
          <w:trHeight w:val="360"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2"/>
              <w:ind w:right="158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办公及差旅费及其他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6,501,753.23</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5,308,381.33</w:t>
            </w:r>
            <w:r>
              <w:rPr>
                <w:rFonts w:ascii="Arial"/>
                <w:spacing w:val="-1"/>
                <w:sz w:val="18"/>
              </w:rPr>
            </w:r>
          </w:p>
        </w:tc>
      </w:tr>
      <w:tr>
        <w:trPr>
          <w:trHeight w:val="348"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4,211,204.72</w:t>
            </w:r>
            <w:r>
              <w:rPr>
                <w:rFonts w:ascii="Arial"/>
                <w:spacing w:val="-2"/>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81"/>
                <w:sz w:val="18"/>
              </w:rPr>
              <w:t>-</w:t>
            </w:r>
            <w:r>
              <w:rPr>
                <w:rFonts w:ascii="Arial"/>
                <w:sz w:val="18"/>
              </w:rPr>
            </w:r>
          </w:p>
        </w:tc>
      </w:tr>
      <w:tr>
        <w:trPr>
          <w:trHeight w:val="362"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5"/>
              <w:ind w:right="158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76,733,192.80</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56,917,633.39</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三十七</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管理费用</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083"/>
        <w:gridCol w:w="2842"/>
        <w:gridCol w:w="2804"/>
      </w:tblGrid>
      <w:tr>
        <w:trPr>
          <w:trHeight w:val="305" w:hRule="exact"/>
        </w:trPr>
        <w:tc>
          <w:tcPr>
            <w:tcW w:w="4083"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32" w:lineRule="exact"/>
              <w:ind w:right="1666"/>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w w:val="80"/>
                <w:sz w:val="18"/>
              </w:rPr>
              <w:t>91,662,258.75</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144,927,087.65</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w w:val="80"/>
                <w:sz w:val="18"/>
              </w:rPr>
              <w:t>17,374,741.03</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19,276,893.59</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办公场地费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w w:val="80"/>
                <w:sz w:val="18"/>
              </w:rPr>
              <w:t>3,951,454.75</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3,989,522.97</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w w:val="80"/>
                <w:sz w:val="18"/>
              </w:rPr>
              <w:t>3,820,427.04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5,194,916.47</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w w:val="80"/>
                <w:sz w:val="18"/>
              </w:rPr>
              <w:t>2,001,250.84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2,101,291.54</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w w:val="80"/>
                <w:sz w:val="18"/>
              </w:rPr>
              <w:t>5,335,027.05</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80"/>
                <w:sz w:val="18"/>
              </w:rPr>
              <w:t>5,471,274.56</w:t>
            </w:r>
            <w:r>
              <w:rPr>
                <w:rFonts w:ascii="Arial"/>
                <w:spacing w:val="-1"/>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办公及差旅费用及其他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Arial" w:hAnsi="Arial" w:cs="Arial" w:eastAsia="Arial" w:hint="default"/>
                <w:sz w:val="18"/>
                <w:szCs w:val="18"/>
              </w:rPr>
            </w:pPr>
            <w:r>
              <w:rPr>
                <w:rFonts w:ascii="Arial"/>
                <w:spacing w:val="-1"/>
                <w:w w:val="80"/>
                <w:sz w:val="18"/>
              </w:rPr>
              <w:t>9,760,616.97</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2"/>
                <w:w w:val="80"/>
                <w:sz w:val="18"/>
              </w:rPr>
              <w:t>11,249,399.04</w:t>
            </w:r>
            <w:r>
              <w:rPr>
                <w:rFonts w:ascii="Arial"/>
                <w:spacing w:val="-2"/>
                <w:sz w:val="18"/>
              </w:rPr>
            </w:r>
          </w:p>
        </w:tc>
      </w:tr>
      <w:tr>
        <w:trPr>
          <w:trHeight w:val="293"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spacing w:val="-1"/>
                <w:w w:val="80"/>
                <w:sz w:val="18"/>
              </w:rPr>
              <w:t>10,624,599.06</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4083"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32" w:lineRule="exact"/>
              <w:ind w:right="1666"/>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w w:val="80"/>
                <w:sz w:val="18"/>
              </w:rPr>
              <w:t>144,530,375.49</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0"/>
              <w:ind w:right="107"/>
              <w:jc w:val="right"/>
              <w:rPr>
                <w:rFonts w:ascii="Arial" w:hAnsi="Arial" w:cs="Arial" w:eastAsia="Arial" w:hint="default"/>
                <w:sz w:val="18"/>
                <w:szCs w:val="18"/>
              </w:rPr>
            </w:pPr>
            <w:r>
              <w:rPr>
                <w:rFonts w:ascii="Arial"/>
                <w:spacing w:val="-1"/>
                <w:w w:val="80"/>
                <w:sz w:val="18"/>
              </w:rPr>
              <w:t>192,210,385.82</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三十八</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财务费用</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083"/>
        <w:gridCol w:w="2842"/>
        <w:gridCol w:w="2804"/>
      </w:tblGrid>
      <w:tr>
        <w:trPr>
          <w:trHeight w:val="360" w:hRule="exact"/>
        </w:trPr>
        <w:tc>
          <w:tcPr>
            <w:tcW w:w="4083"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2"/>
              <w:ind w:right="1666"/>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23,000,950.22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63,884,409.66</w:t>
            </w:r>
            <w:r>
              <w:rPr>
                <w:rFonts w:ascii="Arial"/>
                <w:spacing w:val="-1"/>
                <w:sz w:val="18"/>
              </w:rPr>
            </w:r>
          </w:p>
        </w:tc>
      </w:tr>
      <w:tr>
        <w:trPr>
          <w:trHeight w:val="348"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538,325.52</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241,004.78</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547,274.54</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28,879.89</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97,552.05</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132,312.96</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3,985.33</w:t>
            </w:r>
            <w:r>
              <w:rPr>
                <w:rFonts w:ascii="Arial"/>
                <w:spacing w:val="-1"/>
                <w:sz w:val="18"/>
              </w:rPr>
            </w:r>
          </w:p>
        </w:tc>
      </w:tr>
      <w:tr>
        <w:trPr>
          <w:trHeight w:val="360" w:hRule="exact"/>
        </w:trPr>
        <w:tc>
          <w:tcPr>
            <w:tcW w:w="4083"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666"/>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-22,912,347.19</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-63,535,986.48</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三十九</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资产减值损失</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083"/>
        <w:gridCol w:w="2842"/>
        <w:gridCol w:w="2804"/>
      </w:tblGrid>
      <w:tr>
        <w:trPr>
          <w:trHeight w:val="361" w:hRule="exact"/>
        </w:trPr>
        <w:tc>
          <w:tcPr>
            <w:tcW w:w="4083"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666"/>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1,746,500.97</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1,561,345.35</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30,961,707.13</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30,197,670.83</w:t>
            </w:r>
            <w:r>
              <w:rPr>
                <w:rFonts w:ascii="Arial"/>
                <w:spacing w:val="-1"/>
                <w:sz w:val="18"/>
              </w:rPr>
            </w:r>
          </w:p>
        </w:tc>
      </w:tr>
      <w:tr>
        <w:trPr>
          <w:trHeight w:val="360" w:hRule="exact"/>
        </w:trPr>
        <w:tc>
          <w:tcPr>
            <w:tcW w:w="4083"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666"/>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32,708,208.10</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31,759,016.18</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投资收益</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083"/>
        <w:gridCol w:w="2842"/>
        <w:gridCol w:w="2804"/>
      </w:tblGrid>
      <w:tr>
        <w:trPr>
          <w:trHeight w:val="360" w:hRule="exact"/>
        </w:trPr>
        <w:tc>
          <w:tcPr>
            <w:tcW w:w="40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782,146.75</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150,000.00</w:t>
            </w:r>
            <w:r>
              <w:rPr>
                <w:rFonts w:ascii="Arial"/>
                <w:spacing w:val="-1"/>
                <w:sz w:val="18"/>
              </w:rPr>
            </w:r>
          </w:p>
        </w:tc>
      </w:tr>
      <w:tr>
        <w:trPr>
          <w:trHeight w:val="348"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72,353,025.86</w:t>
            </w:r>
            <w:r>
              <w:rPr>
                <w:rFonts w:ascii="Arial"/>
                <w:spacing w:val="-1"/>
                <w:sz w:val="18"/>
              </w:rPr>
            </w:r>
          </w:p>
        </w:tc>
        <w:tc>
          <w:tcPr>
            <w:tcW w:w="2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4,536,832.19</w:t>
            </w:r>
            <w:r>
              <w:rPr>
                <w:rFonts w:ascii="Arial"/>
                <w:spacing w:val="-1"/>
                <w:sz w:val="18"/>
              </w:rPr>
            </w:r>
          </w:p>
        </w:tc>
      </w:tr>
      <w:tr>
        <w:trPr>
          <w:trHeight w:val="362" w:hRule="exact"/>
        </w:trPr>
        <w:tc>
          <w:tcPr>
            <w:tcW w:w="4083"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72,353,025.86</w:t>
            </w:r>
            <w:r>
              <w:rPr>
                <w:rFonts w:ascii="Arial"/>
                <w:spacing w:val="-1"/>
                <w:sz w:val="18"/>
              </w:rPr>
            </w:r>
          </w:p>
        </w:tc>
        <w:tc>
          <w:tcPr>
            <w:tcW w:w="2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5,468,978.94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四十一</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营业外收入</w:t>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z w:val="21"/>
          <w:szCs w:val="21"/>
        </w:rPr>
        <w:t>营业外收入分项列示</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948"/>
        <w:gridCol w:w="2247"/>
        <w:gridCol w:w="2105"/>
        <w:gridCol w:w="2429"/>
      </w:tblGrid>
      <w:tr>
        <w:trPr>
          <w:trHeight w:val="487" w:hRule="exact"/>
        </w:trPr>
        <w:tc>
          <w:tcPr>
            <w:tcW w:w="2948"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9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9"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48"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4,440,183.27</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257,777.55</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4,440,183.27</w:t>
            </w:r>
            <w:r>
              <w:rPr>
                <w:rFonts w:ascii="Arial"/>
                <w:spacing w:val="-1"/>
                <w:sz w:val="18"/>
              </w:rPr>
            </w:r>
          </w:p>
        </w:tc>
      </w:tr>
      <w:tr>
        <w:trPr>
          <w:trHeight w:val="350"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483"/>
              <w:jc w:val="righ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138,383.95</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257,777.55</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138,383.95</w:t>
            </w:r>
            <w:r>
              <w:rPr>
                <w:rFonts w:ascii="Arial"/>
                <w:spacing w:val="-1"/>
                <w:sz w:val="18"/>
              </w:rPr>
            </w:r>
          </w:p>
        </w:tc>
      </w:tr>
      <w:tr>
        <w:trPr>
          <w:trHeight w:val="350"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482"/>
              <w:jc w:val="righ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4,301,799.32</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4,301,799.32</w:t>
            </w:r>
            <w:r>
              <w:rPr>
                <w:rFonts w:ascii="Arial"/>
                <w:spacing w:val="-1"/>
                <w:sz w:val="18"/>
              </w:rPr>
            </w:r>
          </w:p>
        </w:tc>
      </w:tr>
      <w:tr>
        <w:trPr>
          <w:trHeight w:val="350"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58,113,643.81</w:t>
            </w:r>
            <w:r>
              <w:rPr>
                <w:rFonts w:ascii="Arial"/>
                <w:spacing w:val="-2"/>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58,996,952.71</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47,535,414.35</w:t>
            </w:r>
            <w:r>
              <w:rPr>
                <w:rFonts w:ascii="Arial"/>
                <w:spacing w:val="-1"/>
                <w:sz w:val="18"/>
              </w:rPr>
            </w:r>
          </w:p>
        </w:tc>
      </w:tr>
      <w:tr>
        <w:trPr>
          <w:trHeight w:val="350"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534,422.72</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1,204,536.63</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534,422.72</w:t>
            </w:r>
            <w:r>
              <w:rPr>
                <w:rFonts w:ascii="Arial"/>
                <w:spacing w:val="-1"/>
                <w:sz w:val="18"/>
              </w:rPr>
            </w:r>
          </w:p>
        </w:tc>
      </w:tr>
      <w:tr>
        <w:trPr>
          <w:trHeight w:val="360" w:hRule="exact"/>
        </w:trPr>
        <w:tc>
          <w:tcPr>
            <w:tcW w:w="2948"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63,088,249.80</w:t>
            </w:r>
            <w:r>
              <w:rPr>
                <w:rFonts w:ascii="Arial"/>
                <w:spacing w:val="-1"/>
                <w:sz w:val="18"/>
              </w:rPr>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60,459,266.89</w:t>
            </w:r>
            <w:r>
              <w:rPr>
                <w:rFonts w:ascii="Arial"/>
                <w:spacing w:val="-1"/>
                <w:sz w:val="18"/>
              </w:rPr>
            </w:r>
          </w:p>
        </w:tc>
        <w:tc>
          <w:tcPr>
            <w:tcW w:w="24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52,510,020.34</w:t>
            </w:r>
            <w:r>
              <w:rPr>
                <w:rFonts w:ascii="Arial"/>
                <w:spacing w:val="-1"/>
                <w:sz w:val="18"/>
              </w:rPr>
            </w:r>
          </w:p>
        </w:tc>
      </w:tr>
    </w:tbl>
    <w:p>
      <w:pPr>
        <w:spacing w:line="240" w:lineRule="auto" w:before="13"/>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z w:val="21"/>
          <w:szCs w:val="21"/>
        </w:rPr>
        <w:t>计入当期损益的政府补助</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600"/>
        <w:gridCol w:w="2083"/>
        <w:gridCol w:w="2084"/>
        <w:gridCol w:w="2962"/>
      </w:tblGrid>
      <w:tr>
        <w:trPr>
          <w:trHeight w:val="360" w:hRule="exact"/>
        </w:trPr>
        <w:tc>
          <w:tcPr>
            <w:tcW w:w="2600"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8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78"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软件产品增值税实际税负超过</w:t>
            </w:r>
          </w:p>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10,578,229.46</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11,884,493.85</w:t>
            </w:r>
            <w:r>
              <w:rPr>
                <w:rFonts w:ascii="Arial"/>
                <w:spacing w:val="-1"/>
                <w:sz w:val="18"/>
              </w:rPr>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科技专项补贴收入</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44,849,994.35</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47,112,458.86</w:t>
            </w:r>
            <w:r>
              <w:rPr>
                <w:rFonts w:ascii="Arial"/>
                <w:spacing w:val="-1"/>
                <w:sz w:val="18"/>
              </w:rPr>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2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2,685,420.00</w:t>
            </w:r>
            <w:r>
              <w:rPr>
                <w:rFonts w:ascii="Arial"/>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600"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5"/>
              <w:ind w:right="92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58,113,643.81</w:t>
            </w:r>
            <w:r>
              <w:rPr>
                <w:rFonts w:ascii="Arial"/>
                <w:spacing w:val="-1"/>
                <w:sz w:val="18"/>
              </w:rPr>
            </w:r>
          </w:p>
        </w:tc>
        <w:tc>
          <w:tcPr>
            <w:tcW w:w="20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58,996,952.71</w:t>
            </w:r>
            <w:r>
              <w:rPr>
                <w:rFonts w:ascii="Arial"/>
                <w:spacing w:val="-1"/>
                <w:sz w:val="18"/>
              </w:rPr>
            </w:r>
          </w:p>
        </w:tc>
        <w:tc>
          <w:tcPr>
            <w:tcW w:w="296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四十二</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营业外支出</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948"/>
        <w:gridCol w:w="2247"/>
        <w:gridCol w:w="2105"/>
        <w:gridCol w:w="2429"/>
      </w:tblGrid>
      <w:tr>
        <w:trPr>
          <w:trHeight w:val="488" w:hRule="exact"/>
        </w:trPr>
        <w:tc>
          <w:tcPr>
            <w:tcW w:w="2948"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9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9"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8"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7,099.81</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10,000.63</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7,099.81</w:t>
            </w:r>
            <w:r>
              <w:rPr>
                <w:rFonts w:ascii="Arial"/>
                <w:spacing w:val="-1"/>
                <w:sz w:val="18"/>
              </w:rPr>
            </w:r>
          </w:p>
        </w:tc>
      </w:tr>
      <w:tr>
        <w:trPr>
          <w:trHeight w:val="406"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483"/>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8"/>
                <w:szCs w:val="18"/>
              </w:rPr>
            </w:pPr>
            <w:r>
              <w:rPr>
                <w:rFonts w:ascii="Arial"/>
                <w:spacing w:val="-1"/>
                <w:w w:val="80"/>
                <w:sz w:val="18"/>
              </w:rPr>
              <w:t>7,099.81</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10,000.63</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7,099.81</w:t>
            </w:r>
            <w:r>
              <w:rPr>
                <w:rFonts w:ascii="Arial"/>
                <w:spacing w:val="-1"/>
                <w:sz w:val="18"/>
              </w:rPr>
            </w:r>
          </w:p>
        </w:tc>
      </w:tr>
      <w:tr>
        <w:trPr>
          <w:trHeight w:val="408"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48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24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4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3,000,000.00</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4,747,172.79</w:t>
            </w:r>
            <w:r>
              <w:rPr>
                <w:rFonts w:ascii="Arial"/>
                <w:spacing w:val="-1"/>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w w:val="80"/>
                <w:sz w:val="18"/>
              </w:rPr>
              <w:t>15,000.00</w:t>
            </w:r>
            <w:r>
              <w:rPr>
                <w:rFonts w:ascii="Arial"/>
                <w:spacing w:val="-1"/>
                <w:sz w:val="18"/>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w:hAnsi="Arial" w:cs="Arial" w:eastAsia="Arial" w:hint="default"/>
                <w:sz w:val="18"/>
                <w:szCs w:val="18"/>
              </w:rPr>
            </w:pPr>
            <w:r>
              <w:rPr>
                <w:rFonts w:ascii="Arial"/>
                <w:spacing w:val="-1"/>
                <w:w w:val="80"/>
                <w:sz w:val="18"/>
              </w:rPr>
              <w:t>4,747,172.79</w:t>
            </w:r>
            <w:r>
              <w:rPr>
                <w:rFonts w:ascii="Arial"/>
                <w:spacing w:val="-1"/>
                <w:sz w:val="18"/>
              </w:rPr>
            </w:r>
          </w:p>
        </w:tc>
      </w:tr>
      <w:tr>
        <w:trPr>
          <w:trHeight w:val="418" w:hRule="exact"/>
        </w:trPr>
        <w:tc>
          <w:tcPr>
            <w:tcW w:w="2948"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4,754,272.60</w:t>
            </w:r>
            <w:r>
              <w:rPr>
                <w:rFonts w:ascii="Arial"/>
                <w:spacing w:val="-1"/>
                <w:sz w:val="18"/>
              </w:rPr>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3,025,000.63</w:t>
            </w:r>
            <w:r>
              <w:rPr>
                <w:rFonts w:ascii="Arial"/>
                <w:spacing w:val="-1"/>
                <w:sz w:val="18"/>
              </w:rPr>
            </w:r>
          </w:p>
        </w:tc>
        <w:tc>
          <w:tcPr>
            <w:tcW w:w="24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w w:val="80"/>
                <w:sz w:val="18"/>
              </w:rPr>
              <w:t>4,754,272.60</w:t>
            </w:r>
            <w:r>
              <w:rPr>
                <w:rFonts w:ascii="Arial"/>
                <w:spacing w:val="-1"/>
                <w:sz w:val="18"/>
              </w:rPr>
            </w:r>
          </w:p>
        </w:tc>
      </w:tr>
    </w:tbl>
    <w:p>
      <w:pPr>
        <w:spacing w:line="240" w:lineRule="auto" w:before="12"/>
        <w:rPr>
          <w:rFonts w:ascii="宋体" w:hAnsi="宋体" w:cs="宋体" w:eastAsia="宋体" w:hint="default"/>
          <w:sz w:val="8"/>
          <w:szCs w:val="8"/>
        </w:rPr>
      </w:pPr>
    </w:p>
    <w:p>
      <w:pPr>
        <w:spacing w:line="403" w:lineRule="auto" w:before="36"/>
        <w:ind w:left="858" w:right="81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四十三</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所得税费用</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、所得税费用明细</w:t>
      </w:r>
    </w:p>
    <w:tbl>
      <w:tblPr>
        <w:tblW w:w="0" w:type="auto"/>
        <w:jc w:val="left"/>
        <w:tblInd w:w="302" w:type="dxa"/>
        <w:tblLayout w:type="fixed"/>
        <w:tblCellMar>
          <w:top w:w="0" w:type="dxa"/>
          <w:left w:w="0" w:type="dxa"/>
          <w:bottom w:w="0" w:type="dxa"/>
          <w:right w:w="0" w:type="dxa"/>
        </w:tblCellMar>
        <w:tblLook w:val="01E0"/>
      </w:tblPr>
      <w:tblGrid>
        <w:gridCol w:w="4169"/>
        <w:gridCol w:w="2952"/>
        <w:gridCol w:w="2607"/>
      </w:tblGrid>
      <w:tr>
        <w:trPr>
          <w:trHeight w:val="360" w:hRule="exact"/>
        </w:trPr>
        <w:tc>
          <w:tcPr>
            <w:tcW w:w="4169" w:type="dxa"/>
            <w:tcBorders>
              <w:top w:val="single" w:sz="12" w:space="0" w:color="000000"/>
              <w:left w:val="nil" w:sz="6" w:space="0" w:color="auto"/>
              <w:bottom w:val="single" w:sz="4" w:space="0" w:color="000000"/>
              <w:right w:val="single" w:sz="4" w:space="0" w:color="000000"/>
            </w:tcBorders>
          </w:tcPr>
          <w:p>
            <w:pPr>
              <w:pStyle w:val="TableParagraph"/>
              <w:tabs>
                <w:tab w:pos="560"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8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24,441,473.85</w:t>
            </w:r>
            <w:r>
              <w:rPr>
                <w:rFonts w:ascii="Arial"/>
                <w:spacing w:val="-1"/>
                <w:sz w:val="18"/>
              </w:rPr>
            </w:r>
          </w:p>
        </w:tc>
        <w:tc>
          <w:tcPr>
            <w:tcW w:w="2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2,260,634.03</w:t>
            </w:r>
            <w:r>
              <w:rPr>
                <w:rFonts w:ascii="Arial"/>
                <w:spacing w:val="-1"/>
                <w:sz w:val="18"/>
              </w:rPr>
            </w:r>
          </w:p>
        </w:tc>
      </w:tr>
      <w:tr>
        <w:trPr>
          <w:trHeight w:val="348" w:hRule="exact"/>
        </w:trPr>
        <w:tc>
          <w:tcPr>
            <w:tcW w:w="4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-12,931,401.48</w:t>
            </w:r>
            <w:r>
              <w:rPr>
                <w:rFonts w:ascii="Arial"/>
                <w:spacing w:val="-1"/>
                <w:sz w:val="18"/>
              </w:rPr>
            </w:r>
          </w:p>
        </w:tc>
        <w:tc>
          <w:tcPr>
            <w:tcW w:w="2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-2,183,205.13</w:t>
            </w:r>
            <w:r>
              <w:rPr>
                <w:rFonts w:ascii="Arial"/>
                <w:spacing w:val="-1"/>
                <w:sz w:val="18"/>
              </w:rPr>
            </w:r>
          </w:p>
        </w:tc>
      </w:tr>
      <w:tr>
        <w:trPr>
          <w:trHeight w:val="362" w:hRule="exact"/>
        </w:trPr>
        <w:tc>
          <w:tcPr>
            <w:tcW w:w="4169"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11,510,072.37</w:t>
            </w:r>
            <w:r>
              <w:rPr>
                <w:rFonts w:ascii="Arial"/>
                <w:spacing w:val="-2"/>
                <w:sz w:val="18"/>
              </w:rPr>
            </w:r>
          </w:p>
        </w:tc>
        <w:tc>
          <w:tcPr>
            <w:tcW w:w="26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77,428.90</w:t>
            </w:r>
            <w:r>
              <w:rPr>
                <w:rFonts w:ascii="Arial"/>
                <w:spacing w:val="-1"/>
                <w:sz w:val="18"/>
              </w:rPr>
            </w:r>
          </w:p>
        </w:tc>
      </w:tr>
    </w:tbl>
    <w:p>
      <w:pPr>
        <w:spacing w:line="240" w:lineRule="auto" w:before="9"/>
        <w:rPr>
          <w:rFonts w:ascii="宋体" w:hAnsi="宋体" w:cs="宋体" w:eastAsia="宋体" w:hint="default"/>
          <w:sz w:val="9"/>
          <w:szCs w:val="9"/>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、会计利润与所得税费用调整过程</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7035"/>
        <w:gridCol w:w="2693"/>
      </w:tblGrid>
      <w:tr>
        <w:trPr>
          <w:trHeight w:val="379" w:hRule="exact"/>
        </w:trPr>
        <w:tc>
          <w:tcPr>
            <w:tcW w:w="7035"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8" w:hRule="exact"/>
        </w:trPr>
        <w:tc>
          <w:tcPr>
            <w:tcW w:w="7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w:hAnsi="Arial" w:cs="Arial" w:eastAsia="Arial" w:hint="default"/>
                <w:sz w:val="18"/>
                <w:szCs w:val="18"/>
              </w:rPr>
            </w:pPr>
            <w:r>
              <w:rPr>
                <w:rFonts w:ascii="Arial"/>
                <w:spacing w:val="-1"/>
                <w:w w:val="80"/>
                <w:sz w:val="18"/>
              </w:rPr>
              <w:t>97,492,250.95</w:t>
            </w:r>
            <w:r>
              <w:rPr>
                <w:rFonts w:ascii="Arial"/>
                <w:spacing w:val="-1"/>
                <w:sz w:val="18"/>
              </w:rPr>
            </w:r>
          </w:p>
        </w:tc>
      </w:tr>
      <w:tr>
        <w:trPr>
          <w:trHeight w:val="370" w:hRule="exact"/>
        </w:trPr>
        <w:tc>
          <w:tcPr>
            <w:tcW w:w="7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w:hAnsi="Arial" w:cs="Arial" w:eastAsia="Arial" w:hint="default"/>
                <w:sz w:val="18"/>
                <w:szCs w:val="18"/>
              </w:rPr>
            </w:pPr>
            <w:r>
              <w:rPr>
                <w:rFonts w:ascii="Arial"/>
                <w:spacing w:val="-1"/>
                <w:w w:val="80"/>
                <w:sz w:val="18"/>
              </w:rPr>
              <w:t>14,623,837.64</w:t>
            </w:r>
            <w:r>
              <w:rPr>
                <w:rFonts w:ascii="Arial"/>
                <w:spacing w:val="-1"/>
                <w:sz w:val="18"/>
              </w:rPr>
            </w:r>
          </w:p>
        </w:tc>
      </w:tr>
      <w:tr>
        <w:trPr>
          <w:trHeight w:val="367" w:hRule="exact"/>
        </w:trPr>
        <w:tc>
          <w:tcPr>
            <w:tcW w:w="7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9"/>
              <w:jc w:val="right"/>
              <w:rPr>
                <w:rFonts w:ascii="Arial" w:hAnsi="Arial" w:cs="Arial" w:eastAsia="Arial" w:hint="default"/>
                <w:sz w:val="18"/>
                <w:szCs w:val="18"/>
              </w:rPr>
            </w:pPr>
            <w:r>
              <w:rPr>
                <w:rFonts w:ascii="Arial"/>
                <w:spacing w:val="-1"/>
                <w:w w:val="80"/>
                <w:sz w:val="18"/>
              </w:rPr>
              <w:t>526,009.33</w:t>
            </w:r>
            <w:r>
              <w:rPr>
                <w:rFonts w:ascii="Arial"/>
                <w:spacing w:val="-1"/>
                <w:sz w:val="18"/>
              </w:rPr>
            </w:r>
          </w:p>
        </w:tc>
      </w:tr>
      <w:tr>
        <w:trPr>
          <w:trHeight w:val="367" w:hRule="exact"/>
        </w:trPr>
        <w:tc>
          <w:tcPr>
            <w:tcW w:w="7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w w:val="80"/>
                <w:sz w:val="18"/>
              </w:rPr>
              <w:t>-1,487,167.50</w:t>
            </w:r>
            <w:r>
              <w:rPr>
                <w:rFonts w:ascii="Arial"/>
                <w:spacing w:val="-1"/>
                <w:sz w:val="18"/>
              </w:rPr>
            </w:r>
          </w:p>
        </w:tc>
      </w:tr>
      <w:tr>
        <w:trPr>
          <w:trHeight w:val="379" w:hRule="exact"/>
        </w:trPr>
        <w:tc>
          <w:tcPr>
            <w:tcW w:w="7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6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10"/>
              <w:jc w:val="right"/>
              <w:rPr>
                <w:rFonts w:ascii="Arial" w:hAnsi="Arial" w:cs="Arial" w:eastAsia="Arial" w:hint="default"/>
                <w:sz w:val="18"/>
                <w:szCs w:val="18"/>
              </w:rPr>
            </w:pPr>
            <w:r>
              <w:rPr>
                <w:rFonts w:ascii="Arial"/>
                <w:spacing w:val="-1"/>
                <w:w w:val="80"/>
                <w:sz w:val="18"/>
              </w:rPr>
              <w:t>-2,008,629.46</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7035"/>
        <w:gridCol w:w="2693"/>
      </w:tblGrid>
      <w:tr>
        <w:trPr>
          <w:trHeight w:val="377" w:hRule="exact"/>
        </w:trPr>
        <w:tc>
          <w:tcPr>
            <w:tcW w:w="7035"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0" w:hRule="exact"/>
        </w:trPr>
        <w:tc>
          <w:tcPr>
            <w:tcW w:w="7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10"/>
              <w:jc w:val="right"/>
              <w:rPr>
                <w:rFonts w:ascii="Arial" w:hAnsi="Arial" w:cs="Arial" w:eastAsia="Arial" w:hint="default"/>
                <w:sz w:val="18"/>
                <w:szCs w:val="18"/>
              </w:rPr>
            </w:pPr>
            <w:r>
              <w:rPr>
                <w:rFonts w:ascii="Arial"/>
                <w:spacing w:val="-1"/>
                <w:w w:val="80"/>
                <w:sz w:val="18"/>
              </w:rPr>
              <w:t>-143,977.64</w:t>
            </w:r>
            <w:r>
              <w:rPr>
                <w:rFonts w:ascii="Arial"/>
                <w:spacing w:val="-1"/>
                <w:sz w:val="18"/>
              </w:rPr>
            </w:r>
          </w:p>
        </w:tc>
      </w:tr>
      <w:tr>
        <w:trPr>
          <w:trHeight w:val="377" w:hRule="exact"/>
        </w:trPr>
        <w:tc>
          <w:tcPr>
            <w:tcW w:w="7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3"/>
              <w:ind w:right="110"/>
              <w:jc w:val="right"/>
              <w:rPr>
                <w:rFonts w:ascii="Arial" w:hAnsi="Arial" w:cs="Arial" w:eastAsia="Arial" w:hint="default"/>
                <w:sz w:val="18"/>
                <w:szCs w:val="18"/>
              </w:rPr>
            </w:pPr>
            <w:r>
              <w:rPr>
                <w:rFonts w:ascii="Arial"/>
                <w:spacing w:val="-2"/>
                <w:w w:val="80"/>
                <w:sz w:val="18"/>
              </w:rPr>
              <w:t>11,510,072.37</w:t>
            </w:r>
            <w:r>
              <w:rPr>
                <w:rFonts w:ascii="Arial"/>
                <w:spacing w:val="-2"/>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四十四</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现金流量表</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 收到或支付的其他与经营活动有关的现金</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714"/>
        <w:gridCol w:w="2700"/>
        <w:gridCol w:w="2314"/>
      </w:tblGrid>
      <w:tr>
        <w:trPr>
          <w:trHeight w:val="360" w:hRule="exact"/>
        </w:trPr>
        <w:tc>
          <w:tcPr>
            <w:tcW w:w="4714" w:type="dxa"/>
            <w:tcBorders>
              <w:top w:val="single" w:sz="12" w:space="0" w:color="000000"/>
              <w:left w:val="nil" w:sz="6" w:space="0" w:color="auto"/>
              <w:bottom w:val="single" w:sz="4" w:space="0" w:color="000000"/>
              <w:right w:val="single" w:sz="4" w:space="0" w:color="000000"/>
            </w:tcBorders>
          </w:tcPr>
          <w:p>
            <w:pPr>
              <w:pStyle w:val="TableParagraph"/>
              <w:tabs>
                <w:tab w:pos="56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7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2"/>
                <w:w w:val="80"/>
                <w:sz w:val="18"/>
              </w:rPr>
              <w:t>164,219,011.28</w:t>
            </w:r>
            <w:r>
              <w:rPr>
                <w:rFonts w:ascii="Arial"/>
                <w:spacing w:val="-2"/>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214,601,038.69</w:t>
            </w:r>
            <w:r>
              <w:rPr>
                <w:rFonts w:ascii="Arial"/>
                <w:spacing w:val="-1"/>
                <w:sz w:val="18"/>
              </w:rPr>
            </w:r>
          </w:p>
        </w:tc>
      </w:tr>
      <w:tr>
        <w:trPr>
          <w:trHeight w:val="351"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52,897,975.24</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63,470,456.40</w:t>
            </w:r>
            <w:r>
              <w:rPr>
                <w:rFonts w:ascii="Arial"/>
                <w:spacing w:val="-1"/>
                <w:sz w:val="18"/>
              </w:rPr>
            </w:r>
          </w:p>
        </w:tc>
      </w:tr>
      <w:tr>
        <w:trPr>
          <w:trHeight w:val="348"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60,565,420.00</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38,778,900.00</w:t>
            </w:r>
            <w:r>
              <w:rPr>
                <w:rFonts w:ascii="Arial"/>
                <w:spacing w:val="-1"/>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收回其他往来款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50,755,616.04</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w w:val="80"/>
                <w:sz w:val="18"/>
              </w:rPr>
              <w:t>112,351,682.29</w:t>
            </w:r>
            <w:r>
              <w:rPr>
                <w:rFonts w:ascii="Arial"/>
                <w:spacing w:val="-2"/>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130,389,289.07</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192,270,371.15</w:t>
            </w:r>
            <w:r>
              <w:rPr>
                <w:rFonts w:ascii="Arial"/>
                <w:spacing w:val="-1"/>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其中：费用类支出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68,155,726.93</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74,384,272.14</w:t>
            </w:r>
            <w:r>
              <w:rPr>
                <w:rFonts w:ascii="Arial"/>
                <w:spacing w:val="-1"/>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往来款、备用金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62,136,010.09</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2"/>
                <w:w w:val="80"/>
                <w:sz w:val="18"/>
              </w:rPr>
              <w:t>117,753,786.05</w:t>
            </w:r>
            <w:r>
              <w:rPr>
                <w:rFonts w:ascii="Arial"/>
                <w:spacing w:val="-2"/>
                <w:sz w:val="18"/>
              </w:rPr>
            </w:r>
          </w:p>
        </w:tc>
      </w:tr>
      <w:tr>
        <w:trPr>
          <w:trHeight w:val="360" w:hRule="exact"/>
        </w:trPr>
        <w:tc>
          <w:tcPr>
            <w:tcW w:w="4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97,552.05</w:t>
            </w:r>
            <w:r>
              <w:rPr>
                <w:rFonts w:ascii="Arial"/>
                <w:spacing w:val="-1"/>
                <w:sz w:val="18"/>
              </w:rPr>
            </w:r>
          </w:p>
        </w:tc>
        <w:tc>
          <w:tcPr>
            <w:tcW w:w="2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132,312.96</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支付的其他与筹资活动有关的现金</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714"/>
        <w:gridCol w:w="2700"/>
        <w:gridCol w:w="2314"/>
      </w:tblGrid>
      <w:tr>
        <w:trPr>
          <w:trHeight w:val="360" w:hRule="exact"/>
        </w:trPr>
        <w:tc>
          <w:tcPr>
            <w:tcW w:w="4714" w:type="dxa"/>
            <w:tcBorders>
              <w:top w:val="single" w:sz="12" w:space="0" w:color="000000"/>
              <w:left w:val="nil" w:sz="6" w:space="0" w:color="auto"/>
              <w:bottom w:val="single" w:sz="4" w:space="0" w:color="000000"/>
              <w:right w:val="single" w:sz="4" w:space="0" w:color="000000"/>
            </w:tcBorders>
          </w:tcPr>
          <w:p>
            <w:pPr>
              <w:pStyle w:val="TableParagraph"/>
              <w:tabs>
                <w:tab w:pos="564"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9,626,731.51</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3"/>
                <w:w w:val="80"/>
                <w:sz w:val="18"/>
              </w:rPr>
              <w:t>11,751.26</w:t>
            </w:r>
            <w:r>
              <w:rPr>
                <w:rFonts w:ascii="Arial"/>
                <w:spacing w:val="-3"/>
                <w:sz w:val="18"/>
              </w:rPr>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其中：派发现金股利手续费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11,731.51</w:t>
            </w:r>
            <w:r>
              <w:rPr>
                <w:rFonts w:ascii="Arial"/>
                <w:spacing w:val="-1"/>
                <w:sz w:val="18"/>
              </w:rPr>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3"/>
                <w:w w:val="80"/>
                <w:sz w:val="18"/>
              </w:rPr>
              <w:t>11,751.26</w:t>
            </w:r>
            <w:r>
              <w:rPr>
                <w:rFonts w:ascii="Arial"/>
                <w:spacing w:val="-3"/>
                <w:sz w:val="18"/>
              </w:rPr>
            </w:r>
          </w:p>
        </w:tc>
      </w:tr>
      <w:tr>
        <w:trPr>
          <w:trHeight w:val="360" w:hRule="exact"/>
        </w:trPr>
        <w:tc>
          <w:tcPr>
            <w:tcW w:w="4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股权激励回购款</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9,615,000.00</w:t>
            </w:r>
            <w:r>
              <w:rPr>
                <w:rFonts w:ascii="Arial"/>
                <w:spacing w:val="-1"/>
                <w:sz w:val="18"/>
              </w:rPr>
            </w:r>
          </w:p>
        </w:tc>
        <w:tc>
          <w:tcPr>
            <w:tcW w:w="231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四十五</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现金流量表补充资料</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现金流量表补充资料</w:t>
      </w:r>
    </w:p>
    <w:p>
      <w:pPr>
        <w:spacing w:line="240" w:lineRule="auto" w:before="4"/>
        <w:rPr>
          <w:rFonts w:ascii="宋体" w:hAnsi="宋体" w:cs="宋体" w:eastAsia="宋体"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5475"/>
        <w:gridCol w:w="2129"/>
        <w:gridCol w:w="2124"/>
      </w:tblGrid>
      <w:tr>
        <w:trPr>
          <w:trHeight w:val="360" w:hRule="exact"/>
        </w:trPr>
        <w:tc>
          <w:tcPr>
            <w:tcW w:w="5475"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85,982,178.58</w:t>
            </w:r>
            <w:r>
              <w:rPr>
                <w:rFonts w:ascii="Arial"/>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10,137,725.86</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32,708,208.10</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31,759,016.18</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24,038,540.93</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25,008,905.72</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15,841,612.85</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22,160,728.75</w:t>
            </w:r>
            <w:r>
              <w:rPr>
                <w:rFonts w:ascii="Arial"/>
                <w:spacing w:val="-1"/>
                <w:sz w:val="18"/>
              </w:rPr>
            </w:r>
          </w:p>
        </w:tc>
      </w:tr>
      <w:tr>
        <w:trPr>
          <w:trHeight w:val="348"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4,548,973.97</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5,582,257.54</w:t>
            </w:r>
            <w:r>
              <w:rPr>
                <w:rFonts w:ascii="Arial"/>
                <w:spacing w:val="-1"/>
                <w:sz w:val="18"/>
              </w:rPr>
            </w:r>
          </w:p>
        </w:tc>
      </w:tr>
      <w:tr>
        <w:trPr>
          <w:trHeight w:val="478"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32" w:right="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p>
          <w:p>
            <w:pPr>
              <w:pStyle w:val="TableParagraph"/>
              <w:spacing w:line="234" w:lineRule="exact"/>
              <w:ind w:left="43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w:hAnsi="Arial" w:cs="Arial" w:eastAsia="Arial" w:hint="default"/>
                <w:sz w:val="18"/>
                <w:szCs w:val="18"/>
              </w:rPr>
            </w:pPr>
            <w:r>
              <w:rPr>
                <w:rFonts w:ascii="Arial"/>
                <w:spacing w:val="-1"/>
                <w:w w:val="80"/>
                <w:sz w:val="18"/>
              </w:rPr>
              <w:t>-4,433,083.46</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0"/>
              <w:jc w:val="right"/>
              <w:rPr>
                <w:rFonts w:ascii="Arial" w:hAnsi="Arial" w:cs="Arial" w:eastAsia="Arial" w:hint="default"/>
                <w:sz w:val="18"/>
                <w:szCs w:val="18"/>
              </w:rPr>
            </w:pPr>
            <w:r>
              <w:rPr>
                <w:rFonts w:ascii="Arial"/>
                <w:spacing w:val="-1"/>
                <w:w w:val="80"/>
                <w:sz w:val="18"/>
              </w:rPr>
              <w:t>-247,776.92</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-72,353,025.86</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-5,468,978.94</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-12,931,401.48</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-2,183,205.13</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4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-53,213,910.38</w:t>
            </w:r>
            <w:r>
              <w:rPr>
                <w:rFonts w:ascii="Arial"/>
                <w:spacing w:val="-1"/>
                <w:sz w:val="18"/>
              </w:rPr>
            </w:r>
          </w:p>
        </w:tc>
        <w:tc>
          <w:tcPr>
            <w:tcW w:w="2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-57,796,636.37</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5475"/>
        <w:gridCol w:w="2129"/>
        <w:gridCol w:w="2124"/>
      </w:tblGrid>
      <w:tr>
        <w:trPr>
          <w:trHeight w:val="360" w:hRule="exact"/>
        </w:trPr>
        <w:tc>
          <w:tcPr>
            <w:tcW w:w="5475"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06"/>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-154,235,632.51</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-50,292,180.84</w:t>
            </w:r>
            <w:r>
              <w:rPr>
                <w:rFonts w:ascii="Arial"/>
                <w:spacing w:val="-1"/>
                <w:sz w:val="18"/>
              </w:rPr>
            </w:r>
          </w:p>
        </w:tc>
      </w:tr>
      <w:tr>
        <w:trPr>
          <w:trHeight w:val="348"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06"/>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2"/>
                <w:w w:val="80"/>
                <w:sz w:val="18"/>
              </w:rPr>
              <w:t>117,915,738.73</w:t>
            </w:r>
            <w:r>
              <w:rPr>
                <w:rFonts w:ascii="Arial"/>
                <w:spacing w:val="-2"/>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-12,637,375.52</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-16,131,800.53</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-33,977,519.67</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w:hAnsi="Arial" w:cs="Arial" w:eastAsia="Arial" w:hint="default"/>
                <w:sz w:val="18"/>
                <w:szCs w:val="18"/>
              </w:rPr>
            </w:pPr>
            <w:r>
              <w:rPr>
                <w:rFonts w:ascii="Arial"/>
                <w:spacing w:val="-1"/>
                <w:w w:val="80"/>
                <w:sz w:val="18"/>
              </w:rPr>
              <w:t>2,069,352,541.45</w:t>
            </w:r>
            <w:r>
              <w:rPr>
                <w:rFonts w:ascii="Arial"/>
                <w:spacing w:val="-1"/>
                <w:sz w:val="18"/>
              </w:rPr>
            </w: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4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-1,178,828,823.65</w:t>
            </w:r>
            <w:r>
              <w:rPr>
                <w:rFonts w:ascii="Arial"/>
                <w:spacing w:val="-1"/>
                <w:sz w:val="18"/>
              </w:rPr>
            </w:r>
          </w:p>
        </w:tc>
        <w:tc>
          <w:tcPr>
            <w:tcW w:w="2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-163,561,349.22</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现金及现金等价物</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5823"/>
        <w:gridCol w:w="2050"/>
        <w:gridCol w:w="1855"/>
      </w:tblGrid>
      <w:tr>
        <w:trPr>
          <w:trHeight w:val="360" w:hRule="exact"/>
        </w:trPr>
        <w:tc>
          <w:tcPr>
            <w:tcW w:w="5823" w:type="dxa"/>
            <w:tcBorders>
              <w:top w:val="single" w:sz="12" w:space="0" w:color="000000"/>
              <w:left w:val="nil" w:sz="6" w:space="0" w:color="auto"/>
              <w:bottom w:val="single" w:sz="4" w:space="0" w:color="000000"/>
              <w:right w:val="single" w:sz="4" w:space="0" w:color="000000"/>
            </w:tcBorders>
          </w:tcPr>
          <w:p>
            <w:pPr>
              <w:pStyle w:val="TableParagraph"/>
              <w:tabs>
                <w:tab w:pos="564" w:val="left" w:leader="none"/>
              </w:tabs>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56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r>
      <w:tr>
        <w:trPr>
          <w:trHeight w:val="348"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131,668.47</w:t>
            </w:r>
            <w:r>
              <w:rPr>
                <w:rFonts w:ascii="Arial"/>
                <w:spacing w:val="-1"/>
                <w:sz w:val="18"/>
              </w:rPr>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62,392.07</w:t>
            </w:r>
            <w:r>
              <w:rPr>
                <w:rFonts w:ascii="Arial"/>
                <w:spacing w:val="-1"/>
                <w:sz w:val="18"/>
              </w:rPr>
            </w: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725,592,244.48</w:t>
            </w:r>
            <w:r>
              <w:rPr>
                <w:rFonts w:ascii="Arial"/>
                <w:spacing w:val="-1"/>
                <w:sz w:val="18"/>
              </w:rPr>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1,903,146,177.16</w:t>
            </w:r>
            <w:r>
              <w:rPr>
                <w:rFonts w:ascii="Arial"/>
                <w:spacing w:val="-1"/>
                <w:sz w:val="18"/>
              </w:rPr>
            </w: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1,238,455.63</w:t>
            </w:r>
            <w:r>
              <w:rPr>
                <w:rFonts w:ascii="Arial"/>
                <w:spacing w:val="-1"/>
                <w:sz w:val="18"/>
              </w:rPr>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2,582,623.00</w:t>
            </w:r>
            <w:r>
              <w:rPr>
                <w:rFonts w:ascii="Arial"/>
                <w:spacing w:val="-1"/>
                <w:sz w:val="18"/>
              </w:rPr>
            </w: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050"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50"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r>
      <w:tr>
        <w:trPr>
          <w:trHeight w:val="360" w:hRule="exact"/>
        </w:trPr>
        <w:tc>
          <w:tcPr>
            <w:tcW w:w="58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其中：母公司或集团内子公司使用受限制的现金及现金等价物</w:t>
            </w:r>
          </w:p>
        </w:tc>
        <w:tc>
          <w:tcPr>
            <w:tcW w:w="2050" w:type="dxa"/>
            <w:tcBorders>
              <w:top w:val="single" w:sz="4" w:space="0" w:color="000000"/>
              <w:left w:val="single" w:sz="4" w:space="0" w:color="000000"/>
              <w:bottom w:val="single" w:sz="12" w:space="0" w:color="000000"/>
              <w:right w:val="single" w:sz="4" w:space="0" w:color="000000"/>
            </w:tcBorders>
          </w:tcPr>
          <w:p>
            <w:pPr/>
          </w:p>
        </w:tc>
        <w:tc>
          <w:tcPr>
            <w:tcW w:w="185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8"/>
          <w:szCs w:val="8"/>
        </w:rPr>
      </w:pPr>
    </w:p>
    <w:p>
      <w:pPr>
        <w:spacing w:line="403" w:lineRule="auto" w:before="36"/>
        <w:ind w:left="858" w:right="76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四十六</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外币货币性项目</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、外币货币性项目</w:t>
      </w:r>
    </w:p>
    <w:tbl>
      <w:tblPr>
        <w:tblW w:w="0" w:type="auto"/>
        <w:jc w:val="left"/>
        <w:tblInd w:w="302" w:type="dxa"/>
        <w:tblLayout w:type="fixed"/>
        <w:tblCellMar>
          <w:top w:w="0" w:type="dxa"/>
          <w:left w:w="0" w:type="dxa"/>
          <w:bottom w:w="0" w:type="dxa"/>
          <w:right w:w="0" w:type="dxa"/>
        </w:tblCellMar>
        <w:tblLook w:val="01E0"/>
      </w:tblPr>
      <w:tblGrid>
        <w:gridCol w:w="3130"/>
        <w:gridCol w:w="2201"/>
        <w:gridCol w:w="2198"/>
        <w:gridCol w:w="2199"/>
      </w:tblGrid>
      <w:tr>
        <w:trPr>
          <w:trHeight w:val="360" w:hRule="exact"/>
        </w:trPr>
        <w:tc>
          <w:tcPr>
            <w:tcW w:w="31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5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199"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2,109,396.79</w:t>
            </w:r>
            <w:r>
              <w:rPr>
                <w:rFonts w:ascii="Arial"/>
                <w:spacing w:val="-1"/>
                <w:sz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6.4936</w:t>
            </w:r>
            <w:r>
              <w:rPr>
                <w:rFonts w:ascii="Arial"/>
                <w:spacing w:val="-1"/>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13,704,137.54</w:t>
            </w:r>
            <w:r>
              <w:rPr>
                <w:rFonts w:ascii="Arial"/>
                <w:spacing w:val="-1"/>
                <w:sz w:val="18"/>
              </w:rPr>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536"/>
              <w:jc w:val="center"/>
              <w:rPr>
                <w:rFonts w:ascii="宋体" w:hAnsi="宋体" w:cs="宋体" w:eastAsia="宋体" w:hint="default"/>
                <w:sz w:val="18"/>
                <w:szCs w:val="18"/>
              </w:rPr>
            </w:pPr>
            <w:r>
              <w:rPr>
                <w:rFonts w:ascii="宋体" w:hAnsi="宋体" w:cs="宋体" w:eastAsia="宋体" w:hint="default"/>
                <w:sz w:val="18"/>
                <w:szCs w:val="18"/>
              </w:rPr>
              <w:t>港币</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68,638.06</w:t>
            </w:r>
            <w:r>
              <w:rPr>
                <w:rFonts w:ascii="Arial"/>
                <w:spacing w:val="-1"/>
                <w:sz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0.8378</w:t>
            </w:r>
            <w:r>
              <w:rPr>
                <w:rFonts w:ascii="Arial"/>
                <w:spacing w:val="-1"/>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57,504.97</w:t>
            </w:r>
            <w:r>
              <w:rPr>
                <w:rFonts w:ascii="Arial"/>
                <w:spacing w:val="-1"/>
                <w:sz w:val="18"/>
              </w:rPr>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1,235,149.70</w:t>
            </w:r>
            <w:r>
              <w:rPr>
                <w:rFonts w:ascii="Arial"/>
                <w:spacing w:val="-1"/>
                <w:sz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6.4936</w:t>
            </w:r>
            <w:r>
              <w:rPr>
                <w:rFonts w:ascii="Arial"/>
                <w:spacing w:val="-1"/>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8,020,568.09</w:t>
            </w:r>
            <w:r>
              <w:rPr>
                <w:rFonts w:ascii="Arial"/>
                <w:spacing w:val="-1"/>
                <w:sz w:val="18"/>
              </w:rPr>
            </w:r>
          </w:p>
        </w:tc>
      </w:tr>
      <w:tr>
        <w:trPr>
          <w:trHeight w:val="348"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54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1,862,951.39</w:t>
            </w:r>
            <w:r>
              <w:rPr>
                <w:rFonts w:ascii="Arial"/>
                <w:spacing w:val="-1"/>
                <w:sz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6.4936</w:t>
            </w:r>
            <w:r>
              <w:rPr>
                <w:rFonts w:ascii="Arial"/>
                <w:spacing w:val="-1"/>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12,097,261.15</w:t>
            </w:r>
            <w:r>
              <w:rPr>
                <w:rFonts w:ascii="Arial"/>
                <w:spacing w:val="-1"/>
                <w:sz w:val="18"/>
              </w:rPr>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13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60,000.00</w:t>
            </w:r>
            <w:r>
              <w:rPr>
                <w:rFonts w:ascii="Arial"/>
                <w:spacing w:val="-1"/>
                <w:sz w:val="18"/>
              </w:rPr>
            </w:r>
          </w:p>
        </w:tc>
        <w:tc>
          <w:tcPr>
            <w:tcW w:w="2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6.4936</w:t>
            </w:r>
            <w:r>
              <w:rPr>
                <w:rFonts w:ascii="Arial"/>
                <w:spacing w:val="-1"/>
                <w:sz w:val="18"/>
              </w:rPr>
            </w:r>
          </w:p>
        </w:tc>
        <w:tc>
          <w:tcPr>
            <w:tcW w:w="21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389,616.00</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130"/>
        <w:gridCol w:w="2201"/>
        <w:gridCol w:w="2198"/>
        <w:gridCol w:w="2199"/>
      </w:tblGrid>
      <w:tr>
        <w:trPr>
          <w:trHeight w:val="360" w:hRule="exact"/>
        </w:trPr>
        <w:tc>
          <w:tcPr>
            <w:tcW w:w="31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5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199"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50" w:hRule="exact"/>
        </w:trPr>
        <w:tc>
          <w:tcPr>
            <w:tcW w:w="3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1"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13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427" w:right="0"/>
              <w:jc w:val="left"/>
              <w:rPr>
                <w:rFonts w:ascii="Arial" w:hAnsi="Arial" w:cs="Arial" w:eastAsia="Arial" w:hint="default"/>
                <w:sz w:val="18"/>
                <w:szCs w:val="18"/>
              </w:rPr>
            </w:pPr>
            <w:r>
              <w:rPr>
                <w:rFonts w:ascii="Arial"/>
                <w:w w:val="90"/>
                <w:sz w:val="18"/>
              </w:rPr>
              <w:t>57,374.95</w:t>
            </w:r>
            <w:r>
              <w:rPr>
                <w:rFonts w:ascii="Arial"/>
                <w:sz w:val="18"/>
              </w:rPr>
            </w:r>
          </w:p>
        </w:tc>
        <w:tc>
          <w:tcPr>
            <w:tcW w:w="2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6.4936</w:t>
            </w:r>
            <w:r>
              <w:rPr>
                <w:rFonts w:ascii="Arial"/>
                <w:spacing w:val="-1"/>
                <w:sz w:val="18"/>
              </w:rPr>
            </w:r>
          </w:p>
        </w:tc>
        <w:tc>
          <w:tcPr>
            <w:tcW w:w="21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1346" w:right="0"/>
              <w:jc w:val="left"/>
              <w:rPr>
                <w:rFonts w:ascii="Arial" w:hAnsi="Arial" w:cs="Arial" w:eastAsia="Arial" w:hint="default"/>
                <w:sz w:val="18"/>
                <w:szCs w:val="18"/>
              </w:rPr>
            </w:pPr>
            <w:r>
              <w:rPr>
                <w:rFonts w:ascii="Arial"/>
                <w:w w:val="90"/>
                <w:sz w:val="18"/>
              </w:rPr>
              <w:t>372,570.04</w:t>
            </w:r>
            <w:r>
              <w:rPr>
                <w:rFonts w:ascii="Arial"/>
                <w:sz w:val="18"/>
              </w:rPr>
            </w:r>
          </w:p>
        </w:tc>
      </w:tr>
    </w:tbl>
    <w:p>
      <w:pPr>
        <w:spacing w:line="240" w:lineRule="auto" w:before="8"/>
        <w:rPr>
          <w:rFonts w:ascii="宋体" w:hAnsi="宋体" w:cs="宋体" w:eastAsia="宋体" w:hint="default"/>
          <w:sz w:val="24"/>
          <w:szCs w:val="24"/>
        </w:rPr>
      </w:pPr>
    </w:p>
    <w:p>
      <w:pPr>
        <w:spacing w:line="364" w:lineRule="exact"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六、</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合并范围的变更</w:t>
      </w:r>
    </w:p>
    <w:p>
      <w:pPr>
        <w:spacing w:before="167"/>
        <w:ind w:left="921"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、本年度新纳入合并范围的公司情况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137"/>
        <w:gridCol w:w="2050"/>
        <w:gridCol w:w="1262"/>
        <w:gridCol w:w="1741"/>
        <w:gridCol w:w="1538"/>
      </w:tblGrid>
      <w:tr>
        <w:trPr>
          <w:trHeight w:val="360" w:hRule="exact"/>
        </w:trPr>
        <w:tc>
          <w:tcPr>
            <w:tcW w:w="3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新纳入合并范围原因</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7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1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63" w:hRule="exact"/>
        </w:trPr>
        <w:tc>
          <w:tcPr>
            <w:tcW w:w="3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深圳前海国民投资管理有限公司</w:t>
            </w:r>
          </w:p>
        </w:tc>
        <w:tc>
          <w:tcPr>
            <w:tcW w:w="2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
              <w:jc w:val="center"/>
              <w:rPr>
                <w:rFonts w:ascii="Arial" w:hAnsi="Arial" w:cs="Arial" w:eastAsia="Arial" w:hint="default"/>
                <w:sz w:val="18"/>
                <w:szCs w:val="18"/>
              </w:rPr>
            </w:pPr>
            <w:r>
              <w:rPr>
                <w:rFonts w:ascii="Arial"/>
                <w:w w:val="90"/>
                <w:sz w:val="18"/>
              </w:rPr>
              <w:t>100%</w:t>
            </w:r>
            <w:r>
              <w:rPr>
                <w:rFonts w:ascii="Arial"/>
                <w:sz w:val="18"/>
              </w:rPr>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3"/>
              <w:jc w:val="center"/>
              <w:rPr>
                <w:rFonts w:ascii="Arial" w:hAnsi="Arial" w:cs="Arial" w:eastAsia="Arial" w:hint="default"/>
                <w:sz w:val="18"/>
                <w:szCs w:val="18"/>
              </w:rPr>
            </w:pPr>
            <w:r>
              <w:rPr>
                <w:rFonts w:ascii="Arial"/>
                <w:w w:val="90"/>
                <w:sz w:val="18"/>
              </w:rPr>
              <w:t>501,598,464.11</w:t>
            </w:r>
            <w:r>
              <w:rPr>
                <w:rFonts w:ascii="Arial"/>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4"/>
              <w:jc w:val="center"/>
              <w:rPr>
                <w:rFonts w:ascii="Arial" w:hAnsi="Arial" w:cs="Arial" w:eastAsia="Arial" w:hint="default"/>
                <w:sz w:val="18"/>
                <w:szCs w:val="18"/>
              </w:rPr>
            </w:pPr>
            <w:r>
              <w:rPr>
                <w:rFonts w:ascii="Arial"/>
                <w:w w:val="90"/>
                <w:sz w:val="18"/>
              </w:rPr>
              <w:t>1,598,464.11</w:t>
            </w:r>
            <w:r>
              <w:rPr>
                <w:rFonts w:ascii="Arial"/>
                <w:sz w:val="18"/>
              </w:rPr>
            </w:r>
          </w:p>
        </w:tc>
      </w:tr>
    </w:tbl>
    <w:p>
      <w:pPr>
        <w:spacing w:line="240" w:lineRule="auto" w:before="8"/>
        <w:rPr>
          <w:rFonts w:ascii="宋体" w:hAnsi="宋体" w:cs="宋体" w:eastAsia="宋体" w:hint="default"/>
          <w:sz w:val="24"/>
          <w:szCs w:val="24"/>
        </w:rPr>
      </w:pPr>
    </w:p>
    <w:p>
      <w:pPr>
        <w:spacing w:line="364" w:lineRule="exact"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七、</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在其他主体中的权益</w:t>
      </w:r>
    </w:p>
    <w:p>
      <w:pPr>
        <w:tabs>
          <w:tab w:pos="2538" w:val="left" w:leader="none"/>
        </w:tabs>
        <w:spacing w:line="403" w:lineRule="auto" w:before="164"/>
        <w:ind w:left="858" w:right="6702" w:firstLine="84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tab/>
      </w:r>
      <w:r>
        <w:rPr>
          <w:rFonts w:ascii="宋体" w:hAnsi="宋体" w:cs="宋体" w:eastAsia="宋体" w:hint="default"/>
          <w:spacing w:val="-2"/>
          <w:sz w:val="21"/>
          <w:szCs w:val="21"/>
        </w:rPr>
        <w:t>在子公司中的权益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企业集团的构成</w:t>
      </w:r>
    </w:p>
    <w:tbl>
      <w:tblPr>
        <w:tblW w:w="0" w:type="auto"/>
        <w:jc w:val="left"/>
        <w:tblInd w:w="302" w:type="dxa"/>
        <w:tblLayout w:type="fixed"/>
        <w:tblCellMar>
          <w:top w:w="0" w:type="dxa"/>
          <w:left w:w="0" w:type="dxa"/>
          <w:bottom w:w="0" w:type="dxa"/>
          <w:right w:w="0" w:type="dxa"/>
        </w:tblCellMar>
        <w:tblLook w:val="01E0"/>
      </w:tblPr>
      <w:tblGrid>
        <w:gridCol w:w="3265"/>
        <w:gridCol w:w="1291"/>
        <w:gridCol w:w="1265"/>
        <w:gridCol w:w="1104"/>
        <w:gridCol w:w="1402"/>
        <w:gridCol w:w="1402"/>
      </w:tblGrid>
      <w:tr>
        <w:trPr>
          <w:trHeight w:val="487" w:hRule="exact"/>
        </w:trPr>
        <w:tc>
          <w:tcPr>
            <w:tcW w:w="32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75"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深圳市国民电子商务有限公司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35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国民技术（香港）有限公司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NATIONZHOLDINGSLIMITED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群岛</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群岛</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NATIONZTCHNOLOGIES(USA)INC</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NATIONZHOLDIGS(VIETNAM)PTE.LTD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90%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75"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sz w:val="18"/>
              </w:rPr>
              <w:t>NATIONZHOLDINGS(VIETNAM)INC.</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群岛</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群岛</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sz w:val="18"/>
              </w:rPr>
              <w:t>90%</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62" w:hRule="exact"/>
        </w:trPr>
        <w:tc>
          <w:tcPr>
            <w:tcW w:w="32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深圳前海国民投资管理有限公司</w:t>
            </w:r>
          </w:p>
        </w:tc>
        <w:tc>
          <w:tcPr>
            <w:tcW w:w="12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w:t>
            </w:r>
          </w:p>
        </w:tc>
        <w:tc>
          <w:tcPr>
            <w:tcW w:w="14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364" w:lineRule="exact"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八、</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与金融工具相关的风险</w:t>
      </w:r>
    </w:p>
    <w:p>
      <w:pPr>
        <w:spacing w:line="400" w:lineRule="auto" w:before="167"/>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本公司的经营活动会面临各种金融风险：信用风险、流动风险和市场风险（主要为外汇风险和利率</w:t>
      </w:r>
      <w:r>
        <w:rPr>
          <w:rFonts w:ascii="宋体" w:hAnsi="宋体" w:cs="宋体" w:eastAsia="宋体" w:hint="default"/>
          <w:w w:val="100"/>
          <w:sz w:val="21"/>
          <w:szCs w:val="21"/>
        </w:rPr>
        <w:t> </w:t>
      </w:r>
      <w:r>
        <w:rPr>
          <w:rFonts w:ascii="宋体" w:hAnsi="宋体" w:cs="宋体" w:eastAsia="宋体" w:hint="default"/>
          <w:spacing w:val="-5"/>
          <w:w w:val="100"/>
          <w:sz w:val="21"/>
          <w:szCs w:val="21"/>
        </w:rPr>
        <w:t>风险）。本公司整体的风险管理计划针对金融市场的不可预见性，力求减少对本公司财务业绩的潜在不利</w:t>
      </w:r>
      <w:r>
        <w:rPr>
          <w:rFonts w:ascii="宋体" w:hAnsi="宋体" w:cs="宋体" w:eastAsia="宋体" w:hint="default"/>
          <w:w w:val="100"/>
          <w:sz w:val="21"/>
          <w:szCs w:val="21"/>
        </w:rPr>
        <w:t> </w:t>
      </w:r>
      <w:r>
        <w:rPr>
          <w:rFonts w:ascii="宋体" w:hAnsi="宋体" w:cs="宋体" w:eastAsia="宋体" w:hint="default"/>
          <w:sz w:val="21"/>
          <w:szCs w:val="21"/>
        </w:rPr>
        <w:t>影响。</w:t>
      </w:r>
    </w:p>
    <w:p>
      <w:pPr>
        <w:spacing w:line="403" w:lineRule="auto" w:before="45"/>
        <w:ind w:left="858" w:right="1970" w:firstLine="0"/>
        <w:jc w:val="left"/>
        <w:rPr>
          <w:rFonts w:ascii="宋体" w:hAnsi="宋体" w:cs="宋体" w:eastAsia="宋体" w:hint="default"/>
          <w:sz w:val="21"/>
          <w:szCs w:val="21"/>
        </w:rPr>
      </w:pPr>
      <w:r>
        <w:rPr>
          <w:rFonts w:ascii="宋体" w:hAnsi="宋体" w:cs="宋体" w:eastAsia="宋体" w:hint="default"/>
          <w:sz w:val="21"/>
          <w:szCs w:val="21"/>
        </w:rPr>
        <w:t>（一）信用风险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本公司的信用风险主要来自货币资金、应收票据、应收账款、其他应收款等。</w:t>
      </w:r>
    </w:p>
    <w:p>
      <w:pPr>
        <w:spacing w:line="403" w:lineRule="auto" w:before="40"/>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本公司持有的货币资金，主要存放于商业银行等金融机构，管理层认为这些商业银行具备较高信誉</w:t>
      </w:r>
      <w:r>
        <w:rPr>
          <w:rFonts w:ascii="宋体" w:hAnsi="宋体" w:cs="宋体" w:eastAsia="宋体" w:hint="default"/>
          <w:w w:val="100"/>
          <w:sz w:val="21"/>
          <w:szCs w:val="21"/>
        </w:rPr>
        <w:t> </w:t>
      </w:r>
      <w:r>
        <w:rPr>
          <w:rFonts w:ascii="宋体" w:hAnsi="宋体" w:cs="宋体" w:eastAsia="宋体" w:hint="default"/>
          <w:sz w:val="21"/>
          <w:szCs w:val="21"/>
        </w:rPr>
        <w:t>和资产状况，存在较低的信用风险。</w:t>
      </w:r>
    </w:p>
    <w:p>
      <w:pPr>
        <w:spacing w:line="400" w:lineRule="auto" w:before="43"/>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本公司仅与信用良好的客户进行交易，且会持续监控应收账款余额，以确保公司避免发生重大坏账</w:t>
      </w:r>
      <w:r>
        <w:rPr>
          <w:rFonts w:ascii="宋体" w:hAnsi="宋体" w:cs="宋体" w:eastAsia="宋体" w:hint="default"/>
          <w:w w:val="100"/>
          <w:sz w:val="21"/>
          <w:szCs w:val="21"/>
        </w:rPr>
        <w:t> </w:t>
      </w:r>
      <w:r>
        <w:rPr>
          <w:rFonts w:ascii="宋体" w:hAnsi="宋体" w:cs="宋体" w:eastAsia="宋体" w:hint="default"/>
          <w:sz w:val="21"/>
          <w:szCs w:val="21"/>
        </w:rPr>
        <w:t>损失的风险，所以无需担保物。</w:t>
      </w:r>
    </w:p>
    <w:p>
      <w:pPr>
        <w:spacing w:before="45"/>
        <w:ind w:left="858" w:right="861"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日，本公司的前五名客户的应收款占本公司应收款项总额</w:t>
      </w:r>
      <w:r>
        <w:rPr>
          <w:rFonts w:ascii="宋体" w:hAnsi="宋体" w:cs="宋体" w:eastAsia="宋体" w:hint="default"/>
          <w:spacing w:val="-54"/>
          <w:sz w:val="21"/>
          <w:szCs w:val="21"/>
        </w:rPr>
        <w:t> </w:t>
      </w:r>
      <w:r>
        <w:rPr>
          <w:rFonts w:ascii="宋体" w:hAnsi="宋体" w:cs="宋体" w:eastAsia="宋体" w:hint="default"/>
          <w:sz w:val="21"/>
          <w:szCs w:val="21"/>
        </w:rPr>
        <w:t>53.91</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before="36"/>
        <w:ind w:left="438" w:right="981" w:firstLine="0"/>
        <w:jc w:val="left"/>
        <w:rPr>
          <w:rFonts w:ascii="宋体" w:hAnsi="宋体" w:cs="宋体" w:eastAsia="宋体" w:hint="default"/>
          <w:sz w:val="21"/>
          <w:szCs w:val="21"/>
        </w:rPr>
      </w:pPr>
      <w:r>
        <w:rPr>
          <w:rFonts w:ascii="宋体" w:hAnsi="宋体" w:cs="宋体" w:eastAsia="宋体" w:hint="default"/>
          <w:w w:val="100"/>
          <w:sz w:val="21"/>
          <w:szCs w:val="21"/>
        </w:rPr>
        <w:t>12</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spacing w:val="-3"/>
          <w:w w:val="100"/>
          <w:sz w:val="21"/>
          <w:szCs w:val="21"/>
        </w:rPr>
        <w:t>4</w:t>
      </w:r>
      <w:r>
        <w:rPr>
          <w:rFonts w:ascii="宋体" w:hAnsi="宋体" w:cs="宋体" w:eastAsia="宋体" w:hint="default"/>
          <w:w w:val="100"/>
          <w:sz w:val="21"/>
          <w:szCs w:val="21"/>
        </w:rPr>
        <w:t>.36</w:t>
      </w:r>
      <w:r>
        <w:rPr>
          <w:rFonts w:ascii="宋体" w:hAnsi="宋体" w:cs="宋体" w:eastAsia="宋体" w:hint="default"/>
          <w:spacing w:val="-3"/>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对</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余</w:t>
      </w:r>
      <w:r>
        <w:rPr>
          <w:rFonts w:ascii="宋体" w:hAnsi="宋体" w:cs="宋体" w:eastAsia="宋体" w:hint="default"/>
          <w:spacing w:val="-3"/>
          <w:w w:val="100"/>
          <w:sz w:val="21"/>
          <w:szCs w:val="21"/>
        </w:rPr>
        <w:t>额</w:t>
      </w:r>
      <w:r>
        <w:rPr>
          <w:rFonts w:ascii="宋体" w:hAnsi="宋体" w:cs="宋体" w:eastAsia="宋体" w:hint="default"/>
          <w:w w:val="100"/>
          <w:sz w:val="21"/>
          <w:szCs w:val="21"/>
        </w:rPr>
        <w:t>未</w:t>
      </w:r>
      <w:r>
        <w:rPr>
          <w:rFonts w:ascii="宋体" w:hAnsi="宋体" w:cs="宋体" w:eastAsia="宋体" w:hint="default"/>
          <w:spacing w:val="-3"/>
          <w:w w:val="100"/>
          <w:sz w:val="21"/>
          <w:szCs w:val="21"/>
        </w:rPr>
        <w:t>持</w:t>
      </w:r>
      <w:r>
        <w:rPr>
          <w:rFonts w:ascii="宋体" w:hAnsi="宋体" w:cs="宋体" w:eastAsia="宋体" w:hint="default"/>
          <w:w w:val="100"/>
          <w:sz w:val="21"/>
          <w:szCs w:val="21"/>
        </w:rPr>
        <w:t>有任</w:t>
      </w:r>
      <w:r>
        <w:rPr>
          <w:rFonts w:ascii="宋体" w:hAnsi="宋体" w:cs="宋体" w:eastAsia="宋体" w:hint="default"/>
          <w:spacing w:val="-3"/>
          <w:w w:val="100"/>
          <w:sz w:val="21"/>
          <w:szCs w:val="21"/>
        </w:rPr>
        <w:t>何</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物</w:t>
      </w:r>
      <w:r>
        <w:rPr>
          <w:rFonts w:ascii="宋体" w:hAnsi="宋体" w:cs="宋体" w:eastAsia="宋体" w:hint="default"/>
          <w:spacing w:val="-3"/>
          <w:w w:val="100"/>
          <w:sz w:val="21"/>
          <w:szCs w:val="21"/>
        </w:rPr>
        <w:t>或</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信</w:t>
      </w:r>
      <w:r>
        <w:rPr>
          <w:rFonts w:ascii="宋体" w:hAnsi="宋体" w:cs="宋体" w:eastAsia="宋体" w:hint="default"/>
          <w:spacing w:val="-3"/>
          <w:w w:val="100"/>
          <w:sz w:val="21"/>
          <w:szCs w:val="21"/>
        </w:rPr>
        <w:t>用</w:t>
      </w:r>
      <w:r>
        <w:rPr>
          <w:rFonts w:ascii="宋体" w:hAnsi="宋体" w:cs="宋体" w:eastAsia="宋体" w:hint="default"/>
          <w:w w:val="100"/>
          <w:sz w:val="21"/>
          <w:szCs w:val="21"/>
        </w:rPr>
        <w:t>增级。</w:t>
      </w:r>
    </w:p>
    <w:p>
      <w:pPr>
        <w:spacing w:line="240" w:lineRule="auto" w:before="0"/>
        <w:rPr>
          <w:rFonts w:ascii="宋体" w:hAnsi="宋体" w:cs="宋体" w:eastAsia="宋体" w:hint="default"/>
          <w:sz w:val="14"/>
          <w:szCs w:val="14"/>
        </w:rPr>
      </w:pPr>
    </w:p>
    <w:p>
      <w:pPr>
        <w:spacing w:line="403" w:lineRule="auto"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（二）流动性风险</w:t>
      </w:r>
      <w:r>
        <w:rPr>
          <w:rFonts w:ascii="宋体" w:hAnsi="宋体" w:cs="宋体" w:eastAsia="宋体" w:hint="default"/>
          <w:w w:val="100"/>
          <w:sz w:val="21"/>
          <w:szCs w:val="21"/>
        </w:rPr>
        <w:t> </w:t>
      </w:r>
      <w:r>
        <w:rPr>
          <w:rFonts w:ascii="宋体" w:hAnsi="宋体" w:cs="宋体" w:eastAsia="宋体" w:hint="default"/>
          <w:sz w:val="21"/>
          <w:szCs w:val="21"/>
        </w:rPr>
        <w:t>流动风险，是指企业在履行与金融负债有关的义务时遇到资金短缺的风险，其可能源于无法尽快以</w:t>
      </w:r>
    </w:p>
    <w:p>
      <w:pPr>
        <w:spacing w:line="400" w:lineRule="auto" w:before="43"/>
        <w:ind w:left="438" w:right="981" w:firstLine="0"/>
        <w:jc w:val="left"/>
        <w:rPr>
          <w:rFonts w:ascii="宋体" w:hAnsi="宋体" w:cs="宋体" w:eastAsia="宋体" w:hint="default"/>
          <w:sz w:val="21"/>
          <w:szCs w:val="21"/>
        </w:rPr>
      </w:pPr>
      <w:r>
        <w:rPr>
          <w:rFonts w:ascii="宋体" w:hAnsi="宋体" w:cs="宋体" w:eastAsia="宋体" w:hint="default"/>
          <w:spacing w:val="-1"/>
          <w:sz w:val="21"/>
          <w:szCs w:val="21"/>
        </w:rPr>
        <w:t>公允价值售出金融资产；或者源于对方无法偿还其合同债务；或者源于提前到期的债务；或者源于无法</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产生预期的现金流量。</w:t>
      </w:r>
    </w:p>
    <w:p>
      <w:pPr>
        <w:spacing w:line="403" w:lineRule="auto" w:before="45"/>
        <w:ind w:left="438" w:right="981" w:firstLine="42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4"/>
          <w:sz w:val="21"/>
          <w:szCs w:val="21"/>
        </w:rPr>
        <w:t>日，本公司募集资金专户余额是</w:t>
      </w:r>
      <w:r>
        <w:rPr>
          <w:rFonts w:ascii="宋体" w:hAnsi="宋体" w:cs="宋体" w:eastAsia="宋体" w:hint="default"/>
          <w:spacing w:val="-46"/>
          <w:sz w:val="21"/>
          <w:szCs w:val="21"/>
        </w:rPr>
        <w:t> </w:t>
      </w:r>
      <w:r>
        <w:rPr>
          <w:rFonts w:ascii="宋体" w:hAnsi="宋体" w:cs="宋体" w:eastAsia="宋体" w:hint="default"/>
          <w:sz w:val="21"/>
          <w:szCs w:val="21"/>
        </w:rPr>
        <w:t>12.21</w:t>
      </w:r>
      <w:r>
        <w:rPr>
          <w:rFonts w:ascii="宋体" w:hAnsi="宋体" w:cs="宋体" w:eastAsia="宋体" w:hint="default"/>
          <w:spacing w:val="-49"/>
          <w:sz w:val="21"/>
          <w:szCs w:val="21"/>
        </w:rPr>
        <w:t> </w:t>
      </w:r>
      <w:r>
        <w:rPr>
          <w:rFonts w:ascii="宋体" w:hAnsi="宋体" w:cs="宋体" w:eastAsia="宋体" w:hint="default"/>
          <w:spacing w:val="-4"/>
          <w:sz w:val="21"/>
          <w:szCs w:val="21"/>
        </w:rPr>
        <w:t>亿元，本公司财务部门持续监控公司</w:t>
      </w:r>
      <w:r>
        <w:rPr>
          <w:rFonts w:ascii="宋体" w:hAnsi="宋体" w:cs="宋体" w:eastAsia="宋体" w:hint="default"/>
          <w:w w:val="100"/>
          <w:sz w:val="21"/>
          <w:szCs w:val="21"/>
        </w:rPr>
        <w:t> </w:t>
      </w:r>
      <w:r>
        <w:rPr>
          <w:rFonts w:ascii="宋体" w:hAnsi="宋体" w:cs="宋体" w:eastAsia="宋体" w:hint="default"/>
          <w:sz w:val="21"/>
          <w:szCs w:val="21"/>
        </w:rPr>
        <w:t>短期和长期的资金需求，以确保维持充裕的现金储备。</w:t>
      </w:r>
    </w:p>
    <w:p>
      <w:pPr>
        <w:spacing w:before="40"/>
        <w:ind w:left="858" w:right="981"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日，本公司金融工具按剩余到期日分类，列示如下：</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186"/>
        <w:gridCol w:w="1738"/>
        <w:gridCol w:w="1740"/>
        <w:gridCol w:w="1418"/>
        <w:gridCol w:w="1424"/>
        <w:gridCol w:w="1222"/>
      </w:tblGrid>
      <w:tr>
        <w:trPr>
          <w:trHeight w:val="360" w:hRule="exact"/>
        </w:trPr>
        <w:tc>
          <w:tcPr>
            <w:tcW w:w="218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1281" w:val="left" w:leader="none"/>
              </w:tabs>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542"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186"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726,962,368.58</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35,150,854.47</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35,150,854.47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347,779,548.96</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335,135,314.03</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10,143,038.92</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55,338.36</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47" w:right="0"/>
              <w:jc w:val="left"/>
              <w:rPr>
                <w:rFonts w:ascii="Arial" w:hAnsi="Arial" w:cs="Arial" w:eastAsia="Arial" w:hint="default"/>
                <w:sz w:val="18"/>
                <w:szCs w:val="18"/>
              </w:rPr>
            </w:pPr>
            <w:r>
              <w:rPr>
                <w:rFonts w:ascii="Arial"/>
                <w:w w:val="85"/>
                <w:sz w:val="18"/>
              </w:rPr>
              <w:t>2,445,857.65</w:t>
            </w:r>
            <w:r>
              <w:rPr>
                <w:rFonts w:ascii="Arial"/>
                <w:sz w:val="18"/>
              </w:rPr>
            </w:r>
          </w:p>
        </w:tc>
      </w:tr>
      <w:tr>
        <w:trPr>
          <w:trHeight w:val="351"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18,066,618.82</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14,973,715.58</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42,341.74</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25,096.00</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47" w:right="0"/>
              <w:jc w:val="left"/>
              <w:rPr>
                <w:rFonts w:ascii="Arial" w:hAnsi="Arial" w:cs="Arial" w:eastAsia="Arial" w:hint="default"/>
                <w:sz w:val="18"/>
                <w:szCs w:val="18"/>
              </w:rPr>
            </w:pPr>
            <w:r>
              <w:rPr>
                <w:rFonts w:ascii="Arial"/>
                <w:w w:val="85"/>
                <w:sz w:val="18"/>
              </w:rPr>
              <w:t>3,025,465.50</w:t>
            </w:r>
            <w:r>
              <w:rPr>
                <w:rFonts w:ascii="Arial"/>
                <w:sz w:val="18"/>
              </w:rPr>
            </w: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1,192,269,463.10</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1,192,269,463.10</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331,700,000.00</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321,200,000.00</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2,651,928,853.93</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2,625,691,715.76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w:hAnsi="Arial" w:cs="Arial" w:eastAsia="Arial" w:hint="default"/>
                <w:sz w:val="18"/>
                <w:szCs w:val="18"/>
              </w:rPr>
            </w:pPr>
            <w:r>
              <w:rPr>
                <w:rFonts w:ascii="Arial"/>
                <w:spacing w:val="-1"/>
                <w:w w:val="80"/>
                <w:sz w:val="18"/>
              </w:rPr>
              <w:t>16,185,380.66</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4,580,434.36</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47" w:right="0"/>
              <w:jc w:val="left"/>
              <w:rPr>
                <w:rFonts w:ascii="Arial" w:hAnsi="Arial" w:cs="Arial" w:eastAsia="Arial" w:hint="default"/>
                <w:sz w:val="18"/>
                <w:szCs w:val="18"/>
              </w:rPr>
            </w:pPr>
            <w:r>
              <w:rPr>
                <w:rFonts w:ascii="Arial"/>
                <w:w w:val="85"/>
                <w:sz w:val="18"/>
              </w:rPr>
              <w:t>5,471,323.15</w:t>
            </w:r>
            <w:r>
              <w:rPr>
                <w:rFonts w:ascii="Arial"/>
                <w:sz w:val="18"/>
              </w:rPr>
            </w:r>
          </w:p>
        </w:tc>
      </w:tr>
      <w:tr>
        <w:trPr>
          <w:trHeight w:val="34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11,399,003.65</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11,399,003.65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96,067,921.34</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93,582,538.56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717,853.33</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1,767,529.45</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183,993,478.13</w:t>
            </w:r>
            <w:r>
              <w:rPr>
                <w:rFonts w:ascii="Arial"/>
                <w:spacing w:val="-1"/>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175,414,665.69</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1,475,651.12</w:t>
            </w:r>
            <w:r>
              <w:rPr>
                <w:rFonts w:ascii="Arial"/>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103,161.32</w:t>
            </w:r>
            <w:r>
              <w:rPr>
                <w:rFonts w:ascii="Arial"/>
                <w:spacing w:val="-1"/>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47" w:right="0"/>
              <w:jc w:val="left"/>
              <w:rPr>
                <w:rFonts w:ascii="Arial" w:hAnsi="Arial" w:cs="Arial" w:eastAsia="Arial" w:hint="default"/>
                <w:sz w:val="18"/>
                <w:szCs w:val="18"/>
              </w:rPr>
            </w:pPr>
            <w:r>
              <w:rPr>
                <w:rFonts w:ascii="Arial"/>
                <w:w w:val="85"/>
                <w:sz w:val="18"/>
              </w:rPr>
              <w:t>7,000,000.00</w:t>
            </w:r>
            <w:r>
              <w:rPr>
                <w:rFonts w:ascii="Arial"/>
                <w:sz w:val="18"/>
              </w:rPr>
            </w:r>
          </w:p>
        </w:tc>
      </w:tr>
      <w:tr>
        <w:trPr>
          <w:trHeight w:val="360"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291,460,403.12</w:t>
            </w:r>
            <w:r>
              <w:rPr>
                <w:rFonts w:ascii="Arial"/>
                <w:spacing w:val="-1"/>
                <w:sz w:val="18"/>
              </w:rPr>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280,396,207.90</w:t>
            </w:r>
            <w:r>
              <w:rPr>
                <w:rFonts w:ascii="Arial"/>
                <w:spacing w:val="-1"/>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2,193,504.45</w:t>
            </w:r>
            <w:r>
              <w:rPr>
                <w:rFonts w:ascii="Arial"/>
                <w:spacing w:val="-1"/>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1,870,690.77</w:t>
            </w:r>
            <w:r>
              <w:rPr>
                <w:rFonts w:ascii="Arial"/>
                <w:spacing w:val="-1"/>
                <w:sz w:val="18"/>
              </w:rPr>
            </w:r>
          </w:p>
        </w:tc>
        <w:tc>
          <w:tcPr>
            <w:tcW w:w="12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247" w:right="0"/>
              <w:jc w:val="left"/>
              <w:rPr>
                <w:rFonts w:ascii="Arial" w:hAnsi="Arial" w:cs="Arial" w:eastAsia="Arial" w:hint="default"/>
                <w:sz w:val="18"/>
                <w:szCs w:val="18"/>
              </w:rPr>
            </w:pPr>
            <w:r>
              <w:rPr>
                <w:rFonts w:ascii="Arial"/>
                <w:w w:val="85"/>
                <w:sz w:val="18"/>
              </w:rPr>
              <w:t>7,000,000.00</w:t>
            </w:r>
            <w:r>
              <w:rPr>
                <w:rFonts w:ascii="Arial"/>
                <w:sz w:val="18"/>
              </w:rPr>
            </w:r>
          </w:p>
        </w:tc>
      </w:tr>
    </w:tbl>
    <w:p>
      <w:pPr>
        <w:spacing w:line="240" w:lineRule="auto" w:before="13"/>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186"/>
        <w:gridCol w:w="1738"/>
        <w:gridCol w:w="1738"/>
        <w:gridCol w:w="1421"/>
        <w:gridCol w:w="1421"/>
        <w:gridCol w:w="1224"/>
      </w:tblGrid>
      <w:tr>
        <w:trPr>
          <w:trHeight w:val="360" w:hRule="exact"/>
        </w:trPr>
        <w:tc>
          <w:tcPr>
            <w:tcW w:w="218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1281" w:val="left" w:leader="none"/>
              </w:tabs>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542"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186"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1,905,791,192.23</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27,224,566.82</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27,224,566.82</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227,023,270.00</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215,290,219.67</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5,843,700.80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46" w:right="0"/>
              <w:jc w:val="left"/>
              <w:rPr>
                <w:rFonts w:ascii="Arial" w:hAnsi="Arial" w:cs="Arial" w:eastAsia="Arial" w:hint="default"/>
                <w:sz w:val="18"/>
                <w:szCs w:val="18"/>
              </w:rPr>
            </w:pPr>
            <w:r>
              <w:rPr>
                <w:rFonts w:ascii="Arial"/>
                <w:w w:val="85"/>
                <w:sz w:val="18"/>
              </w:rPr>
              <w:t>4,982,849.53</w:t>
            </w:r>
            <w:r>
              <w:rPr>
                <w:rFonts w:ascii="Arial"/>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906,500.00</w:t>
            </w:r>
            <w:r>
              <w:rPr>
                <w:rFonts w:ascii="Arial"/>
                <w:spacing w:val="-1"/>
                <w:sz w:val="18"/>
              </w:rPr>
            </w: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8,864,881.08</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5,783,063.58</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25,660.85</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46" w:right="0"/>
              <w:jc w:val="left"/>
              <w:rPr>
                <w:rFonts w:ascii="Arial" w:hAnsi="Arial" w:cs="Arial" w:eastAsia="Arial" w:hint="default"/>
                <w:sz w:val="18"/>
                <w:szCs w:val="18"/>
              </w:rPr>
            </w:pPr>
            <w:r>
              <w:rPr>
                <w:rFonts w:ascii="Arial"/>
                <w:w w:val="85"/>
                <w:sz w:val="18"/>
              </w:rPr>
              <w:t>2,897,752.65</w:t>
            </w:r>
            <w:r>
              <w:rPr>
                <w:rFonts w:ascii="Arial"/>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158,404.00</w:t>
            </w:r>
            <w:r>
              <w:rPr>
                <w:rFonts w:ascii="Arial"/>
                <w:spacing w:val="-1"/>
                <w:sz w:val="18"/>
              </w:rPr>
            </w:r>
          </w:p>
        </w:tc>
      </w:tr>
      <w:tr>
        <w:trPr>
          <w:trHeight w:val="351"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208,545,667.64</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208,545,667.64</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10,500,000.00</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6,000,000.00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4,500,000.00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tabs>
                <w:tab w:pos="1281" w:val="left" w:leader="none"/>
              </w:tabs>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2,387,949,577.77</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2,368,634,709.94</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10,369,361.65</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46" w:right="0"/>
              <w:jc w:val="left"/>
              <w:rPr>
                <w:rFonts w:ascii="Arial" w:hAnsi="Arial" w:cs="Arial" w:eastAsia="Arial" w:hint="default"/>
                <w:sz w:val="18"/>
                <w:szCs w:val="18"/>
              </w:rPr>
            </w:pPr>
            <w:r>
              <w:rPr>
                <w:rFonts w:ascii="Arial"/>
                <w:w w:val="85"/>
                <w:sz w:val="18"/>
              </w:rPr>
              <w:t>7,880,602.18</w:t>
            </w:r>
            <w:r>
              <w:rPr>
                <w:rFonts w:ascii="Arial"/>
                <w:sz w:val="18"/>
              </w:rPr>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1,064,904.00</w:t>
            </w:r>
            <w:r>
              <w:rPr>
                <w:rFonts w:ascii="Arial"/>
                <w:spacing w:val="-1"/>
                <w:sz w:val="18"/>
              </w:rPr>
            </w:r>
          </w:p>
        </w:tc>
      </w:tr>
      <w:tr>
        <w:trPr>
          <w:trHeight w:val="34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19,790,338.73</w:t>
            </w:r>
            <w:r>
              <w:rPr>
                <w:rFonts w:ascii="Arial"/>
                <w:spacing w:val="-1"/>
                <w:sz w:val="18"/>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19,790,338.73</w:t>
            </w:r>
            <w:r>
              <w:rPr>
                <w:rFonts w:ascii="Arial"/>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
        </w:tc>
        <w:tc>
          <w:tcPr>
            <w:tcW w:w="122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186"/>
        <w:gridCol w:w="1738"/>
        <w:gridCol w:w="1738"/>
        <w:gridCol w:w="1421"/>
        <w:gridCol w:w="1421"/>
        <w:gridCol w:w="1224"/>
      </w:tblGrid>
      <w:tr>
        <w:trPr>
          <w:trHeight w:val="360" w:hRule="exact"/>
        </w:trPr>
        <w:tc>
          <w:tcPr>
            <w:tcW w:w="218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1281" w:val="left" w:leader="none"/>
              </w:tabs>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542"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186"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4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56,445,678.44</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54,669,468.94</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1,776,209.50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14,753,850.15</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6,605,722.69</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148,127.46</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46" w:right="0"/>
              <w:jc w:val="left"/>
              <w:rPr>
                <w:rFonts w:ascii="Arial" w:hAnsi="Arial" w:cs="Arial" w:eastAsia="Arial" w:hint="default"/>
                <w:sz w:val="18"/>
                <w:szCs w:val="18"/>
              </w:rPr>
            </w:pPr>
            <w:r>
              <w:rPr>
                <w:rFonts w:ascii="Arial"/>
                <w:w w:val="85"/>
                <w:sz w:val="18"/>
              </w:rPr>
              <w:t>8,000,000.00</w:t>
            </w:r>
            <w:r>
              <w:rPr>
                <w:rFonts w:ascii="Arial"/>
                <w:sz w:val="18"/>
              </w:rPr>
            </w:r>
          </w:p>
        </w:tc>
        <w:tc>
          <w:tcPr>
            <w:tcW w:w="122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tabs>
                <w:tab w:pos="1281" w:val="left" w:leader="none"/>
              </w:tabs>
              <w:spacing w:line="240" w:lineRule="auto" w:before="25"/>
              <w:ind w:left="739"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90,989,867.32</w:t>
            </w:r>
            <w:r>
              <w:rPr>
                <w:rFonts w:ascii="Arial"/>
                <w:spacing w:val="-1"/>
                <w:sz w:val="18"/>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81,065,530.36</w:t>
            </w:r>
            <w:r>
              <w:rPr>
                <w:rFonts w:ascii="Arial"/>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1,924,336.96</w:t>
            </w:r>
            <w:r>
              <w:rPr>
                <w:rFonts w:ascii="Arial"/>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46" w:right="0"/>
              <w:jc w:val="left"/>
              <w:rPr>
                <w:rFonts w:ascii="Arial" w:hAnsi="Arial" w:cs="Arial" w:eastAsia="Arial" w:hint="default"/>
                <w:sz w:val="18"/>
                <w:szCs w:val="18"/>
              </w:rPr>
            </w:pPr>
            <w:r>
              <w:rPr>
                <w:rFonts w:ascii="Arial"/>
                <w:w w:val="85"/>
                <w:sz w:val="18"/>
              </w:rPr>
              <w:t>8,000,000.00</w:t>
            </w:r>
            <w:r>
              <w:rPr>
                <w:rFonts w:ascii="Arial"/>
                <w:sz w:val="18"/>
              </w:rPr>
            </w:r>
          </w:p>
        </w:tc>
        <w:tc>
          <w:tcPr>
            <w:tcW w:w="122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line="400" w:lineRule="auto" w:before="36"/>
        <w:ind w:left="858" w:right="8585" w:firstLine="0"/>
        <w:jc w:val="left"/>
        <w:rPr>
          <w:rFonts w:ascii="宋体" w:hAnsi="宋体" w:cs="宋体" w:eastAsia="宋体" w:hint="default"/>
          <w:sz w:val="21"/>
          <w:szCs w:val="21"/>
        </w:rPr>
      </w:pPr>
      <w:r>
        <w:rPr>
          <w:rFonts w:ascii="宋体" w:hAnsi="宋体" w:cs="宋体" w:eastAsia="宋体" w:hint="default"/>
          <w:spacing w:val="-1"/>
          <w:sz w:val="21"/>
          <w:szCs w:val="21"/>
        </w:rPr>
        <w:t>（三）市场风险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w:t>
      </w:r>
      <w:r>
        <w:rPr>
          <w:rFonts w:ascii="宋体" w:hAnsi="宋体" w:cs="宋体" w:eastAsia="宋体" w:hint="default"/>
          <w:sz w:val="21"/>
          <w:szCs w:val="21"/>
        </w:rPr>
        <w:t>、外汇风险</w:t>
      </w:r>
    </w:p>
    <w:p>
      <w:pPr>
        <w:spacing w:line="400" w:lineRule="auto" w:before="46"/>
        <w:ind w:left="438" w:right="983" w:firstLine="420"/>
        <w:jc w:val="both"/>
        <w:rPr>
          <w:rFonts w:ascii="宋体" w:hAnsi="宋体" w:cs="宋体" w:eastAsia="宋体" w:hint="default"/>
          <w:sz w:val="21"/>
          <w:szCs w:val="21"/>
        </w:rPr>
      </w:pPr>
      <w:r>
        <w:rPr>
          <w:rFonts w:ascii="宋体" w:hAnsi="宋体" w:cs="宋体" w:eastAsia="宋体" w:hint="default"/>
          <w:sz w:val="21"/>
          <w:szCs w:val="21"/>
        </w:rPr>
        <w:t>本公司的主要经营位于中国境内，主要业务以人民币结算。但本公司已确认的外币资产和负债及未</w:t>
      </w:r>
      <w:r>
        <w:rPr>
          <w:rFonts w:ascii="宋体" w:hAnsi="宋体" w:cs="宋体" w:eastAsia="宋体" w:hint="default"/>
          <w:w w:val="100"/>
          <w:sz w:val="21"/>
          <w:szCs w:val="21"/>
        </w:rPr>
        <w:t> </w:t>
      </w:r>
      <w:r>
        <w:rPr>
          <w:rFonts w:ascii="宋体" w:hAnsi="宋体" w:cs="宋体" w:eastAsia="宋体" w:hint="default"/>
          <w:spacing w:val="-1"/>
          <w:sz w:val="21"/>
          <w:szCs w:val="21"/>
        </w:rPr>
        <w:t>来的外币交易依然存在外汇风险。本公司财务部门负责监控公司外币交易和外币资产及负债的规模，以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最大程度降低面临的外汇风险。</w:t>
      </w:r>
    </w:p>
    <w:p>
      <w:pPr>
        <w:spacing w:line="400" w:lineRule="auto" w:before="45"/>
        <w:ind w:left="858" w:right="981" w:firstLine="0"/>
        <w:jc w:val="left"/>
        <w:rPr>
          <w:rFonts w:ascii="宋体" w:hAnsi="宋体" w:cs="宋体" w:eastAsia="宋体" w:hint="default"/>
          <w:sz w:val="21"/>
          <w:szCs w:val="21"/>
        </w:rPr>
      </w:pPr>
      <w:r>
        <w:rPr>
          <w:rFonts w:ascii="宋体" w:hAnsi="宋体" w:cs="宋体" w:eastAsia="宋体" w:hint="default"/>
          <w:spacing w:val="-4"/>
          <w:w w:val="100"/>
          <w:sz w:val="21"/>
          <w:szCs w:val="21"/>
        </w:rPr>
        <w:t>公司期末外币金融资产和外币金融负债列示见本财务报告附注五、（四十六）外币货币性项目。</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2</w:t>
      </w: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z w:val="21"/>
          <w:szCs w:val="21"/>
        </w:rPr>
        <w:t>本公司无银行借款，利率波动将不会对本公司的利润总额和股东权益产生重大的影响。</w:t>
      </w:r>
    </w:p>
    <w:p>
      <w:pPr>
        <w:spacing w:line="240" w:lineRule="auto" w:before="3"/>
        <w:rPr>
          <w:rFonts w:ascii="宋体" w:hAnsi="宋体" w:cs="宋体" w:eastAsia="宋体" w:hint="default"/>
          <w:sz w:val="29"/>
          <w:szCs w:val="2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九、</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公允价值</w:t>
      </w:r>
    </w:p>
    <w:p>
      <w:pPr>
        <w:spacing w:before="164"/>
        <w:ind w:left="858" w:right="981"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日，本公司无需要披露期末公允价值金额和公允价值计量的层次。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w:t>
      </w:r>
      <w:r>
        <w:rPr>
          <w:rFonts w:ascii="Malgun Gothic" w:hAnsi="Malgun Gothic" w:cs="Malgun Gothic" w:eastAsia="Malgun Gothic" w:hint="default"/>
          <w:b/>
          <w:bCs/>
          <w:spacing w:val="37"/>
          <w:sz w:val="24"/>
          <w:szCs w:val="24"/>
        </w:rPr>
        <w:t> </w:t>
      </w:r>
      <w:r>
        <w:rPr>
          <w:rFonts w:ascii="宋体" w:hAnsi="宋体" w:cs="宋体" w:eastAsia="宋体" w:hint="default"/>
          <w:sz w:val="24"/>
          <w:szCs w:val="24"/>
        </w:rPr>
        <w:t>关联方关系及其交易</w:t>
      </w:r>
    </w:p>
    <w:p>
      <w:pPr>
        <w:spacing w:before="164"/>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本公司的母公司及最终控制方</w:t>
      </w:r>
    </w:p>
    <w:p>
      <w:pPr>
        <w:spacing w:line="240" w:lineRule="auto" w:before="3"/>
        <w:rPr>
          <w:rFonts w:ascii="宋体" w:hAnsi="宋体" w:cs="宋体" w:eastAsia="宋体" w:hint="default"/>
          <w:sz w:val="14"/>
          <w:szCs w:val="14"/>
        </w:rPr>
      </w:pPr>
    </w:p>
    <w:p>
      <w:pPr>
        <w:spacing w:line="400" w:lineRule="auto" w:before="0"/>
        <w:ind w:left="858" w:right="449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日，本公司没有母公司及最终控制方。</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本公司子公司的情况</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详见附注“七、在其他主体中的权益”。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关键管理人员报酬</w:t>
      </w:r>
    </w:p>
    <w:p>
      <w:pPr>
        <w:spacing w:line="240" w:lineRule="auto" w:before="7"/>
        <w:rPr>
          <w:rFonts w:ascii="宋体" w:hAnsi="宋体" w:cs="宋体" w:eastAsia="宋体" w:hint="default"/>
          <w:sz w:val="5"/>
          <w:szCs w:val="5"/>
        </w:rPr>
      </w:pPr>
    </w:p>
    <w:tbl>
      <w:tblPr>
        <w:tblW w:w="0" w:type="auto"/>
        <w:jc w:val="left"/>
        <w:tblInd w:w="302" w:type="dxa"/>
        <w:tblLayout w:type="fixed"/>
        <w:tblCellMar>
          <w:top w:w="0" w:type="dxa"/>
          <w:left w:w="0" w:type="dxa"/>
          <w:bottom w:w="0" w:type="dxa"/>
          <w:right w:w="0" w:type="dxa"/>
        </w:tblCellMar>
        <w:tblLook w:val="01E0"/>
      </w:tblPr>
      <w:tblGrid>
        <w:gridCol w:w="3253"/>
        <w:gridCol w:w="3238"/>
        <w:gridCol w:w="3238"/>
      </w:tblGrid>
      <w:tr>
        <w:trPr>
          <w:trHeight w:val="360"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tabs>
                <w:tab w:pos="474" w:val="left" w:leader="none"/>
              </w:tabs>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Arial" w:hAnsi="Arial" w:cs="Arial" w:eastAsia="Arial" w:hint="default"/>
                <w:sz w:val="18"/>
                <w:szCs w:val="18"/>
              </w:rPr>
            </w:pPr>
            <w:r>
              <w:rPr>
                <w:rFonts w:ascii="Arial"/>
                <w:w w:val="90"/>
                <w:sz w:val="18"/>
              </w:rPr>
              <w:t>614.22</w:t>
            </w:r>
            <w:r>
              <w:rPr>
                <w:rFonts w:ascii="Arial"/>
                <w:sz w:val="18"/>
              </w:rPr>
            </w:r>
          </w:p>
        </w:tc>
        <w:tc>
          <w:tcPr>
            <w:tcW w:w="32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w:hAnsi="Arial" w:cs="Arial" w:eastAsia="Arial" w:hint="default"/>
                <w:sz w:val="18"/>
                <w:szCs w:val="18"/>
              </w:rPr>
            </w:pPr>
            <w:r>
              <w:rPr>
                <w:rFonts w:ascii="Arial"/>
                <w:w w:val="90"/>
                <w:sz w:val="18"/>
              </w:rPr>
              <w:t>626.28</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64" w:lineRule="exact"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十一、</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股份支付</w:t>
      </w:r>
    </w:p>
    <w:p>
      <w:pPr>
        <w:spacing w:before="165"/>
        <w:ind w:left="866"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股份支付总体情况</w:t>
      </w:r>
    </w:p>
    <w:p>
      <w:pPr>
        <w:spacing w:line="240" w:lineRule="auto" w:before="3"/>
        <w:rPr>
          <w:rFonts w:ascii="宋体" w:hAnsi="宋体" w:cs="宋体" w:eastAsia="宋体" w:hint="default"/>
          <w:sz w:val="14"/>
          <w:szCs w:val="14"/>
        </w:rPr>
      </w:pPr>
    </w:p>
    <w:p>
      <w:pPr>
        <w:spacing w:before="0"/>
        <w:ind w:left="858" w:right="861"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日召开的第三届董事会第一次会议审议通过的《关于向公司限制性股票激</w:t>
      </w:r>
    </w:p>
    <w:p>
      <w:pPr>
        <w:spacing w:line="240" w:lineRule="auto" w:before="3"/>
        <w:rPr>
          <w:rFonts w:ascii="宋体" w:hAnsi="宋体" w:cs="宋体" w:eastAsia="宋体" w:hint="default"/>
          <w:sz w:val="14"/>
          <w:szCs w:val="14"/>
        </w:rPr>
      </w:pPr>
    </w:p>
    <w:p>
      <w:pPr>
        <w:spacing w:line="400" w:lineRule="auto" w:before="0"/>
        <w:ind w:left="438" w:right="981" w:firstLine="0"/>
        <w:jc w:val="left"/>
        <w:rPr>
          <w:rFonts w:ascii="宋体" w:hAnsi="宋体" w:cs="宋体" w:eastAsia="宋体" w:hint="default"/>
          <w:sz w:val="21"/>
          <w:szCs w:val="21"/>
        </w:rPr>
      </w:pPr>
      <w:r>
        <w:rPr>
          <w:rFonts w:ascii="宋体" w:hAnsi="宋体" w:cs="宋体" w:eastAsia="宋体" w:hint="default"/>
          <w:sz w:val="21"/>
          <w:szCs w:val="21"/>
        </w:rPr>
        <w:t>励计划激励对象授予限制性股票的议案》、</w:t>
      </w:r>
      <w:r>
        <w:rPr>
          <w:rFonts w:ascii="宋体" w:hAnsi="宋体" w:cs="宋体" w:eastAsia="宋体" w:hint="default"/>
          <w:sz w:val="21"/>
          <w:szCs w:val="21"/>
        </w:rPr>
        <w:t>2015</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6</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23</w:t>
      </w:r>
      <w:r>
        <w:rPr>
          <w:rFonts w:ascii="宋体" w:hAnsi="宋体" w:cs="宋体" w:eastAsia="宋体" w:hint="default"/>
          <w:spacing w:val="-34"/>
          <w:sz w:val="21"/>
          <w:szCs w:val="21"/>
        </w:rPr>
        <w:t> </w:t>
      </w:r>
      <w:r>
        <w:rPr>
          <w:rFonts w:ascii="宋体" w:hAnsi="宋体" w:cs="宋体" w:eastAsia="宋体" w:hint="default"/>
          <w:sz w:val="21"/>
          <w:szCs w:val="21"/>
        </w:rPr>
        <w:t>日召开的第三届董事会第四次会议审议通过</w:t>
      </w:r>
      <w:r>
        <w:rPr>
          <w:rFonts w:ascii="宋体" w:hAnsi="宋体" w:cs="宋体" w:eastAsia="宋体" w:hint="default"/>
          <w:w w:val="100"/>
          <w:sz w:val="21"/>
          <w:szCs w:val="21"/>
        </w:rPr>
        <w:t> </w:t>
      </w:r>
      <w:r>
        <w:rPr>
          <w:rFonts w:ascii="宋体" w:hAnsi="宋体" w:cs="宋体" w:eastAsia="宋体" w:hint="default"/>
          <w:sz w:val="21"/>
          <w:szCs w:val="21"/>
        </w:rPr>
        <w:t>的《关于调整公司限制性股票激励计划授予价格的议案》并结合《公司限制性股票激励计划》（以下简</w:t>
      </w:r>
    </w:p>
    <w:p>
      <w:pPr>
        <w:spacing w:after="0" w:line="400" w:lineRule="auto"/>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858" w:right="981" w:hanging="420"/>
        <w:jc w:val="left"/>
        <w:rPr>
          <w:rFonts w:ascii="宋体" w:hAnsi="宋体" w:cs="宋体" w:eastAsia="宋体" w:hint="default"/>
          <w:sz w:val="21"/>
          <w:szCs w:val="21"/>
        </w:rPr>
      </w:pPr>
      <w:r>
        <w:rPr>
          <w:rFonts w:ascii="宋体" w:hAnsi="宋体" w:cs="宋体" w:eastAsia="宋体" w:hint="default"/>
          <w:spacing w:val="-2"/>
          <w:sz w:val="21"/>
          <w:szCs w:val="21"/>
        </w:rPr>
        <w:t>称“激励计划”）的规定，公司董事会已实施并完成了限制性股票的授予登记工作，具体情况如下：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1</w:t>
      </w:r>
      <w:r>
        <w:rPr>
          <w:rFonts w:ascii="宋体" w:hAnsi="宋体" w:cs="宋体" w:eastAsia="宋体" w:hint="default"/>
          <w:sz w:val="21"/>
          <w:szCs w:val="21"/>
        </w:rPr>
        <w:t>、授予日：</w:t>
      </w:r>
      <w:r>
        <w:rPr>
          <w:rFonts w:ascii="宋体" w:hAnsi="宋体" w:cs="宋体" w:eastAsia="宋体" w:hint="default"/>
          <w:sz w:val="21"/>
          <w:szCs w:val="21"/>
        </w:rPr>
        <w:t>2015</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before="45"/>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、授予数量：</w:t>
      </w:r>
      <w:r>
        <w:rPr>
          <w:rFonts w:ascii="宋体" w:hAnsi="宋体" w:cs="宋体" w:eastAsia="宋体" w:hint="default"/>
          <w:sz w:val="21"/>
          <w:szCs w:val="21"/>
        </w:rPr>
        <w:t>1,056.00</w:t>
      </w:r>
      <w:r>
        <w:rPr>
          <w:rFonts w:ascii="宋体" w:hAnsi="宋体" w:cs="宋体" w:eastAsia="宋体" w:hint="default"/>
          <w:spacing w:val="1"/>
          <w:sz w:val="21"/>
          <w:szCs w:val="21"/>
        </w:rPr>
        <w:t> </w:t>
      </w:r>
      <w:r>
        <w:rPr>
          <w:rFonts w:ascii="宋体" w:hAnsi="宋体" w:cs="宋体" w:eastAsia="宋体" w:hint="default"/>
          <w:sz w:val="21"/>
          <w:szCs w:val="21"/>
        </w:rPr>
        <w:t>万股；</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、授予人数：</w:t>
      </w:r>
      <w:r>
        <w:rPr>
          <w:rFonts w:ascii="宋体" w:hAnsi="宋体" w:cs="宋体" w:eastAsia="宋体" w:hint="default"/>
          <w:sz w:val="21"/>
          <w:szCs w:val="21"/>
        </w:rPr>
        <w:t>81</w:t>
      </w:r>
      <w:r>
        <w:rPr>
          <w:rFonts w:ascii="宋体" w:hAnsi="宋体" w:cs="宋体" w:eastAsia="宋体" w:hint="default"/>
          <w:spacing w:val="1"/>
          <w:sz w:val="21"/>
          <w:szCs w:val="21"/>
        </w:rPr>
        <w:t> </w:t>
      </w:r>
      <w:r>
        <w:rPr>
          <w:rFonts w:ascii="宋体" w:hAnsi="宋体" w:cs="宋体" w:eastAsia="宋体" w:hint="default"/>
          <w:spacing w:val="-3"/>
          <w:sz w:val="21"/>
          <w:szCs w:val="21"/>
        </w:rPr>
        <w:t>人；</w:t>
      </w:r>
      <w:r>
        <w:rPr>
          <w:rFonts w:ascii="宋体" w:hAnsi="宋体" w:cs="宋体" w:eastAsia="宋体" w:hint="default"/>
          <w:sz w:val="21"/>
          <w:szCs w:val="21"/>
        </w:rPr>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、授予价格：每股 </w:t>
      </w:r>
      <w:r>
        <w:rPr>
          <w:rFonts w:ascii="宋体" w:hAnsi="宋体" w:cs="宋体" w:eastAsia="宋体" w:hint="default"/>
          <w:sz w:val="21"/>
          <w:szCs w:val="21"/>
        </w:rPr>
        <w:t>16.025</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、股票来源：公司向激励对象定向发行股票；</w:t>
      </w:r>
    </w:p>
    <w:p>
      <w:pPr>
        <w:spacing w:line="240" w:lineRule="auto" w:before="3"/>
        <w:rPr>
          <w:rFonts w:ascii="宋体" w:hAnsi="宋体" w:cs="宋体" w:eastAsia="宋体" w:hint="default"/>
          <w:sz w:val="14"/>
          <w:szCs w:val="14"/>
        </w:rPr>
      </w:pPr>
    </w:p>
    <w:p>
      <w:pPr>
        <w:spacing w:line="400" w:lineRule="auto" w:before="0"/>
        <w:ind w:left="858" w:right="861"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、限制性股票激励对象名单及授予情况：</w:t>
      </w:r>
      <w:r>
        <w:rPr>
          <w:rFonts w:ascii="宋体" w:hAnsi="宋体" w:cs="宋体" w:eastAsia="宋体" w:hint="default"/>
          <w:w w:val="100"/>
          <w:sz w:val="21"/>
          <w:szCs w:val="21"/>
        </w:rPr>
        <w:t> </w:t>
      </w:r>
      <w:r>
        <w:rPr>
          <w:rFonts w:ascii="宋体" w:hAnsi="宋体" w:cs="宋体" w:eastAsia="宋体" w:hint="default"/>
          <w:sz w:val="21"/>
          <w:szCs w:val="21"/>
        </w:rPr>
        <w:t>公司董事会在授予限制性股票的过程中，激励对象熊明放弃认购其对应的全部限制性股票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万股。</w:t>
      </w:r>
    </w:p>
    <w:p>
      <w:pPr>
        <w:spacing w:before="45"/>
        <w:ind w:left="438" w:right="861" w:firstLine="0"/>
        <w:jc w:val="left"/>
        <w:rPr>
          <w:rFonts w:ascii="宋体" w:hAnsi="宋体" w:cs="宋体" w:eastAsia="宋体" w:hint="default"/>
          <w:sz w:val="21"/>
          <w:szCs w:val="21"/>
        </w:rPr>
      </w:pPr>
      <w:r>
        <w:rPr>
          <w:rFonts w:ascii="宋体" w:hAnsi="宋体" w:cs="宋体" w:eastAsia="宋体" w:hint="default"/>
          <w:sz w:val="21"/>
          <w:szCs w:val="21"/>
        </w:rPr>
        <w:t>因此，公司激励计划实际授予的限制性股票数量由</w:t>
      </w:r>
      <w:r>
        <w:rPr>
          <w:rFonts w:ascii="宋体" w:hAnsi="宋体" w:cs="宋体" w:eastAsia="宋体" w:hint="default"/>
          <w:spacing w:val="-58"/>
          <w:sz w:val="21"/>
          <w:szCs w:val="21"/>
        </w:rPr>
        <w:t> </w:t>
      </w:r>
      <w:r>
        <w:rPr>
          <w:rFonts w:ascii="宋体" w:hAnsi="宋体" w:cs="宋体" w:eastAsia="宋体" w:hint="default"/>
          <w:sz w:val="21"/>
          <w:szCs w:val="21"/>
        </w:rPr>
        <w:t>1,060</w:t>
      </w:r>
      <w:r>
        <w:rPr>
          <w:rFonts w:ascii="宋体" w:hAnsi="宋体" w:cs="宋体" w:eastAsia="宋体" w:hint="default"/>
          <w:spacing w:val="-58"/>
          <w:sz w:val="21"/>
          <w:szCs w:val="21"/>
        </w:rPr>
        <w:t> </w:t>
      </w:r>
      <w:r>
        <w:rPr>
          <w:rFonts w:ascii="宋体" w:hAnsi="宋体" w:cs="宋体" w:eastAsia="宋体" w:hint="default"/>
          <w:sz w:val="21"/>
          <w:szCs w:val="21"/>
        </w:rPr>
        <w:t>万股减少到</w:t>
      </w:r>
      <w:r>
        <w:rPr>
          <w:rFonts w:ascii="宋体" w:hAnsi="宋体" w:cs="宋体" w:eastAsia="宋体" w:hint="default"/>
          <w:spacing w:val="-56"/>
          <w:sz w:val="21"/>
          <w:szCs w:val="21"/>
        </w:rPr>
        <w:t> </w:t>
      </w:r>
      <w:r>
        <w:rPr>
          <w:rFonts w:ascii="宋体" w:hAnsi="宋体" w:cs="宋体" w:eastAsia="宋体" w:hint="default"/>
          <w:sz w:val="21"/>
          <w:szCs w:val="21"/>
        </w:rPr>
        <w:t>1,056</w:t>
      </w:r>
      <w:r>
        <w:rPr>
          <w:rFonts w:ascii="宋体" w:hAnsi="宋体" w:cs="宋体" w:eastAsia="宋体" w:hint="default"/>
          <w:spacing w:val="-8"/>
          <w:sz w:val="21"/>
          <w:szCs w:val="21"/>
        </w:rPr>
        <w:t> </w:t>
      </w:r>
      <w:r>
        <w:rPr>
          <w:rFonts w:ascii="宋体" w:hAnsi="宋体" w:cs="宋体" w:eastAsia="宋体" w:hint="default"/>
          <w:sz w:val="21"/>
          <w:szCs w:val="21"/>
        </w:rPr>
        <w:t>万股，占授予前上市公司总</w:t>
      </w:r>
    </w:p>
    <w:p>
      <w:pPr>
        <w:spacing w:line="240" w:lineRule="auto" w:before="3"/>
        <w:rPr>
          <w:rFonts w:ascii="宋体" w:hAnsi="宋体" w:cs="宋体" w:eastAsia="宋体" w:hint="default"/>
          <w:sz w:val="14"/>
          <w:szCs w:val="14"/>
        </w:rPr>
      </w:pPr>
    </w:p>
    <w:p>
      <w:pPr>
        <w:spacing w:before="0"/>
        <w:ind w:left="438" w:right="981" w:firstLine="0"/>
        <w:jc w:val="left"/>
        <w:rPr>
          <w:rFonts w:ascii="宋体" w:hAnsi="宋体" w:cs="宋体" w:eastAsia="宋体" w:hint="default"/>
          <w:sz w:val="21"/>
          <w:szCs w:val="21"/>
        </w:rPr>
      </w:pPr>
      <w:r>
        <w:rPr>
          <w:rFonts w:ascii="宋体" w:hAnsi="宋体" w:cs="宋体" w:eastAsia="宋体" w:hint="default"/>
          <w:sz w:val="21"/>
          <w:szCs w:val="21"/>
        </w:rPr>
        <w:t>股本的比例为</w:t>
      </w:r>
      <w:r>
        <w:rPr>
          <w:rFonts w:ascii="宋体" w:hAnsi="宋体" w:cs="宋体" w:eastAsia="宋体" w:hint="default"/>
          <w:spacing w:val="-54"/>
          <w:sz w:val="21"/>
          <w:szCs w:val="21"/>
        </w:rPr>
        <w:t> </w:t>
      </w:r>
      <w:r>
        <w:rPr>
          <w:rFonts w:ascii="宋体" w:hAnsi="宋体" w:cs="宋体" w:eastAsia="宋体" w:hint="default"/>
          <w:sz w:val="21"/>
          <w:szCs w:val="21"/>
        </w:rPr>
        <w:t>3.88%</w:t>
      </w:r>
      <w:r>
        <w:rPr>
          <w:rFonts w:ascii="宋体" w:hAnsi="宋体" w:cs="宋体" w:eastAsia="宋体" w:hint="default"/>
          <w:sz w:val="21"/>
          <w:szCs w:val="21"/>
        </w:rPr>
        <w:t>，授予后股份性质为有限售条件流通股，授予对象由</w:t>
      </w:r>
      <w:r>
        <w:rPr>
          <w:rFonts w:ascii="宋体" w:hAnsi="宋体" w:cs="宋体" w:eastAsia="宋体" w:hint="default"/>
          <w:spacing w:val="-53"/>
          <w:sz w:val="21"/>
          <w:szCs w:val="21"/>
        </w:rPr>
        <w:t> </w:t>
      </w:r>
      <w:r>
        <w:rPr>
          <w:rFonts w:ascii="宋体" w:hAnsi="宋体" w:cs="宋体" w:eastAsia="宋体" w:hint="default"/>
          <w:sz w:val="21"/>
          <w:szCs w:val="21"/>
        </w:rPr>
        <w:t>82</w:t>
      </w:r>
      <w:r>
        <w:rPr>
          <w:rFonts w:ascii="宋体" w:hAnsi="宋体" w:cs="宋体" w:eastAsia="宋体" w:hint="default"/>
          <w:spacing w:val="-3"/>
          <w:sz w:val="21"/>
          <w:szCs w:val="21"/>
        </w:rPr>
        <w:t> </w:t>
      </w:r>
      <w:r>
        <w:rPr>
          <w:rFonts w:ascii="宋体" w:hAnsi="宋体" w:cs="宋体" w:eastAsia="宋体" w:hint="default"/>
          <w:sz w:val="21"/>
          <w:szCs w:val="21"/>
        </w:rPr>
        <w:t>人减少到</w:t>
      </w:r>
      <w:r>
        <w:rPr>
          <w:rFonts w:ascii="宋体" w:hAnsi="宋体" w:cs="宋体" w:eastAsia="宋体" w:hint="default"/>
          <w:spacing w:val="-56"/>
          <w:sz w:val="21"/>
          <w:szCs w:val="21"/>
        </w:rPr>
        <w:t> </w:t>
      </w:r>
      <w:r>
        <w:rPr>
          <w:rFonts w:ascii="宋体" w:hAnsi="宋体" w:cs="宋体" w:eastAsia="宋体" w:hint="default"/>
          <w:sz w:val="21"/>
          <w:szCs w:val="21"/>
        </w:rPr>
        <w:t>81</w:t>
      </w:r>
      <w:r>
        <w:rPr>
          <w:rFonts w:ascii="宋体" w:hAnsi="宋体" w:cs="宋体" w:eastAsia="宋体" w:hint="default"/>
          <w:spacing w:val="-3"/>
          <w:sz w:val="21"/>
          <w:szCs w:val="21"/>
        </w:rPr>
        <w:t> </w:t>
      </w:r>
      <w:r>
        <w:rPr>
          <w:rFonts w:ascii="宋体" w:hAnsi="宋体" w:cs="宋体" w:eastAsia="宋体" w:hint="default"/>
          <w:sz w:val="21"/>
          <w:szCs w:val="21"/>
        </w:rPr>
        <w:t>人。</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25"/>
        <w:gridCol w:w="5804"/>
      </w:tblGrid>
      <w:tr>
        <w:trPr>
          <w:trHeight w:val="360" w:hRule="exact"/>
        </w:trPr>
        <w:tc>
          <w:tcPr>
            <w:tcW w:w="39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w w:val="95"/>
                <w:sz w:val="18"/>
                <w:szCs w:val="18"/>
              </w:rPr>
              <w:t>本期授予的限制性股票数量 </w:t>
            </w:r>
            <w:r>
              <w:rPr>
                <w:rFonts w:ascii="Arial" w:hAnsi="Arial" w:cs="Arial" w:eastAsia="Arial" w:hint="default"/>
                <w:w w:val="95"/>
                <w:sz w:val="18"/>
                <w:szCs w:val="18"/>
              </w:rPr>
              <w:t>1,056.00</w:t>
            </w:r>
            <w:r>
              <w:rPr>
                <w:rFonts w:ascii="Arial" w:hAnsi="Arial" w:cs="Arial" w:eastAsia="Arial" w:hint="default"/>
                <w:spacing w:val="-11"/>
                <w:w w:val="95"/>
                <w:sz w:val="18"/>
                <w:szCs w:val="18"/>
              </w:rPr>
              <w:t> </w:t>
            </w:r>
            <w:r>
              <w:rPr>
                <w:rFonts w:ascii="宋体" w:hAnsi="宋体" w:cs="宋体" w:eastAsia="宋体" w:hint="default"/>
                <w:w w:val="95"/>
                <w:sz w:val="18"/>
                <w:szCs w:val="18"/>
              </w:rPr>
              <w:t>万股</w:t>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0" w:hRule="exact"/>
        </w:trPr>
        <w:tc>
          <w:tcPr>
            <w:tcW w:w="3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w w:val="95"/>
                <w:sz w:val="18"/>
                <w:szCs w:val="18"/>
              </w:rPr>
              <w:t>本期注销限制性股票 </w:t>
            </w:r>
            <w:r>
              <w:rPr>
                <w:rFonts w:ascii="Arial" w:hAnsi="Arial" w:cs="Arial" w:eastAsia="Arial" w:hint="default"/>
                <w:w w:val="95"/>
                <w:sz w:val="18"/>
                <w:szCs w:val="18"/>
              </w:rPr>
              <w:t>60.00</w:t>
            </w:r>
            <w:r>
              <w:rPr>
                <w:rFonts w:ascii="Arial" w:hAnsi="Arial" w:cs="Arial" w:eastAsia="Arial" w:hint="default"/>
                <w:spacing w:val="-4"/>
                <w:w w:val="95"/>
                <w:sz w:val="18"/>
                <w:szCs w:val="18"/>
              </w:rPr>
              <w:t> </w:t>
            </w:r>
            <w:r>
              <w:rPr>
                <w:rFonts w:ascii="宋体" w:hAnsi="宋体" w:cs="宋体" w:eastAsia="宋体" w:hint="default"/>
                <w:w w:val="95"/>
                <w:sz w:val="18"/>
                <w:szCs w:val="18"/>
              </w:rPr>
              <w:t>万股</w:t>
            </w:r>
          </w:p>
        </w:tc>
      </w:tr>
      <w:tr>
        <w:trPr>
          <w:trHeight w:val="956" w:hRule="exact"/>
        </w:trPr>
        <w:tc>
          <w:tcPr>
            <w:tcW w:w="39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公司期末发行在外的限制性股票合同剩余期限</w:t>
            </w:r>
          </w:p>
        </w:tc>
        <w:tc>
          <w:tcPr>
            <w:tcW w:w="5804" w:type="dxa"/>
            <w:tcBorders>
              <w:top w:val="single" w:sz="4" w:space="0" w:color="000000"/>
              <w:left w:val="single" w:sz="4" w:space="0" w:color="000000"/>
              <w:bottom w:val="single" w:sz="12"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计划授予的限制性股票自本期激励计划授权日（即</w:t>
            </w:r>
            <w:r>
              <w:rPr>
                <w:rFonts w:ascii="宋体" w:hAnsi="宋体" w:cs="宋体" w:eastAsia="宋体" w:hint="default"/>
                <w:spacing w:val="-67"/>
                <w:sz w:val="18"/>
                <w:szCs w:val="18"/>
              </w:rPr>
              <w:t> </w:t>
            </w:r>
            <w:r>
              <w:rPr>
                <w:rFonts w:ascii="Arial" w:hAnsi="Arial" w:cs="Arial" w:eastAsia="Arial" w:hint="default"/>
                <w:sz w:val="18"/>
                <w:szCs w:val="18"/>
              </w:rPr>
              <w:t>2015</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Arial" w:hAnsi="Arial" w:cs="Arial" w:eastAsia="Arial" w:hint="default"/>
                <w:sz w:val="18"/>
                <w:szCs w:val="18"/>
              </w:rPr>
              <w:t>4</w:t>
            </w:r>
            <w:r>
              <w:rPr>
                <w:rFonts w:ascii="Arial" w:hAnsi="Arial" w:cs="Arial" w:eastAsia="Arial"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Arial" w:hAnsi="Arial" w:cs="Arial" w:eastAsia="Arial" w:hint="default"/>
                <w:sz w:val="18"/>
                <w:szCs w:val="18"/>
              </w:rPr>
              <w:t>29</w:t>
            </w:r>
            <w:r>
              <w:rPr>
                <w:rFonts w:ascii="Arial" w:hAnsi="Arial" w:cs="Arial" w:eastAsia="Arial" w:hint="default"/>
                <w:spacing w:val="-27"/>
                <w:sz w:val="18"/>
                <w:szCs w:val="18"/>
              </w:rPr>
              <w:t> </w:t>
            </w:r>
            <w:r>
              <w:rPr>
                <w:rFonts w:ascii="宋体" w:hAnsi="宋体" w:cs="宋体" w:eastAsia="宋体" w:hint="default"/>
                <w:sz w:val="18"/>
                <w:szCs w:val="18"/>
              </w:rPr>
              <w:t>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期满</w:t>
            </w:r>
            <w:r>
              <w:rPr>
                <w:rFonts w:ascii="宋体" w:hAnsi="宋体" w:cs="宋体" w:eastAsia="宋体" w:hint="default"/>
                <w:spacing w:val="-64"/>
                <w:sz w:val="18"/>
                <w:szCs w:val="18"/>
              </w:rPr>
              <w:t> </w:t>
            </w:r>
            <w:r>
              <w:rPr>
                <w:rFonts w:ascii="Arial" w:hAnsi="Arial" w:cs="Arial" w:eastAsia="Arial" w:hint="default"/>
                <w:sz w:val="18"/>
                <w:szCs w:val="18"/>
              </w:rPr>
              <w:t>12</w:t>
            </w:r>
            <w:r>
              <w:rPr>
                <w:rFonts w:ascii="Arial" w:hAnsi="Arial" w:cs="Arial" w:eastAsia="Arial" w:hint="default"/>
                <w:spacing w:val="-24"/>
                <w:sz w:val="18"/>
                <w:szCs w:val="18"/>
              </w:rPr>
              <w:t> </w:t>
            </w:r>
            <w:r>
              <w:rPr>
                <w:rFonts w:ascii="宋体" w:hAnsi="宋体" w:cs="宋体" w:eastAsia="宋体" w:hint="default"/>
                <w:sz w:val="18"/>
                <w:szCs w:val="18"/>
              </w:rPr>
              <w:t>个月后，激励对象在未来</w:t>
            </w:r>
            <w:r>
              <w:rPr>
                <w:rFonts w:ascii="宋体" w:hAnsi="宋体" w:cs="宋体" w:eastAsia="宋体" w:hint="default"/>
                <w:spacing w:val="-63"/>
                <w:sz w:val="18"/>
                <w:szCs w:val="18"/>
              </w:rPr>
              <w:t> </w:t>
            </w:r>
            <w:r>
              <w:rPr>
                <w:rFonts w:ascii="Arial" w:hAnsi="Arial" w:cs="Arial" w:eastAsia="Arial" w:hint="default"/>
                <w:sz w:val="18"/>
                <w:szCs w:val="18"/>
              </w:rPr>
              <w:t>36</w:t>
            </w:r>
            <w:r>
              <w:rPr>
                <w:rFonts w:ascii="Arial" w:hAnsi="Arial" w:cs="Arial" w:eastAsia="Arial" w:hint="default"/>
                <w:spacing w:val="-24"/>
                <w:sz w:val="18"/>
                <w:szCs w:val="18"/>
              </w:rPr>
              <w:t> </w:t>
            </w:r>
            <w:r>
              <w:rPr>
                <w:rFonts w:ascii="宋体" w:hAnsi="宋体" w:cs="宋体" w:eastAsia="宋体" w:hint="default"/>
                <w:sz w:val="18"/>
                <w:szCs w:val="18"/>
              </w:rPr>
              <w:t>个月分三期解锁，解锁比例依次为</w:t>
            </w:r>
          </w:p>
          <w:p>
            <w:pPr>
              <w:pStyle w:val="TableParagraph"/>
              <w:spacing w:line="234" w:lineRule="exact"/>
              <w:ind w:left="103" w:right="0"/>
              <w:jc w:val="left"/>
              <w:rPr>
                <w:rFonts w:ascii="宋体" w:hAnsi="宋体" w:cs="宋体" w:eastAsia="宋体" w:hint="default"/>
                <w:sz w:val="18"/>
                <w:szCs w:val="18"/>
              </w:rPr>
            </w:pPr>
            <w:r>
              <w:rPr>
                <w:rFonts w:ascii="Arial" w:hAnsi="Arial" w:cs="Arial" w:eastAsia="Arial" w:hint="default"/>
                <w:spacing w:val="-6"/>
                <w:w w:val="95"/>
                <w:sz w:val="18"/>
                <w:szCs w:val="18"/>
              </w:rPr>
              <w:t>35%</w:t>
            </w:r>
            <w:r>
              <w:rPr>
                <w:rFonts w:ascii="宋体" w:hAnsi="宋体" w:cs="宋体" w:eastAsia="宋体" w:hint="default"/>
                <w:spacing w:val="-6"/>
                <w:w w:val="95"/>
                <w:sz w:val="18"/>
                <w:szCs w:val="18"/>
              </w:rPr>
              <w:t>、</w:t>
            </w:r>
            <w:r>
              <w:rPr>
                <w:rFonts w:ascii="Arial" w:hAnsi="Arial" w:cs="Arial" w:eastAsia="Arial" w:hint="default"/>
                <w:spacing w:val="-6"/>
                <w:w w:val="95"/>
                <w:sz w:val="18"/>
                <w:szCs w:val="18"/>
              </w:rPr>
              <w:t>35%</w:t>
            </w:r>
            <w:r>
              <w:rPr>
                <w:rFonts w:ascii="宋体" w:hAnsi="宋体" w:cs="宋体" w:eastAsia="宋体" w:hint="default"/>
                <w:spacing w:val="-6"/>
                <w:w w:val="95"/>
                <w:sz w:val="18"/>
                <w:szCs w:val="18"/>
              </w:rPr>
              <w:t>、</w:t>
            </w:r>
            <w:r>
              <w:rPr>
                <w:rFonts w:ascii="Arial" w:hAnsi="Arial" w:cs="Arial" w:eastAsia="Arial" w:hint="default"/>
                <w:spacing w:val="-6"/>
                <w:w w:val="95"/>
                <w:sz w:val="18"/>
                <w:szCs w:val="18"/>
              </w:rPr>
              <w:t>30%</w:t>
            </w:r>
            <w:r>
              <w:rPr>
                <w:rFonts w:ascii="宋体" w:hAnsi="宋体" w:cs="宋体" w:eastAsia="宋体" w:hint="default"/>
                <w:spacing w:val="-6"/>
                <w:w w:val="95"/>
                <w:sz w:val="18"/>
                <w:szCs w:val="18"/>
              </w:rPr>
              <w:t>。距第一个解锁期剩余 </w:t>
            </w:r>
            <w:r>
              <w:rPr>
                <w:rFonts w:ascii="Arial" w:hAnsi="Arial" w:cs="Arial" w:eastAsia="Arial" w:hint="default"/>
                <w:w w:val="95"/>
                <w:sz w:val="18"/>
                <w:szCs w:val="18"/>
              </w:rPr>
              <w:t>4 </w:t>
            </w:r>
            <w:r>
              <w:rPr>
                <w:rFonts w:ascii="宋体" w:hAnsi="宋体" w:cs="宋体" w:eastAsia="宋体" w:hint="default"/>
                <w:spacing w:val="-4"/>
                <w:w w:val="95"/>
                <w:sz w:val="18"/>
                <w:szCs w:val="18"/>
              </w:rPr>
              <w:t>个月；距第二个解锁期 </w:t>
            </w:r>
            <w:r>
              <w:rPr>
                <w:rFonts w:ascii="Arial" w:hAnsi="Arial" w:cs="Arial" w:eastAsia="Arial" w:hint="default"/>
                <w:w w:val="95"/>
                <w:sz w:val="18"/>
                <w:szCs w:val="18"/>
              </w:rPr>
              <w:t>16</w:t>
            </w:r>
            <w:r>
              <w:rPr>
                <w:rFonts w:ascii="Arial" w:hAnsi="Arial" w:cs="Arial" w:eastAsia="Arial" w:hint="default"/>
                <w:spacing w:val="-5"/>
                <w:w w:val="95"/>
                <w:sz w:val="18"/>
                <w:szCs w:val="18"/>
              </w:rPr>
              <w:t> </w:t>
            </w:r>
            <w:r>
              <w:rPr>
                <w:rFonts w:ascii="宋体" w:hAnsi="宋体" w:cs="宋体" w:eastAsia="宋体" w:hint="default"/>
                <w:w w:val="95"/>
                <w:sz w:val="18"/>
                <w:szCs w:val="18"/>
              </w:rPr>
              <w:t>个月；</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距第三个解锁期剩余</w:t>
            </w:r>
            <w:r>
              <w:rPr>
                <w:rFonts w:ascii="宋体" w:hAnsi="宋体" w:cs="宋体" w:eastAsia="宋体" w:hint="default"/>
                <w:spacing w:val="-63"/>
                <w:sz w:val="18"/>
                <w:szCs w:val="18"/>
              </w:rPr>
              <w:t> </w:t>
            </w:r>
            <w:r>
              <w:rPr>
                <w:rFonts w:ascii="Arial" w:hAnsi="Arial" w:cs="Arial" w:eastAsia="Arial" w:hint="default"/>
                <w:sz w:val="18"/>
                <w:szCs w:val="18"/>
              </w:rPr>
              <w:t>28</w:t>
            </w:r>
            <w:r>
              <w:rPr>
                <w:rFonts w:ascii="Arial" w:hAnsi="Arial" w:cs="Arial" w:eastAsia="Arial" w:hint="default"/>
                <w:spacing w:val="-24"/>
                <w:sz w:val="18"/>
                <w:szCs w:val="18"/>
              </w:rPr>
              <w:t> </w:t>
            </w:r>
            <w:r>
              <w:rPr>
                <w:rFonts w:ascii="宋体" w:hAnsi="宋体" w:cs="宋体" w:eastAsia="宋体" w:hint="default"/>
                <w:sz w:val="18"/>
                <w:szCs w:val="18"/>
              </w:rPr>
              <w:t>个月。</w:t>
            </w:r>
          </w:p>
        </w:tc>
      </w:tr>
    </w:tbl>
    <w:p>
      <w:pPr>
        <w:spacing w:line="240" w:lineRule="auto" w:before="12"/>
        <w:rPr>
          <w:rFonts w:ascii="宋体" w:hAnsi="宋体" w:cs="宋体" w:eastAsia="宋体" w:hint="default"/>
          <w:sz w:val="8"/>
          <w:szCs w:val="8"/>
        </w:rPr>
      </w:pPr>
    </w:p>
    <w:p>
      <w:pPr>
        <w:spacing w:before="36"/>
        <w:ind w:left="866"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以权益结算的股份支付情况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5082"/>
        <w:gridCol w:w="4647"/>
      </w:tblGrid>
      <w:tr>
        <w:trPr>
          <w:trHeight w:val="487" w:hRule="exact"/>
        </w:trPr>
        <w:tc>
          <w:tcPr>
            <w:tcW w:w="50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647" w:type="dxa"/>
            <w:tcBorders>
              <w:top w:val="single" w:sz="12" w:space="0" w:color="000000"/>
              <w:left w:val="single" w:sz="4" w:space="0" w:color="000000"/>
              <w:bottom w:val="single" w:sz="4" w:space="0" w:color="000000"/>
              <w:right w:val="nil" w:sz="6" w:space="0" w:color="auto"/>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w w:val="95"/>
                <w:sz w:val="18"/>
                <w:szCs w:val="18"/>
              </w:rPr>
              <w:t>公司选择</w:t>
            </w:r>
            <w:r>
              <w:rPr>
                <w:rFonts w:ascii="宋体" w:hAnsi="宋体" w:cs="宋体" w:eastAsia="宋体" w:hint="default"/>
                <w:spacing w:val="-40"/>
                <w:w w:val="95"/>
                <w:sz w:val="18"/>
                <w:szCs w:val="18"/>
              </w:rPr>
              <w:t> </w:t>
            </w:r>
            <w:r>
              <w:rPr>
                <w:rFonts w:ascii="Arial" w:hAnsi="Arial" w:cs="Arial" w:eastAsia="Arial" w:hint="default"/>
                <w:w w:val="95"/>
                <w:sz w:val="18"/>
                <w:szCs w:val="18"/>
              </w:rPr>
              <w:t>Black-Scholes</w:t>
            </w:r>
            <w:r>
              <w:rPr>
                <w:rFonts w:ascii="Arial" w:hAnsi="Arial" w:cs="Arial" w:eastAsia="Arial" w:hint="default"/>
                <w:spacing w:val="-2"/>
                <w:w w:val="95"/>
                <w:sz w:val="18"/>
                <w:szCs w:val="18"/>
              </w:rPr>
              <w:t> </w:t>
            </w:r>
            <w:r>
              <w:rPr>
                <w:rFonts w:ascii="宋体" w:hAnsi="宋体" w:cs="宋体" w:eastAsia="宋体" w:hint="default"/>
                <w:w w:val="95"/>
                <w:sz w:val="18"/>
                <w:szCs w:val="18"/>
              </w:rPr>
              <w:t>模型于授予日对授予的限制性股票</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的公允价值进行测算</w:t>
            </w:r>
          </w:p>
        </w:tc>
      </w:tr>
      <w:tr>
        <w:trPr>
          <w:trHeight w:val="71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64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公司在等待期的每个资产负债表日，根据最新取得的可解</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3"/>
                <w:sz w:val="18"/>
                <w:szCs w:val="18"/>
              </w:rPr>
              <w:t>锁股数变动、业绩指标完成情况等后续信息，修正预计可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解锁的限制性股票数量</w:t>
            </w:r>
          </w:p>
        </w:tc>
      </w:tr>
      <w:tr>
        <w:trPr>
          <w:trHeight w:val="350"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6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35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6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w w:val="80"/>
                <w:sz w:val="18"/>
              </w:rPr>
              <w:t>18,969,738.69</w:t>
            </w:r>
            <w:r>
              <w:rPr>
                <w:rFonts w:ascii="Arial"/>
                <w:spacing w:val="-1"/>
                <w:sz w:val="18"/>
              </w:rPr>
            </w:r>
          </w:p>
        </w:tc>
      </w:tr>
      <w:tr>
        <w:trPr>
          <w:trHeight w:val="360" w:hRule="exact"/>
        </w:trPr>
        <w:tc>
          <w:tcPr>
            <w:tcW w:w="50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6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18,969,738.69</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63"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以股份支付服务情况</w:t>
      </w:r>
    </w:p>
    <w:p>
      <w:pPr>
        <w:spacing w:line="240" w:lineRule="auto" w:before="3"/>
        <w:rPr>
          <w:rFonts w:ascii="宋体" w:hAnsi="宋体" w:cs="宋体" w:eastAsia="宋体" w:hint="default"/>
          <w:sz w:val="14"/>
          <w:szCs w:val="14"/>
        </w:rPr>
      </w:pPr>
    </w:p>
    <w:p>
      <w:pPr>
        <w:spacing w:before="0"/>
        <w:ind w:left="858" w:right="861" w:firstLine="0"/>
        <w:jc w:val="left"/>
        <w:rPr>
          <w:rFonts w:ascii="宋体" w:hAnsi="宋体" w:cs="宋体" w:eastAsia="宋体" w:hint="default"/>
          <w:sz w:val="21"/>
          <w:szCs w:val="21"/>
        </w:rPr>
      </w:pPr>
      <w:r>
        <w:rPr>
          <w:rFonts w:ascii="宋体" w:hAnsi="宋体" w:cs="宋体" w:eastAsia="宋体" w:hint="default"/>
          <w:spacing w:val="-3"/>
          <w:w w:val="95"/>
          <w:sz w:val="21"/>
          <w:szCs w:val="21"/>
        </w:rPr>
        <w:t>经预测，假设未来可解锁限制性股票为 </w:t>
      </w:r>
      <w:r>
        <w:rPr>
          <w:rFonts w:ascii="Arial" w:hAnsi="Arial" w:cs="Arial" w:eastAsia="Arial" w:hint="default"/>
          <w:w w:val="95"/>
          <w:sz w:val="21"/>
          <w:szCs w:val="21"/>
        </w:rPr>
        <w:t>982  </w:t>
      </w:r>
      <w:r>
        <w:rPr>
          <w:rFonts w:ascii="宋体" w:hAnsi="宋体" w:cs="宋体" w:eastAsia="宋体" w:hint="default"/>
          <w:spacing w:val="-4"/>
          <w:w w:val="95"/>
          <w:sz w:val="21"/>
          <w:szCs w:val="21"/>
        </w:rPr>
        <w:t>万股，限制性股票的成本总额为 </w:t>
      </w:r>
      <w:r>
        <w:rPr>
          <w:rFonts w:ascii="Arial" w:hAnsi="Arial" w:cs="Arial" w:eastAsia="Arial" w:hint="default"/>
          <w:w w:val="95"/>
          <w:sz w:val="21"/>
          <w:szCs w:val="21"/>
        </w:rPr>
        <w:t>75,878,954.72</w:t>
      </w:r>
      <w:r>
        <w:rPr>
          <w:rFonts w:ascii="Arial" w:hAnsi="Arial" w:cs="Arial" w:eastAsia="Arial" w:hint="default"/>
          <w:spacing w:val="50"/>
          <w:w w:val="95"/>
          <w:sz w:val="21"/>
          <w:szCs w:val="21"/>
        </w:rPr>
        <w:t> </w:t>
      </w:r>
      <w:r>
        <w:rPr>
          <w:rFonts w:ascii="宋体" w:hAnsi="宋体" w:cs="宋体" w:eastAsia="宋体" w:hint="default"/>
          <w:spacing w:val="-7"/>
          <w:w w:val="95"/>
          <w:sz w:val="21"/>
          <w:szCs w:val="21"/>
        </w:rPr>
        <w:t>元，本年以</w:t>
      </w:r>
    </w:p>
    <w:p>
      <w:pPr>
        <w:spacing w:before="171"/>
        <w:ind w:left="438" w:right="981" w:firstLine="0"/>
        <w:jc w:val="left"/>
        <w:rPr>
          <w:rFonts w:ascii="宋体" w:hAnsi="宋体" w:cs="宋体" w:eastAsia="宋体" w:hint="default"/>
          <w:sz w:val="21"/>
          <w:szCs w:val="21"/>
        </w:rPr>
      </w:pPr>
      <w:r>
        <w:rPr>
          <w:rFonts w:ascii="宋体" w:hAnsi="宋体" w:cs="宋体" w:eastAsia="宋体" w:hint="default"/>
          <w:w w:val="95"/>
          <w:sz w:val="21"/>
          <w:szCs w:val="21"/>
        </w:rPr>
        <w:t>股份支付换取的职工服务总额 </w:t>
      </w:r>
      <w:r>
        <w:rPr>
          <w:rFonts w:ascii="Arial" w:hAnsi="Arial" w:cs="Arial" w:eastAsia="Arial" w:hint="default"/>
          <w:w w:val="95"/>
          <w:sz w:val="21"/>
          <w:szCs w:val="21"/>
        </w:rPr>
        <w:t>18,969,738.69 </w:t>
      </w:r>
      <w:r>
        <w:rPr>
          <w:rFonts w:ascii="Arial" w:hAnsi="Arial" w:cs="Arial" w:eastAsia="Arial" w:hint="default"/>
          <w:spacing w:val="20"/>
          <w:w w:val="95"/>
          <w:sz w:val="21"/>
          <w:szCs w:val="21"/>
        </w:rPr>
        <w:t> </w:t>
      </w:r>
      <w:r>
        <w:rPr>
          <w:rFonts w:ascii="宋体" w:hAnsi="宋体" w:cs="宋体" w:eastAsia="宋体" w:hint="default"/>
          <w:w w:val="95"/>
          <w:sz w:val="21"/>
          <w:szCs w:val="21"/>
        </w:rPr>
        <w:t>元，按年平均摊销则摊销情况如下：</w:t>
      </w:r>
    </w:p>
    <w:p>
      <w:pPr>
        <w:spacing w:line="240" w:lineRule="auto" w:before="5"/>
        <w:rPr>
          <w:rFonts w:ascii="宋体" w:hAnsi="宋体" w:cs="宋体" w:eastAsia="宋体"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1956"/>
        <w:gridCol w:w="1942"/>
        <w:gridCol w:w="1944"/>
        <w:gridCol w:w="1945"/>
        <w:gridCol w:w="1942"/>
      </w:tblGrid>
      <w:tr>
        <w:trPr>
          <w:trHeight w:val="293" w:hRule="exact"/>
        </w:trPr>
        <w:tc>
          <w:tcPr>
            <w:tcW w:w="1956"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限制性股票成本</w:t>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18"/>
                <w:szCs w:val="18"/>
              </w:rPr>
            </w:pPr>
            <w:r>
              <w:rPr>
                <w:rFonts w:ascii="Arial" w:hAnsi="Arial" w:cs="Arial" w:eastAsia="Arial" w:hint="default"/>
                <w:w w:val="95"/>
                <w:sz w:val="18"/>
                <w:szCs w:val="18"/>
              </w:rPr>
              <w:t>2016</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5"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2"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10"/>
              <w:jc w:val="center"/>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r>
      <w:tr>
        <w:trPr>
          <w:trHeight w:val="293" w:hRule="exact"/>
        </w:trPr>
        <w:tc>
          <w:tcPr>
            <w:tcW w:w="19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513" w:right="0"/>
              <w:jc w:val="left"/>
              <w:rPr>
                <w:rFonts w:ascii="Arial" w:hAnsi="Arial" w:cs="Arial" w:eastAsia="Arial" w:hint="default"/>
                <w:sz w:val="18"/>
                <w:szCs w:val="18"/>
              </w:rPr>
            </w:pPr>
            <w:r>
              <w:rPr>
                <w:rFonts w:ascii="Arial"/>
                <w:w w:val="90"/>
                <w:sz w:val="18"/>
              </w:rPr>
              <w:t>75,878,954.72</w:t>
            </w:r>
            <w:r>
              <w:rPr>
                <w:rFonts w:ascii="Arial"/>
                <w:sz w:val="18"/>
              </w:rPr>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6" w:right="0"/>
              <w:jc w:val="left"/>
              <w:rPr>
                <w:rFonts w:ascii="Arial" w:hAnsi="Arial" w:cs="Arial" w:eastAsia="Arial" w:hint="default"/>
                <w:sz w:val="18"/>
                <w:szCs w:val="18"/>
              </w:rPr>
            </w:pPr>
            <w:r>
              <w:rPr>
                <w:rFonts w:ascii="Arial"/>
                <w:w w:val="85"/>
                <w:sz w:val="18"/>
              </w:rPr>
              <w:t>18,969,738.69</w:t>
            </w:r>
            <w:r>
              <w:rPr>
                <w:rFonts w:ascii="Arial"/>
                <w:sz w:val="18"/>
              </w:rPr>
            </w:r>
          </w:p>
        </w:tc>
        <w:tc>
          <w:tcPr>
            <w:tcW w:w="1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8" w:right="0"/>
              <w:jc w:val="left"/>
              <w:rPr>
                <w:rFonts w:ascii="Arial" w:hAnsi="Arial" w:cs="Arial" w:eastAsia="Arial" w:hint="default"/>
                <w:sz w:val="18"/>
                <w:szCs w:val="18"/>
              </w:rPr>
            </w:pPr>
            <w:r>
              <w:rPr>
                <w:rFonts w:ascii="Arial"/>
                <w:w w:val="85"/>
                <w:sz w:val="18"/>
              </w:rPr>
              <w:t>18,969,738.68</w:t>
            </w:r>
            <w:r>
              <w:rPr>
                <w:rFonts w:ascii="Arial"/>
                <w:sz w:val="18"/>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7" w:right="0"/>
              <w:jc w:val="left"/>
              <w:rPr>
                <w:rFonts w:ascii="Arial" w:hAnsi="Arial" w:cs="Arial" w:eastAsia="Arial" w:hint="default"/>
                <w:sz w:val="18"/>
                <w:szCs w:val="18"/>
              </w:rPr>
            </w:pPr>
            <w:r>
              <w:rPr>
                <w:rFonts w:ascii="Arial"/>
                <w:w w:val="85"/>
                <w:sz w:val="18"/>
              </w:rPr>
              <w:t>18,969,738.68</w:t>
            </w:r>
            <w:r>
              <w:rPr>
                <w:rFonts w:ascii="Arial"/>
                <w:sz w:val="18"/>
              </w:rPr>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left="885" w:right="0"/>
              <w:jc w:val="left"/>
              <w:rPr>
                <w:rFonts w:ascii="Arial" w:hAnsi="Arial" w:cs="Arial" w:eastAsia="Arial" w:hint="default"/>
                <w:sz w:val="18"/>
                <w:szCs w:val="18"/>
              </w:rPr>
            </w:pPr>
            <w:r>
              <w:rPr>
                <w:rFonts w:ascii="Arial"/>
                <w:w w:val="85"/>
                <w:sz w:val="18"/>
              </w:rPr>
              <w:t>18,969,738.67</w:t>
            </w:r>
            <w:r>
              <w:rPr>
                <w:rFonts w:ascii="Arial"/>
                <w:sz w:val="18"/>
              </w:rPr>
            </w:r>
          </w:p>
        </w:tc>
      </w:tr>
    </w:tbl>
    <w:p>
      <w:pPr>
        <w:spacing w:line="240" w:lineRule="auto" w:before="12"/>
        <w:rPr>
          <w:rFonts w:ascii="宋体" w:hAnsi="宋体" w:cs="宋体" w:eastAsia="宋体" w:hint="default"/>
          <w:sz w:val="8"/>
          <w:szCs w:val="8"/>
        </w:rPr>
      </w:pPr>
    </w:p>
    <w:p>
      <w:pPr>
        <w:spacing w:line="374" w:lineRule="auto" w:before="36"/>
        <w:ind w:left="858" w:right="981" w:firstLine="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限制性股票的解锁条件</w:t>
      </w:r>
      <w:r>
        <w:rPr>
          <w:rFonts w:ascii="宋体" w:hAnsi="宋体" w:cs="宋体" w:eastAsia="宋体" w:hint="default"/>
          <w:w w:val="100"/>
          <w:sz w:val="21"/>
          <w:szCs w:val="21"/>
        </w:rPr>
        <w:t> </w:t>
      </w:r>
      <w:r>
        <w:rPr>
          <w:rFonts w:ascii="宋体" w:hAnsi="宋体" w:cs="宋体" w:eastAsia="宋体" w:hint="default"/>
          <w:sz w:val="21"/>
          <w:szCs w:val="21"/>
        </w:rPr>
        <w:t>解锁期内必须同时满足如下条件，激励对象已获授的限制性股票才能解锁：</w:t>
      </w:r>
      <w:r>
        <w:rPr>
          <w:rFonts w:ascii="宋体" w:hAnsi="宋体" w:cs="宋体" w:eastAsia="宋体" w:hint="default"/>
          <w:w w:val="100"/>
          <w:sz w:val="21"/>
          <w:szCs w:val="21"/>
        </w:rPr>
        <w:t> </w:t>
      </w:r>
      <w:r>
        <w:rPr>
          <w:rFonts w:ascii="Arial" w:hAnsi="Arial" w:cs="Arial" w:eastAsia="Arial" w:hint="default"/>
          <w:spacing w:val="-5"/>
          <w:w w:val="99"/>
          <w:sz w:val="21"/>
          <w:szCs w:val="21"/>
        </w:rPr>
        <w:t>1</w:t>
      </w:r>
      <w:r>
        <w:rPr>
          <w:rFonts w:ascii="宋体" w:hAnsi="宋体" w:cs="宋体" w:eastAsia="宋体" w:hint="default"/>
          <w:spacing w:val="-5"/>
          <w:w w:val="99"/>
          <w:sz w:val="21"/>
          <w:szCs w:val="21"/>
        </w:rPr>
        <w:t>、本公司未发生如下任一情形：（</w:t>
      </w:r>
      <w:r>
        <w:rPr>
          <w:rFonts w:ascii="Arial" w:hAnsi="Arial" w:cs="Arial" w:eastAsia="Arial" w:hint="default"/>
          <w:spacing w:val="-5"/>
          <w:w w:val="99"/>
          <w:sz w:val="21"/>
          <w:szCs w:val="21"/>
        </w:rPr>
        <w:t>1</w:t>
      </w:r>
      <w:r>
        <w:rPr>
          <w:rFonts w:ascii="宋体" w:hAnsi="宋体" w:cs="宋体" w:eastAsia="宋体" w:hint="default"/>
          <w:spacing w:val="-5"/>
          <w:w w:val="99"/>
          <w:sz w:val="21"/>
          <w:szCs w:val="21"/>
        </w:rPr>
        <w:t>）最近一个会计年度财务会计报告被注册会计师出具否定意见或</w:t>
      </w:r>
    </w:p>
    <w:p>
      <w:pPr>
        <w:spacing w:line="364" w:lineRule="auto" w:before="20"/>
        <w:ind w:left="438" w:right="981" w:firstLine="0"/>
        <w:jc w:val="left"/>
        <w:rPr>
          <w:rFonts w:ascii="宋体" w:hAnsi="宋体" w:cs="宋体" w:eastAsia="宋体" w:hint="default"/>
          <w:sz w:val="21"/>
          <w:szCs w:val="21"/>
        </w:rPr>
      </w:pPr>
      <w:r>
        <w:rPr>
          <w:rFonts w:ascii="宋体" w:hAnsi="宋体" w:cs="宋体" w:eastAsia="宋体" w:hint="default"/>
          <w:spacing w:val="-5"/>
          <w:w w:val="99"/>
          <w:sz w:val="21"/>
          <w:szCs w:val="21"/>
        </w:rPr>
        <w:t>者无法表示意见的审计报告；（</w:t>
      </w:r>
      <w:r>
        <w:rPr>
          <w:rFonts w:ascii="Arial" w:hAnsi="Arial" w:cs="Arial" w:eastAsia="Arial" w:hint="default"/>
          <w:spacing w:val="-5"/>
          <w:w w:val="99"/>
          <w:sz w:val="21"/>
          <w:szCs w:val="21"/>
        </w:rPr>
        <w:t>2</w:t>
      </w:r>
      <w:r>
        <w:rPr>
          <w:rFonts w:ascii="宋体" w:hAnsi="宋体" w:cs="宋体" w:eastAsia="宋体" w:hint="default"/>
          <w:spacing w:val="-5"/>
          <w:w w:val="99"/>
          <w:sz w:val="21"/>
          <w:szCs w:val="21"/>
        </w:rPr>
        <w:t>）最近一年内因重大违法违规行为被中国证监会予以行政处罚；（</w:t>
      </w:r>
      <w:r>
        <w:rPr>
          <w:rFonts w:ascii="Arial" w:hAnsi="Arial" w:cs="Arial" w:eastAsia="Arial" w:hint="default"/>
          <w:spacing w:val="-5"/>
          <w:w w:val="99"/>
          <w:sz w:val="21"/>
          <w:szCs w:val="21"/>
        </w:rPr>
        <w:t>3</w:t>
      </w:r>
      <w:r>
        <w:rPr>
          <w:rFonts w:ascii="宋体" w:hAnsi="宋体" w:cs="宋体" w:eastAsia="宋体" w:hint="default"/>
          <w:spacing w:val="-5"/>
          <w:w w:val="99"/>
          <w:sz w:val="21"/>
          <w:szCs w:val="21"/>
        </w:rPr>
        <w:t>）中</w:t>
      </w:r>
      <w:r>
        <w:rPr>
          <w:rFonts w:ascii="宋体" w:hAnsi="宋体" w:cs="宋体" w:eastAsia="宋体" w:hint="default"/>
          <w:spacing w:val="-37"/>
          <w:w w:val="99"/>
          <w:sz w:val="21"/>
          <w:szCs w:val="21"/>
        </w:rPr>
        <w:t> </w:t>
      </w:r>
      <w:r>
        <w:rPr>
          <w:rFonts w:ascii="宋体" w:hAnsi="宋体" w:cs="宋体" w:eastAsia="宋体" w:hint="default"/>
          <w:sz w:val="21"/>
          <w:szCs w:val="21"/>
        </w:rPr>
        <w:t>国证监会认定的其他情形。</w:t>
      </w:r>
    </w:p>
    <w:p>
      <w:pPr>
        <w:spacing w:after="0" w:line="364" w:lineRule="auto"/>
        <w:jc w:val="left"/>
        <w:rPr>
          <w:rFonts w:ascii="宋体" w:hAnsi="宋体" w:cs="宋体" w:eastAsia="宋体" w:hint="default"/>
          <w:sz w:val="21"/>
          <w:szCs w:val="21"/>
        </w:rPr>
        <w:sectPr>
          <w:footerReference w:type="default" r:id="rId55"/>
          <w:pgSz w:w="11910" w:h="16850"/>
          <w:pgMar w:footer="842" w:header="862" w:top="1660" w:bottom="1040" w:left="980" w:right="0"/>
          <w:pgNumType w:start="129"/>
        </w:sectPr>
      </w:pPr>
    </w:p>
    <w:p>
      <w:pPr>
        <w:spacing w:line="240" w:lineRule="auto" w:before="6"/>
        <w:rPr>
          <w:rFonts w:ascii="宋体" w:hAnsi="宋体" w:cs="宋体" w:eastAsia="宋体" w:hint="default"/>
          <w:sz w:val="9"/>
          <w:szCs w:val="9"/>
        </w:rPr>
      </w:pPr>
    </w:p>
    <w:p>
      <w:pPr>
        <w:spacing w:before="36"/>
        <w:ind w:left="858" w:right="0" w:firstLine="0"/>
        <w:jc w:val="left"/>
        <w:rPr>
          <w:rFonts w:ascii="宋体" w:hAnsi="宋体" w:cs="宋体" w:eastAsia="宋体" w:hint="default"/>
          <w:sz w:val="21"/>
          <w:szCs w:val="21"/>
        </w:rPr>
      </w:pPr>
      <w:r>
        <w:rPr>
          <w:rFonts w:ascii="Arial" w:hAnsi="Arial" w:cs="Arial" w:eastAsia="Arial" w:hint="default"/>
          <w:spacing w:val="2"/>
          <w:w w:val="82"/>
          <w:sz w:val="21"/>
          <w:szCs w:val="21"/>
        </w:rPr>
        <w:t>2</w:t>
      </w:r>
      <w:r>
        <w:rPr>
          <w:rFonts w:ascii="宋体" w:hAnsi="宋体" w:cs="宋体" w:eastAsia="宋体" w:hint="default"/>
          <w:spacing w:val="-1"/>
          <w:w w:val="100"/>
          <w:sz w:val="21"/>
          <w:szCs w:val="21"/>
        </w:rPr>
        <w:t>、</w:t>
      </w:r>
      <w:r>
        <w:rPr>
          <w:rFonts w:ascii="宋体" w:hAnsi="宋体" w:cs="宋体" w:eastAsia="宋体" w:hint="default"/>
          <w:w w:val="100"/>
          <w:sz w:val="21"/>
          <w:szCs w:val="21"/>
        </w:rPr>
        <w:t>激励对象未</w:t>
      </w:r>
      <w:r>
        <w:rPr>
          <w:rFonts w:ascii="宋体" w:hAnsi="宋体" w:cs="宋体" w:eastAsia="宋体" w:hint="default"/>
          <w:spacing w:val="2"/>
          <w:w w:val="100"/>
          <w:sz w:val="21"/>
          <w:szCs w:val="21"/>
        </w:rPr>
        <w:t>发</w:t>
      </w:r>
      <w:r>
        <w:rPr>
          <w:rFonts w:ascii="宋体" w:hAnsi="宋体" w:cs="宋体" w:eastAsia="宋体" w:hint="default"/>
          <w:w w:val="100"/>
          <w:sz w:val="21"/>
          <w:szCs w:val="21"/>
        </w:rPr>
        <w:t>生如下任一情</w:t>
      </w:r>
      <w:r>
        <w:rPr>
          <w:rFonts w:ascii="宋体" w:hAnsi="宋体" w:cs="宋体" w:eastAsia="宋体" w:hint="default"/>
          <w:spacing w:val="2"/>
          <w:w w:val="100"/>
          <w:sz w:val="21"/>
          <w:szCs w:val="21"/>
        </w:rPr>
        <w:t>形</w:t>
      </w:r>
      <w:r>
        <w:rPr>
          <w:rFonts w:ascii="宋体" w:hAnsi="宋体" w:cs="宋体" w:eastAsia="宋体" w:hint="default"/>
          <w:spacing w:val="-105"/>
          <w:w w:val="100"/>
          <w:sz w:val="21"/>
          <w:szCs w:val="21"/>
        </w:rPr>
        <w:t>：</w:t>
      </w:r>
      <w:r>
        <w:rPr>
          <w:rFonts w:ascii="宋体" w:hAnsi="宋体" w:cs="宋体" w:eastAsia="宋体" w:hint="default"/>
          <w:w w:val="100"/>
          <w:sz w:val="21"/>
          <w:szCs w:val="21"/>
        </w:rPr>
        <w:t>（</w:t>
      </w:r>
      <w:r>
        <w:rPr>
          <w:rFonts w:ascii="Arial" w:hAnsi="Arial" w:cs="Arial" w:eastAsia="Arial" w:hint="default"/>
          <w:spacing w:val="2"/>
          <w:w w:val="82"/>
          <w:sz w:val="21"/>
          <w:szCs w:val="21"/>
        </w:rPr>
        <w:t>1</w:t>
      </w:r>
      <w:r>
        <w:rPr>
          <w:rFonts w:ascii="宋体" w:hAnsi="宋体" w:cs="宋体" w:eastAsia="宋体" w:hint="default"/>
          <w:w w:val="100"/>
          <w:sz w:val="21"/>
          <w:szCs w:val="21"/>
        </w:rPr>
        <w:t>）最近三年内被证</w:t>
      </w:r>
      <w:r>
        <w:rPr>
          <w:rFonts w:ascii="宋体" w:hAnsi="宋体" w:cs="宋体" w:eastAsia="宋体" w:hint="default"/>
          <w:spacing w:val="2"/>
          <w:w w:val="100"/>
          <w:sz w:val="21"/>
          <w:szCs w:val="21"/>
        </w:rPr>
        <w:t>券</w:t>
      </w:r>
      <w:r>
        <w:rPr>
          <w:rFonts w:ascii="宋体" w:hAnsi="宋体" w:cs="宋体" w:eastAsia="宋体" w:hint="default"/>
          <w:w w:val="100"/>
          <w:sz w:val="21"/>
          <w:szCs w:val="21"/>
        </w:rPr>
        <w:t>交易所公开谴责或宣布</w:t>
      </w:r>
      <w:r>
        <w:rPr>
          <w:rFonts w:ascii="宋体" w:hAnsi="宋体" w:cs="宋体" w:eastAsia="宋体" w:hint="default"/>
          <w:spacing w:val="2"/>
          <w:w w:val="100"/>
          <w:sz w:val="21"/>
          <w:szCs w:val="21"/>
        </w:rPr>
        <w:t>为</w:t>
      </w:r>
      <w:r>
        <w:rPr>
          <w:rFonts w:ascii="宋体" w:hAnsi="宋体" w:cs="宋体" w:eastAsia="宋体" w:hint="default"/>
          <w:w w:val="100"/>
          <w:sz w:val="21"/>
          <w:szCs w:val="21"/>
        </w:rPr>
        <w:t>不适当人选</w:t>
      </w:r>
      <w:r>
        <w:rPr>
          <w:rFonts w:ascii="宋体" w:hAnsi="宋体" w:cs="宋体" w:eastAsia="宋体" w:hint="default"/>
          <w:spacing w:val="2"/>
          <w:w w:val="100"/>
          <w:sz w:val="21"/>
          <w:szCs w:val="21"/>
        </w:rPr>
        <w:t>的</w:t>
      </w:r>
      <w:r>
        <w:rPr>
          <w:rFonts w:ascii="宋体" w:hAnsi="宋体" w:cs="宋体" w:eastAsia="宋体" w:hint="default"/>
          <w:w w:val="100"/>
          <w:sz w:val="21"/>
          <w:szCs w:val="21"/>
        </w:rPr>
        <w:t>；</w:t>
      </w:r>
    </w:p>
    <w:p>
      <w:pPr>
        <w:spacing w:line="364" w:lineRule="auto" w:before="149"/>
        <w:ind w:left="438" w:right="981"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Arial" w:hAnsi="Arial" w:cs="Arial" w:eastAsia="Arial" w:hint="default"/>
          <w:spacing w:val="-1"/>
          <w:w w:val="82"/>
          <w:sz w:val="21"/>
          <w:szCs w:val="21"/>
        </w:rPr>
        <w:t>2</w:t>
      </w:r>
      <w:r>
        <w:rPr>
          <w:rFonts w:ascii="宋体" w:hAnsi="宋体" w:cs="宋体" w:eastAsia="宋体" w:hint="default"/>
          <w:spacing w:val="-10"/>
          <w:w w:val="100"/>
          <w:sz w:val="21"/>
          <w:szCs w:val="21"/>
        </w:rPr>
        <w:t>）</w:t>
      </w:r>
      <w:r>
        <w:rPr>
          <w:rFonts w:ascii="宋体" w:hAnsi="宋体" w:cs="宋体" w:eastAsia="宋体" w:hint="default"/>
          <w:w w:val="100"/>
          <w:sz w:val="21"/>
          <w:szCs w:val="21"/>
        </w:rPr>
        <w:t>最</w:t>
      </w:r>
      <w:r>
        <w:rPr>
          <w:rFonts w:ascii="宋体" w:hAnsi="宋体" w:cs="宋体" w:eastAsia="宋体" w:hint="default"/>
          <w:spacing w:val="-3"/>
          <w:w w:val="100"/>
          <w:sz w:val="21"/>
          <w:szCs w:val="21"/>
        </w:rPr>
        <w:t>近</w:t>
      </w:r>
      <w:r>
        <w:rPr>
          <w:rFonts w:ascii="宋体" w:hAnsi="宋体" w:cs="宋体" w:eastAsia="宋体" w:hint="default"/>
          <w:w w:val="100"/>
          <w:sz w:val="21"/>
          <w:szCs w:val="21"/>
        </w:rPr>
        <w:t>三</w:t>
      </w:r>
      <w:r>
        <w:rPr>
          <w:rFonts w:ascii="宋体" w:hAnsi="宋体" w:cs="宋体" w:eastAsia="宋体" w:hint="default"/>
          <w:spacing w:val="-3"/>
          <w:w w:val="100"/>
          <w:sz w:val="21"/>
          <w:szCs w:val="21"/>
        </w:rPr>
        <w:t>年</w:t>
      </w:r>
      <w:r>
        <w:rPr>
          <w:rFonts w:ascii="宋体" w:hAnsi="宋体" w:cs="宋体" w:eastAsia="宋体" w:hint="default"/>
          <w:w w:val="100"/>
          <w:sz w:val="21"/>
          <w:szCs w:val="21"/>
        </w:rPr>
        <w:t>内</w:t>
      </w:r>
      <w:r>
        <w:rPr>
          <w:rFonts w:ascii="宋体" w:hAnsi="宋体" w:cs="宋体" w:eastAsia="宋体" w:hint="default"/>
          <w:spacing w:val="-3"/>
          <w:w w:val="100"/>
          <w:sz w:val="21"/>
          <w:szCs w:val="21"/>
        </w:rPr>
        <w:t>因</w:t>
      </w:r>
      <w:r>
        <w:rPr>
          <w:rFonts w:ascii="宋体" w:hAnsi="宋体" w:cs="宋体" w:eastAsia="宋体" w:hint="default"/>
          <w:w w:val="100"/>
          <w:sz w:val="21"/>
          <w:szCs w:val="21"/>
        </w:rPr>
        <w:t>重</w:t>
      </w:r>
      <w:r>
        <w:rPr>
          <w:rFonts w:ascii="宋体" w:hAnsi="宋体" w:cs="宋体" w:eastAsia="宋体" w:hint="default"/>
          <w:spacing w:val="-3"/>
          <w:w w:val="100"/>
          <w:sz w:val="21"/>
          <w:szCs w:val="21"/>
        </w:rPr>
        <w:t>大违</w:t>
      </w:r>
      <w:r>
        <w:rPr>
          <w:rFonts w:ascii="宋体" w:hAnsi="宋体" w:cs="宋体" w:eastAsia="宋体" w:hint="default"/>
          <w:w w:val="100"/>
          <w:sz w:val="21"/>
          <w:szCs w:val="21"/>
        </w:rPr>
        <w:t>法违</w:t>
      </w:r>
      <w:r>
        <w:rPr>
          <w:rFonts w:ascii="宋体" w:hAnsi="宋体" w:cs="宋体" w:eastAsia="宋体" w:hint="default"/>
          <w:spacing w:val="-3"/>
          <w:w w:val="100"/>
          <w:sz w:val="21"/>
          <w:szCs w:val="21"/>
        </w:rPr>
        <w:t>规</w:t>
      </w:r>
      <w:r>
        <w:rPr>
          <w:rFonts w:ascii="宋体" w:hAnsi="宋体" w:cs="宋体" w:eastAsia="宋体" w:hint="default"/>
          <w:w w:val="100"/>
          <w:sz w:val="21"/>
          <w:szCs w:val="21"/>
        </w:rPr>
        <w:t>行</w:t>
      </w:r>
      <w:r>
        <w:rPr>
          <w:rFonts w:ascii="宋体" w:hAnsi="宋体" w:cs="宋体" w:eastAsia="宋体" w:hint="default"/>
          <w:spacing w:val="-3"/>
          <w:w w:val="100"/>
          <w:sz w:val="21"/>
          <w:szCs w:val="21"/>
        </w:rPr>
        <w:t>为</w:t>
      </w:r>
      <w:r>
        <w:rPr>
          <w:rFonts w:ascii="宋体" w:hAnsi="宋体" w:cs="宋体" w:eastAsia="宋体" w:hint="default"/>
          <w:w w:val="100"/>
          <w:sz w:val="21"/>
          <w:szCs w:val="21"/>
        </w:rPr>
        <w:t>被</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会</w:t>
      </w:r>
      <w:r>
        <w:rPr>
          <w:rFonts w:ascii="宋体" w:hAnsi="宋体" w:cs="宋体" w:eastAsia="宋体" w:hint="default"/>
          <w:w w:val="100"/>
          <w:sz w:val="21"/>
          <w:szCs w:val="21"/>
        </w:rPr>
        <w:t>予以</w:t>
      </w:r>
      <w:r>
        <w:rPr>
          <w:rFonts w:ascii="宋体" w:hAnsi="宋体" w:cs="宋体" w:eastAsia="宋体" w:hint="default"/>
          <w:spacing w:val="-3"/>
          <w:w w:val="100"/>
          <w:sz w:val="21"/>
          <w:szCs w:val="21"/>
        </w:rPr>
        <w:t>行</w:t>
      </w:r>
      <w:r>
        <w:rPr>
          <w:rFonts w:ascii="宋体" w:hAnsi="宋体" w:cs="宋体" w:eastAsia="宋体" w:hint="default"/>
          <w:w w:val="100"/>
          <w:sz w:val="21"/>
          <w:szCs w:val="21"/>
        </w:rPr>
        <w:t>政</w:t>
      </w:r>
      <w:r>
        <w:rPr>
          <w:rFonts w:ascii="宋体" w:hAnsi="宋体" w:cs="宋体" w:eastAsia="宋体" w:hint="default"/>
          <w:spacing w:val="-3"/>
          <w:w w:val="100"/>
          <w:sz w:val="21"/>
          <w:szCs w:val="21"/>
        </w:rPr>
        <w:t>处</w:t>
      </w:r>
      <w:r>
        <w:rPr>
          <w:rFonts w:ascii="宋体" w:hAnsi="宋体" w:cs="宋体" w:eastAsia="宋体" w:hint="default"/>
          <w:w w:val="100"/>
          <w:sz w:val="21"/>
          <w:szCs w:val="21"/>
        </w:rPr>
        <w:t>罚</w:t>
      </w:r>
      <w:r>
        <w:rPr>
          <w:rFonts w:ascii="宋体" w:hAnsi="宋体" w:cs="宋体" w:eastAsia="宋体" w:hint="default"/>
          <w:spacing w:val="-3"/>
          <w:w w:val="100"/>
          <w:sz w:val="21"/>
          <w:szCs w:val="21"/>
        </w:rPr>
        <w:t>的</w:t>
      </w:r>
      <w:r>
        <w:rPr>
          <w:rFonts w:ascii="宋体" w:hAnsi="宋体" w:cs="宋体" w:eastAsia="宋体" w:hint="default"/>
          <w:spacing w:val="-113"/>
          <w:w w:val="100"/>
          <w:sz w:val="21"/>
          <w:szCs w:val="21"/>
        </w:rPr>
        <w:t>；</w:t>
      </w:r>
      <w:r>
        <w:rPr>
          <w:rFonts w:ascii="宋体" w:hAnsi="宋体" w:cs="宋体" w:eastAsia="宋体" w:hint="default"/>
          <w:spacing w:val="-3"/>
          <w:w w:val="100"/>
          <w:sz w:val="21"/>
          <w:szCs w:val="21"/>
        </w:rPr>
        <w:t>（</w:t>
      </w:r>
      <w:r>
        <w:rPr>
          <w:rFonts w:ascii="Arial" w:hAnsi="Arial" w:cs="Arial" w:eastAsia="Arial" w:hint="default"/>
          <w:spacing w:val="-1"/>
          <w:w w:val="82"/>
          <w:sz w:val="21"/>
          <w:szCs w:val="21"/>
        </w:rPr>
        <w:t>3</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具</w:t>
      </w:r>
      <w:r>
        <w:rPr>
          <w:rFonts w:ascii="宋体" w:hAnsi="宋体" w:cs="宋体" w:eastAsia="宋体" w:hint="default"/>
          <w:spacing w:val="-8"/>
          <w:w w:val="100"/>
          <w:sz w:val="21"/>
          <w:szCs w:val="21"/>
        </w:rPr>
        <w:t>有</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司法</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3"/>
          <w:w w:val="100"/>
          <w:sz w:val="21"/>
          <w:szCs w:val="21"/>
        </w:rPr>
        <w:t>的</w:t>
      </w:r>
      <w:r>
        <w:rPr>
          <w:rFonts w:ascii="宋体" w:hAnsi="宋体" w:cs="宋体" w:eastAsia="宋体" w:hint="default"/>
          <w:w w:val="100"/>
          <w:sz w:val="21"/>
          <w:szCs w:val="21"/>
        </w:rPr>
        <w:t>不</w:t>
      </w:r>
      <w:r>
        <w:rPr>
          <w:rFonts w:ascii="宋体" w:hAnsi="宋体" w:cs="宋体" w:eastAsia="宋体" w:hint="default"/>
          <w:spacing w:val="-3"/>
          <w:w w:val="100"/>
          <w:sz w:val="21"/>
          <w:szCs w:val="21"/>
        </w:rPr>
        <w:t>得</w:t>
      </w:r>
      <w:r>
        <w:rPr>
          <w:rFonts w:ascii="宋体" w:hAnsi="宋体" w:cs="宋体" w:eastAsia="宋体" w:hint="default"/>
          <w:w w:val="100"/>
          <w:sz w:val="21"/>
          <w:szCs w:val="21"/>
        </w:rPr>
        <w:t>担</w:t>
      </w:r>
      <w:r>
        <w:rPr>
          <w:rFonts w:ascii="宋体" w:hAnsi="宋体" w:cs="宋体" w:eastAsia="宋体" w:hint="default"/>
          <w:w w:val="100"/>
          <w:sz w:val="21"/>
          <w:szCs w:val="21"/>
        </w:rPr>
        <w:t> 任公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情</w:t>
      </w:r>
      <w:r>
        <w:rPr>
          <w:rFonts w:ascii="宋体" w:hAnsi="宋体" w:cs="宋体" w:eastAsia="宋体" w:hint="default"/>
          <w:w w:val="100"/>
          <w:sz w:val="21"/>
          <w:szCs w:val="21"/>
        </w:rPr>
        <w:t>形</w:t>
      </w:r>
      <w:r>
        <w:rPr>
          <w:rFonts w:ascii="宋体" w:hAnsi="宋体" w:cs="宋体" w:eastAsia="宋体" w:hint="default"/>
          <w:spacing w:val="-3"/>
          <w:w w:val="100"/>
          <w:sz w:val="21"/>
          <w:szCs w:val="21"/>
        </w:rPr>
        <w:t>的</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Arial" w:hAnsi="Arial" w:cs="Arial" w:eastAsia="Arial" w:hint="default"/>
          <w:spacing w:val="-3"/>
          <w:w w:val="82"/>
          <w:sz w:val="21"/>
          <w:szCs w:val="21"/>
        </w:rPr>
        <w:t>4</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认</w:t>
      </w:r>
      <w:r>
        <w:rPr>
          <w:rFonts w:ascii="宋体" w:hAnsi="宋体" w:cs="宋体" w:eastAsia="宋体" w:hint="default"/>
          <w:w w:val="100"/>
          <w:sz w:val="21"/>
          <w:szCs w:val="21"/>
        </w:rPr>
        <w:t>定</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严</w:t>
      </w:r>
      <w:r>
        <w:rPr>
          <w:rFonts w:ascii="宋体" w:hAnsi="宋体" w:cs="宋体" w:eastAsia="宋体" w:hint="default"/>
          <w:w w:val="100"/>
          <w:sz w:val="21"/>
          <w:szCs w:val="21"/>
        </w:rPr>
        <w:t>重</w:t>
      </w:r>
      <w:r>
        <w:rPr>
          <w:rFonts w:ascii="宋体" w:hAnsi="宋体" w:cs="宋体" w:eastAsia="宋体" w:hint="default"/>
          <w:spacing w:val="-3"/>
          <w:w w:val="100"/>
          <w:sz w:val="21"/>
          <w:szCs w:val="21"/>
        </w:rPr>
        <w:t>违</w:t>
      </w:r>
      <w:r>
        <w:rPr>
          <w:rFonts w:ascii="宋体" w:hAnsi="宋体" w:cs="宋体" w:eastAsia="宋体" w:hint="default"/>
          <w:w w:val="100"/>
          <w:sz w:val="21"/>
          <w:szCs w:val="21"/>
        </w:rPr>
        <w:t>反公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w w:val="100"/>
          <w:sz w:val="21"/>
          <w:szCs w:val="21"/>
        </w:rPr>
        <w:t>的。</w:t>
      </w:r>
    </w:p>
    <w:p>
      <w:pPr>
        <w:spacing w:line="364" w:lineRule="auto" w:before="30"/>
        <w:ind w:left="438" w:right="981" w:firstLine="420"/>
        <w:jc w:val="left"/>
        <w:rPr>
          <w:rFonts w:ascii="宋体" w:hAnsi="宋体" w:cs="宋体" w:eastAsia="宋体" w:hint="default"/>
          <w:sz w:val="21"/>
          <w:szCs w:val="21"/>
        </w:rPr>
      </w:pPr>
      <w:r>
        <w:rPr/>
        <w:pict>
          <v:shape style="position:absolute;margin-left:64.103996pt;margin-top:40.043697pt;width:488.6pt;height:94.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7974"/>
                  </w:tblGrid>
                  <w:tr>
                    <w:trPr>
                      <w:trHeight w:val="420" w:hRule="exact"/>
                    </w:trPr>
                    <w:tc>
                      <w:tcPr>
                        <w:tcW w:w="1754" w:type="dxa"/>
                        <w:tcBorders>
                          <w:top w:val="single" w:sz="12" w:space="0" w:color="000000"/>
                          <w:left w:val="nil" w:sz="6" w:space="0" w:color="auto"/>
                          <w:bottom w:val="single" w:sz="4" w:space="0" w:color="000000"/>
                          <w:right w:val="single" w:sz="4" w:space="0" w:color="000000"/>
                        </w:tcBorders>
                      </w:tcPr>
                      <w:p>
                        <w:pPr>
                          <w:pStyle w:val="TableParagraph"/>
                          <w:spacing w:line="310" w:lineRule="exact"/>
                          <w:ind w:left="5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解锁安排</w:t>
                        </w:r>
                        <w:r>
                          <w:rPr>
                            <w:rFonts w:ascii="Microsoft JhengHei" w:hAnsi="Microsoft JhengHei" w:cs="Microsoft JhengHei" w:eastAsia="Microsoft JhengHei" w:hint="default"/>
                            <w:sz w:val="18"/>
                            <w:szCs w:val="18"/>
                          </w:rPr>
                        </w:r>
                      </w:p>
                    </w:tc>
                    <w:tc>
                      <w:tcPr>
                        <w:tcW w:w="7974" w:type="dxa"/>
                        <w:tcBorders>
                          <w:top w:val="single" w:sz="12" w:space="0" w:color="000000"/>
                          <w:left w:val="single" w:sz="4" w:space="0" w:color="000000"/>
                          <w:bottom w:val="single" w:sz="4" w:space="0" w:color="000000"/>
                          <w:right w:val="nil" w:sz="6" w:space="0" w:color="auto"/>
                        </w:tcBorders>
                      </w:tcPr>
                      <w:p>
                        <w:pPr>
                          <w:pStyle w:val="TableParagraph"/>
                          <w:spacing w:line="310"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业绩考核目标</w:t>
                        </w:r>
                        <w:r>
                          <w:rPr>
                            <w:rFonts w:ascii="Microsoft JhengHei" w:hAnsi="Microsoft JhengHei" w:cs="Microsoft JhengHei" w:eastAsia="Microsoft JhengHei" w:hint="default"/>
                            <w:sz w:val="18"/>
                            <w:szCs w:val="18"/>
                          </w:rPr>
                        </w:r>
                      </w:p>
                    </w:tc>
                  </w:tr>
                  <w:tr>
                    <w:trPr>
                      <w:trHeight w:val="476"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第一次解锁</w:t>
                        </w:r>
                      </w:p>
                    </w:tc>
                    <w:tc>
                      <w:tcPr>
                        <w:tcW w:w="7974"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2015  </w:t>
                        </w:r>
                        <w:r>
                          <w:rPr>
                            <w:rFonts w:ascii="宋体" w:hAnsi="宋体" w:cs="宋体" w:eastAsia="宋体" w:hint="default"/>
                            <w:w w:val="95"/>
                            <w:sz w:val="18"/>
                            <w:szCs w:val="18"/>
                          </w:rPr>
                          <w:t>年度净利润不低于 </w:t>
                        </w:r>
                        <w:r>
                          <w:rPr>
                            <w:rFonts w:ascii="Arial" w:hAnsi="Arial" w:cs="Arial" w:eastAsia="Arial" w:hint="default"/>
                            <w:w w:val="95"/>
                            <w:sz w:val="18"/>
                            <w:szCs w:val="18"/>
                          </w:rPr>
                          <w:t>3,000  </w:t>
                        </w:r>
                        <w:r>
                          <w:rPr>
                            <w:rFonts w:ascii="宋体" w:hAnsi="宋体" w:cs="宋体" w:eastAsia="宋体" w:hint="default"/>
                            <w:w w:val="95"/>
                            <w:sz w:val="18"/>
                            <w:szCs w:val="18"/>
                          </w:rPr>
                          <w:t>万元；以 </w:t>
                        </w:r>
                        <w:r>
                          <w:rPr>
                            <w:rFonts w:ascii="Arial" w:hAnsi="Arial" w:cs="Arial" w:eastAsia="Arial" w:hint="default"/>
                            <w:w w:val="95"/>
                            <w:sz w:val="18"/>
                            <w:szCs w:val="18"/>
                          </w:rPr>
                          <w:t>2014  </w:t>
                        </w:r>
                        <w:r>
                          <w:rPr>
                            <w:rFonts w:ascii="宋体" w:hAnsi="宋体" w:cs="宋体" w:eastAsia="宋体" w:hint="default"/>
                            <w:w w:val="95"/>
                            <w:sz w:val="18"/>
                            <w:szCs w:val="18"/>
                          </w:rPr>
                          <w:t>年营业收入为基数，</w:t>
                        </w:r>
                        <w:r>
                          <w:rPr>
                            <w:rFonts w:ascii="Arial" w:hAnsi="Arial" w:cs="Arial" w:eastAsia="Arial" w:hint="default"/>
                            <w:w w:val="95"/>
                            <w:sz w:val="18"/>
                            <w:szCs w:val="18"/>
                          </w:rPr>
                          <w:t>2015</w:t>
                        </w:r>
                        <w:r>
                          <w:rPr>
                            <w:rFonts w:ascii="Arial" w:hAnsi="Arial" w:cs="Arial" w:eastAsia="Arial" w:hint="default"/>
                            <w:spacing w:val="21"/>
                            <w:w w:val="95"/>
                            <w:sz w:val="18"/>
                            <w:szCs w:val="18"/>
                          </w:rPr>
                          <w:t> </w:t>
                        </w:r>
                        <w:r>
                          <w:rPr>
                            <w:rFonts w:ascii="宋体" w:hAnsi="宋体" w:cs="宋体" w:eastAsia="宋体" w:hint="default"/>
                            <w:w w:val="95"/>
                            <w:sz w:val="18"/>
                            <w:szCs w:val="18"/>
                          </w:rPr>
                          <w:t>年的营业收入增长率不低于</w:t>
                        </w:r>
                      </w:p>
                      <w:p>
                        <w:pPr>
                          <w:pStyle w:val="TableParagraph"/>
                          <w:spacing w:line="241"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30%</w:t>
                        </w:r>
                        <w:r>
                          <w:rPr>
                            <w:rFonts w:ascii="宋体" w:hAnsi="宋体" w:cs="宋体" w:eastAsia="宋体" w:hint="default"/>
                            <w:w w:val="95"/>
                            <w:sz w:val="18"/>
                            <w:szCs w:val="18"/>
                          </w:rPr>
                          <w:t>。</w:t>
                        </w:r>
                      </w:p>
                    </w:tc>
                  </w:tr>
                  <w:tr>
                    <w:trPr>
                      <w:trHeight w:val="478"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7974" w:type="dxa"/>
                        <w:tcBorders>
                          <w:top w:val="single" w:sz="4" w:space="0" w:color="000000"/>
                          <w:left w:val="single" w:sz="4" w:space="0" w:color="000000"/>
                          <w:bottom w:val="single" w:sz="4" w:space="0" w:color="000000"/>
                          <w:right w:val="nil" w:sz="6" w:space="0" w:color="auto"/>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2016  </w:t>
                        </w:r>
                        <w:r>
                          <w:rPr>
                            <w:rFonts w:ascii="宋体" w:hAnsi="宋体" w:cs="宋体" w:eastAsia="宋体" w:hint="default"/>
                            <w:w w:val="95"/>
                            <w:sz w:val="18"/>
                            <w:szCs w:val="18"/>
                          </w:rPr>
                          <w:t>年度净利润不低于 </w:t>
                        </w:r>
                        <w:r>
                          <w:rPr>
                            <w:rFonts w:ascii="Arial" w:hAnsi="Arial" w:cs="Arial" w:eastAsia="Arial" w:hint="default"/>
                            <w:w w:val="95"/>
                            <w:sz w:val="18"/>
                            <w:szCs w:val="18"/>
                          </w:rPr>
                          <w:t>7,500  </w:t>
                        </w:r>
                        <w:r>
                          <w:rPr>
                            <w:rFonts w:ascii="宋体" w:hAnsi="宋体" w:cs="宋体" w:eastAsia="宋体" w:hint="default"/>
                            <w:w w:val="95"/>
                            <w:sz w:val="18"/>
                            <w:szCs w:val="18"/>
                          </w:rPr>
                          <w:t>万元；以 </w:t>
                        </w:r>
                        <w:r>
                          <w:rPr>
                            <w:rFonts w:ascii="Arial" w:hAnsi="Arial" w:cs="Arial" w:eastAsia="Arial" w:hint="default"/>
                            <w:w w:val="95"/>
                            <w:sz w:val="18"/>
                            <w:szCs w:val="18"/>
                          </w:rPr>
                          <w:t>2014  </w:t>
                        </w:r>
                        <w:r>
                          <w:rPr>
                            <w:rFonts w:ascii="宋体" w:hAnsi="宋体" w:cs="宋体" w:eastAsia="宋体" w:hint="default"/>
                            <w:w w:val="95"/>
                            <w:sz w:val="18"/>
                            <w:szCs w:val="18"/>
                          </w:rPr>
                          <w:t>年营业收入为基数，</w:t>
                        </w:r>
                        <w:r>
                          <w:rPr>
                            <w:rFonts w:ascii="Arial" w:hAnsi="Arial" w:cs="Arial" w:eastAsia="Arial" w:hint="default"/>
                            <w:w w:val="95"/>
                            <w:sz w:val="18"/>
                            <w:szCs w:val="18"/>
                          </w:rPr>
                          <w:t>2016</w:t>
                        </w:r>
                        <w:r>
                          <w:rPr>
                            <w:rFonts w:ascii="Arial" w:hAnsi="Arial" w:cs="Arial" w:eastAsia="Arial" w:hint="default"/>
                            <w:spacing w:val="21"/>
                            <w:w w:val="95"/>
                            <w:sz w:val="18"/>
                            <w:szCs w:val="18"/>
                          </w:rPr>
                          <w:t> </w:t>
                        </w:r>
                        <w:r>
                          <w:rPr>
                            <w:rFonts w:ascii="宋体" w:hAnsi="宋体" w:cs="宋体" w:eastAsia="宋体" w:hint="default"/>
                            <w:w w:val="95"/>
                            <w:sz w:val="18"/>
                            <w:szCs w:val="18"/>
                          </w:rPr>
                          <w:t>年的营业收入增长率不低于</w:t>
                        </w:r>
                      </w:p>
                      <w:p>
                        <w:pPr>
                          <w:pStyle w:val="TableParagraph"/>
                          <w:spacing w:line="242"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65%</w:t>
                        </w:r>
                        <w:r>
                          <w:rPr>
                            <w:rFonts w:ascii="宋体" w:hAnsi="宋体" w:cs="宋体" w:eastAsia="宋体" w:hint="default"/>
                            <w:w w:val="95"/>
                            <w:sz w:val="18"/>
                            <w:szCs w:val="18"/>
                          </w:rPr>
                          <w:t>。</w:t>
                        </w:r>
                      </w:p>
                    </w:tc>
                  </w:tr>
                  <w:tr>
                    <w:trPr>
                      <w:trHeight w:val="487" w:hRule="exact"/>
                    </w:trPr>
                    <w:tc>
                      <w:tcPr>
                        <w:tcW w:w="17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7974" w:type="dxa"/>
                        <w:tcBorders>
                          <w:top w:val="single" w:sz="4" w:space="0" w:color="000000"/>
                          <w:left w:val="single" w:sz="4" w:space="0" w:color="000000"/>
                          <w:bottom w:val="single" w:sz="12" w:space="0" w:color="000000"/>
                          <w:right w:val="nil" w:sz="6" w:space="0" w:color="auto"/>
                        </w:tcBorders>
                      </w:tcPr>
                      <w:p>
                        <w:pPr>
                          <w:pStyle w:val="TableParagraph"/>
                          <w:spacing w:line="210"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2017  </w:t>
                        </w:r>
                        <w:r>
                          <w:rPr>
                            <w:rFonts w:ascii="宋体" w:hAnsi="宋体" w:cs="宋体" w:eastAsia="宋体" w:hint="default"/>
                            <w:w w:val="95"/>
                            <w:sz w:val="18"/>
                            <w:szCs w:val="18"/>
                          </w:rPr>
                          <w:t>年度净利润不低于 </w:t>
                        </w:r>
                        <w:r>
                          <w:rPr>
                            <w:rFonts w:ascii="Arial" w:hAnsi="Arial" w:cs="Arial" w:eastAsia="Arial" w:hint="default"/>
                            <w:w w:val="95"/>
                            <w:sz w:val="18"/>
                            <w:szCs w:val="18"/>
                          </w:rPr>
                          <w:t>18,000  </w:t>
                        </w:r>
                        <w:r>
                          <w:rPr>
                            <w:rFonts w:ascii="宋体" w:hAnsi="宋体" w:cs="宋体" w:eastAsia="宋体" w:hint="default"/>
                            <w:spacing w:val="-9"/>
                            <w:w w:val="95"/>
                            <w:sz w:val="18"/>
                            <w:szCs w:val="18"/>
                          </w:rPr>
                          <w:t>万元；以 </w:t>
                        </w:r>
                        <w:r>
                          <w:rPr>
                            <w:rFonts w:ascii="Arial" w:hAnsi="Arial" w:cs="Arial" w:eastAsia="Arial" w:hint="default"/>
                            <w:w w:val="95"/>
                            <w:sz w:val="18"/>
                            <w:szCs w:val="18"/>
                          </w:rPr>
                          <w:t>2014  </w:t>
                        </w:r>
                        <w:r>
                          <w:rPr>
                            <w:rFonts w:ascii="宋体" w:hAnsi="宋体" w:cs="宋体" w:eastAsia="宋体" w:hint="default"/>
                            <w:spacing w:val="-3"/>
                            <w:w w:val="95"/>
                            <w:sz w:val="18"/>
                            <w:szCs w:val="18"/>
                          </w:rPr>
                          <w:t>年营业收入为基数，</w:t>
                        </w:r>
                        <w:r>
                          <w:rPr>
                            <w:rFonts w:ascii="Arial" w:hAnsi="Arial" w:cs="Arial" w:eastAsia="Arial" w:hint="default"/>
                            <w:spacing w:val="-3"/>
                            <w:w w:val="95"/>
                            <w:sz w:val="18"/>
                            <w:szCs w:val="18"/>
                          </w:rPr>
                          <w:t>2017</w:t>
                        </w:r>
                        <w:r>
                          <w:rPr>
                            <w:rFonts w:ascii="Arial" w:hAnsi="Arial" w:cs="Arial" w:eastAsia="Arial" w:hint="default"/>
                            <w:spacing w:val="23"/>
                            <w:w w:val="95"/>
                            <w:sz w:val="18"/>
                            <w:szCs w:val="18"/>
                          </w:rPr>
                          <w:t> </w:t>
                        </w:r>
                        <w:r>
                          <w:rPr>
                            <w:rFonts w:ascii="宋体" w:hAnsi="宋体" w:cs="宋体" w:eastAsia="宋体" w:hint="default"/>
                            <w:w w:val="95"/>
                            <w:sz w:val="18"/>
                            <w:szCs w:val="18"/>
                          </w:rPr>
                          <w:t>年的营业收入增长率不低于</w:t>
                        </w:r>
                      </w:p>
                      <w:p>
                        <w:pPr>
                          <w:pStyle w:val="TableParagraph"/>
                          <w:spacing w:line="241" w:lineRule="exact"/>
                          <w:ind w:left="100" w:right="0"/>
                          <w:jc w:val="left"/>
                          <w:rPr>
                            <w:rFonts w:ascii="宋体" w:hAnsi="宋体" w:cs="宋体" w:eastAsia="宋体" w:hint="default"/>
                            <w:sz w:val="18"/>
                            <w:szCs w:val="18"/>
                          </w:rPr>
                        </w:pPr>
                        <w:r>
                          <w:rPr>
                            <w:rFonts w:ascii="Arial" w:hAnsi="Arial" w:cs="Arial" w:eastAsia="Arial" w:hint="default"/>
                            <w:w w:val="95"/>
                            <w:sz w:val="18"/>
                            <w:szCs w:val="18"/>
                          </w:rPr>
                          <w:t>135%</w:t>
                        </w:r>
                        <w:r>
                          <w:rPr>
                            <w:rFonts w:ascii="宋体" w:hAnsi="宋体" w:cs="宋体" w:eastAsia="宋体" w:hint="default"/>
                            <w:w w:val="95"/>
                            <w:sz w:val="18"/>
                            <w:szCs w:val="18"/>
                          </w:rPr>
                          <w:t>。</w:t>
                        </w:r>
                      </w:p>
                    </w:tc>
                  </w:tr>
                </w:tbl>
                <w:p>
                  <w:pPr/>
                </w:p>
              </w:txbxContent>
            </v:textbox>
            <w10:wrap type="none"/>
          </v:shape>
        </w:pict>
      </w:r>
      <w:r>
        <w:rPr>
          <w:rFonts w:ascii="Arial" w:hAnsi="Arial" w:cs="Arial" w:eastAsia="Arial" w:hint="default"/>
          <w:spacing w:val="-3"/>
          <w:sz w:val="21"/>
          <w:szCs w:val="21"/>
        </w:rPr>
        <w:t>3</w:t>
      </w:r>
      <w:r>
        <w:rPr>
          <w:rFonts w:ascii="宋体" w:hAnsi="宋体" w:cs="宋体" w:eastAsia="宋体" w:hint="default"/>
          <w:spacing w:val="-3"/>
          <w:sz w:val="21"/>
          <w:szCs w:val="21"/>
        </w:rPr>
        <w:t>、公司层面解锁业绩条件：锁定期内，归属于上市公司股东的净利润及归属于上市公司股东的扣除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非经常性损益的净利润均不得低于授予日前最近三个会计年度的平均水平且不得为负。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369" w:lineRule="auto" w:before="36"/>
        <w:ind w:left="438" w:right="984" w:firstLine="420"/>
        <w:jc w:val="both"/>
        <w:rPr>
          <w:rFonts w:ascii="宋体" w:hAnsi="宋体" w:cs="宋体" w:eastAsia="宋体" w:hint="default"/>
          <w:sz w:val="21"/>
          <w:szCs w:val="21"/>
        </w:rPr>
      </w:pPr>
      <w:r>
        <w:rPr>
          <w:rFonts w:ascii="宋体" w:hAnsi="宋体" w:cs="宋体" w:eastAsia="宋体" w:hint="default"/>
          <w:spacing w:val="-12"/>
          <w:w w:val="98"/>
          <w:sz w:val="21"/>
          <w:szCs w:val="21"/>
        </w:rPr>
        <w:t>注：（</w:t>
      </w:r>
      <w:r>
        <w:rPr>
          <w:rFonts w:ascii="Arial" w:hAnsi="Arial" w:cs="Arial" w:eastAsia="Arial" w:hint="default"/>
          <w:spacing w:val="-12"/>
          <w:w w:val="98"/>
          <w:sz w:val="21"/>
          <w:szCs w:val="21"/>
        </w:rPr>
        <w:t>1</w:t>
      </w:r>
      <w:r>
        <w:rPr>
          <w:rFonts w:ascii="宋体" w:hAnsi="宋体" w:cs="宋体" w:eastAsia="宋体" w:hint="default"/>
          <w:spacing w:val="-12"/>
          <w:w w:val="98"/>
          <w:sz w:val="21"/>
          <w:szCs w:val="21"/>
        </w:rPr>
        <w:t>）、以上</w:t>
      </w:r>
      <w:r>
        <w:rPr>
          <w:rFonts w:ascii="Arial" w:hAnsi="Arial" w:cs="Arial" w:eastAsia="Arial" w:hint="default"/>
          <w:spacing w:val="-12"/>
          <w:w w:val="98"/>
          <w:sz w:val="21"/>
          <w:szCs w:val="21"/>
        </w:rPr>
        <w:t>“</w:t>
      </w:r>
      <w:r>
        <w:rPr>
          <w:rFonts w:ascii="宋体" w:hAnsi="宋体" w:cs="宋体" w:eastAsia="宋体" w:hint="default"/>
          <w:spacing w:val="-12"/>
          <w:w w:val="98"/>
          <w:sz w:val="21"/>
          <w:szCs w:val="21"/>
        </w:rPr>
        <w:t>净利润</w:t>
      </w:r>
      <w:r>
        <w:rPr>
          <w:rFonts w:ascii="Arial" w:hAnsi="Arial" w:cs="Arial" w:eastAsia="Arial" w:hint="default"/>
          <w:spacing w:val="-12"/>
          <w:w w:val="98"/>
          <w:sz w:val="21"/>
          <w:szCs w:val="21"/>
        </w:rPr>
        <w:t>”</w:t>
      </w:r>
      <w:r>
        <w:rPr>
          <w:rFonts w:ascii="宋体" w:hAnsi="宋体" w:cs="宋体" w:eastAsia="宋体" w:hint="default"/>
          <w:spacing w:val="-12"/>
          <w:w w:val="98"/>
          <w:sz w:val="21"/>
          <w:szCs w:val="21"/>
        </w:rPr>
        <w:t>指归属于上市公司股东的扣除非经常性损益的净利润。（</w:t>
      </w:r>
      <w:r>
        <w:rPr>
          <w:rFonts w:ascii="Arial" w:hAnsi="Arial" w:cs="Arial" w:eastAsia="Arial" w:hint="default"/>
          <w:spacing w:val="-12"/>
          <w:w w:val="98"/>
          <w:sz w:val="21"/>
          <w:szCs w:val="21"/>
        </w:rPr>
        <w:t>2</w:t>
      </w:r>
      <w:r>
        <w:rPr>
          <w:rFonts w:ascii="宋体" w:hAnsi="宋体" w:cs="宋体" w:eastAsia="宋体" w:hint="default"/>
          <w:spacing w:val="-12"/>
          <w:w w:val="98"/>
          <w:sz w:val="21"/>
          <w:szCs w:val="21"/>
        </w:rPr>
        <w:t>）、公司</w:t>
      </w:r>
      <w:r>
        <w:rPr>
          <w:rFonts w:ascii="宋体" w:hAnsi="宋体" w:cs="宋体" w:eastAsia="宋体" w:hint="default"/>
          <w:spacing w:val="29"/>
          <w:w w:val="98"/>
          <w:sz w:val="21"/>
          <w:szCs w:val="21"/>
        </w:rPr>
        <w:t> </w:t>
      </w:r>
      <w:r>
        <w:rPr>
          <w:rFonts w:ascii="Arial" w:hAnsi="Arial" w:cs="Arial" w:eastAsia="Arial" w:hint="default"/>
          <w:spacing w:val="-2"/>
          <w:w w:val="84"/>
          <w:sz w:val="21"/>
          <w:szCs w:val="21"/>
        </w:rPr>
        <w:t>2012</w:t>
      </w:r>
      <w:r>
        <w:rPr>
          <w:rFonts w:ascii="宋体" w:hAnsi="宋体" w:cs="宋体" w:eastAsia="宋体" w:hint="default"/>
          <w:spacing w:val="-2"/>
          <w:w w:val="84"/>
          <w:sz w:val="21"/>
          <w:szCs w:val="21"/>
        </w:rPr>
        <w:t>、</w:t>
      </w:r>
      <w:r>
        <w:rPr>
          <w:rFonts w:ascii="Arial" w:hAnsi="Arial" w:cs="Arial" w:eastAsia="Arial" w:hint="default"/>
          <w:spacing w:val="-2"/>
          <w:w w:val="84"/>
          <w:sz w:val="21"/>
          <w:szCs w:val="21"/>
        </w:rPr>
        <w:t>2013</w:t>
      </w:r>
      <w:r>
        <w:rPr>
          <w:rFonts w:ascii="Arial" w:hAnsi="Arial" w:cs="Arial" w:eastAsia="Arial" w:hint="default"/>
          <w:w w:val="82"/>
          <w:sz w:val="21"/>
          <w:szCs w:val="21"/>
        </w:rPr>
        <w:t> </w:t>
      </w:r>
      <w:r>
        <w:rPr>
          <w:rFonts w:ascii="宋体" w:hAnsi="宋体" w:cs="宋体" w:eastAsia="宋体" w:hint="default"/>
          <w:sz w:val="21"/>
          <w:szCs w:val="21"/>
        </w:rPr>
        <w:t>年归属于上市公司股东的扣除非经常性损益的净利润均为负值，且根据</w:t>
      </w:r>
      <w:r>
        <w:rPr>
          <w:rFonts w:ascii="宋体" w:hAnsi="宋体" w:cs="宋体" w:eastAsia="宋体" w:hint="default"/>
          <w:spacing w:val="-50"/>
          <w:sz w:val="21"/>
          <w:szCs w:val="21"/>
        </w:rPr>
        <w:t> </w:t>
      </w: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年业绩预测，</w:t>
      </w: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年归属</w:t>
      </w:r>
      <w:r>
        <w:rPr>
          <w:rFonts w:ascii="宋体" w:hAnsi="宋体" w:cs="宋体" w:eastAsia="宋体" w:hint="default"/>
          <w:w w:val="100"/>
          <w:sz w:val="21"/>
          <w:szCs w:val="21"/>
        </w:rPr>
        <w:t> </w:t>
      </w:r>
      <w:r>
        <w:rPr>
          <w:rFonts w:ascii="宋体" w:hAnsi="宋体" w:cs="宋体" w:eastAsia="宋体" w:hint="default"/>
          <w:spacing w:val="-1"/>
          <w:sz w:val="21"/>
          <w:szCs w:val="21"/>
        </w:rPr>
        <w:t>于上市公司股东的扣除非经常性损益的净利润亦为负值，故直接设定扣除非经常性损益的净利润的业绩</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9"/>
          <w:w w:val="99"/>
          <w:sz w:val="21"/>
          <w:szCs w:val="21"/>
        </w:rPr>
        <w:t>考核目标。（</w:t>
      </w:r>
      <w:r>
        <w:rPr>
          <w:rFonts w:ascii="Arial" w:hAnsi="Arial" w:cs="Arial" w:eastAsia="Arial" w:hint="default"/>
          <w:spacing w:val="-9"/>
          <w:w w:val="99"/>
          <w:sz w:val="21"/>
          <w:szCs w:val="21"/>
        </w:rPr>
        <w:t>3</w:t>
      </w:r>
      <w:r>
        <w:rPr>
          <w:rFonts w:ascii="宋体" w:hAnsi="宋体" w:cs="宋体" w:eastAsia="宋体" w:hint="default"/>
          <w:spacing w:val="-9"/>
          <w:w w:val="99"/>
          <w:sz w:val="21"/>
          <w:szCs w:val="21"/>
        </w:rPr>
        <w:t>）、由本计划产生的激励成本将在经常性损益中列支。（</w:t>
      </w:r>
      <w:r>
        <w:rPr>
          <w:rFonts w:ascii="Arial" w:hAnsi="Arial" w:cs="Arial" w:eastAsia="Arial" w:hint="default"/>
          <w:spacing w:val="-9"/>
          <w:w w:val="99"/>
          <w:sz w:val="21"/>
          <w:szCs w:val="21"/>
        </w:rPr>
        <w:t>4</w:t>
      </w:r>
      <w:r>
        <w:rPr>
          <w:rFonts w:ascii="宋体" w:hAnsi="宋体" w:cs="宋体" w:eastAsia="宋体" w:hint="default"/>
          <w:spacing w:val="-9"/>
          <w:w w:val="99"/>
          <w:sz w:val="21"/>
          <w:szCs w:val="21"/>
        </w:rPr>
        <w:t>）、若解锁上一年度公司层面考核</w:t>
      </w:r>
      <w:r>
        <w:rPr>
          <w:rFonts w:ascii="宋体" w:hAnsi="宋体" w:cs="宋体" w:eastAsia="宋体" w:hint="default"/>
          <w:spacing w:val="-52"/>
          <w:w w:val="99"/>
          <w:sz w:val="21"/>
          <w:szCs w:val="21"/>
        </w:rPr>
        <w:t> </w:t>
      </w:r>
      <w:r>
        <w:rPr>
          <w:rFonts w:ascii="宋体" w:hAnsi="宋体" w:cs="宋体" w:eastAsia="宋体" w:hint="default"/>
          <w:spacing w:val="-52"/>
          <w:w w:val="99"/>
          <w:sz w:val="21"/>
          <w:szCs w:val="21"/>
        </w:rPr>
      </w:r>
      <w:r>
        <w:rPr>
          <w:rFonts w:ascii="宋体" w:hAnsi="宋体" w:cs="宋体" w:eastAsia="宋体" w:hint="default"/>
          <w:sz w:val="21"/>
          <w:szCs w:val="21"/>
        </w:rPr>
        <w:t>不合格，激励对象当年度限制性股票的可解锁额度不可解锁，由公司统一回购注销。</w:t>
      </w:r>
    </w:p>
    <w:p>
      <w:pPr>
        <w:spacing w:line="364" w:lineRule="auto" w:before="173"/>
        <w:ind w:left="438" w:right="984" w:firstLine="420"/>
        <w:jc w:val="both"/>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、激励对象层面考核内容：激励对象只有在对应解锁期的上一年度绩效考核为</w:t>
      </w:r>
      <w:r>
        <w:rPr>
          <w:rFonts w:ascii="Arial" w:hAnsi="Arial" w:cs="Arial" w:eastAsia="Arial" w:hint="default"/>
          <w:sz w:val="21"/>
          <w:szCs w:val="21"/>
        </w:rPr>
        <w:t>“</w:t>
      </w:r>
      <w:r>
        <w:rPr>
          <w:rFonts w:ascii="宋体" w:hAnsi="宋体" w:cs="宋体" w:eastAsia="宋体" w:hint="default"/>
          <w:sz w:val="21"/>
          <w:szCs w:val="21"/>
        </w:rPr>
        <w:t>合格</w:t>
      </w:r>
      <w:r>
        <w:rPr>
          <w:rFonts w:ascii="Arial" w:hAnsi="Arial" w:cs="Arial" w:eastAsia="Arial" w:hint="default"/>
          <w:sz w:val="21"/>
          <w:szCs w:val="21"/>
        </w:rPr>
        <w:t>”</w:t>
      </w:r>
      <w:r>
        <w:rPr>
          <w:rFonts w:ascii="宋体" w:hAnsi="宋体" w:cs="宋体" w:eastAsia="宋体" w:hint="default"/>
          <w:sz w:val="21"/>
          <w:szCs w:val="21"/>
        </w:rPr>
        <w:t>及以上，才能</w:t>
      </w:r>
      <w:r>
        <w:rPr>
          <w:rFonts w:ascii="宋体" w:hAnsi="宋体" w:cs="宋体" w:eastAsia="宋体" w:hint="default"/>
          <w:w w:val="100"/>
          <w:sz w:val="21"/>
          <w:szCs w:val="21"/>
        </w:rPr>
        <w:t> </w:t>
      </w:r>
      <w:r>
        <w:rPr>
          <w:rFonts w:ascii="宋体" w:hAnsi="宋体" w:cs="宋体" w:eastAsia="宋体" w:hint="default"/>
          <w:spacing w:val="-3"/>
          <w:sz w:val="21"/>
          <w:szCs w:val="21"/>
        </w:rPr>
        <w:t>解锁当期全部份额，若对应解锁期的上一年度效考核为</w:t>
      </w:r>
      <w:r>
        <w:rPr>
          <w:rFonts w:ascii="Arial" w:hAnsi="Arial" w:cs="Arial" w:eastAsia="Arial" w:hint="default"/>
          <w:spacing w:val="-3"/>
          <w:sz w:val="21"/>
          <w:szCs w:val="21"/>
        </w:rPr>
        <w:t>“</w:t>
      </w:r>
      <w:r>
        <w:rPr>
          <w:rFonts w:ascii="宋体" w:hAnsi="宋体" w:cs="宋体" w:eastAsia="宋体" w:hint="default"/>
          <w:spacing w:val="-3"/>
          <w:sz w:val="21"/>
          <w:szCs w:val="21"/>
        </w:rPr>
        <w:t>基本合格</w:t>
      </w:r>
      <w:r>
        <w:rPr>
          <w:rFonts w:ascii="Arial" w:hAnsi="Arial" w:cs="Arial" w:eastAsia="Arial" w:hint="default"/>
          <w:spacing w:val="-3"/>
          <w:sz w:val="21"/>
          <w:szCs w:val="21"/>
        </w:rPr>
        <w:t>”</w:t>
      </w:r>
      <w:r>
        <w:rPr>
          <w:rFonts w:ascii="宋体" w:hAnsi="宋体" w:cs="宋体" w:eastAsia="宋体" w:hint="default"/>
          <w:spacing w:val="-3"/>
          <w:sz w:val="21"/>
          <w:szCs w:val="21"/>
        </w:rPr>
        <w:t>及以下，则取消当期获授权益份额，当</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期全部份额由公司统一回购注销。具体如下：</w:t>
      </w:r>
    </w:p>
    <w:p>
      <w:pPr>
        <w:spacing w:line="240" w:lineRule="auto" w:before="5"/>
        <w:rPr>
          <w:rFonts w:ascii="宋体" w:hAnsi="宋体" w:cs="宋体" w:eastAsia="宋体" w:hint="default"/>
          <w:sz w:val="5"/>
          <w:szCs w:val="5"/>
        </w:rPr>
      </w:pPr>
    </w:p>
    <w:tbl>
      <w:tblPr>
        <w:tblW w:w="0" w:type="auto"/>
        <w:jc w:val="left"/>
        <w:tblInd w:w="302" w:type="dxa"/>
        <w:tblLayout w:type="fixed"/>
        <w:tblCellMar>
          <w:top w:w="0" w:type="dxa"/>
          <w:left w:w="0" w:type="dxa"/>
          <w:bottom w:w="0" w:type="dxa"/>
          <w:right w:w="0" w:type="dxa"/>
        </w:tblCellMar>
        <w:tblLook w:val="01E0"/>
      </w:tblPr>
      <w:tblGrid>
        <w:gridCol w:w="1402"/>
        <w:gridCol w:w="1388"/>
        <w:gridCol w:w="1387"/>
        <w:gridCol w:w="1390"/>
        <w:gridCol w:w="1385"/>
        <w:gridCol w:w="1388"/>
        <w:gridCol w:w="1390"/>
      </w:tblGrid>
      <w:tr>
        <w:trPr>
          <w:trHeight w:val="293" w:hRule="exact"/>
        </w:trPr>
        <w:tc>
          <w:tcPr>
            <w:tcW w:w="1402" w:type="dxa"/>
            <w:tcBorders>
              <w:top w:val="single" w:sz="12" w:space="0" w:color="000000"/>
              <w:left w:val="nil" w:sz="6" w:space="0" w:color="auto"/>
              <w:bottom w:val="single" w:sz="4" w:space="0" w:color="000000"/>
              <w:right w:val="single" w:sz="4" w:space="0" w:color="000000"/>
            </w:tcBorders>
          </w:tcPr>
          <w:p>
            <w:pPr>
              <w:pStyle w:val="TableParagraph"/>
              <w:spacing w:line="245" w:lineRule="exact"/>
              <w:ind w:right="50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等级</w:t>
            </w:r>
            <w:r>
              <w:rPr>
                <w:rFonts w:ascii="Microsoft JhengHei" w:hAnsi="Microsoft JhengHei" w:cs="Microsoft JhengHei" w:eastAsia="Microsoft JhengHei" w:hint="default"/>
                <w:sz w:val="18"/>
                <w:szCs w:val="18"/>
              </w:rPr>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优秀</w:t>
            </w:r>
            <w:r>
              <w:rPr>
                <w:rFonts w:ascii="Microsoft JhengHei" w:hAnsi="Microsoft JhengHei" w:cs="Microsoft JhengHei" w:eastAsia="Microsoft JhengHei" w:hint="default"/>
                <w:sz w:val="18"/>
                <w:szCs w:val="18"/>
              </w:rPr>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良好</w:t>
            </w:r>
            <w:r>
              <w:rPr>
                <w:rFonts w:ascii="Microsoft JhengHei" w:hAnsi="Microsoft JhengHei" w:cs="Microsoft JhengHei" w:eastAsia="Microsoft JhengHei"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合格</w:t>
            </w:r>
            <w:r>
              <w:rPr>
                <w:rFonts w:ascii="Microsoft JhengHei" w:hAnsi="Microsoft JhengHei" w:cs="Microsoft JhengHei" w:eastAsia="Microsoft JhengHei" w:hint="default"/>
                <w:sz w:val="18"/>
                <w:szCs w:val="18"/>
              </w:rPr>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3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基本合格</w:t>
            </w:r>
            <w:r>
              <w:rPr>
                <w:rFonts w:ascii="Microsoft JhengHei" w:hAnsi="Microsoft JhengHei" w:cs="Microsoft JhengHei" w:eastAsia="Microsoft JhengHei" w:hint="default"/>
                <w:sz w:val="18"/>
                <w:szCs w:val="18"/>
              </w:rPr>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4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待改进</w:t>
            </w:r>
            <w:r>
              <w:rPr>
                <w:rFonts w:ascii="Microsoft JhengHei" w:hAnsi="Microsoft JhengHei" w:cs="Microsoft JhengHei" w:eastAsia="Microsoft JhengHei" w:hint="default"/>
                <w:sz w:val="18"/>
                <w:szCs w:val="18"/>
              </w:rPr>
            </w:r>
          </w:p>
        </w:tc>
        <w:tc>
          <w:tcPr>
            <w:tcW w:w="1390" w:type="dxa"/>
            <w:tcBorders>
              <w:top w:val="single" w:sz="12" w:space="0" w:color="000000"/>
              <w:left w:val="single" w:sz="4" w:space="0" w:color="000000"/>
              <w:bottom w:val="single" w:sz="4" w:space="0" w:color="000000"/>
              <w:right w:val="nil" w:sz="6" w:space="0" w:color="auto"/>
            </w:tcBorders>
          </w:tcPr>
          <w:p>
            <w:pPr>
              <w:pStyle w:val="TableParagraph"/>
              <w:spacing w:line="245" w:lineRule="exact"/>
              <w:ind w:left="4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不合格</w:t>
            </w:r>
            <w:r>
              <w:rPr>
                <w:rFonts w:ascii="Microsoft JhengHei" w:hAnsi="Microsoft JhengHei" w:cs="Microsoft JhengHei" w:eastAsia="Microsoft JhengHei" w:hint="default"/>
                <w:sz w:val="18"/>
                <w:szCs w:val="18"/>
              </w:rPr>
            </w:r>
          </w:p>
        </w:tc>
      </w:tr>
      <w:tr>
        <w:trPr>
          <w:trHeight w:val="293" w:hRule="exact"/>
        </w:trPr>
        <w:tc>
          <w:tcPr>
            <w:tcW w:w="1402" w:type="dxa"/>
            <w:tcBorders>
              <w:top w:val="single" w:sz="4" w:space="0" w:color="000000"/>
              <w:left w:val="nil" w:sz="6" w:space="0" w:color="auto"/>
              <w:bottom w:val="single" w:sz="12" w:space="0" w:color="000000"/>
              <w:right w:val="single" w:sz="4" w:space="0" w:color="000000"/>
            </w:tcBorders>
          </w:tcPr>
          <w:p>
            <w:pPr>
              <w:pStyle w:val="TableParagraph"/>
              <w:spacing w:line="225" w:lineRule="exact"/>
              <w:ind w:right="552"/>
              <w:jc w:val="right"/>
              <w:rPr>
                <w:rFonts w:ascii="宋体" w:hAnsi="宋体" w:cs="宋体" w:eastAsia="宋体" w:hint="default"/>
                <w:sz w:val="18"/>
                <w:szCs w:val="18"/>
              </w:rPr>
            </w:pPr>
            <w:r>
              <w:rPr>
                <w:rFonts w:ascii="宋体" w:hAnsi="宋体" w:cs="宋体" w:eastAsia="宋体" w:hint="default"/>
                <w:sz w:val="18"/>
                <w:szCs w:val="18"/>
              </w:rPr>
              <w:t>解锁比例</w:t>
            </w:r>
          </w:p>
        </w:tc>
        <w:tc>
          <w:tcPr>
            <w:tcW w:w="4165" w:type="dxa"/>
            <w:gridSpan w:val="3"/>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
              <w:jc w:val="center"/>
              <w:rPr>
                <w:rFonts w:ascii="Arial" w:hAnsi="Arial" w:cs="Arial" w:eastAsia="Arial" w:hint="default"/>
                <w:sz w:val="18"/>
                <w:szCs w:val="18"/>
              </w:rPr>
            </w:pPr>
            <w:r>
              <w:rPr>
                <w:rFonts w:ascii="Arial"/>
                <w:w w:val="90"/>
                <w:sz w:val="18"/>
              </w:rPr>
              <w:t>100%</w:t>
            </w:r>
            <w:r>
              <w:rPr>
                <w:rFonts w:ascii="Arial"/>
                <w:sz w:val="18"/>
              </w:rPr>
            </w:r>
          </w:p>
        </w:tc>
        <w:tc>
          <w:tcPr>
            <w:tcW w:w="4162" w:type="dxa"/>
            <w:gridSpan w:val="3"/>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7"/>
              <w:jc w:val="center"/>
              <w:rPr>
                <w:rFonts w:ascii="Arial" w:hAnsi="Arial" w:cs="Arial" w:eastAsia="Arial" w:hint="default"/>
                <w:sz w:val="18"/>
                <w:szCs w:val="18"/>
              </w:rPr>
            </w:pPr>
            <w:r>
              <w:rPr>
                <w:rFonts w:ascii="Arial"/>
                <w:w w:val="90"/>
                <w:sz w:val="18"/>
              </w:rPr>
              <w:t>0%</w:t>
            </w:r>
            <w:r>
              <w:rPr>
                <w:rFonts w:ascii="Arial"/>
                <w:sz w:val="18"/>
              </w:rPr>
            </w:r>
          </w:p>
        </w:tc>
      </w:tr>
    </w:tbl>
    <w:p>
      <w:pPr>
        <w:spacing w:line="240" w:lineRule="auto" w:before="6"/>
        <w:rPr>
          <w:rFonts w:ascii="宋体" w:hAnsi="宋体" w:cs="宋体" w:eastAsia="宋体" w:hint="default"/>
          <w:sz w:val="5"/>
          <w:szCs w:val="5"/>
        </w:rPr>
      </w:pPr>
    </w:p>
    <w:p>
      <w:pPr>
        <w:spacing w:line="403" w:lineRule="auto" w:before="36"/>
        <w:ind w:left="851" w:right="878" w:firstLine="7"/>
        <w:jc w:val="left"/>
        <w:rPr>
          <w:rFonts w:ascii="宋体" w:hAnsi="宋体" w:cs="宋体" w:eastAsia="宋体" w:hint="default"/>
          <w:sz w:val="21"/>
          <w:szCs w:val="21"/>
        </w:rPr>
      </w:pPr>
      <w:r>
        <w:rPr>
          <w:rFonts w:ascii="宋体" w:hAnsi="宋体" w:cs="宋体" w:eastAsia="宋体" w:hint="default"/>
          <w:sz w:val="21"/>
          <w:szCs w:val="21"/>
        </w:rPr>
        <w:t>注：授予年度或锁定期年度考核为</w:t>
      </w:r>
      <w:r>
        <w:rPr>
          <w:rFonts w:ascii="Arial" w:hAnsi="Arial" w:cs="Arial" w:eastAsia="Arial" w:hint="default"/>
          <w:sz w:val="21"/>
          <w:szCs w:val="21"/>
        </w:rPr>
        <w:t>“</w:t>
      </w:r>
      <w:r>
        <w:rPr>
          <w:rFonts w:ascii="宋体" w:hAnsi="宋体" w:cs="宋体" w:eastAsia="宋体" w:hint="default"/>
          <w:sz w:val="21"/>
          <w:szCs w:val="21"/>
        </w:rPr>
        <w:t>基本合格</w:t>
      </w:r>
      <w:r>
        <w:rPr>
          <w:rFonts w:ascii="Arial" w:hAnsi="Arial" w:cs="Arial" w:eastAsia="Arial" w:hint="default"/>
          <w:sz w:val="21"/>
          <w:szCs w:val="21"/>
        </w:rPr>
        <w:t>”</w:t>
      </w:r>
      <w:r>
        <w:rPr>
          <w:rFonts w:ascii="宋体" w:hAnsi="宋体" w:cs="宋体" w:eastAsia="宋体" w:hint="default"/>
          <w:sz w:val="21"/>
          <w:szCs w:val="21"/>
        </w:rPr>
        <w:t>及以下，则取消激励对象激励资格，原计划份额作废。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限制性股票成本分摊</w:t>
      </w:r>
    </w:p>
    <w:p>
      <w:pPr>
        <w:spacing w:line="400" w:lineRule="auto" w:before="43"/>
        <w:ind w:left="438" w:right="982" w:firstLine="420"/>
        <w:jc w:val="left"/>
        <w:rPr>
          <w:rFonts w:ascii="宋体" w:hAnsi="宋体" w:cs="宋体" w:eastAsia="宋体" w:hint="default"/>
          <w:sz w:val="21"/>
          <w:szCs w:val="21"/>
        </w:rPr>
      </w:pPr>
      <w:r>
        <w:rPr/>
        <w:pict>
          <v:shape style="position:absolute;margin-left:64.103996pt;margin-top:40.453659pt;width:488.6pt;height:30.7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6"/>
                    <w:gridCol w:w="1942"/>
                    <w:gridCol w:w="1944"/>
                    <w:gridCol w:w="1945"/>
                    <w:gridCol w:w="1942"/>
                  </w:tblGrid>
                  <w:tr>
                    <w:trPr>
                      <w:trHeight w:val="293" w:hRule="exact"/>
                    </w:trPr>
                    <w:tc>
                      <w:tcPr>
                        <w:tcW w:w="1956"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限制性股票成本</w:t>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18"/>
                            <w:szCs w:val="18"/>
                          </w:rPr>
                        </w:pPr>
                        <w:r>
                          <w:rPr>
                            <w:rFonts w:ascii="Arial" w:hAnsi="Arial" w:cs="Arial" w:eastAsia="Arial" w:hint="default"/>
                            <w:w w:val="95"/>
                            <w:sz w:val="18"/>
                            <w:szCs w:val="18"/>
                          </w:rPr>
                          <w:t>2016</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5"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c>
                      <w:tcPr>
                        <w:tcW w:w="1942"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10"/>
                          <w:jc w:val="center"/>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6"/>
                            <w:w w:val="95"/>
                            <w:sz w:val="18"/>
                            <w:szCs w:val="18"/>
                          </w:rPr>
                          <w:t> </w:t>
                        </w:r>
                        <w:r>
                          <w:rPr>
                            <w:rFonts w:ascii="宋体" w:hAnsi="宋体" w:cs="宋体" w:eastAsia="宋体" w:hint="default"/>
                            <w:w w:val="95"/>
                            <w:sz w:val="18"/>
                            <w:szCs w:val="18"/>
                          </w:rPr>
                          <w:t>年</w:t>
                        </w:r>
                      </w:p>
                    </w:tc>
                  </w:tr>
                  <w:tr>
                    <w:trPr>
                      <w:trHeight w:val="293" w:hRule="exact"/>
                    </w:trPr>
                    <w:tc>
                      <w:tcPr>
                        <w:tcW w:w="19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513" w:right="0"/>
                          <w:jc w:val="left"/>
                          <w:rPr>
                            <w:rFonts w:ascii="Arial" w:hAnsi="Arial" w:cs="Arial" w:eastAsia="Arial" w:hint="default"/>
                            <w:sz w:val="18"/>
                            <w:szCs w:val="18"/>
                          </w:rPr>
                        </w:pPr>
                        <w:r>
                          <w:rPr>
                            <w:rFonts w:ascii="Arial"/>
                            <w:w w:val="90"/>
                            <w:sz w:val="18"/>
                          </w:rPr>
                          <w:t>75,878,954.72</w:t>
                        </w:r>
                        <w:r>
                          <w:rPr>
                            <w:rFonts w:ascii="Arial"/>
                            <w:sz w:val="18"/>
                          </w:rPr>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6" w:right="0"/>
                          <w:jc w:val="left"/>
                          <w:rPr>
                            <w:rFonts w:ascii="Arial" w:hAnsi="Arial" w:cs="Arial" w:eastAsia="Arial" w:hint="default"/>
                            <w:sz w:val="18"/>
                            <w:szCs w:val="18"/>
                          </w:rPr>
                        </w:pPr>
                        <w:r>
                          <w:rPr>
                            <w:rFonts w:ascii="Arial"/>
                            <w:w w:val="85"/>
                            <w:sz w:val="18"/>
                          </w:rPr>
                          <w:t>18,969,738.68</w:t>
                        </w:r>
                        <w:r>
                          <w:rPr>
                            <w:rFonts w:ascii="Arial"/>
                            <w:sz w:val="18"/>
                          </w:rPr>
                        </w:r>
                      </w:p>
                    </w:tc>
                    <w:tc>
                      <w:tcPr>
                        <w:tcW w:w="1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8" w:right="0"/>
                          <w:jc w:val="left"/>
                          <w:rPr>
                            <w:rFonts w:ascii="Arial" w:hAnsi="Arial" w:cs="Arial" w:eastAsia="Arial" w:hint="default"/>
                            <w:sz w:val="18"/>
                            <w:szCs w:val="18"/>
                          </w:rPr>
                        </w:pPr>
                        <w:r>
                          <w:rPr>
                            <w:rFonts w:ascii="Arial"/>
                            <w:w w:val="85"/>
                            <w:sz w:val="18"/>
                          </w:rPr>
                          <w:t>18,969,738.68</w:t>
                        </w:r>
                        <w:r>
                          <w:rPr>
                            <w:rFonts w:ascii="Arial"/>
                            <w:sz w:val="18"/>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887" w:right="0"/>
                          <w:jc w:val="left"/>
                          <w:rPr>
                            <w:rFonts w:ascii="Arial" w:hAnsi="Arial" w:cs="Arial" w:eastAsia="Arial" w:hint="default"/>
                            <w:sz w:val="18"/>
                            <w:szCs w:val="18"/>
                          </w:rPr>
                        </w:pPr>
                        <w:r>
                          <w:rPr>
                            <w:rFonts w:ascii="Arial"/>
                            <w:w w:val="85"/>
                            <w:sz w:val="18"/>
                          </w:rPr>
                          <w:t>18,969,738.68</w:t>
                        </w:r>
                        <w:r>
                          <w:rPr>
                            <w:rFonts w:ascii="Arial"/>
                            <w:sz w:val="18"/>
                          </w:rPr>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left="885" w:right="0"/>
                          <w:jc w:val="left"/>
                          <w:rPr>
                            <w:rFonts w:ascii="Arial" w:hAnsi="Arial" w:cs="Arial" w:eastAsia="Arial" w:hint="default"/>
                            <w:sz w:val="18"/>
                            <w:szCs w:val="18"/>
                          </w:rPr>
                        </w:pPr>
                        <w:r>
                          <w:rPr>
                            <w:rFonts w:ascii="Arial"/>
                            <w:w w:val="85"/>
                            <w:sz w:val="18"/>
                          </w:rPr>
                          <w:t>18,969,738.68</w:t>
                        </w:r>
                        <w:r>
                          <w:rPr>
                            <w:rFonts w:ascii="Arial"/>
                            <w:sz w:val="18"/>
                          </w:rPr>
                        </w:r>
                      </w:p>
                    </w:tc>
                  </w:tr>
                </w:tbl>
                <w:p>
                  <w:pPr/>
                </w:p>
              </w:txbxContent>
            </v:textbox>
            <w10:wrap type="none"/>
          </v:shape>
        </w:pict>
      </w:r>
      <w:r>
        <w:rPr>
          <w:rFonts w:ascii="宋体" w:hAnsi="宋体" w:cs="宋体" w:eastAsia="宋体" w:hint="default"/>
          <w:sz w:val="21"/>
          <w:szCs w:val="21"/>
        </w:rPr>
        <w:t>经预测，假设未来可解锁限制性股票为</w:t>
      </w:r>
      <w:r>
        <w:rPr>
          <w:rFonts w:ascii="宋体" w:hAnsi="宋体" w:cs="宋体" w:eastAsia="宋体" w:hint="default"/>
          <w:spacing w:val="-42"/>
          <w:sz w:val="21"/>
          <w:szCs w:val="21"/>
        </w:rPr>
        <w:t> </w:t>
      </w:r>
      <w:r>
        <w:rPr>
          <w:rFonts w:ascii="宋体" w:hAnsi="宋体" w:cs="宋体" w:eastAsia="宋体" w:hint="default"/>
          <w:sz w:val="21"/>
          <w:szCs w:val="21"/>
        </w:rPr>
        <w:t>982</w:t>
      </w:r>
      <w:r>
        <w:rPr>
          <w:rFonts w:ascii="宋体" w:hAnsi="宋体" w:cs="宋体" w:eastAsia="宋体" w:hint="default"/>
          <w:spacing w:val="-44"/>
          <w:sz w:val="21"/>
          <w:szCs w:val="21"/>
        </w:rPr>
        <w:t> </w:t>
      </w:r>
      <w:r>
        <w:rPr>
          <w:rFonts w:ascii="宋体" w:hAnsi="宋体" w:cs="宋体" w:eastAsia="宋体" w:hint="default"/>
          <w:sz w:val="21"/>
          <w:szCs w:val="21"/>
        </w:rPr>
        <w:t>万股，限制性股票的成本总额为</w:t>
      </w:r>
      <w:r>
        <w:rPr>
          <w:rFonts w:ascii="宋体" w:hAnsi="宋体" w:cs="宋体" w:eastAsia="宋体" w:hint="default"/>
          <w:spacing w:val="-44"/>
          <w:sz w:val="21"/>
          <w:szCs w:val="21"/>
        </w:rPr>
        <w:t> </w:t>
      </w:r>
      <w:r>
        <w:rPr>
          <w:rFonts w:ascii="宋体" w:hAnsi="宋体" w:cs="宋体" w:eastAsia="宋体" w:hint="default"/>
          <w:sz w:val="21"/>
          <w:szCs w:val="21"/>
        </w:rPr>
        <w:t>75,878,954.72</w:t>
      </w:r>
      <w:r>
        <w:rPr>
          <w:rFonts w:ascii="宋体" w:hAnsi="宋体" w:cs="宋体" w:eastAsia="宋体" w:hint="default"/>
          <w:spacing w:val="-44"/>
          <w:sz w:val="21"/>
          <w:szCs w:val="21"/>
        </w:rPr>
        <w:t> </w:t>
      </w:r>
      <w:r>
        <w:rPr>
          <w:rFonts w:ascii="宋体" w:hAnsi="宋体" w:cs="宋体" w:eastAsia="宋体" w:hint="default"/>
          <w:sz w:val="21"/>
          <w:szCs w:val="21"/>
        </w:rPr>
        <w:t>元，按</w:t>
      </w:r>
      <w:r>
        <w:rPr>
          <w:rFonts w:ascii="宋体" w:hAnsi="宋体" w:cs="宋体" w:eastAsia="宋体" w:hint="default"/>
          <w:w w:val="100"/>
          <w:sz w:val="21"/>
          <w:szCs w:val="21"/>
        </w:rPr>
        <w:t> </w:t>
      </w:r>
      <w:r>
        <w:rPr>
          <w:rFonts w:ascii="宋体" w:hAnsi="宋体" w:cs="宋体" w:eastAsia="宋体" w:hint="default"/>
          <w:sz w:val="21"/>
          <w:szCs w:val="21"/>
        </w:rPr>
        <w:t>年平均摊销则摊销情况如下：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64" w:lineRule="exact"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十二、</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承诺及或有事项</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（一）承诺事项</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日，本公司无需要披露的重大承诺事项。</w:t>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（二）或有事项</w:t>
      </w:r>
    </w:p>
    <w:p>
      <w:pPr>
        <w:spacing w:line="240" w:lineRule="auto" w:before="3"/>
        <w:rPr>
          <w:rFonts w:ascii="宋体" w:hAnsi="宋体" w:cs="宋体" w:eastAsia="宋体" w:hint="default"/>
          <w:sz w:val="14"/>
          <w:szCs w:val="14"/>
        </w:rPr>
      </w:pPr>
    </w:p>
    <w:p>
      <w:pPr>
        <w:spacing w:before="0"/>
        <w:ind w:left="858" w:right="861"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5"/>
          <w:sz w:val="21"/>
          <w:szCs w:val="21"/>
        </w:rPr>
        <w:t> </w:t>
      </w:r>
      <w:r>
        <w:rPr>
          <w:rFonts w:ascii="宋体" w:hAnsi="宋体" w:cs="宋体" w:eastAsia="宋体" w:hint="default"/>
          <w:spacing w:val="-2"/>
          <w:sz w:val="21"/>
          <w:szCs w:val="21"/>
        </w:rPr>
        <w:t>年度，因商务纠纷，埃派克森微电子（澳门离岸商业服务）有限公司向中国国际经济贸易仲裁</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2"/>
        <w:rPr>
          <w:rFonts w:ascii="宋体" w:hAnsi="宋体" w:cs="宋体" w:eastAsia="宋体" w:hint="default"/>
          <w:sz w:val="12"/>
          <w:szCs w:val="12"/>
        </w:rPr>
      </w:pPr>
    </w:p>
    <w:p>
      <w:pPr>
        <w:spacing w:line="400" w:lineRule="auto" w:before="36"/>
        <w:ind w:left="438" w:right="879" w:firstLine="0"/>
        <w:jc w:val="both"/>
        <w:rPr>
          <w:rFonts w:ascii="宋体" w:hAnsi="宋体" w:cs="宋体" w:eastAsia="宋体" w:hint="default"/>
          <w:sz w:val="21"/>
          <w:szCs w:val="21"/>
        </w:rPr>
      </w:pPr>
      <w:r>
        <w:rPr>
          <w:rFonts w:ascii="宋体" w:hAnsi="宋体" w:cs="宋体" w:eastAsia="宋体" w:hint="default"/>
          <w:sz w:val="21"/>
          <w:szCs w:val="21"/>
        </w:rPr>
        <w:t>委员会申请对纠纷事项进行仲裁。截止本公司董事会批准财务报告报出日（</w:t>
      </w: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29</w:t>
      </w:r>
      <w:r>
        <w:rPr>
          <w:rFonts w:ascii="宋体" w:hAnsi="宋体" w:cs="宋体" w:eastAsia="宋体" w:hint="default"/>
          <w:spacing w:val="-34"/>
          <w:sz w:val="21"/>
          <w:szCs w:val="21"/>
        </w:rPr>
        <w:t> </w:t>
      </w:r>
      <w:r>
        <w:rPr>
          <w:rFonts w:ascii="宋体" w:hAnsi="宋体" w:cs="宋体" w:eastAsia="宋体" w:hint="default"/>
          <w:sz w:val="21"/>
          <w:szCs w:val="21"/>
        </w:rPr>
        <w:t>日），该仲</w:t>
      </w:r>
      <w:r>
        <w:rPr>
          <w:rFonts w:ascii="宋体" w:hAnsi="宋体" w:cs="宋体" w:eastAsia="宋体" w:hint="default"/>
          <w:w w:val="100"/>
          <w:sz w:val="21"/>
          <w:szCs w:val="21"/>
        </w:rPr>
        <w:t> </w:t>
      </w:r>
      <w:r>
        <w:rPr>
          <w:rFonts w:ascii="宋体" w:hAnsi="宋体" w:cs="宋体" w:eastAsia="宋体" w:hint="default"/>
          <w:sz w:val="21"/>
          <w:szCs w:val="21"/>
        </w:rPr>
        <w:t>裁仍处于就涉案芯片进行质量鉴定的阶段，但鉴定尚未实质开始，也未就实体法律问题进行开庭审理。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本着审慎原则，本公司综合考虑各方因素，于</w:t>
      </w:r>
      <w:r>
        <w:rPr>
          <w:rFonts w:ascii="宋体" w:hAnsi="宋体" w:cs="宋体" w:eastAsia="宋体" w:hint="default"/>
          <w:spacing w:val="-43"/>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年度确认预计负债</w:t>
      </w:r>
      <w:r>
        <w:rPr>
          <w:rFonts w:ascii="宋体" w:hAnsi="宋体" w:cs="宋体" w:eastAsia="宋体" w:hint="default"/>
          <w:spacing w:val="-43"/>
          <w:sz w:val="21"/>
          <w:szCs w:val="21"/>
        </w:rPr>
        <w:t> </w:t>
      </w:r>
      <w:r>
        <w:rPr>
          <w:rFonts w:ascii="宋体" w:hAnsi="宋体" w:cs="宋体" w:eastAsia="宋体" w:hint="default"/>
          <w:sz w:val="21"/>
          <w:szCs w:val="21"/>
        </w:rPr>
        <w:t>700</w:t>
      </w:r>
      <w:r>
        <w:rPr>
          <w:rFonts w:ascii="宋体" w:hAnsi="宋体" w:cs="宋体" w:eastAsia="宋体" w:hint="default"/>
          <w:spacing w:val="-43"/>
          <w:sz w:val="21"/>
          <w:szCs w:val="21"/>
        </w:rPr>
        <w:t> </w:t>
      </w:r>
      <w:r>
        <w:rPr>
          <w:rFonts w:ascii="宋体" w:hAnsi="宋体" w:cs="宋体" w:eastAsia="宋体" w:hint="default"/>
          <w:spacing w:val="-4"/>
          <w:sz w:val="21"/>
          <w:szCs w:val="21"/>
        </w:rPr>
        <w:t>万元。该项预计负债仅是本公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司按企业会计准则之期后事项的要求确认，并不代表本公司认为埃派克森微电子（澳门离岸商业服务）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有限公司仲裁要求合理，是否涉及赔偿以及最终金额需以中国国际经济贸易仲裁委员会的仲裁结果为准。</w:t>
      </w:r>
    </w:p>
    <w:p>
      <w:pPr>
        <w:spacing w:line="240" w:lineRule="auto" w:before="3"/>
        <w:rPr>
          <w:rFonts w:ascii="宋体" w:hAnsi="宋体" w:cs="宋体" w:eastAsia="宋体" w:hint="default"/>
          <w:sz w:val="29"/>
          <w:szCs w:val="2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十三、</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资产负债表日后事项</w:t>
      </w:r>
    </w:p>
    <w:p>
      <w:pPr>
        <w:spacing w:before="164"/>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利润分配情况</w:t>
      </w:r>
    </w:p>
    <w:p>
      <w:pPr>
        <w:spacing w:line="240" w:lineRule="auto" w:before="3"/>
        <w:rPr>
          <w:rFonts w:ascii="宋体" w:hAnsi="宋体" w:cs="宋体" w:eastAsia="宋体" w:hint="default"/>
          <w:sz w:val="14"/>
          <w:szCs w:val="14"/>
        </w:rPr>
      </w:pPr>
    </w:p>
    <w:p>
      <w:pPr>
        <w:spacing w:before="0"/>
        <w:ind w:left="858" w:right="861" w:firstLine="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38"/>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41"/>
          <w:sz w:val="21"/>
          <w:szCs w:val="21"/>
        </w:rPr>
        <w:t> </w:t>
      </w:r>
      <w:r>
        <w:rPr>
          <w:rFonts w:ascii="宋体" w:hAnsi="宋体" w:cs="宋体" w:eastAsia="宋体" w:hint="default"/>
          <w:w w:val="100"/>
          <w:sz w:val="21"/>
          <w:szCs w:val="21"/>
        </w:rPr>
        <w:t>年</w:t>
      </w:r>
      <w:r>
        <w:rPr>
          <w:rFonts w:ascii="宋体" w:hAnsi="宋体" w:cs="宋体" w:eastAsia="宋体" w:hint="default"/>
          <w:spacing w:val="-38"/>
          <w:sz w:val="21"/>
          <w:szCs w:val="21"/>
        </w:rPr>
        <w:t> </w:t>
      </w:r>
      <w:r>
        <w:rPr>
          <w:rFonts w:ascii="宋体" w:hAnsi="宋体" w:cs="宋体" w:eastAsia="宋体" w:hint="default"/>
          <w:w w:val="100"/>
          <w:sz w:val="21"/>
          <w:szCs w:val="21"/>
        </w:rPr>
        <w:t>2</w:t>
      </w:r>
      <w:r>
        <w:rPr>
          <w:rFonts w:ascii="宋体" w:hAnsi="宋体" w:cs="宋体" w:eastAsia="宋体" w:hint="default"/>
          <w:spacing w:val="-41"/>
          <w:sz w:val="21"/>
          <w:szCs w:val="21"/>
        </w:rPr>
        <w:t> </w:t>
      </w:r>
      <w:r>
        <w:rPr>
          <w:rFonts w:ascii="宋体" w:hAnsi="宋体" w:cs="宋体" w:eastAsia="宋体" w:hint="default"/>
          <w:w w:val="100"/>
          <w:sz w:val="21"/>
          <w:szCs w:val="21"/>
        </w:rPr>
        <w:t>月</w:t>
      </w:r>
      <w:r>
        <w:rPr>
          <w:rFonts w:ascii="宋体" w:hAnsi="宋体" w:cs="宋体" w:eastAsia="宋体" w:hint="default"/>
          <w:spacing w:val="-38"/>
          <w:sz w:val="21"/>
          <w:szCs w:val="21"/>
        </w:rPr>
        <w:t> </w:t>
      </w:r>
      <w:r>
        <w:rPr>
          <w:rFonts w:ascii="宋体" w:hAnsi="宋体" w:cs="宋体" w:eastAsia="宋体" w:hint="default"/>
          <w:w w:val="100"/>
          <w:sz w:val="21"/>
          <w:szCs w:val="21"/>
        </w:rPr>
        <w:t>29</w:t>
      </w:r>
      <w:r>
        <w:rPr>
          <w:rFonts w:ascii="宋体" w:hAnsi="宋体" w:cs="宋体" w:eastAsia="宋体" w:hint="default"/>
          <w:spacing w:val="-40"/>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召开</w:t>
      </w:r>
      <w:r>
        <w:rPr>
          <w:rFonts w:ascii="宋体" w:hAnsi="宋体" w:cs="宋体" w:eastAsia="宋体" w:hint="default"/>
          <w:spacing w:val="-3"/>
          <w:w w:val="100"/>
          <w:sz w:val="21"/>
          <w:szCs w:val="21"/>
        </w:rPr>
        <w:t>第</w:t>
      </w:r>
      <w:r>
        <w:rPr>
          <w:rFonts w:ascii="宋体" w:hAnsi="宋体" w:cs="宋体" w:eastAsia="宋体" w:hint="default"/>
          <w:w w:val="100"/>
          <w:sz w:val="21"/>
          <w:szCs w:val="21"/>
        </w:rPr>
        <w:t>三</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十</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38"/>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利润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截</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w w:val="100"/>
          <w:sz w:val="21"/>
          <w:szCs w:val="21"/>
        </w:rPr>
        <w:t>止</w:t>
      </w:r>
      <w:r>
        <w:rPr>
          <w:rFonts w:ascii="宋体" w:hAnsi="宋体" w:cs="宋体" w:eastAsia="宋体" w:hint="default"/>
          <w:spacing w:val="-48"/>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r>
        <w:rPr>
          <w:rFonts w:ascii="宋体" w:hAnsi="宋体" w:cs="宋体" w:eastAsia="宋体" w:hint="default"/>
          <w:spacing w:val="-50"/>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宋体" w:hAnsi="宋体" w:cs="宋体" w:eastAsia="宋体" w:hint="default"/>
          <w:w w:val="100"/>
          <w:sz w:val="21"/>
          <w:szCs w:val="21"/>
        </w:rPr>
        <w:t>12</w:t>
      </w:r>
      <w:r>
        <w:rPr>
          <w:rFonts w:ascii="宋体" w:hAnsi="宋体" w:cs="宋体" w:eastAsia="宋体" w:hint="default"/>
          <w:spacing w:val="-50"/>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宋体" w:hAnsi="宋体" w:cs="宋体" w:eastAsia="宋体" w:hint="default"/>
          <w:w w:val="100"/>
          <w:sz w:val="21"/>
          <w:szCs w:val="21"/>
        </w:rPr>
        <w:t>31</w:t>
      </w:r>
      <w:r>
        <w:rPr>
          <w:rFonts w:ascii="宋体" w:hAnsi="宋体" w:cs="宋体" w:eastAsia="宋体" w:hint="default"/>
          <w:spacing w:val="-50"/>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48"/>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8</w:t>
      </w:r>
      <w:r>
        <w:rPr>
          <w:rFonts w:ascii="宋体" w:hAnsi="宋体" w:cs="宋体" w:eastAsia="宋体" w:hint="default"/>
          <w:w w:val="100"/>
          <w:sz w:val="21"/>
          <w:szCs w:val="21"/>
        </w:rPr>
        <w:t>,1</w:t>
      </w:r>
      <w:r>
        <w:rPr>
          <w:rFonts w:ascii="宋体" w:hAnsi="宋体" w:cs="宋体" w:eastAsia="宋体" w:hint="default"/>
          <w:spacing w:val="-3"/>
          <w:w w:val="100"/>
          <w:sz w:val="21"/>
          <w:szCs w:val="21"/>
        </w:rPr>
        <w:t>9</w:t>
      </w:r>
      <w:r>
        <w:rPr>
          <w:rFonts w:ascii="宋体" w:hAnsi="宋体" w:cs="宋体" w:eastAsia="宋体" w:hint="default"/>
          <w:w w:val="100"/>
          <w:sz w:val="21"/>
          <w:szCs w:val="21"/>
        </w:rPr>
        <w:t>6</w:t>
      </w:r>
      <w:r>
        <w:rPr>
          <w:rFonts w:ascii="宋体" w:hAnsi="宋体" w:cs="宋体" w:eastAsia="宋体" w:hint="default"/>
          <w:spacing w:val="-48"/>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48"/>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48"/>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50"/>
          <w:sz w:val="21"/>
          <w:szCs w:val="21"/>
        </w:rPr>
        <w:t> </w:t>
      </w:r>
      <w:r>
        <w:rPr>
          <w:rFonts w:ascii="宋体" w:hAnsi="宋体" w:cs="宋体" w:eastAsia="宋体" w:hint="default"/>
          <w:w w:val="100"/>
          <w:sz w:val="21"/>
          <w:szCs w:val="21"/>
        </w:rPr>
        <w:t>1</w:t>
      </w:r>
      <w:r>
        <w:rPr>
          <w:rFonts w:ascii="宋体" w:hAnsi="宋体" w:cs="宋体" w:eastAsia="宋体" w:hint="default"/>
          <w:spacing w:val="-50"/>
          <w:sz w:val="21"/>
          <w:szCs w:val="21"/>
        </w:rPr>
        <w:t> </w:t>
      </w:r>
      <w:r>
        <w:rPr>
          <w:rFonts w:ascii="宋体" w:hAnsi="宋体" w:cs="宋体" w:eastAsia="宋体" w:hint="default"/>
          <w:w w:val="100"/>
          <w:sz w:val="21"/>
          <w:szCs w:val="21"/>
        </w:rPr>
        <w:t>元人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14"/>
          <w:szCs w:val="14"/>
        </w:rPr>
      </w:pPr>
    </w:p>
    <w:p>
      <w:pPr>
        <w:spacing w:line="403" w:lineRule="auto" w:before="0"/>
        <w:ind w:left="858" w:right="1970" w:hanging="420"/>
        <w:jc w:val="left"/>
        <w:rPr>
          <w:rFonts w:ascii="宋体" w:hAnsi="宋体" w:cs="宋体" w:eastAsia="宋体" w:hint="default"/>
          <w:sz w:val="21"/>
          <w:szCs w:val="21"/>
        </w:rPr>
      </w:pPr>
      <w:r>
        <w:rPr>
          <w:rFonts w:ascii="宋体" w:hAnsi="宋体" w:cs="宋体" w:eastAsia="宋体" w:hint="default"/>
          <w:sz w:val="21"/>
          <w:szCs w:val="21"/>
        </w:rPr>
        <w:t>以资本公积金向全体股东每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股。此分配方案尚需提交</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年度股东大会审议。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8"/>
          <w:sz w:val="21"/>
          <w:szCs w:val="21"/>
        </w:rPr>
        <w:t> </w:t>
      </w:r>
      <w:r>
        <w:rPr>
          <w:rFonts w:ascii="宋体" w:hAnsi="宋体" w:cs="宋体" w:eastAsia="宋体" w:hint="default"/>
          <w:sz w:val="21"/>
          <w:szCs w:val="21"/>
        </w:rPr>
        <w:t>其他资产负债表日后事项说明</w:t>
      </w:r>
    </w:p>
    <w:p>
      <w:pPr>
        <w:spacing w:line="400" w:lineRule="auto" w:before="43"/>
        <w:ind w:left="438" w:right="982"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29</w:t>
      </w:r>
      <w:r>
        <w:rPr>
          <w:rFonts w:ascii="宋体" w:hAnsi="宋体" w:cs="宋体" w:eastAsia="宋体" w:hint="default"/>
          <w:spacing w:val="-47"/>
          <w:sz w:val="21"/>
          <w:szCs w:val="21"/>
        </w:rPr>
        <w:t> </w:t>
      </w:r>
      <w:r>
        <w:rPr>
          <w:rFonts w:ascii="宋体" w:hAnsi="宋体" w:cs="宋体" w:eastAsia="宋体" w:hint="default"/>
          <w:sz w:val="21"/>
          <w:szCs w:val="21"/>
        </w:rPr>
        <w:t>日召开第三届董事会第十次会议审议通过《关于回购注销部分已授予限制性</w:t>
      </w:r>
      <w:r>
        <w:rPr>
          <w:rFonts w:ascii="宋体" w:hAnsi="宋体" w:cs="宋体" w:eastAsia="宋体" w:hint="default"/>
          <w:w w:val="100"/>
          <w:sz w:val="21"/>
          <w:szCs w:val="21"/>
        </w:rPr>
        <w:t> </w:t>
      </w:r>
      <w:r>
        <w:rPr>
          <w:rFonts w:ascii="宋体" w:hAnsi="宋体" w:cs="宋体" w:eastAsia="宋体" w:hint="default"/>
          <w:spacing w:val="-5"/>
          <w:w w:val="100"/>
          <w:sz w:val="21"/>
          <w:szCs w:val="21"/>
        </w:rPr>
        <w:t>股票的议案》，由于部分股权激励对象因个人原因离职，已不具备激励对象资格，公司董事会同意回购注</w:t>
      </w:r>
      <w:r>
        <w:rPr>
          <w:rFonts w:ascii="宋体" w:hAnsi="宋体" w:cs="宋体" w:eastAsia="宋体" w:hint="default"/>
          <w:w w:val="100"/>
          <w:sz w:val="21"/>
          <w:szCs w:val="21"/>
        </w:rPr>
        <w:t> </w:t>
      </w:r>
      <w:r>
        <w:rPr>
          <w:rFonts w:ascii="宋体" w:hAnsi="宋体" w:cs="宋体" w:eastAsia="宋体" w:hint="default"/>
          <w:sz w:val="21"/>
          <w:szCs w:val="21"/>
        </w:rPr>
        <w:t>销上述人员已获授但未解锁的全部限制性股票共计</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47"/>
          <w:sz w:val="21"/>
          <w:szCs w:val="21"/>
        </w:rPr>
        <w:t> </w:t>
      </w:r>
      <w:r>
        <w:rPr>
          <w:rFonts w:ascii="宋体" w:hAnsi="宋体" w:cs="宋体" w:eastAsia="宋体" w:hint="default"/>
          <w:spacing w:val="-4"/>
          <w:sz w:val="21"/>
          <w:szCs w:val="21"/>
        </w:rPr>
        <w:t>万股，回购价格为授予价格</w:t>
      </w:r>
      <w:r>
        <w:rPr>
          <w:rFonts w:ascii="宋体" w:hAnsi="宋体" w:cs="宋体" w:eastAsia="宋体" w:hint="default"/>
          <w:spacing w:val="-47"/>
          <w:sz w:val="21"/>
          <w:szCs w:val="21"/>
        </w:rPr>
        <w:t> </w:t>
      </w:r>
      <w:r>
        <w:rPr>
          <w:rFonts w:ascii="宋体" w:hAnsi="宋体" w:cs="宋体" w:eastAsia="宋体" w:hint="default"/>
          <w:sz w:val="21"/>
          <w:szCs w:val="21"/>
        </w:rPr>
        <w:t>16.025</w:t>
      </w:r>
      <w:r>
        <w:rPr>
          <w:rFonts w:ascii="宋体" w:hAnsi="宋体" w:cs="宋体" w:eastAsia="宋体" w:hint="default"/>
          <w:spacing w:val="-49"/>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股，回购金</w:t>
      </w:r>
    </w:p>
    <w:p>
      <w:pPr>
        <w:spacing w:before="45"/>
        <w:ind w:left="438" w:right="0" w:firstLine="0"/>
        <w:jc w:val="both"/>
        <w:rPr>
          <w:rFonts w:ascii="宋体" w:hAnsi="宋体" w:cs="宋体" w:eastAsia="宋体" w:hint="default"/>
          <w:sz w:val="21"/>
          <w:szCs w:val="21"/>
        </w:rPr>
      </w:pPr>
      <w:r>
        <w:rPr>
          <w:rFonts w:ascii="宋体" w:hAnsi="宋体" w:cs="宋体" w:eastAsia="宋体" w:hint="default"/>
          <w:sz w:val="21"/>
          <w:szCs w:val="21"/>
        </w:rPr>
        <w:t>额合计</w:t>
      </w:r>
      <w:r>
        <w:rPr>
          <w:rFonts w:ascii="宋体" w:hAnsi="宋体" w:cs="宋体" w:eastAsia="宋体" w:hint="default"/>
          <w:spacing w:val="-53"/>
          <w:sz w:val="21"/>
          <w:szCs w:val="21"/>
        </w:rPr>
        <w:t> </w:t>
      </w:r>
      <w:r>
        <w:rPr>
          <w:rFonts w:ascii="宋体" w:hAnsi="宋体" w:cs="宋体" w:eastAsia="宋体" w:hint="default"/>
          <w:sz w:val="21"/>
          <w:szCs w:val="21"/>
        </w:rPr>
        <w:t>224.35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14"/>
          <w:szCs w:val="14"/>
        </w:rPr>
      </w:pPr>
    </w:p>
    <w:p>
      <w:pPr>
        <w:spacing w:before="0"/>
        <w:ind w:left="858" w:right="861" w:firstLine="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2</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29</w:t>
      </w:r>
      <w:r>
        <w:rPr>
          <w:rFonts w:ascii="宋体" w:hAnsi="宋体" w:cs="宋体" w:eastAsia="宋体" w:hint="default"/>
          <w:spacing w:val="-34"/>
          <w:sz w:val="21"/>
          <w:szCs w:val="21"/>
        </w:rPr>
        <w:t> </w:t>
      </w:r>
      <w:r>
        <w:rPr>
          <w:rFonts w:ascii="宋体" w:hAnsi="宋体" w:cs="宋体" w:eastAsia="宋体" w:hint="default"/>
          <w:sz w:val="21"/>
          <w:szCs w:val="21"/>
        </w:rPr>
        <w:t>日董事会第三届第十次审议会议通过《关于全资子公司增加对深圳国泰旗兴产业投</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w w:val="100"/>
          <w:sz w:val="21"/>
          <w:szCs w:val="21"/>
        </w:rPr>
        <w:t>资基</w:t>
      </w:r>
      <w:r>
        <w:rPr>
          <w:rFonts w:ascii="宋体" w:hAnsi="宋体" w:cs="宋体" w:eastAsia="宋体" w:hint="default"/>
          <w:spacing w:val="-3"/>
          <w:w w:val="100"/>
          <w:sz w:val="21"/>
          <w:szCs w:val="21"/>
        </w:rPr>
        <w:t>金</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额</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spacing w:val="-29"/>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民</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拟</w:t>
      </w:r>
      <w:r>
        <w:rPr>
          <w:rFonts w:ascii="宋体" w:hAnsi="宋体" w:cs="宋体" w:eastAsia="宋体" w:hint="default"/>
          <w:w w:val="100"/>
          <w:sz w:val="21"/>
          <w:szCs w:val="21"/>
        </w:rPr>
        <w:t>自</w:t>
      </w:r>
      <w:r>
        <w:rPr>
          <w:rFonts w:ascii="宋体" w:hAnsi="宋体" w:cs="宋体" w:eastAsia="宋体" w:hint="default"/>
          <w:spacing w:val="-3"/>
          <w:w w:val="100"/>
          <w:sz w:val="21"/>
          <w:szCs w:val="21"/>
        </w:rPr>
        <w:t>筹资</w:t>
      </w:r>
      <w:r>
        <w:rPr>
          <w:rFonts w:ascii="宋体" w:hAnsi="宋体" w:cs="宋体" w:eastAsia="宋体" w:hint="default"/>
          <w:w w:val="100"/>
          <w:sz w:val="21"/>
          <w:szCs w:val="21"/>
        </w:rPr>
        <w:t>金进</w:t>
      </w:r>
      <w:r>
        <w:rPr>
          <w:rFonts w:ascii="宋体" w:hAnsi="宋体" w:cs="宋体" w:eastAsia="宋体" w:hint="default"/>
          <w:spacing w:val="-3"/>
          <w:w w:val="100"/>
          <w:sz w:val="21"/>
          <w:szCs w:val="21"/>
        </w:rPr>
        <w:t>一</w:t>
      </w:r>
      <w:r>
        <w:rPr>
          <w:rFonts w:ascii="宋体" w:hAnsi="宋体" w:cs="宋体" w:eastAsia="宋体" w:hint="default"/>
          <w:w w:val="100"/>
          <w:sz w:val="21"/>
          <w:szCs w:val="21"/>
        </w:rPr>
        <w:t>步</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对</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国</w:t>
      </w:r>
      <w:r>
        <w:rPr>
          <w:rFonts w:ascii="宋体" w:hAnsi="宋体" w:cs="宋体" w:eastAsia="宋体" w:hint="default"/>
          <w:spacing w:val="-3"/>
          <w:w w:val="100"/>
          <w:sz w:val="21"/>
          <w:szCs w:val="21"/>
        </w:rPr>
        <w:t>泰</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额</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亿元</w:t>
      </w:r>
      <w:r>
        <w:rPr>
          <w:rFonts w:ascii="宋体" w:hAnsi="宋体" w:cs="宋体" w:eastAsia="宋体" w:hint="default"/>
          <w:spacing w:val="-29"/>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投资</w:t>
      </w:r>
      <w:r>
        <w:rPr>
          <w:rFonts w:ascii="宋体" w:hAnsi="宋体" w:cs="宋体" w:eastAsia="宋体" w:hint="default"/>
          <w:w w:val="100"/>
          <w:sz w:val="21"/>
          <w:szCs w:val="21"/>
        </w:rPr>
        <w:t>额</w:t>
      </w:r>
    </w:p>
    <w:p>
      <w:pPr>
        <w:spacing w:line="240" w:lineRule="auto" w:before="3"/>
        <w:rPr>
          <w:rFonts w:ascii="宋体" w:hAnsi="宋体" w:cs="宋体" w:eastAsia="宋体" w:hint="default"/>
          <w:sz w:val="14"/>
          <w:szCs w:val="14"/>
        </w:rPr>
      </w:pPr>
    </w:p>
    <w:p>
      <w:pPr>
        <w:spacing w:before="0"/>
        <w:ind w:left="438" w:right="0" w:firstLine="0"/>
        <w:jc w:val="both"/>
        <w:rPr>
          <w:rFonts w:ascii="宋体" w:hAnsi="宋体" w:cs="宋体" w:eastAsia="宋体" w:hint="default"/>
          <w:sz w:val="21"/>
          <w:szCs w:val="21"/>
        </w:rPr>
      </w:pPr>
      <w:r>
        <w:rPr>
          <w:rFonts w:ascii="宋体" w:hAnsi="宋体" w:cs="宋体" w:eastAsia="宋体" w:hint="default"/>
          <w:sz w:val="21"/>
          <w:szCs w:val="21"/>
        </w:rPr>
        <w:t>后，国民投资对深圳国泰的累计投资额为</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亿元。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十四、</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其他重要事项</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日，本公司无需要披露的其他重要事项。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十五、</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母公司财务报表主要项目注释</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应收账款</w:t>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应收账款分类披露</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03"/>
        <w:gridCol w:w="1637"/>
        <w:gridCol w:w="958"/>
        <w:gridCol w:w="1335"/>
        <w:gridCol w:w="996"/>
      </w:tblGrid>
      <w:tr>
        <w:trPr>
          <w:trHeight w:val="360" w:hRule="exact"/>
        </w:trPr>
        <w:tc>
          <w:tcPr>
            <w:tcW w:w="480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2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4803" w:type="dxa"/>
            <w:vMerge/>
            <w:tcBorders>
              <w:left w:val="nil" w:sz="6" w:space="0" w:color="auto"/>
              <w:right w:val="single" w:sz="4" w:space="0" w:color="000000"/>
            </w:tcBorders>
          </w:tcPr>
          <w:p>
            <w:pPr/>
          </w:p>
        </w:tc>
        <w:tc>
          <w:tcPr>
            <w:tcW w:w="2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3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803" w:type="dxa"/>
            <w:vMerge/>
            <w:tcBorders>
              <w:left w:val="nil" w:sz="6" w:space="0" w:color="auto"/>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8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50" w:hRule="exact"/>
        </w:trPr>
        <w:tc>
          <w:tcPr>
            <w:tcW w:w="4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97" w:right="0"/>
              <w:jc w:val="left"/>
              <w:rPr>
                <w:rFonts w:ascii="Arial" w:hAnsi="Arial" w:cs="Arial" w:eastAsia="Arial" w:hint="default"/>
                <w:sz w:val="18"/>
                <w:szCs w:val="18"/>
              </w:rPr>
            </w:pPr>
            <w:r>
              <w:rPr>
                <w:rFonts w:ascii="Arial"/>
                <w:w w:val="85"/>
                <w:sz w:val="18"/>
              </w:rPr>
              <w:t>317,989,104.29</w:t>
            </w:r>
            <w:r>
              <w:rPr>
                <w:rFonts w:ascii="Arial"/>
                <w:sz w:val="18"/>
              </w:rPr>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58" w:right="0"/>
              <w:jc w:val="left"/>
              <w:rPr>
                <w:rFonts w:ascii="Arial" w:hAnsi="Arial" w:cs="Arial" w:eastAsia="Arial" w:hint="default"/>
                <w:sz w:val="18"/>
                <w:szCs w:val="18"/>
              </w:rPr>
            </w:pPr>
            <w:r>
              <w:rPr>
                <w:rFonts w:ascii="Arial"/>
                <w:w w:val="85"/>
                <w:sz w:val="18"/>
              </w:rPr>
              <w:t>6,791,606.49</w:t>
            </w:r>
            <w:r>
              <w:rPr>
                <w:rFonts w:ascii="Arial"/>
                <w:sz w:val="18"/>
              </w:rPr>
            </w:r>
          </w:p>
        </w:tc>
        <w:tc>
          <w:tcPr>
            <w:tcW w:w="9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2.54</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4803"/>
        <w:gridCol w:w="1637"/>
        <w:gridCol w:w="958"/>
        <w:gridCol w:w="1335"/>
        <w:gridCol w:w="996"/>
      </w:tblGrid>
      <w:tr>
        <w:trPr>
          <w:trHeight w:val="360" w:hRule="exact"/>
        </w:trPr>
        <w:tc>
          <w:tcPr>
            <w:tcW w:w="480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2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4803" w:type="dxa"/>
            <w:vMerge/>
            <w:tcBorders>
              <w:left w:val="nil" w:sz="6" w:space="0" w:color="auto"/>
              <w:right w:val="single" w:sz="4" w:space="0" w:color="000000"/>
            </w:tcBorders>
          </w:tcPr>
          <w:p>
            <w:pPr/>
          </w:p>
        </w:tc>
        <w:tc>
          <w:tcPr>
            <w:tcW w:w="2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3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4803" w:type="dxa"/>
            <w:vMerge/>
            <w:tcBorders>
              <w:left w:val="nil" w:sz="6" w:space="0" w:color="auto"/>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8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50" w:hRule="exact"/>
        </w:trPr>
        <w:tc>
          <w:tcPr>
            <w:tcW w:w="4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3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03" w:type="dxa"/>
            <w:tcBorders>
              <w:top w:val="single" w:sz="4" w:space="0" w:color="000000"/>
              <w:left w:val="nil" w:sz="6" w:space="0" w:color="auto"/>
              <w:bottom w:val="single" w:sz="12" w:space="0" w:color="000000"/>
              <w:right w:val="single" w:sz="4" w:space="0" w:color="000000"/>
            </w:tcBorders>
          </w:tcPr>
          <w:p>
            <w:pPr>
              <w:pStyle w:val="TableParagraph"/>
              <w:tabs>
                <w:tab w:pos="562"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97" w:right="0"/>
              <w:jc w:val="left"/>
              <w:rPr>
                <w:rFonts w:ascii="Arial" w:hAnsi="Arial" w:cs="Arial" w:eastAsia="Arial" w:hint="default"/>
                <w:sz w:val="18"/>
                <w:szCs w:val="18"/>
              </w:rPr>
            </w:pPr>
            <w:r>
              <w:rPr>
                <w:rFonts w:ascii="Arial"/>
                <w:w w:val="85"/>
                <w:sz w:val="18"/>
              </w:rPr>
              <w:t>317,989,104.29</w:t>
            </w:r>
            <w:r>
              <w:rPr>
                <w:rFonts w:ascii="Arial"/>
                <w:sz w:val="18"/>
              </w:rPr>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58" w:right="0"/>
              <w:jc w:val="left"/>
              <w:rPr>
                <w:rFonts w:ascii="Arial" w:hAnsi="Arial" w:cs="Arial" w:eastAsia="Arial" w:hint="default"/>
                <w:sz w:val="18"/>
                <w:szCs w:val="18"/>
              </w:rPr>
            </w:pPr>
            <w:r>
              <w:rPr>
                <w:rFonts w:ascii="Arial"/>
                <w:w w:val="85"/>
                <w:sz w:val="18"/>
              </w:rPr>
              <w:t>6,791,606.49</w:t>
            </w:r>
            <w:r>
              <w:rPr>
                <w:rFonts w:ascii="Arial"/>
                <w:sz w:val="18"/>
              </w:rPr>
            </w:r>
          </w:p>
        </w:tc>
        <w:tc>
          <w:tcPr>
            <w:tcW w:w="9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9"/>
              <w:jc w:val="right"/>
              <w:rPr>
                <w:rFonts w:ascii="Arial" w:hAnsi="Arial" w:cs="Arial" w:eastAsia="Arial" w:hint="default"/>
                <w:sz w:val="18"/>
                <w:szCs w:val="18"/>
              </w:rPr>
            </w:pPr>
            <w:r>
              <w:rPr>
                <w:rFonts w:ascii="Arial"/>
                <w:spacing w:val="-1"/>
                <w:w w:val="80"/>
                <w:sz w:val="18"/>
              </w:rPr>
              <w:t>2.14</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73"/>
        <w:gridCol w:w="1580"/>
        <w:gridCol w:w="948"/>
        <w:gridCol w:w="1265"/>
        <w:gridCol w:w="1063"/>
      </w:tblGrid>
      <w:tr>
        <w:trPr>
          <w:trHeight w:val="360" w:hRule="exact"/>
        </w:trPr>
        <w:tc>
          <w:tcPr>
            <w:tcW w:w="48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1" w:hRule="exact"/>
        </w:trPr>
        <w:tc>
          <w:tcPr>
            <w:tcW w:w="4873" w:type="dxa"/>
            <w:vMerge/>
            <w:tcBorders>
              <w:left w:val="nil" w:sz="6" w:space="0" w:color="auto"/>
              <w:right w:val="single" w:sz="4" w:space="0" w:color="000000"/>
            </w:tcBorders>
          </w:tcPr>
          <w:p>
            <w:pP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873"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210,778,009.02</w:t>
            </w:r>
            <w:r>
              <w:rPr>
                <w:rFonts w:ascii="Arial"/>
                <w:spacing w:val="-1"/>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100.00</w:t>
            </w:r>
            <w:r>
              <w:rPr>
                <w:rFonts w:ascii="Arial"/>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6,052,179.56</w:t>
            </w:r>
            <w:r>
              <w:rPr>
                <w:rFonts w:ascii="Arial"/>
                <w:spacing w:val="-1"/>
                <w:sz w:val="18"/>
              </w:rPr>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2.87</w:t>
            </w:r>
            <w:r>
              <w:rPr>
                <w:rFonts w:ascii="Arial"/>
                <w:sz w:val="18"/>
              </w:rPr>
            </w: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3" w:type="dxa"/>
            <w:tcBorders>
              <w:top w:val="single" w:sz="4" w:space="0" w:color="000000"/>
              <w:left w:val="nil" w:sz="6" w:space="0" w:color="auto"/>
              <w:bottom w:val="single" w:sz="12" w:space="0" w:color="000000"/>
              <w:right w:val="single" w:sz="4" w:space="0" w:color="000000"/>
            </w:tcBorders>
          </w:tcPr>
          <w:p>
            <w:pPr>
              <w:pStyle w:val="TableParagraph"/>
              <w:tabs>
                <w:tab w:pos="56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210,778,009.02</w:t>
            </w:r>
            <w:r>
              <w:rPr>
                <w:rFonts w:ascii="Arial"/>
                <w:spacing w:val="-1"/>
                <w:sz w:val="18"/>
              </w:rPr>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100.00</w:t>
            </w:r>
            <w:r>
              <w:rPr>
                <w:rFonts w:ascii="Arial"/>
                <w:sz w:val="18"/>
              </w:rPr>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6,052,179.56</w:t>
            </w:r>
            <w:r>
              <w:rPr>
                <w:rFonts w:ascii="Arial"/>
                <w:spacing w:val="-1"/>
                <w:sz w:val="18"/>
              </w:rPr>
            </w:r>
          </w:p>
        </w:tc>
        <w:tc>
          <w:tcPr>
            <w:tcW w:w="10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2.87</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）按组合计提坏账准备的应收账款</w:t>
      </w:r>
    </w:p>
    <w:p>
      <w:pPr>
        <w:spacing w:line="240" w:lineRule="auto" w:before="3"/>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①采用账龄分析法计提坏账准备的应收账款</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277"/>
        <w:gridCol w:w="1637"/>
        <w:gridCol w:w="1255"/>
        <w:gridCol w:w="1426"/>
        <w:gridCol w:w="1524"/>
        <w:gridCol w:w="1256"/>
        <w:gridCol w:w="1354"/>
      </w:tblGrid>
      <w:tr>
        <w:trPr>
          <w:trHeight w:val="360" w:hRule="exact"/>
        </w:trPr>
        <w:tc>
          <w:tcPr>
            <w:tcW w:w="1277"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1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3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77" w:type="dxa"/>
            <w:vMerge/>
            <w:tcBorders>
              <w:left w:val="nil" w:sz="6" w:space="0" w:color="auto"/>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1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255,559,147.95</w:t>
            </w:r>
            <w:r>
              <w:rPr>
                <w:rFonts w:ascii="Arial"/>
                <w:spacing w:val="-1"/>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2,555,591.48</w:t>
            </w:r>
            <w:r>
              <w:rPr>
                <w:rFonts w:ascii="Arial"/>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199,044,958.69</w:t>
            </w:r>
            <w:r>
              <w:rPr>
                <w:rFonts w:ascii="Arial"/>
                <w:spacing w:val="-1"/>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1,990,449.59</w:t>
            </w:r>
            <w:r>
              <w:rPr>
                <w:rFonts w:ascii="Arial"/>
                <w:spacing w:val="-1"/>
                <w:sz w:val="18"/>
              </w:rPr>
            </w:r>
          </w:p>
        </w:tc>
      </w:tr>
      <w:tr>
        <w:trPr>
          <w:trHeight w:val="3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9,643,038.92</w:t>
            </w:r>
            <w:r>
              <w:rPr>
                <w:rFonts w:ascii="Arial"/>
                <w:spacing w:val="-1"/>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1,928,607.78</w:t>
            </w:r>
            <w:r>
              <w:rPr>
                <w:rFonts w:ascii="Arial"/>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5,843,700.80</w:t>
            </w:r>
            <w:r>
              <w:rPr>
                <w:rFonts w:ascii="Arial"/>
                <w:spacing w:val="-1"/>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1,168,740.16</w:t>
            </w:r>
            <w:r>
              <w:rPr>
                <w:rFonts w:ascii="Arial"/>
                <w:spacing w:val="-1"/>
                <w:sz w:val="18"/>
              </w:rPr>
            </w:r>
          </w:p>
        </w:tc>
      </w:tr>
      <w:tr>
        <w:trPr>
          <w:trHeight w:val="3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55,338.36</w:t>
            </w:r>
            <w:r>
              <w:rPr>
                <w:rFonts w:ascii="Arial"/>
                <w:spacing w:val="-1"/>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22,135.34</w:t>
            </w:r>
            <w:r>
              <w:rPr>
                <w:rFonts w:ascii="Arial"/>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4,982,849.53</w:t>
            </w:r>
            <w:r>
              <w:rPr>
                <w:rFonts w:ascii="Arial"/>
                <w:spacing w:val="-1"/>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1,993,139.81</w:t>
            </w:r>
            <w:r>
              <w:rPr>
                <w:rFonts w:ascii="Arial"/>
                <w:spacing w:val="-1"/>
                <w:sz w:val="18"/>
              </w:rPr>
            </w:r>
          </w:p>
        </w:tc>
      </w:tr>
      <w:tr>
        <w:trPr>
          <w:trHeight w:val="350"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1,605,857.65</w:t>
            </w:r>
            <w:r>
              <w:rPr>
                <w:rFonts w:ascii="Arial"/>
                <w:spacing w:val="-1"/>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1,445,271.89</w:t>
            </w:r>
            <w:r>
              <w:rPr>
                <w:rFonts w:ascii="Arial"/>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66,500.00</w:t>
            </w:r>
            <w:r>
              <w:rPr>
                <w:rFonts w:ascii="Arial"/>
                <w:spacing w:val="-1"/>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59,850.00</w:t>
            </w:r>
            <w:r>
              <w:rPr>
                <w:rFonts w:ascii="Arial"/>
                <w:spacing w:val="-1"/>
                <w:sz w:val="18"/>
              </w:rPr>
            </w:r>
          </w:p>
        </w:tc>
      </w:tr>
      <w:tr>
        <w:trPr>
          <w:trHeight w:val="348"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840,000.00</w:t>
            </w:r>
            <w:r>
              <w:rPr>
                <w:rFonts w:ascii="Arial"/>
                <w:spacing w:val="-1"/>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840,000.00</w:t>
            </w:r>
            <w:r>
              <w:rPr>
                <w:rFonts w:ascii="Arial"/>
                <w:spacing w:val="-1"/>
                <w:sz w:val="18"/>
              </w:rPr>
            </w:r>
          </w:p>
        </w:tc>
      </w:tr>
      <w:tr>
        <w:trPr>
          <w:trHeight w:val="362" w:hRule="exact"/>
        </w:trPr>
        <w:tc>
          <w:tcPr>
            <w:tcW w:w="1277" w:type="dxa"/>
            <w:tcBorders>
              <w:top w:val="single" w:sz="4" w:space="0" w:color="000000"/>
              <w:left w:val="nil" w:sz="6" w:space="0" w:color="auto"/>
              <w:bottom w:val="single" w:sz="12" w:space="0" w:color="000000"/>
              <w:right w:val="single" w:sz="4" w:space="0" w:color="000000"/>
            </w:tcBorders>
          </w:tcPr>
          <w:p>
            <w:pPr>
              <w:pStyle w:val="TableParagraph"/>
              <w:tabs>
                <w:tab w:pos="827" w:val="left" w:leader="none"/>
              </w:tabs>
              <w:spacing w:line="240" w:lineRule="auto" w:before="25"/>
              <w:ind w:left="28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267,703,382.88</w:t>
            </w:r>
            <w:r>
              <w:rPr>
                <w:rFonts w:ascii="Arial"/>
                <w:spacing w:val="-1"/>
                <w:sz w:val="18"/>
              </w:rPr>
            </w:r>
          </w:p>
        </w:tc>
        <w:tc>
          <w:tcPr>
            <w:tcW w:w="1255" w:type="dxa"/>
            <w:tcBorders>
              <w:top w:val="single" w:sz="4" w:space="0" w:color="000000"/>
              <w:left w:val="single" w:sz="4" w:space="0" w:color="000000"/>
              <w:bottom w:val="single" w:sz="12" w:space="0" w:color="000000"/>
              <w:right w:val="single" w:sz="4" w:space="0" w:color="000000"/>
            </w:tcBorders>
          </w:tcPr>
          <w:p>
            <w:pP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6,791,606.49</w:t>
            </w:r>
            <w:r>
              <w:rPr>
                <w:rFonts w:ascii="Arial"/>
                <w:sz w:val="18"/>
              </w:rPr>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210,778,009.02</w:t>
            </w:r>
            <w:r>
              <w:rPr>
                <w:rFonts w:ascii="Arial"/>
                <w:spacing w:val="-1"/>
                <w:sz w:val="18"/>
              </w:rPr>
            </w:r>
          </w:p>
        </w:tc>
        <w:tc>
          <w:tcPr>
            <w:tcW w:w="1256" w:type="dxa"/>
            <w:tcBorders>
              <w:top w:val="single" w:sz="4" w:space="0" w:color="000000"/>
              <w:left w:val="single" w:sz="4" w:space="0" w:color="000000"/>
              <w:bottom w:val="single" w:sz="12" w:space="0" w:color="000000"/>
              <w:right w:val="single" w:sz="4" w:space="0" w:color="000000"/>
            </w:tcBorders>
          </w:tcPr>
          <w:p>
            <w:pPr/>
          </w:p>
        </w:tc>
        <w:tc>
          <w:tcPr>
            <w:tcW w:w="13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6,052,179.56</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②不计提坏账组合</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716"/>
        <w:gridCol w:w="1539"/>
        <w:gridCol w:w="1620"/>
        <w:gridCol w:w="1618"/>
        <w:gridCol w:w="1381"/>
        <w:gridCol w:w="1855"/>
      </w:tblGrid>
      <w:tr>
        <w:trPr>
          <w:trHeight w:val="365" w:hRule="exact"/>
        </w:trPr>
        <w:tc>
          <w:tcPr>
            <w:tcW w:w="1716" w:type="dxa"/>
            <w:tcBorders>
              <w:top w:val="single" w:sz="12" w:space="0" w:color="000000"/>
              <w:left w:val="nil" w:sz="6" w:space="0" w:color="auto"/>
              <w:bottom w:val="single" w:sz="8" w:space="0" w:color="000000"/>
              <w:right w:val="single" w:sz="8" w:space="0" w:color="000000"/>
            </w:tcBorders>
          </w:tcPr>
          <w:p>
            <w:pPr>
              <w:pStyle w:val="TableParagraph"/>
              <w:spacing w:line="208" w:lineRule="exact"/>
              <w:ind w:left="24"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539"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43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18"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381"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31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55" w:type="dxa"/>
            <w:tcBorders>
              <w:top w:val="single" w:sz="12" w:space="0" w:color="000000"/>
              <w:left w:val="single" w:sz="8" w:space="0" w:color="000000"/>
              <w:bottom w:val="single" w:sz="8"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487" w:hRule="exact"/>
        </w:trPr>
        <w:tc>
          <w:tcPr>
            <w:tcW w:w="171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深圳市国民电子商</w:t>
            </w:r>
          </w:p>
          <w:p>
            <w:pPr>
              <w:pStyle w:val="TableParagraph"/>
              <w:spacing w:line="234" w:lineRule="exact"/>
              <w:ind w:left="24" w:right="0"/>
              <w:jc w:val="center"/>
              <w:rPr>
                <w:rFonts w:ascii="宋体" w:hAnsi="宋体" w:cs="宋体" w:eastAsia="宋体" w:hint="default"/>
                <w:sz w:val="18"/>
                <w:szCs w:val="18"/>
              </w:rPr>
            </w:pPr>
            <w:r>
              <w:rPr>
                <w:rFonts w:ascii="宋体" w:hAnsi="宋体" w:cs="宋体" w:eastAsia="宋体" w:hint="default"/>
                <w:sz w:val="18"/>
                <w:szCs w:val="18"/>
              </w:rPr>
              <w:t>务有限公司</w:t>
            </w:r>
          </w:p>
        </w:tc>
        <w:tc>
          <w:tcPr>
            <w:tcW w:w="1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w w:val="80"/>
                <w:sz w:val="18"/>
              </w:rPr>
              <w:t>50,285,721.41</w:t>
            </w:r>
            <w:r>
              <w:rPr>
                <w:rFonts w:ascii="Arial"/>
                <w:spacing w:val="-1"/>
                <w:sz w:val="18"/>
              </w:rPr>
            </w:r>
          </w:p>
        </w:tc>
        <w:tc>
          <w:tcPr>
            <w:tcW w:w="1620"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381" w:type="dxa"/>
            <w:tcBorders>
              <w:top w:val="single" w:sz="8" w:space="0" w:color="000000"/>
              <w:left w:val="single" w:sz="8" w:space="0" w:color="000000"/>
              <w:bottom w:val="single" w:sz="8" w:space="0" w:color="000000"/>
              <w:right w:val="single" w:sz="8" w:space="0" w:color="000000"/>
            </w:tcBorders>
          </w:tcPr>
          <w:p>
            <w:pP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
              <w:jc w:val="center"/>
              <w:rPr>
                <w:rFonts w:ascii="宋体" w:hAnsi="宋体" w:cs="宋体" w:eastAsia="宋体" w:hint="default"/>
                <w:sz w:val="18"/>
                <w:szCs w:val="18"/>
              </w:rPr>
            </w:pPr>
            <w:r>
              <w:rPr>
                <w:rFonts w:ascii="宋体" w:hAnsi="宋体" w:cs="宋体" w:eastAsia="宋体" w:hint="default"/>
                <w:sz w:val="18"/>
                <w:szCs w:val="18"/>
              </w:rPr>
              <w:t>与子公司内部交易</w:t>
            </w:r>
          </w:p>
        </w:tc>
      </w:tr>
      <w:tr>
        <w:trPr>
          <w:trHeight w:val="367" w:hRule="exact"/>
        </w:trPr>
        <w:tc>
          <w:tcPr>
            <w:tcW w:w="1716" w:type="dxa"/>
            <w:tcBorders>
              <w:top w:val="single" w:sz="8" w:space="0" w:color="000000"/>
              <w:left w:val="nil" w:sz="6" w:space="0" w:color="auto"/>
              <w:bottom w:val="single" w:sz="12" w:space="0" w:color="000000"/>
              <w:right w:val="single" w:sz="8" w:space="0" w:color="000000"/>
            </w:tcBorders>
          </w:tcPr>
          <w:p>
            <w:pPr>
              <w:pStyle w:val="TableParagraph"/>
              <w:tabs>
                <w:tab w:pos="835" w:val="left" w:leader="none"/>
              </w:tabs>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spacing w:val="-1"/>
                <w:w w:val="80"/>
                <w:sz w:val="18"/>
              </w:rPr>
              <w:t>50,285,721.41</w:t>
            </w:r>
            <w:r>
              <w:rPr>
                <w:rFonts w:ascii="Arial"/>
                <w:spacing w:val="-1"/>
                <w:sz w:val="18"/>
              </w:rPr>
            </w:r>
          </w:p>
        </w:tc>
        <w:tc>
          <w:tcPr>
            <w:tcW w:w="1620" w:type="dxa"/>
            <w:tcBorders>
              <w:top w:val="single" w:sz="8" w:space="0" w:color="000000"/>
              <w:left w:val="single" w:sz="8" w:space="0" w:color="000000"/>
              <w:bottom w:val="single" w:sz="12" w:space="0" w:color="000000"/>
              <w:right w:val="single" w:sz="8" w:space="0" w:color="000000"/>
            </w:tcBorders>
          </w:tcPr>
          <w:p>
            <w:pPr/>
          </w:p>
        </w:tc>
        <w:tc>
          <w:tcPr>
            <w:tcW w:w="1618" w:type="dxa"/>
            <w:tcBorders>
              <w:top w:val="single" w:sz="8" w:space="0" w:color="000000"/>
              <w:left w:val="single" w:sz="8" w:space="0" w:color="000000"/>
              <w:bottom w:val="single" w:sz="12" w:space="0" w:color="000000"/>
              <w:right w:val="single" w:sz="8" w:space="0" w:color="000000"/>
            </w:tcBorders>
          </w:tcPr>
          <w:p>
            <w:pPr/>
          </w:p>
        </w:tc>
        <w:tc>
          <w:tcPr>
            <w:tcW w:w="1381" w:type="dxa"/>
            <w:tcBorders>
              <w:top w:val="single" w:sz="8" w:space="0" w:color="000000"/>
              <w:left w:val="single" w:sz="8" w:space="0" w:color="000000"/>
              <w:bottom w:val="single" w:sz="12" w:space="0" w:color="000000"/>
              <w:right w:val="single" w:sz="8" w:space="0" w:color="000000"/>
            </w:tcBorders>
          </w:tcPr>
          <w:p>
            <w:pPr/>
          </w:p>
        </w:tc>
        <w:tc>
          <w:tcPr>
            <w:tcW w:w="1855"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按欠款方归集的期末余额前五名的应收账款情况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714"/>
        <w:gridCol w:w="3157"/>
        <w:gridCol w:w="2686"/>
        <w:gridCol w:w="2173"/>
      </w:tblGrid>
      <w:tr>
        <w:trPr>
          <w:trHeight w:val="488" w:hRule="exact"/>
        </w:trPr>
        <w:tc>
          <w:tcPr>
            <w:tcW w:w="1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50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期末余额及占应收账款期末余</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21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540"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50,285,721.41</w:t>
            </w:r>
            <w:r>
              <w:rPr>
                <w:rFonts w:ascii="Arial"/>
                <w:spacing w:val="-1"/>
                <w:sz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15.81</w:t>
            </w:r>
            <w:r>
              <w:rPr>
                <w:rFonts w:ascii="Arial"/>
                <w:spacing w:val="-1"/>
                <w:sz w:val="18"/>
              </w:rPr>
            </w:r>
          </w:p>
        </w:tc>
        <w:tc>
          <w:tcPr>
            <w:tcW w:w="21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34,162,919.14</w:t>
            </w:r>
            <w:r>
              <w:rPr>
                <w:rFonts w:ascii="Arial"/>
                <w:spacing w:val="-1"/>
                <w:sz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10.74</w:t>
            </w:r>
            <w:r>
              <w:rPr>
                <w:rFonts w:ascii="Arial"/>
                <w:spacing w:val="-1"/>
                <w:sz w:val="18"/>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341,629.19</w:t>
            </w:r>
            <w:r>
              <w:rPr>
                <w:rFonts w:ascii="Arial"/>
                <w:spacing w:val="-1"/>
                <w:sz w:val="18"/>
              </w:rPr>
            </w:r>
          </w:p>
        </w:tc>
      </w:tr>
      <w:tr>
        <w:trPr>
          <w:trHeight w:val="350"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33,707,399.83</w:t>
            </w:r>
            <w:r>
              <w:rPr>
                <w:rFonts w:ascii="Arial"/>
                <w:spacing w:val="-1"/>
                <w:sz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10.6</w:t>
            </w:r>
            <w:r>
              <w:rPr>
                <w:rFonts w:ascii="Arial"/>
                <w:spacing w:val="-1"/>
                <w:sz w:val="18"/>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337,074.00</w:t>
            </w:r>
            <w:r>
              <w:rPr>
                <w:rFonts w:ascii="Arial"/>
                <w:spacing w:val="-1"/>
                <w:sz w:val="18"/>
              </w:rPr>
            </w:r>
          </w:p>
        </w:tc>
      </w:tr>
      <w:tr>
        <w:trPr>
          <w:trHeight w:val="360" w:hRule="exact"/>
        </w:trPr>
        <w:tc>
          <w:tcPr>
            <w:tcW w:w="1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30,130,840.27</w:t>
            </w:r>
            <w:r>
              <w:rPr>
                <w:rFonts w:ascii="Arial"/>
                <w:spacing w:val="-1"/>
                <w:sz w:val="18"/>
              </w:rPr>
            </w:r>
          </w:p>
        </w:tc>
        <w:tc>
          <w:tcPr>
            <w:tcW w:w="2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9.48</w:t>
            </w:r>
            <w:r>
              <w:rPr>
                <w:rFonts w:ascii="Arial"/>
                <w:spacing w:val="-1"/>
                <w:sz w:val="18"/>
              </w:rPr>
            </w:r>
          </w:p>
        </w:tc>
        <w:tc>
          <w:tcPr>
            <w:tcW w:w="21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301,308.40</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714"/>
        <w:gridCol w:w="3157"/>
        <w:gridCol w:w="2686"/>
        <w:gridCol w:w="2173"/>
      </w:tblGrid>
      <w:tr>
        <w:trPr>
          <w:trHeight w:val="487" w:hRule="exact"/>
        </w:trPr>
        <w:tc>
          <w:tcPr>
            <w:tcW w:w="1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right="48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3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6"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期末余额及占应收账款期末余</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21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540"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8"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23,284,171.30</w:t>
            </w:r>
            <w:r>
              <w:rPr>
                <w:rFonts w:ascii="Arial"/>
                <w:spacing w:val="-1"/>
                <w:sz w:val="18"/>
              </w:rPr>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7.32</w:t>
            </w:r>
            <w:r>
              <w:rPr>
                <w:rFonts w:ascii="Arial"/>
                <w:spacing w:val="-1"/>
                <w:sz w:val="18"/>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232,841.71</w:t>
            </w:r>
            <w:r>
              <w:rPr>
                <w:rFonts w:ascii="Arial"/>
                <w:spacing w:val="-1"/>
                <w:sz w:val="18"/>
              </w:rPr>
            </w:r>
          </w:p>
        </w:tc>
      </w:tr>
      <w:tr>
        <w:trPr>
          <w:trHeight w:val="362" w:hRule="exact"/>
        </w:trPr>
        <w:tc>
          <w:tcPr>
            <w:tcW w:w="1714"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5"/>
              <w:ind w:right="48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171,571,051.95</w:t>
            </w:r>
            <w:r>
              <w:rPr>
                <w:rFonts w:ascii="Arial"/>
                <w:spacing w:val="-1"/>
                <w:sz w:val="18"/>
              </w:rPr>
            </w:r>
          </w:p>
        </w:tc>
        <w:tc>
          <w:tcPr>
            <w:tcW w:w="2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53.95</w:t>
            </w:r>
            <w:r>
              <w:rPr>
                <w:rFonts w:ascii="Arial"/>
                <w:spacing w:val="-1"/>
                <w:sz w:val="18"/>
              </w:rPr>
            </w:r>
          </w:p>
        </w:tc>
        <w:tc>
          <w:tcPr>
            <w:tcW w:w="21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1,212,853.30</w:t>
            </w:r>
            <w:r>
              <w:rPr>
                <w:rFonts w:ascii="Arial"/>
                <w:spacing w:val="-1"/>
                <w:sz w:val="18"/>
              </w:rPr>
            </w:r>
          </w:p>
        </w:tc>
      </w:tr>
    </w:tbl>
    <w:p>
      <w:pPr>
        <w:spacing w:line="240" w:lineRule="auto" w:before="12"/>
        <w:rPr>
          <w:rFonts w:ascii="宋体" w:hAnsi="宋体" w:cs="宋体" w:eastAsia="宋体" w:hint="default"/>
          <w:sz w:val="8"/>
          <w:szCs w:val="8"/>
        </w:rPr>
      </w:pPr>
    </w:p>
    <w:p>
      <w:pPr>
        <w:spacing w:line="400" w:lineRule="auto" w:before="36"/>
        <w:ind w:left="858" w:right="857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其他应收款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w:t>
      </w:r>
      <w:r>
        <w:rPr>
          <w:rFonts w:ascii="宋体" w:hAnsi="宋体" w:cs="宋体" w:eastAsia="宋体" w:hint="default"/>
          <w:sz w:val="21"/>
          <w:szCs w:val="21"/>
        </w:rPr>
        <w:t>、其他应收款</w:t>
      </w:r>
    </w:p>
    <w:tbl>
      <w:tblPr>
        <w:tblW w:w="0" w:type="auto"/>
        <w:jc w:val="left"/>
        <w:tblInd w:w="302" w:type="dxa"/>
        <w:tblLayout w:type="fixed"/>
        <w:tblCellMar>
          <w:top w:w="0" w:type="dxa"/>
          <w:left w:w="0" w:type="dxa"/>
          <w:bottom w:w="0" w:type="dxa"/>
          <w:right w:w="0" w:type="dxa"/>
        </w:tblCellMar>
        <w:tblLook w:val="01E0"/>
      </w:tblPr>
      <w:tblGrid>
        <w:gridCol w:w="4875"/>
        <w:gridCol w:w="1419"/>
        <w:gridCol w:w="998"/>
        <w:gridCol w:w="1066"/>
        <w:gridCol w:w="1370"/>
      </w:tblGrid>
      <w:tr>
        <w:trPr>
          <w:trHeight w:val="360" w:hRule="exact"/>
        </w:trPr>
        <w:tc>
          <w:tcPr>
            <w:tcW w:w="487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1" w:hRule="exact"/>
        </w:trPr>
        <w:tc>
          <w:tcPr>
            <w:tcW w:w="4875" w:type="dxa"/>
            <w:vMerge/>
            <w:tcBorders>
              <w:left w:val="nil" w:sz="6" w:space="0" w:color="auto"/>
              <w:right w:val="single" w:sz="4" w:space="0" w:color="000000"/>
            </w:tcBorders>
          </w:tcPr>
          <w:p>
            <w:pP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875"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35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341,318,818.59</w:t>
            </w:r>
            <w:r>
              <w:rPr>
                <w:rFonts w:ascii="Arial"/>
                <w:spacing w:val="-1"/>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8" w:right="0"/>
              <w:jc w:val="center"/>
              <w:rPr>
                <w:rFonts w:ascii="Arial" w:hAnsi="Arial" w:cs="Arial" w:eastAsia="Arial" w:hint="default"/>
                <w:sz w:val="18"/>
                <w:szCs w:val="18"/>
              </w:rPr>
            </w:pPr>
            <w:r>
              <w:rPr>
                <w:rFonts w:ascii="Arial"/>
                <w:w w:val="85"/>
                <w:sz w:val="18"/>
              </w:rPr>
              <w:t>294,467.01</w:t>
            </w:r>
            <w:r>
              <w:rPr>
                <w:rFonts w:ascii="Arial"/>
                <w:sz w:val="18"/>
              </w:rPr>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34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75" w:type="dxa"/>
            <w:tcBorders>
              <w:top w:val="single" w:sz="4" w:space="0" w:color="000000"/>
              <w:left w:val="nil" w:sz="6" w:space="0" w:color="auto"/>
              <w:bottom w:val="single" w:sz="12" w:space="0" w:color="000000"/>
              <w:right w:val="single" w:sz="4" w:space="0" w:color="000000"/>
            </w:tcBorders>
          </w:tcPr>
          <w:p>
            <w:pPr>
              <w:pStyle w:val="TableParagraph"/>
              <w:tabs>
                <w:tab w:pos="562"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341,318,818.59</w:t>
            </w:r>
            <w:r>
              <w:rPr>
                <w:rFonts w:ascii="Arial"/>
                <w:spacing w:val="-1"/>
                <w:sz w:val="18"/>
              </w:rPr>
            </w:r>
          </w:p>
        </w:tc>
        <w:tc>
          <w:tcPr>
            <w:tcW w:w="9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8" w:right="0"/>
              <w:jc w:val="center"/>
              <w:rPr>
                <w:rFonts w:ascii="Arial" w:hAnsi="Arial" w:cs="Arial" w:eastAsia="Arial" w:hint="default"/>
                <w:sz w:val="18"/>
                <w:szCs w:val="18"/>
              </w:rPr>
            </w:pPr>
            <w:r>
              <w:rPr>
                <w:rFonts w:ascii="Arial"/>
                <w:w w:val="85"/>
                <w:sz w:val="18"/>
              </w:rPr>
              <w:t>294,467.01</w:t>
            </w:r>
            <w:r>
              <w:rPr>
                <w:rFonts w:ascii="Arial"/>
                <w:sz w:val="18"/>
              </w:rPr>
            </w:r>
          </w:p>
        </w:tc>
        <w:tc>
          <w:tcPr>
            <w:tcW w:w="13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0.09</w:t>
            </w:r>
            <w:r>
              <w:rPr>
                <w:rFonts w:ascii="Arial"/>
                <w:spacing w:val="-1"/>
                <w:sz w:val="18"/>
              </w:rPr>
            </w:r>
          </w:p>
        </w:tc>
      </w:tr>
    </w:tbl>
    <w:p>
      <w:pPr>
        <w:spacing w:line="240" w:lineRule="auto" w:before="11"/>
        <w:rPr>
          <w:rFonts w:ascii="宋体" w:hAnsi="宋体" w:cs="宋体" w:eastAsia="宋体" w:hint="default"/>
          <w:sz w:val="9"/>
          <w:szCs w:val="9"/>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73"/>
        <w:gridCol w:w="1421"/>
        <w:gridCol w:w="1013"/>
        <w:gridCol w:w="1066"/>
        <w:gridCol w:w="1356"/>
      </w:tblGrid>
      <w:tr>
        <w:trPr>
          <w:trHeight w:val="362" w:hRule="exact"/>
        </w:trPr>
        <w:tc>
          <w:tcPr>
            <w:tcW w:w="487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4873" w:type="dxa"/>
            <w:vMerge/>
            <w:tcBorders>
              <w:left w:val="nil" w:sz="6" w:space="0" w:color="auto"/>
              <w:right w:val="single" w:sz="4" w:space="0" w:color="000000"/>
            </w:tcBorders>
          </w:tcPr>
          <w:p>
            <w:pP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873"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22,685,623.36</w:t>
            </w:r>
            <w:r>
              <w:rPr>
                <w:rFonts w:ascii="Arial"/>
                <w:spacing w:val="-1"/>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100.00</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8" w:right="0"/>
              <w:jc w:val="center"/>
              <w:rPr>
                <w:rFonts w:ascii="Arial" w:hAnsi="Arial" w:cs="Arial" w:eastAsia="Arial" w:hint="default"/>
                <w:sz w:val="18"/>
                <w:szCs w:val="18"/>
              </w:rPr>
            </w:pPr>
            <w:r>
              <w:rPr>
                <w:rFonts w:ascii="Arial"/>
                <w:w w:val="85"/>
                <w:sz w:val="18"/>
              </w:rPr>
              <w:t>214,910.28</w:t>
            </w:r>
            <w:r>
              <w:rPr>
                <w:rFonts w:ascii="Arial"/>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0.95</w:t>
            </w:r>
            <w:r>
              <w:rPr>
                <w:rFonts w:ascii="Arial"/>
                <w:sz w:val="18"/>
              </w:rPr>
            </w:r>
          </w:p>
        </w:tc>
      </w:tr>
      <w:tr>
        <w:trPr>
          <w:trHeight w:val="350" w:hRule="exact"/>
        </w:trPr>
        <w:tc>
          <w:tcPr>
            <w:tcW w:w="48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3" w:type="dxa"/>
            <w:tcBorders>
              <w:top w:val="single" w:sz="4" w:space="0" w:color="000000"/>
              <w:left w:val="nil" w:sz="6" w:space="0" w:color="auto"/>
              <w:bottom w:val="single" w:sz="12" w:space="0" w:color="000000"/>
              <w:right w:val="single" w:sz="4" w:space="0" w:color="000000"/>
            </w:tcBorders>
          </w:tcPr>
          <w:p>
            <w:pPr>
              <w:pStyle w:val="TableParagraph"/>
              <w:tabs>
                <w:tab w:pos="56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22,685,623.36</w:t>
            </w:r>
            <w:r>
              <w:rPr>
                <w:rFonts w:ascii="Arial"/>
                <w:spacing w:val="-1"/>
                <w:sz w:val="18"/>
              </w:rPr>
            </w:r>
          </w:p>
        </w:tc>
        <w:tc>
          <w:tcPr>
            <w:tcW w:w="10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Arial"/>
                <w:w w:val="90"/>
                <w:sz w:val="18"/>
              </w:rPr>
              <w:t>100.00</w:t>
            </w:r>
            <w:r>
              <w:rPr>
                <w:rFonts w:ascii="Arial"/>
                <w:sz w:val="18"/>
              </w:rPr>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08" w:right="0"/>
              <w:jc w:val="center"/>
              <w:rPr>
                <w:rFonts w:ascii="Arial" w:hAnsi="Arial" w:cs="Arial" w:eastAsia="Arial" w:hint="default"/>
                <w:sz w:val="18"/>
                <w:szCs w:val="18"/>
              </w:rPr>
            </w:pPr>
            <w:r>
              <w:rPr>
                <w:rFonts w:ascii="Arial"/>
                <w:w w:val="85"/>
                <w:sz w:val="18"/>
              </w:rPr>
              <w:t>214,910.28</w:t>
            </w:r>
            <w:r>
              <w:rPr>
                <w:rFonts w:ascii="Arial"/>
                <w:sz w:val="18"/>
              </w:rPr>
            </w:r>
          </w:p>
        </w:tc>
        <w:tc>
          <w:tcPr>
            <w:tcW w:w="13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0.95</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）不计提坏账组合</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716"/>
        <w:gridCol w:w="1539"/>
        <w:gridCol w:w="1620"/>
        <w:gridCol w:w="1618"/>
        <w:gridCol w:w="1381"/>
        <w:gridCol w:w="1855"/>
      </w:tblGrid>
      <w:tr>
        <w:trPr>
          <w:trHeight w:val="360" w:hRule="exact"/>
        </w:trPr>
        <w:tc>
          <w:tcPr>
            <w:tcW w:w="1716"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53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381"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55"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6" w:right="0"/>
              <w:jc w:val="center"/>
              <w:rPr>
                <w:rFonts w:ascii="宋体" w:hAnsi="宋体" w:cs="宋体" w:eastAsia="宋体" w:hint="default"/>
                <w:sz w:val="18"/>
                <w:szCs w:val="18"/>
              </w:rPr>
            </w:pPr>
            <w:r>
              <w:rPr>
                <w:rFonts w:ascii="宋体" w:hAnsi="宋体" w:cs="宋体" w:eastAsia="宋体" w:hint="default"/>
                <w:sz w:val="18"/>
                <w:szCs w:val="18"/>
              </w:rPr>
              <w:t>深圳前海国民投资</w:t>
            </w:r>
          </w:p>
          <w:p>
            <w:pPr>
              <w:pStyle w:val="TableParagraph"/>
              <w:spacing w:line="234" w:lineRule="exact"/>
              <w:ind w:left="16" w:right="0"/>
              <w:jc w:val="center"/>
              <w:rPr>
                <w:rFonts w:ascii="宋体" w:hAnsi="宋体" w:cs="宋体" w:eastAsia="宋体" w:hint="default"/>
                <w:sz w:val="18"/>
                <w:szCs w:val="18"/>
              </w:rPr>
            </w:pPr>
            <w:r>
              <w:rPr>
                <w:rFonts w:ascii="宋体" w:hAnsi="宋体" w:cs="宋体" w:eastAsia="宋体" w:hint="default"/>
                <w:sz w:val="18"/>
                <w:szCs w:val="18"/>
              </w:rPr>
              <w:t>管理有限公司</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300,100,000.00</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381"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关联方往来</w:t>
            </w:r>
          </w:p>
        </w:tc>
      </w:tr>
      <w:tr>
        <w:trPr>
          <w:trHeight w:val="47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6" w:right="0"/>
              <w:jc w:val="center"/>
              <w:rPr>
                <w:rFonts w:ascii="宋体" w:hAnsi="宋体" w:cs="宋体" w:eastAsia="宋体" w:hint="default"/>
                <w:sz w:val="18"/>
                <w:szCs w:val="18"/>
              </w:rPr>
            </w:pPr>
            <w:r>
              <w:rPr>
                <w:rFonts w:ascii="宋体" w:hAnsi="宋体" w:cs="宋体" w:eastAsia="宋体" w:hint="default"/>
                <w:sz w:val="18"/>
                <w:szCs w:val="18"/>
              </w:rPr>
              <w:t>深圳市国民电子商</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务有限公司</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26,370,000.00</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年之内</w:t>
            </w:r>
          </w:p>
        </w:tc>
        <w:tc>
          <w:tcPr>
            <w:tcW w:w="1381"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关联方往来</w:t>
            </w:r>
          </w:p>
        </w:tc>
      </w:tr>
      <w:tr>
        <w:trPr>
          <w:trHeight w:val="362"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tabs>
                <w:tab w:pos="561"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326,470,000.00</w:t>
            </w:r>
            <w:r>
              <w:rPr>
                <w:rFonts w:ascii="Arial"/>
                <w:spacing w:val="-1"/>
                <w:sz w:val="18"/>
              </w:rPr>
            </w:r>
          </w:p>
        </w:tc>
        <w:tc>
          <w:tcPr>
            <w:tcW w:w="1620" w:type="dxa"/>
            <w:tcBorders>
              <w:top w:val="single" w:sz="4" w:space="0" w:color="000000"/>
              <w:left w:val="single" w:sz="4" w:space="0" w:color="000000"/>
              <w:bottom w:val="single" w:sz="12" w:space="0" w:color="000000"/>
              <w:right w:val="single" w:sz="4" w:space="0" w:color="000000"/>
            </w:tcBorders>
          </w:tcPr>
          <w:p>
            <w:pPr/>
          </w:p>
        </w:tc>
        <w:tc>
          <w:tcPr>
            <w:tcW w:w="1618" w:type="dxa"/>
            <w:tcBorders>
              <w:top w:val="single" w:sz="4" w:space="0" w:color="000000"/>
              <w:left w:val="single" w:sz="4" w:space="0" w:color="000000"/>
              <w:bottom w:val="single" w:sz="12" w:space="0" w:color="000000"/>
              <w:right w:val="single" w:sz="4" w:space="0" w:color="000000"/>
            </w:tcBorders>
          </w:tcPr>
          <w:p>
            <w:pPr/>
          </w:p>
        </w:tc>
        <w:tc>
          <w:tcPr>
            <w:tcW w:w="1381" w:type="dxa"/>
            <w:tcBorders>
              <w:top w:val="single" w:sz="4" w:space="0" w:color="000000"/>
              <w:left w:val="single" w:sz="4" w:space="0" w:color="000000"/>
              <w:bottom w:val="single" w:sz="12" w:space="0" w:color="000000"/>
              <w:right w:val="single" w:sz="4" w:space="0" w:color="000000"/>
            </w:tcBorders>
          </w:tcPr>
          <w:p>
            <w:pPr/>
          </w:p>
        </w:tc>
        <w:tc>
          <w:tcPr>
            <w:tcW w:w="185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）按组合计提坏账准备的其他应收款</w:t>
      </w:r>
    </w:p>
    <w:p>
      <w:pPr>
        <w:spacing w:line="240" w:lineRule="auto" w:before="0"/>
        <w:rPr>
          <w:rFonts w:ascii="宋体" w:hAnsi="宋体" w:cs="宋体" w:eastAsia="宋体" w:hint="default"/>
          <w:sz w:val="14"/>
          <w:szCs w:val="14"/>
        </w:rPr>
      </w:pPr>
    </w:p>
    <w:p>
      <w:pPr>
        <w:spacing w:before="0"/>
        <w:ind w:left="858" w:right="981" w:firstLine="0"/>
        <w:jc w:val="left"/>
        <w:rPr>
          <w:rFonts w:ascii="宋体" w:hAnsi="宋体" w:cs="宋体" w:eastAsia="宋体" w:hint="default"/>
          <w:sz w:val="21"/>
          <w:szCs w:val="21"/>
        </w:rPr>
      </w:pPr>
      <w:r>
        <w:rPr>
          <w:rFonts w:ascii="宋体" w:hAnsi="宋体" w:cs="宋体" w:eastAsia="宋体" w:hint="default"/>
          <w:sz w:val="21"/>
          <w:szCs w:val="21"/>
        </w:rPr>
        <w:t>①采用账龄分析法计提坏账准备的其他应收款</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1320"/>
        <w:gridCol w:w="1774"/>
        <w:gridCol w:w="1022"/>
        <w:gridCol w:w="1539"/>
        <w:gridCol w:w="1745"/>
        <w:gridCol w:w="884"/>
        <w:gridCol w:w="1445"/>
      </w:tblGrid>
      <w:tr>
        <w:trPr>
          <w:trHeight w:val="360" w:hRule="exact"/>
        </w:trPr>
        <w:tc>
          <w:tcPr>
            <w:tcW w:w="132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849" w:val="left" w:leader="none"/>
              </w:tabs>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3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20" w:type="dxa"/>
            <w:vMerge/>
            <w:tcBorders>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1"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14,645,531.35</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146,455.31</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5,470,945.88</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54,709.46</w:t>
            </w:r>
            <w:r>
              <w:rPr>
                <w:rFonts w:ascii="Arial"/>
                <w:spacing w:val="-1"/>
                <w:sz w:val="18"/>
              </w:rPr>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42,341.74</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8,468.35</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25,660.85</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5,132.17</w:t>
            </w:r>
            <w:r>
              <w:rPr>
                <w:rFonts w:ascii="Arial"/>
                <w:spacing w:val="-1"/>
                <w:sz w:val="18"/>
              </w:rPr>
            </w:r>
          </w:p>
        </w:tc>
      </w:tr>
      <w:tr>
        <w:trPr>
          <w:trHeight w:val="348"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25,096.00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10,038.40</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30,612.63</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12,245.05</w:t>
            </w:r>
            <w:r>
              <w:rPr>
                <w:rFonts w:ascii="Arial"/>
                <w:spacing w:val="-1"/>
                <w:sz w:val="18"/>
              </w:rPr>
            </w:r>
          </w:p>
        </w:tc>
      </w:tr>
      <w:tr>
        <w:trPr>
          <w:trHeight w:val="350"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26,445.50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23,800.95</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86,000.00</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77,400.00</w:t>
            </w:r>
            <w:r>
              <w:rPr>
                <w:rFonts w:ascii="Arial"/>
                <w:spacing w:val="-1"/>
                <w:sz w:val="18"/>
              </w:rPr>
            </w:r>
          </w:p>
        </w:tc>
      </w:tr>
      <w:tr>
        <w:trPr>
          <w:trHeight w:val="362" w:hRule="exact"/>
        </w:trPr>
        <w:tc>
          <w:tcPr>
            <w:tcW w:w="13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37,000.00</w:t>
            </w:r>
            <w:r>
              <w:rPr>
                <w:rFonts w:ascii="Arial"/>
                <w:spacing w:val="-1"/>
                <w:sz w:val="18"/>
              </w:rPr>
            </w:r>
          </w:p>
        </w:tc>
        <w:tc>
          <w:tcPr>
            <w:tcW w:w="10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33,300.00</w:t>
            </w:r>
            <w:r>
              <w:rPr>
                <w:rFonts w:ascii="Arial"/>
                <w:spacing w:val="-1"/>
                <w:sz w:val="18"/>
              </w:rPr>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69,804.00</w:t>
            </w:r>
            <w:r>
              <w:rPr>
                <w:rFonts w:ascii="Arial"/>
                <w:spacing w:val="-1"/>
                <w:sz w:val="18"/>
              </w:rPr>
            </w:r>
          </w:p>
        </w:tc>
        <w:tc>
          <w:tcPr>
            <w:tcW w:w="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90.00</w:t>
            </w:r>
            <w:r>
              <w:rPr>
                <w:rFonts w:ascii="Arial"/>
                <w:spacing w:val="-1"/>
                <w:sz w:val="18"/>
              </w:rPr>
            </w:r>
          </w:p>
        </w:tc>
        <w:tc>
          <w:tcPr>
            <w:tcW w:w="14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62,823.60</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320"/>
        <w:gridCol w:w="1774"/>
        <w:gridCol w:w="1022"/>
        <w:gridCol w:w="1539"/>
        <w:gridCol w:w="1745"/>
        <w:gridCol w:w="884"/>
        <w:gridCol w:w="1445"/>
      </w:tblGrid>
      <w:tr>
        <w:trPr>
          <w:trHeight w:val="360" w:hRule="exact"/>
        </w:trPr>
        <w:tc>
          <w:tcPr>
            <w:tcW w:w="132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849" w:val="left" w:leader="none"/>
              </w:tabs>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3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20" w:type="dxa"/>
            <w:vMerge/>
            <w:tcBorders>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1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72,404.00</w:t>
            </w:r>
            <w:r>
              <w:rPr>
                <w:rFonts w:ascii="Arial"/>
                <w:spacing w:val="-1"/>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58" w:right="0"/>
              <w:jc w:val="left"/>
              <w:rPr>
                <w:rFonts w:ascii="Arial" w:hAnsi="Arial" w:cs="Arial" w:eastAsia="Arial" w:hint="default"/>
                <w:sz w:val="18"/>
                <w:szCs w:val="18"/>
              </w:rPr>
            </w:pPr>
            <w:r>
              <w:rPr>
                <w:rFonts w:ascii="Arial"/>
                <w:w w:val="90"/>
                <w:sz w:val="18"/>
              </w:rPr>
              <w:t>100.00</w:t>
            </w:r>
            <w:r>
              <w:rPr>
                <w:rFonts w:ascii="Arial"/>
                <w:sz w:val="18"/>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72,404.00</w:t>
            </w:r>
            <w:r>
              <w:rPr>
                <w:rFonts w:ascii="Arial"/>
                <w:spacing w:val="-1"/>
                <w:sz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2,600.00</w:t>
            </w:r>
            <w:r>
              <w:rPr>
                <w:rFonts w:ascii="Arial"/>
                <w:spacing w:val="-1"/>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7" w:right="0"/>
              <w:jc w:val="left"/>
              <w:rPr>
                <w:rFonts w:ascii="Arial" w:hAnsi="Arial" w:cs="Arial" w:eastAsia="Arial" w:hint="default"/>
                <w:sz w:val="18"/>
                <w:szCs w:val="18"/>
              </w:rPr>
            </w:pPr>
            <w:r>
              <w:rPr>
                <w:rFonts w:ascii="Arial"/>
                <w:w w:val="90"/>
                <w:sz w:val="18"/>
              </w:rPr>
              <w:t>100.00</w:t>
            </w:r>
            <w:r>
              <w:rPr>
                <w:rFonts w:ascii="Arial"/>
                <w:sz w:val="18"/>
              </w:rPr>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2,600.00</w:t>
            </w:r>
            <w:r>
              <w:rPr>
                <w:rFonts w:ascii="Arial"/>
                <w:spacing w:val="-1"/>
                <w:sz w:val="18"/>
              </w:rPr>
            </w:r>
          </w:p>
        </w:tc>
      </w:tr>
      <w:tr>
        <w:trPr>
          <w:trHeight w:val="362" w:hRule="exact"/>
        </w:trPr>
        <w:tc>
          <w:tcPr>
            <w:tcW w:w="1320" w:type="dxa"/>
            <w:tcBorders>
              <w:top w:val="single" w:sz="4" w:space="0" w:color="000000"/>
              <w:left w:val="nil" w:sz="6" w:space="0" w:color="auto"/>
              <w:bottom w:val="single" w:sz="12" w:space="0" w:color="000000"/>
              <w:right w:val="single" w:sz="4" w:space="0" w:color="000000"/>
            </w:tcBorders>
          </w:tcPr>
          <w:p>
            <w:pPr>
              <w:pStyle w:val="TableParagraph"/>
              <w:tabs>
                <w:tab w:pos="849" w:val="left" w:leader="none"/>
              </w:tabs>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w w:val="80"/>
                <w:sz w:val="18"/>
              </w:rPr>
              <w:t>14,848,818.59</w:t>
            </w:r>
            <w:r>
              <w:rPr>
                <w:rFonts w:ascii="Arial"/>
                <w:spacing w:val="-1"/>
                <w:sz w:val="18"/>
              </w:rPr>
            </w:r>
          </w:p>
        </w:tc>
        <w:tc>
          <w:tcPr>
            <w:tcW w:w="1022" w:type="dxa"/>
            <w:tcBorders>
              <w:top w:val="single" w:sz="4" w:space="0" w:color="000000"/>
              <w:left w:val="single" w:sz="4" w:space="0" w:color="000000"/>
              <w:bottom w:val="single" w:sz="12" w:space="0" w:color="000000"/>
              <w:right w:val="single" w:sz="4" w:space="0" w:color="000000"/>
            </w:tcBorders>
          </w:tcPr>
          <w:p>
            <w:pP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294,467.01</w:t>
            </w:r>
            <w:r>
              <w:rPr>
                <w:rFonts w:ascii="Arial"/>
                <w:spacing w:val="-1"/>
                <w:sz w:val="18"/>
              </w:rPr>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5,685,623.36</w:t>
            </w:r>
            <w:r>
              <w:rPr>
                <w:rFonts w:ascii="Arial"/>
                <w:spacing w:val="-1"/>
                <w:sz w:val="18"/>
              </w:rPr>
            </w:r>
          </w:p>
        </w:tc>
        <w:tc>
          <w:tcPr>
            <w:tcW w:w="884" w:type="dxa"/>
            <w:tcBorders>
              <w:top w:val="single" w:sz="4" w:space="0" w:color="000000"/>
              <w:left w:val="single" w:sz="4" w:space="0" w:color="000000"/>
              <w:bottom w:val="single" w:sz="12" w:space="0" w:color="000000"/>
              <w:right w:val="single" w:sz="4" w:space="0" w:color="000000"/>
            </w:tcBorders>
          </w:tcPr>
          <w:p>
            <w:pPr/>
          </w:p>
        </w:tc>
        <w:tc>
          <w:tcPr>
            <w:tcW w:w="14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214,910.28</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、按欠款方归集的期末余额前五名的其他应收款情况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137"/>
        <w:gridCol w:w="1262"/>
        <w:gridCol w:w="1421"/>
        <w:gridCol w:w="1104"/>
        <w:gridCol w:w="1582"/>
        <w:gridCol w:w="1222"/>
      </w:tblGrid>
      <w:tr>
        <w:trPr>
          <w:trHeight w:val="722" w:hRule="exact"/>
        </w:trPr>
        <w:tc>
          <w:tcPr>
            <w:tcW w:w="31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114"/>
              <w:ind w:left="446" w:right="444"/>
              <w:jc w:val="center"/>
              <w:rPr>
                <w:rFonts w:ascii="宋体" w:hAnsi="宋体" w:cs="宋体" w:eastAsia="宋体" w:hint="default"/>
                <w:sz w:val="18"/>
                <w:szCs w:val="18"/>
              </w:rPr>
            </w:pPr>
            <w:r>
              <w:rPr>
                <w:rFonts w:ascii="宋体" w:hAnsi="宋体" w:cs="宋体" w:eastAsia="宋体" w:hint="default"/>
                <w:sz w:val="18"/>
                <w:szCs w:val="18"/>
              </w:rPr>
              <w:t>款项 性质</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55" w:right="0"/>
              <w:jc w:val="left"/>
              <w:rPr>
                <w:rFonts w:ascii="宋体" w:hAnsi="宋体" w:cs="宋体" w:eastAsia="宋体" w:hint="default"/>
                <w:sz w:val="18"/>
                <w:szCs w:val="18"/>
              </w:rPr>
            </w:pPr>
            <w:r>
              <w:rPr>
                <w:rFonts w:ascii="宋体" w:hAnsi="宋体" w:cs="宋体" w:eastAsia="宋体" w:hint="default"/>
                <w:sz w:val="18"/>
                <w:szCs w:val="18"/>
              </w:rPr>
              <w:t>占其他应收款期</w:t>
            </w:r>
          </w:p>
          <w:p>
            <w:pPr>
              <w:pStyle w:val="TableParagraph"/>
              <w:spacing w:line="232" w:lineRule="exact" w:before="23"/>
              <w:ind w:left="470" w:right="154" w:hanging="315"/>
              <w:jc w:val="left"/>
              <w:rPr>
                <w:rFonts w:ascii="宋体" w:hAnsi="宋体" w:cs="宋体" w:eastAsia="宋体" w:hint="default"/>
                <w:sz w:val="18"/>
                <w:szCs w:val="18"/>
              </w:rPr>
            </w:pPr>
            <w:r>
              <w:rPr>
                <w:rFonts w:ascii="宋体" w:hAnsi="宋体" w:cs="宋体" w:eastAsia="宋体" w:hint="default"/>
                <w:sz w:val="18"/>
                <w:szCs w:val="18"/>
              </w:rPr>
              <w:t>末余额合计数的 比例</w:t>
            </w:r>
            <w:r>
              <w:rPr>
                <w:rFonts w:ascii="宋体" w:hAnsi="宋体" w:cs="宋体" w:eastAsia="宋体" w:hint="default"/>
                <w:sz w:val="18"/>
                <w:szCs w:val="18"/>
              </w:rPr>
              <w:t>(%)</w:t>
            </w:r>
          </w:p>
        </w:tc>
        <w:tc>
          <w:tcPr>
            <w:tcW w:w="1222"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114"/>
              <w:ind w:left="424" w:right="251" w:hanging="180"/>
              <w:jc w:val="left"/>
              <w:rPr>
                <w:rFonts w:ascii="宋体" w:hAnsi="宋体" w:cs="宋体" w:eastAsia="宋体" w:hint="default"/>
                <w:sz w:val="18"/>
                <w:szCs w:val="18"/>
              </w:rPr>
            </w:pPr>
            <w:r>
              <w:rPr>
                <w:rFonts w:ascii="宋体" w:hAnsi="宋体" w:cs="宋体" w:eastAsia="宋体" w:hint="default"/>
                <w:sz w:val="18"/>
                <w:szCs w:val="18"/>
              </w:rPr>
              <w:t>坏账准备 余额</w:t>
            </w:r>
          </w:p>
        </w:tc>
      </w:tr>
      <w:tr>
        <w:trPr>
          <w:trHeight w:val="351"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深圳前海国民投资管理有限公司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300,100,000.00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99" w:right="0"/>
              <w:jc w:val="left"/>
              <w:rPr>
                <w:rFonts w:ascii="Arial" w:hAnsi="Arial" w:cs="Arial" w:eastAsia="Arial" w:hint="default"/>
                <w:sz w:val="18"/>
                <w:szCs w:val="18"/>
              </w:rPr>
            </w:pPr>
            <w:r>
              <w:rPr>
                <w:rFonts w:ascii="Arial"/>
                <w:w w:val="90"/>
                <w:sz w:val="18"/>
              </w:rPr>
              <w:t>87.92</w:t>
            </w:r>
            <w:r>
              <w:rPr>
                <w:rFonts w:ascii="Arial"/>
                <w:sz w:val="18"/>
              </w:rPr>
            </w: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深圳市国民电子商务有限公司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26,370,000.00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0" w:right="0"/>
              <w:jc w:val="left"/>
              <w:rPr>
                <w:rFonts w:ascii="Arial" w:hAnsi="Arial" w:cs="Arial" w:eastAsia="Arial" w:hint="default"/>
                <w:sz w:val="18"/>
                <w:szCs w:val="18"/>
              </w:rPr>
            </w:pPr>
            <w:r>
              <w:rPr>
                <w:rFonts w:ascii="Arial"/>
                <w:w w:val="90"/>
                <w:sz w:val="18"/>
              </w:rPr>
              <w:t>7.73</w:t>
            </w:r>
            <w:r>
              <w:rPr>
                <w:rFonts w:ascii="Arial"/>
                <w:sz w:val="18"/>
              </w:rPr>
            </w: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深圳国民飞骧科技有限公司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往来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40" w:right="0"/>
              <w:jc w:val="left"/>
              <w:rPr>
                <w:rFonts w:ascii="Arial" w:hAnsi="Arial" w:cs="Arial" w:eastAsia="Arial" w:hint="default"/>
                <w:sz w:val="18"/>
                <w:szCs w:val="18"/>
              </w:rPr>
            </w:pPr>
            <w:r>
              <w:rPr>
                <w:rFonts w:ascii="Arial"/>
                <w:w w:val="90"/>
                <w:sz w:val="18"/>
              </w:rPr>
              <w:t>2.93</w:t>
            </w:r>
            <w:r>
              <w:rPr>
                <w:rFonts w:ascii="Arial"/>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100,000.00</w:t>
            </w:r>
            <w:r>
              <w:rPr>
                <w:rFonts w:ascii="Arial"/>
                <w:spacing w:val="-1"/>
                <w:sz w:val="18"/>
              </w:rPr>
            </w:r>
          </w:p>
        </w:tc>
      </w:tr>
      <w:tr>
        <w:trPr>
          <w:trHeight w:val="350"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北京海淀置业集团有限公司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1,281,277.42</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40" w:right="0"/>
              <w:jc w:val="left"/>
              <w:rPr>
                <w:rFonts w:ascii="Arial" w:hAnsi="Arial" w:cs="Arial" w:eastAsia="Arial" w:hint="default"/>
                <w:sz w:val="18"/>
                <w:szCs w:val="18"/>
              </w:rPr>
            </w:pPr>
            <w:r>
              <w:rPr>
                <w:rFonts w:ascii="Arial"/>
                <w:w w:val="90"/>
                <w:sz w:val="18"/>
              </w:rPr>
              <w:t>0.38</w:t>
            </w:r>
            <w:r>
              <w:rPr>
                <w:rFonts w:ascii="Arial"/>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12,812.77</w:t>
            </w:r>
            <w:r>
              <w:rPr>
                <w:rFonts w:ascii="Arial"/>
                <w:spacing w:val="-1"/>
                <w:sz w:val="18"/>
              </w:rPr>
            </w:r>
          </w:p>
        </w:tc>
      </w:tr>
      <w:tr>
        <w:trPr>
          <w:trHeight w:val="350" w:hRule="exact"/>
        </w:trPr>
        <w:tc>
          <w:tcPr>
            <w:tcW w:w="31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深圳市社会保险基金管理局</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代收代缴款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628,175.48</w:t>
            </w:r>
            <w:r>
              <w:rPr>
                <w:rFonts w:ascii="Arial"/>
                <w:spacing w:val="-1"/>
                <w:sz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40" w:right="0"/>
              <w:jc w:val="left"/>
              <w:rPr>
                <w:rFonts w:ascii="Arial" w:hAnsi="Arial" w:cs="Arial" w:eastAsia="Arial" w:hint="default"/>
                <w:sz w:val="18"/>
                <w:szCs w:val="18"/>
              </w:rPr>
            </w:pPr>
            <w:r>
              <w:rPr>
                <w:rFonts w:ascii="Arial"/>
                <w:w w:val="90"/>
                <w:sz w:val="18"/>
              </w:rPr>
              <w:t>0.18</w:t>
            </w:r>
            <w:r>
              <w:rPr>
                <w:rFonts w:ascii="Arial"/>
                <w:sz w:val="18"/>
              </w:rPr>
            </w:r>
          </w:p>
        </w:tc>
        <w:tc>
          <w:tcPr>
            <w:tcW w:w="1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6,281.75</w:t>
            </w:r>
            <w:r>
              <w:rPr>
                <w:rFonts w:ascii="Arial"/>
                <w:spacing w:val="-1"/>
                <w:sz w:val="18"/>
              </w:rPr>
            </w:r>
          </w:p>
        </w:tc>
      </w:tr>
      <w:tr>
        <w:trPr>
          <w:trHeight w:val="360" w:hRule="exact"/>
        </w:trPr>
        <w:tc>
          <w:tcPr>
            <w:tcW w:w="31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338,379,452.90</w:t>
            </w:r>
            <w:r>
              <w:rPr>
                <w:rFonts w:ascii="Arial"/>
                <w:spacing w:val="-1"/>
                <w:sz w:val="18"/>
              </w:rPr>
            </w:r>
          </w:p>
        </w:tc>
        <w:tc>
          <w:tcPr>
            <w:tcW w:w="1104" w:type="dxa"/>
            <w:tcBorders>
              <w:top w:val="single" w:sz="4" w:space="0" w:color="000000"/>
              <w:left w:val="single" w:sz="4" w:space="0" w:color="000000"/>
              <w:bottom w:val="single" w:sz="12" w:space="0" w:color="000000"/>
              <w:right w:val="single" w:sz="4" w:space="0" w:color="000000"/>
            </w:tcBorders>
          </w:tcPr>
          <w:p>
            <w:pP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599" w:right="0"/>
              <w:jc w:val="left"/>
              <w:rPr>
                <w:rFonts w:ascii="Arial" w:hAnsi="Arial" w:cs="Arial" w:eastAsia="Arial" w:hint="default"/>
                <w:sz w:val="18"/>
                <w:szCs w:val="18"/>
              </w:rPr>
            </w:pPr>
            <w:r>
              <w:rPr>
                <w:rFonts w:ascii="Arial"/>
                <w:w w:val="90"/>
                <w:sz w:val="18"/>
              </w:rPr>
              <w:t>99.14</w:t>
            </w:r>
            <w:r>
              <w:rPr>
                <w:rFonts w:ascii="Arial"/>
                <w:sz w:val="18"/>
              </w:rPr>
            </w:r>
          </w:p>
        </w:tc>
        <w:tc>
          <w:tcPr>
            <w:tcW w:w="12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3"/>
                <w:w w:val="80"/>
                <w:sz w:val="18"/>
              </w:rPr>
              <w:t>119,094.52</w:t>
            </w:r>
            <w:r>
              <w:rPr>
                <w:rFonts w:ascii="Arial"/>
                <w:spacing w:val="-3"/>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长期股权投资</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347"/>
        <w:gridCol w:w="1421"/>
        <w:gridCol w:w="790"/>
        <w:gridCol w:w="1421"/>
        <w:gridCol w:w="1421"/>
        <w:gridCol w:w="790"/>
        <w:gridCol w:w="1538"/>
      </w:tblGrid>
      <w:tr>
        <w:trPr>
          <w:trHeight w:val="360" w:hRule="exact"/>
        </w:trPr>
        <w:tc>
          <w:tcPr>
            <w:tcW w:w="234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3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4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347"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78" w:right="0"/>
              <w:jc w:val="left"/>
              <w:rPr>
                <w:rFonts w:ascii="Arial" w:hAnsi="Arial" w:cs="Arial" w:eastAsia="Arial" w:hint="default"/>
                <w:sz w:val="18"/>
                <w:szCs w:val="18"/>
              </w:rPr>
            </w:pPr>
            <w:r>
              <w:rPr>
                <w:rFonts w:ascii="Arial"/>
                <w:w w:val="85"/>
                <w:sz w:val="18"/>
              </w:rPr>
              <w:t>688,076,020.00</w:t>
            </w:r>
            <w:r>
              <w:rPr>
                <w:rFonts w:ascii="Arial"/>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188,076,020.00</w:t>
            </w:r>
            <w:r>
              <w:rPr>
                <w:rFonts w:ascii="Arial"/>
                <w:spacing w:val="-1"/>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98" w:right="0"/>
              <w:jc w:val="left"/>
              <w:rPr>
                <w:rFonts w:ascii="Arial" w:hAnsi="Arial" w:cs="Arial" w:eastAsia="Arial" w:hint="default"/>
                <w:sz w:val="18"/>
                <w:szCs w:val="18"/>
              </w:rPr>
            </w:pPr>
            <w:r>
              <w:rPr>
                <w:rFonts w:ascii="Arial"/>
                <w:w w:val="85"/>
                <w:sz w:val="18"/>
              </w:rPr>
              <w:t>188,076,020.00</w:t>
            </w:r>
            <w:r>
              <w:rPr>
                <w:rFonts w:ascii="Arial"/>
                <w:sz w:val="18"/>
              </w:rPr>
            </w:r>
          </w:p>
        </w:tc>
      </w:tr>
      <w:tr>
        <w:trPr>
          <w:trHeight w:val="360" w:hRule="exact"/>
        </w:trPr>
        <w:tc>
          <w:tcPr>
            <w:tcW w:w="2347"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78" w:right="0"/>
              <w:jc w:val="left"/>
              <w:rPr>
                <w:rFonts w:ascii="Arial" w:hAnsi="Arial" w:cs="Arial" w:eastAsia="Arial" w:hint="default"/>
                <w:sz w:val="18"/>
                <w:szCs w:val="18"/>
              </w:rPr>
            </w:pPr>
            <w:r>
              <w:rPr>
                <w:rFonts w:ascii="Arial"/>
                <w:w w:val="85"/>
                <w:sz w:val="18"/>
              </w:rPr>
              <w:t>688,076,020.00</w:t>
            </w:r>
            <w:r>
              <w:rPr>
                <w:rFonts w:ascii="Arial"/>
                <w:sz w:val="18"/>
              </w:rPr>
            </w:r>
          </w:p>
        </w:tc>
        <w:tc>
          <w:tcPr>
            <w:tcW w:w="790"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188,076,020.00</w:t>
            </w:r>
            <w:r>
              <w:rPr>
                <w:rFonts w:ascii="Arial"/>
                <w:spacing w:val="-1"/>
                <w:sz w:val="18"/>
              </w:rPr>
            </w:r>
          </w:p>
        </w:tc>
        <w:tc>
          <w:tcPr>
            <w:tcW w:w="790" w:type="dxa"/>
            <w:tcBorders>
              <w:top w:val="single" w:sz="4" w:space="0" w:color="000000"/>
              <w:left w:val="single" w:sz="4" w:space="0" w:color="000000"/>
              <w:bottom w:val="single" w:sz="12" w:space="0" w:color="000000"/>
              <w:right w:val="single" w:sz="4" w:space="0" w:color="000000"/>
            </w:tcBorders>
          </w:tcPr>
          <w:p>
            <w:pP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398" w:right="0"/>
              <w:jc w:val="left"/>
              <w:rPr>
                <w:rFonts w:ascii="Arial" w:hAnsi="Arial" w:cs="Arial" w:eastAsia="Arial" w:hint="default"/>
                <w:sz w:val="18"/>
                <w:szCs w:val="18"/>
              </w:rPr>
            </w:pPr>
            <w:r>
              <w:rPr>
                <w:rFonts w:ascii="Arial"/>
                <w:w w:val="85"/>
                <w:sz w:val="18"/>
              </w:rPr>
              <w:t>188,076,020.00</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、对子公司投资</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186"/>
        <w:gridCol w:w="1424"/>
        <w:gridCol w:w="1421"/>
        <w:gridCol w:w="788"/>
        <w:gridCol w:w="1548"/>
        <w:gridCol w:w="1124"/>
        <w:gridCol w:w="1238"/>
      </w:tblGrid>
      <w:tr>
        <w:trPr>
          <w:trHeight w:val="487" w:hRule="exact"/>
        </w:trPr>
        <w:tc>
          <w:tcPr>
            <w:tcW w:w="21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8"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4"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238"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475"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国民技术（香港）有限公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5"/>
              <w:jc w:val="right"/>
              <w:rPr>
                <w:rFonts w:ascii="Arial" w:hAnsi="Arial" w:cs="Arial" w:eastAsia="Arial" w:hint="default"/>
                <w:sz w:val="18"/>
                <w:szCs w:val="18"/>
              </w:rPr>
            </w:pPr>
            <w:r>
              <w:rPr>
                <w:rFonts w:ascii="Arial"/>
                <w:spacing w:val="-1"/>
                <w:w w:val="80"/>
                <w:sz w:val="18"/>
              </w:rPr>
              <w:t>23,076,020.00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23,076,020.00</w:t>
            </w:r>
            <w:r>
              <w:rPr>
                <w:rFonts w:ascii="Arial"/>
                <w:spacing w:val="-1"/>
                <w:sz w:val="18"/>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深圳市国民电子商务有</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w:hAnsi="Arial" w:cs="Arial" w:eastAsia="Arial" w:hint="default"/>
                <w:sz w:val="18"/>
                <w:szCs w:val="18"/>
              </w:rPr>
            </w:pPr>
            <w:r>
              <w:rPr>
                <w:rFonts w:ascii="Arial"/>
                <w:spacing w:val="-1"/>
                <w:w w:val="80"/>
                <w:sz w:val="18"/>
              </w:rPr>
              <w:t>165,000,000.00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w:hAnsi="Arial" w:cs="Arial" w:eastAsia="Arial" w:hint="default"/>
                <w:sz w:val="18"/>
                <w:szCs w:val="18"/>
              </w:rPr>
            </w:pPr>
            <w:r>
              <w:rPr>
                <w:rFonts w:ascii="Arial"/>
                <w:spacing w:val="-1"/>
                <w:w w:val="80"/>
                <w:sz w:val="18"/>
              </w:rPr>
              <w:t>165,000,000.00</w:t>
            </w:r>
            <w:r>
              <w:rPr>
                <w:rFonts w:ascii="Arial"/>
                <w:spacing w:val="-1"/>
                <w:sz w:val="18"/>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深圳前海国民投资管理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5"/>
              <w:jc w:val="right"/>
              <w:rPr>
                <w:rFonts w:ascii="Arial" w:hAnsi="Arial" w:cs="Arial" w:eastAsia="Arial" w:hint="default"/>
                <w:sz w:val="18"/>
                <w:szCs w:val="18"/>
              </w:rPr>
            </w:pPr>
            <w:r>
              <w:rPr>
                <w:rFonts w:ascii="Arial"/>
                <w:spacing w:val="-1"/>
                <w:w w:val="80"/>
                <w:sz w:val="18"/>
              </w:rPr>
              <w:t>500,000,000.00</w:t>
            </w:r>
            <w:r>
              <w:rPr>
                <w:rFonts w:ascii="Arial"/>
                <w:spacing w:val="-1"/>
                <w:sz w:val="18"/>
              </w:rPr>
            </w:r>
          </w:p>
        </w:tc>
        <w:tc>
          <w:tcPr>
            <w:tcW w:w="788"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w w:val="80"/>
                <w:sz w:val="18"/>
              </w:rPr>
              <w:t>500,000,000.00</w:t>
            </w:r>
            <w:r>
              <w:rPr>
                <w:rFonts w:ascii="Arial"/>
                <w:spacing w:val="-1"/>
                <w:sz w:val="18"/>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8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w:hAnsi="Arial" w:cs="Arial" w:eastAsia="Arial" w:hint="default"/>
                <w:sz w:val="18"/>
                <w:szCs w:val="18"/>
              </w:rPr>
            </w:pPr>
            <w:r>
              <w:rPr>
                <w:rFonts w:ascii="Arial"/>
                <w:spacing w:val="-1"/>
                <w:w w:val="80"/>
                <w:sz w:val="18"/>
              </w:rPr>
              <w:t>188,076,020.00</w:t>
            </w:r>
            <w:r>
              <w:rPr>
                <w:rFonts w:ascii="Arial"/>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500,000,000.00</w:t>
            </w:r>
            <w:r>
              <w:rPr>
                <w:rFonts w:ascii="Arial"/>
                <w:spacing w:val="-1"/>
                <w:sz w:val="18"/>
              </w:rPr>
            </w:r>
          </w:p>
        </w:tc>
        <w:tc>
          <w:tcPr>
            <w:tcW w:w="788" w:type="dxa"/>
            <w:tcBorders>
              <w:top w:val="single" w:sz="4" w:space="0" w:color="000000"/>
              <w:left w:val="single" w:sz="4" w:space="0" w:color="000000"/>
              <w:bottom w:val="single" w:sz="12" w:space="0" w:color="000000"/>
              <w:right w:val="single" w:sz="4" w:space="0" w:color="000000"/>
            </w:tcBorders>
          </w:tcPr>
          <w:p>
            <w:pP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688,076,020.00</w:t>
            </w:r>
            <w:r>
              <w:rPr>
                <w:rFonts w:ascii="Arial"/>
                <w:spacing w:val="-1"/>
                <w:sz w:val="18"/>
              </w:rPr>
            </w:r>
          </w:p>
        </w:tc>
        <w:tc>
          <w:tcPr>
            <w:tcW w:w="1124" w:type="dxa"/>
            <w:tcBorders>
              <w:top w:val="single" w:sz="4" w:space="0" w:color="000000"/>
              <w:left w:val="single" w:sz="4" w:space="0" w:color="000000"/>
              <w:bottom w:val="single" w:sz="12" w:space="0" w:color="000000"/>
              <w:right w:val="single" w:sz="4" w:space="0" w:color="000000"/>
            </w:tcBorders>
          </w:tcPr>
          <w:p>
            <w:pPr/>
          </w:p>
        </w:tc>
        <w:tc>
          <w:tcPr>
            <w:tcW w:w="123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营业收入和营业成本</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787"/>
        <w:gridCol w:w="1750"/>
        <w:gridCol w:w="1755"/>
        <w:gridCol w:w="1700"/>
        <w:gridCol w:w="1738"/>
      </w:tblGrid>
      <w:tr>
        <w:trPr>
          <w:trHeight w:val="360" w:hRule="exact"/>
        </w:trPr>
        <w:tc>
          <w:tcPr>
            <w:tcW w:w="278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787"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515,199,712.97</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337,699,921.07</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397,588,332.42</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241,908,360.57</w:t>
            </w:r>
            <w:r>
              <w:rPr>
                <w:rFonts w:ascii="Arial"/>
                <w:spacing w:val="-1"/>
                <w:sz w:val="18"/>
              </w:rPr>
            </w:r>
          </w:p>
        </w:tc>
      </w:tr>
      <w:tr>
        <w:trPr>
          <w:trHeight w:val="348"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、安全芯片类产品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w:hAnsi="Arial" w:cs="Arial" w:eastAsia="Arial" w:hint="default"/>
                <w:sz w:val="18"/>
                <w:szCs w:val="18"/>
              </w:rPr>
            </w:pPr>
            <w:r>
              <w:rPr>
                <w:rFonts w:ascii="Arial"/>
                <w:spacing w:val="-1"/>
                <w:w w:val="80"/>
                <w:sz w:val="18"/>
              </w:rPr>
              <w:t>392,910,731.70</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w:hAnsi="Arial" w:cs="Arial" w:eastAsia="Arial" w:hint="default"/>
                <w:sz w:val="18"/>
                <w:szCs w:val="18"/>
              </w:rPr>
            </w:pPr>
            <w:r>
              <w:rPr>
                <w:rFonts w:ascii="Arial"/>
                <w:spacing w:val="-1"/>
                <w:w w:val="80"/>
                <w:sz w:val="18"/>
              </w:rPr>
              <w:t>228,802,377.45</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w:hAnsi="Arial" w:cs="Arial" w:eastAsia="Arial" w:hint="default"/>
                <w:sz w:val="18"/>
                <w:szCs w:val="18"/>
              </w:rPr>
            </w:pPr>
            <w:r>
              <w:rPr>
                <w:rFonts w:ascii="Arial"/>
                <w:spacing w:val="-1"/>
                <w:w w:val="80"/>
                <w:sz w:val="18"/>
              </w:rPr>
              <w:t>362,692,869.31</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8"/>
              <w:jc w:val="right"/>
              <w:rPr>
                <w:rFonts w:ascii="Arial" w:hAnsi="Arial" w:cs="Arial" w:eastAsia="Arial" w:hint="default"/>
                <w:sz w:val="18"/>
                <w:szCs w:val="18"/>
              </w:rPr>
            </w:pPr>
            <w:r>
              <w:rPr>
                <w:rFonts w:ascii="Arial"/>
                <w:spacing w:val="-1"/>
                <w:w w:val="80"/>
                <w:sz w:val="18"/>
              </w:rPr>
              <w:t>214,492,249.31</w:t>
            </w:r>
            <w:r>
              <w:rPr>
                <w:rFonts w:ascii="Arial"/>
                <w:spacing w:val="-1"/>
                <w:sz w:val="18"/>
              </w:rPr>
            </w:r>
          </w:p>
        </w:tc>
      </w:tr>
      <w:tr>
        <w:trPr>
          <w:trHeight w:val="35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31" w:right="0"/>
              <w:jc w:val="left"/>
              <w:rPr>
                <w:rFonts w:ascii="宋体" w:hAnsi="宋体" w:cs="宋体" w:eastAsia="宋体" w:hint="default"/>
                <w:sz w:val="18"/>
                <w:szCs w:val="18"/>
              </w:rPr>
            </w:pPr>
            <w:r>
              <w:rPr>
                <w:rFonts w:ascii="宋体" w:hAnsi="宋体" w:cs="宋体" w:eastAsia="宋体" w:hint="default"/>
                <w:sz w:val="18"/>
                <w:szCs w:val="18"/>
              </w:rPr>
              <w:t>其中：移动支付类产品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2"/>
                <w:w w:val="80"/>
                <w:sz w:val="18"/>
              </w:rPr>
              <w:t>52,459,595.11</w:t>
            </w:r>
            <w:r>
              <w:rPr>
                <w:rFonts w:ascii="Arial"/>
                <w:spacing w:val="-2"/>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1"/>
                <w:w w:val="80"/>
                <w:sz w:val="18"/>
              </w:rPr>
              <w:t>24,758,538.65</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1"/>
                <w:w w:val="80"/>
                <w:sz w:val="18"/>
              </w:rPr>
              <w:t>46,922,821.29</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7"/>
              <w:jc w:val="right"/>
              <w:rPr>
                <w:rFonts w:ascii="Arial" w:hAnsi="Arial" w:cs="Arial" w:eastAsia="Arial" w:hint="default"/>
                <w:sz w:val="18"/>
                <w:szCs w:val="18"/>
              </w:rPr>
            </w:pPr>
            <w:r>
              <w:rPr>
                <w:rFonts w:ascii="Arial"/>
                <w:spacing w:val="-1"/>
                <w:w w:val="80"/>
                <w:sz w:val="18"/>
              </w:rPr>
              <w:t>18,796,413.82</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w:hAnsi="Arial" w:cs="Arial" w:eastAsia="Arial" w:hint="default"/>
                <w:sz w:val="18"/>
                <w:szCs w:val="18"/>
              </w:rPr>
            </w:pPr>
            <w:r>
              <w:rPr>
                <w:rFonts w:ascii="Arial"/>
                <w:spacing w:val="-1"/>
                <w:w w:val="80"/>
                <w:sz w:val="18"/>
              </w:rPr>
              <w:t>122,288,981.27</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w:hAnsi="Arial" w:cs="Arial" w:eastAsia="Arial" w:hint="default"/>
                <w:sz w:val="18"/>
                <w:szCs w:val="18"/>
              </w:rPr>
            </w:pPr>
            <w:r>
              <w:rPr>
                <w:rFonts w:ascii="Arial"/>
                <w:spacing w:val="-1"/>
                <w:w w:val="80"/>
                <w:sz w:val="18"/>
              </w:rPr>
              <w:t>108,897,543.62</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w:hAnsi="Arial" w:cs="Arial" w:eastAsia="Arial" w:hint="default"/>
                <w:sz w:val="18"/>
                <w:szCs w:val="18"/>
              </w:rPr>
            </w:pPr>
            <w:r>
              <w:rPr>
                <w:rFonts w:ascii="Arial"/>
                <w:spacing w:val="-2"/>
                <w:w w:val="80"/>
                <w:sz w:val="18"/>
              </w:rPr>
              <w:t>34,895,463.11</w:t>
            </w:r>
            <w:r>
              <w:rPr>
                <w:rFonts w:ascii="Arial"/>
                <w:spacing w:val="-2"/>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Arial" w:hAnsi="Arial" w:cs="Arial" w:eastAsia="Arial" w:hint="default"/>
                <w:sz w:val="18"/>
                <w:szCs w:val="18"/>
              </w:rPr>
            </w:pPr>
            <w:r>
              <w:rPr>
                <w:rFonts w:ascii="Arial"/>
                <w:spacing w:val="-3"/>
                <w:w w:val="80"/>
                <w:sz w:val="18"/>
              </w:rPr>
              <w:t>27,416,111.26</w:t>
            </w:r>
            <w:r>
              <w:rPr>
                <w:rFonts w:ascii="Arial"/>
                <w:spacing w:val="-3"/>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13,649,965.07</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3,980,850.76</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5,437,036.91</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79"/>
              <w:jc w:val="right"/>
              <w:rPr>
                <w:rFonts w:ascii="Arial" w:hAnsi="Arial" w:cs="Arial" w:eastAsia="Arial" w:hint="default"/>
                <w:sz w:val="18"/>
                <w:szCs w:val="18"/>
              </w:rPr>
            </w:pPr>
            <w:r>
              <w:rPr>
                <w:rFonts w:ascii="Arial"/>
                <w:spacing w:val="-1"/>
                <w:w w:val="80"/>
                <w:sz w:val="18"/>
              </w:rPr>
              <w:t>1,767,370.75</w:t>
            </w:r>
            <w:r>
              <w:rPr>
                <w:rFonts w:ascii="Arial"/>
                <w:spacing w:val="-1"/>
                <w:sz w:val="18"/>
              </w:rPr>
            </w:r>
          </w:p>
        </w:tc>
      </w:tr>
      <w:tr>
        <w:trPr>
          <w:trHeight w:val="350"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、租赁业务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7,526,337.47</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3,980,850.76</w:t>
            </w:r>
            <w:r>
              <w:rPr>
                <w:rFonts w:ascii="Arial"/>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3,808,312.87</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79"/>
              <w:jc w:val="right"/>
              <w:rPr>
                <w:rFonts w:ascii="Arial" w:hAnsi="Arial" w:cs="Arial" w:eastAsia="Arial" w:hint="default"/>
                <w:sz w:val="18"/>
                <w:szCs w:val="18"/>
              </w:rPr>
            </w:pPr>
            <w:r>
              <w:rPr>
                <w:rFonts w:ascii="Arial"/>
                <w:spacing w:val="-1"/>
                <w:w w:val="80"/>
                <w:sz w:val="18"/>
              </w:rPr>
              <w:t>1,380,939.99</w:t>
            </w:r>
            <w:r>
              <w:rPr>
                <w:rFonts w:ascii="Arial"/>
                <w:spacing w:val="-1"/>
                <w:sz w:val="18"/>
              </w:rPr>
            </w:r>
          </w:p>
        </w:tc>
      </w:tr>
      <w:tr>
        <w:trPr>
          <w:trHeight w:val="360" w:hRule="exact"/>
        </w:trPr>
        <w:tc>
          <w:tcPr>
            <w:tcW w:w="27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、技术服务业务</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2"/>
                <w:w w:val="80"/>
                <w:sz w:val="18"/>
              </w:rPr>
              <w:t>6,118,870.32</w:t>
            </w:r>
            <w:r>
              <w:rPr>
                <w:rFonts w:ascii="Arial"/>
                <w:spacing w:val="-2"/>
                <w:sz w:val="18"/>
              </w:rPr>
            </w:r>
          </w:p>
        </w:tc>
        <w:tc>
          <w:tcPr>
            <w:tcW w:w="1755"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1,626,108.65</w:t>
            </w:r>
            <w:r>
              <w:rPr>
                <w:rFonts w:ascii="Arial"/>
                <w:spacing w:val="-1"/>
                <w:sz w:val="18"/>
              </w:rPr>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79"/>
              <w:jc w:val="right"/>
              <w:rPr>
                <w:rFonts w:ascii="Arial" w:hAnsi="Arial" w:cs="Arial" w:eastAsia="Arial" w:hint="default"/>
                <w:sz w:val="18"/>
                <w:szCs w:val="18"/>
              </w:rPr>
            </w:pPr>
            <w:r>
              <w:rPr>
                <w:rFonts w:ascii="Arial"/>
                <w:spacing w:val="-1"/>
                <w:w w:val="80"/>
                <w:sz w:val="18"/>
              </w:rPr>
              <w:t>386,430.76</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787"/>
        <w:gridCol w:w="1750"/>
        <w:gridCol w:w="1755"/>
        <w:gridCol w:w="1700"/>
        <w:gridCol w:w="1738"/>
      </w:tblGrid>
      <w:tr>
        <w:trPr>
          <w:trHeight w:val="360" w:hRule="exact"/>
        </w:trPr>
        <w:tc>
          <w:tcPr>
            <w:tcW w:w="278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0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787"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8"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、维修业务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4,757.28</w:t>
            </w:r>
            <w:r>
              <w:rPr>
                <w:rFonts w:ascii="Arial"/>
                <w:spacing w:val="-1"/>
                <w:sz w:val="18"/>
              </w:rPr>
            </w:r>
          </w:p>
        </w:tc>
        <w:tc>
          <w:tcPr>
            <w:tcW w:w="175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2,615.39</w:t>
            </w:r>
            <w:r>
              <w:rPr>
                <w:rFonts w:ascii="Arial"/>
                <w:spacing w:val="-1"/>
                <w:sz w:val="18"/>
              </w:rPr>
            </w: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787"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528,849,678.04</w:t>
            </w:r>
            <w:r>
              <w:rPr>
                <w:rFonts w:ascii="Arial"/>
                <w:spacing w:val="-1"/>
                <w:sz w:val="18"/>
              </w:rPr>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14" w:right="0"/>
              <w:jc w:val="left"/>
              <w:rPr>
                <w:rFonts w:ascii="Arial" w:hAnsi="Arial" w:cs="Arial" w:eastAsia="Arial" w:hint="default"/>
                <w:sz w:val="18"/>
                <w:szCs w:val="18"/>
              </w:rPr>
            </w:pPr>
            <w:r>
              <w:rPr>
                <w:rFonts w:ascii="Arial"/>
                <w:w w:val="85"/>
                <w:sz w:val="18"/>
              </w:rPr>
              <w:t>341,680,771.83</w:t>
            </w:r>
            <w:r>
              <w:rPr>
                <w:rFonts w:ascii="Arial"/>
                <w:sz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403,025,369.33</w:t>
            </w:r>
            <w:r>
              <w:rPr>
                <w:rFonts w:ascii="Arial"/>
                <w:spacing w:val="-1"/>
                <w:sz w:val="18"/>
              </w:rPr>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525" w:right="0"/>
              <w:jc w:val="left"/>
              <w:rPr>
                <w:rFonts w:ascii="Arial" w:hAnsi="Arial" w:cs="Arial" w:eastAsia="Arial" w:hint="default"/>
                <w:sz w:val="18"/>
                <w:szCs w:val="18"/>
              </w:rPr>
            </w:pPr>
            <w:r>
              <w:rPr>
                <w:rFonts w:ascii="Arial"/>
                <w:w w:val="90"/>
                <w:sz w:val="18"/>
              </w:rPr>
              <w:t>243,675,731.32</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按地区分类</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2794"/>
        <w:gridCol w:w="1757"/>
        <w:gridCol w:w="1764"/>
        <w:gridCol w:w="1705"/>
        <w:gridCol w:w="1709"/>
      </w:tblGrid>
      <w:tr>
        <w:trPr>
          <w:trHeight w:val="362" w:hRule="exact"/>
        </w:trPr>
        <w:tc>
          <w:tcPr>
            <w:tcW w:w="279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63"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2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794" w:type="dxa"/>
            <w:vMerge/>
            <w:tcBorders>
              <w:left w:val="nil" w:sz="6" w:space="0" w:color="auto"/>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收入</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632"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484,783,484.67</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Arial" w:hAnsi="Arial" w:cs="Arial" w:eastAsia="Arial" w:hint="default"/>
                <w:sz w:val="18"/>
                <w:szCs w:val="18"/>
              </w:rPr>
            </w:pPr>
            <w:r>
              <w:rPr>
                <w:rFonts w:ascii="Arial"/>
                <w:spacing w:val="-1"/>
                <w:w w:val="80"/>
                <w:sz w:val="18"/>
              </w:rPr>
              <w:t>315,427,227.04</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383,912,615.13</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231,906,596.00</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382,042.04</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899,597.36</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267,126.51</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393,615.05</w:t>
            </w:r>
            <w:r>
              <w:rPr>
                <w:rFonts w:ascii="Arial"/>
                <w:spacing w:val="-1"/>
                <w:sz w:val="18"/>
              </w:rPr>
            </w:r>
          </w:p>
        </w:tc>
      </w:tr>
      <w:tr>
        <w:trPr>
          <w:trHeight w:val="348"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309,350,227.25</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184,567,434.07</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291,998,515.58</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178,079,171.13</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33,200,093.72</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19,043,078.95</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29,104,182.24</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14,161,096.28</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136,349,753.31</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107,946,162.12</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62,369,063.47</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39,164,935.51</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5,372,397.39</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2,912,657.23</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84,485.03</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24,458.52</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45,757.28</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22,109.18</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89,242.30</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83,319.51</w:t>
            </w:r>
            <w:r>
              <w:rPr>
                <w:rFonts w:ascii="Arial"/>
                <w:spacing w:val="-1"/>
                <w:sz w:val="18"/>
              </w:rPr>
            </w:r>
          </w:p>
        </w:tc>
      </w:tr>
      <w:tr>
        <w:trPr>
          <w:trHeight w:val="350"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83,213.68</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36,188.13</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30,416,228.30</w:t>
            </w:r>
            <w:r>
              <w:rPr>
                <w:rFonts w:ascii="Arial"/>
                <w:spacing w:val="-1"/>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22,272,694.03</w:t>
            </w:r>
            <w:r>
              <w:rPr>
                <w:rFonts w:ascii="Arial"/>
                <w:spacing w:val="-1"/>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13,675,717.29</w:t>
            </w:r>
            <w:r>
              <w:rPr>
                <w:rFonts w:ascii="Arial"/>
                <w:spacing w:val="-1"/>
                <w:sz w:val="18"/>
              </w:rPr>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10,001,764.57</w:t>
            </w:r>
            <w:r>
              <w:rPr>
                <w:rFonts w:ascii="Arial"/>
                <w:spacing w:val="-1"/>
                <w:sz w:val="18"/>
              </w:rPr>
            </w:r>
          </w:p>
        </w:tc>
      </w:tr>
      <w:tr>
        <w:trPr>
          <w:trHeight w:val="362" w:hRule="exact"/>
        </w:trPr>
        <w:tc>
          <w:tcPr>
            <w:tcW w:w="2794" w:type="dxa"/>
            <w:tcBorders>
              <w:top w:val="single" w:sz="4"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515,199,712.97</w:t>
            </w:r>
            <w:r>
              <w:rPr>
                <w:rFonts w:ascii="Arial"/>
                <w:spacing w:val="-1"/>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337,699,921.07</w:t>
            </w:r>
            <w:r>
              <w:rPr>
                <w:rFonts w:ascii="Arial"/>
                <w:spacing w:val="-1"/>
                <w:sz w:val="18"/>
              </w:rPr>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397,588,332.42</w:t>
            </w:r>
            <w:r>
              <w:rPr>
                <w:rFonts w:ascii="Arial"/>
                <w:spacing w:val="-1"/>
                <w:sz w:val="18"/>
              </w:rPr>
            </w:r>
          </w:p>
        </w:tc>
        <w:tc>
          <w:tcPr>
            <w:tcW w:w="17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241,908,360.57</w:t>
            </w:r>
            <w:r>
              <w:rPr>
                <w:rFonts w:ascii="Arial"/>
                <w:spacing w:val="-1"/>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、前五名客户的营业收入情况</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999"/>
        <w:gridCol w:w="2708"/>
        <w:gridCol w:w="3022"/>
      </w:tblGrid>
      <w:tr>
        <w:trPr>
          <w:trHeight w:val="362" w:hRule="exact"/>
        </w:trPr>
        <w:tc>
          <w:tcPr>
            <w:tcW w:w="3999" w:type="dxa"/>
            <w:tcBorders>
              <w:top w:val="single" w:sz="12"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25"/>
              <w:ind w:right="162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8" w:hRule="exact"/>
        </w:trPr>
        <w:tc>
          <w:tcPr>
            <w:tcW w:w="3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65,618,389.37</w:t>
            </w:r>
            <w:r>
              <w:rPr>
                <w:rFonts w:ascii="Arial"/>
                <w:spacing w:val="-1"/>
                <w:sz w:val="18"/>
              </w:rPr>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12.41</w:t>
            </w:r>
            <w:r>
              <w:rPr>
                <w:rFonts w:ascii="Arial"/>
                <w:sz w:val="18"/>
              </w:rPr>
            </w:r>
          </w:p>
        </w:tc>
      </w:tr>
      <w:tr>
        <w:trPr>
          <w:trHeight w:val="350" w:hRule="exact"/>
        </w:trPr>
        <w:tc>
          <w:tcPr>
            <w:tcW w:w="3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51,680,142.94</w:t>
            </w:r>
            <w:r>
              <w:rPr>
                <w:rFonts w:ascii="Arial"/>
                <w:spacing w:val="-1"/>
                <w:sz w:val="18"/>
              </w:rPr>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w:hAnsi="Arial" w:cs="Arial" w:eastAsia="Arial" w:hint="default"/>
                <w:sz w:val="18"/>
                <w:szCs w:val="18"/>
              </w:rPr>
            </w:pPr>
            <w:r>
              <w:rPr>
                <w:rFonts w:ascii="Arial"/>
                <w:w w:val="90"/>
                <w:sz w:val="18"/>
              </w:rPr>
              <w:t>9.77</w:t>
            </w:r>
            <w:r>
              <w:rPr>
                <w:rFonts w:ascii="Arial"/>
                <w:sz w:val="18"/>
              </w:rPr>
            </w:r>
          </w:p>
        </w:tc>
      </w:tr>
      <w:tr>
        <w:trPr>
          <w:trHeight w:val="350" w:hRule="exact"/>
        </w:trPr>
        <w:tc>
          <w:tcPr>
            <w:tcW w:w="3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51,188,495.72</w:t>
            </w:r>
            <w:r>
              <w:rPr>
                <w:rFonts w:ascii="Arial"/>
                <w:spacing w:val="-1"/>
                <w:sz w:val="18"/>
              </w:rPr>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w:hAnsi="Arial" w:cs="Arial" w:eastAsia="Arial" w:hint="default"/>
                <w:sz w:val="18"/>
                <w:szCs w:val="18"/>
              </w:rPr>
            </w:pPr>
            <w:r>
              <w:rPr>
                <w:rFonts w:ascii="Arial"/>
                <w:w w:val="90"/>
                <w:sz w:val="18"/>
              </w:rPr>
              <w:t>9.68</w:t>
            </w:r>
            <w:r>
              <w:rPr>
                <w:rFonts w:ascii="Arial"/>
                <w:sz w:val="18"/>
              </w:rPr>
            </w:r>
          </w:p>
        </w:tc>
      </w:tr>
      <w:tr>
        <w:trPr>
          <w:trHeight w:val="350" w:hRule="exact"/>
        </w:trPr>
        <w:tc>
          <w:tcPr>
            <w:tcW w:w="3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46,843,244.27</w:t>
            </w:r>
            <w:r>
              <w:rPr>
                <w:rFonts w:ascii="Arial"/>
                <w:spacing w:val="-1"/>
                <w:sz w:val="18"/>
              </w:rPr>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w:hAnsi="Arial" w:cs="Arial" w:eastAsia="Arial" w:hint="default"/>
                <w:sz w:val="18"/>
                <w:szCs w:val="18"/>
              </w:rPr>
            </w:pPr>
            <w:r>
              <w:rPr>
                <w:rFonts w:ascii="Arial"/>
                <w:w w:val="90"/>
                <w:sz w:val="18"/>
              </w:rPr>
              <w:t>8.86</w:t>
            </w:r>
            <w:r>
              <w:rPr>
                <w:rFonts w:ascii="Arial"/>
                <w:sz w:val="18"/>
              </w:rPr>
            </w:r>
          </w:p>
        </w:tc>
      </w:tr>
      <w:tr>
        <w:trPr>
          <w:trHeight w:val="351" w:hRule="exact"/>
        </w:trPr>
        <w:tc>
          <w:tcPr>
            <w:tcW w:w="3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40,534,187.94</w:t>
            </w:r>
            <w:r>
              <w:rPr>
                <w:rFonts w:ascii="Arial"/>
                <w:spacing w:val="-1"/>
                <w:sz w:val="18"/>
              </w:rPr>
            </w:r>
          </w:p>
        </w:tc>
        <w:tc>
          <w:tcPr>
            <w:tcW w:w="3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5"/>
              <w:jc w:val="center"/>
              <w:rPr>
                <w:rFonts w:ascii="Arial" w:hAnsi="Arial" w:cs="Arial" w:eastAsia="Arial" w:hint="default"/>
                <w:sz w:val="18"/>
                <w:szCs w:val="18"/>
              </w:rPr>
            </w:pPr>
            <w:r>
              <w:rPr>
                <w:rFonts w:ascii="Arial"/>
                <w:w w:val="90"/>
                <w:sz w:val="18"/>
              </w:rPr>
              <w:t>7.66</w:t>
            </w:r>
            <w:r>
              <w:rPr>
                <w:rFonts w:ascii="Arial"/>
                <w:sz w:val="18"/>
              </w:rPr>
            </w:r>
          </w:p>
        </w:tc>
      </w:tr>
      <w:tr>
        <w:trPr>
          <w:trHeight w:val="360" w:hRule="exact"/>
        </w:trPr>
        <w:tc>
          <w:tcPr>
            <w:tcW w:w="3999"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22"/>
              <w:ind w:right="162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255,864,460.24</w:t>
            </w:r>
            <w:r>
              <w:rPr>
                <w:rFonts w:ascii="Arial"/>
                <w:spacing w:val="-1"/>
                <w:sz w:val="18"/>
              </w:rPr>
            </w:r>
          </w:p>
        </w:tc>
        <w:tc>
          <w:tcPr>
            <w:tcW w:w="30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w:hAnsi="Arial" w:cs="Arial" w:eastAsia="Arial" w:hint="default"/>
                <w:sz w:val="18"/>
                <w:szCs w:val="18"/>
              </w:rPr>
            </w:pPr>
            <w:r>
              <w:rPr>
                <w:rFonts w:ascii="Arial"/>
                <w:w w:val="90"/>
                <w:sz w:val="18"/>
              </w:rPr>
              <w:t>48.38</w:t>
            </w:r>
            <w:r>
              <w:rPr>
                <w:rFonts w:ascii="Arial"/>
                <w:sz w:val="18"/>
              </w:rPr>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投资收益</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083"/>
        <w:gridCol w:w="2684"/>
        <w:gridCol w:w="2962"/>
      </w:tblGrid>
      <w:tr>
        <w:trPr>
          <w:trHeight w:val="360" w:hRule="exact"/>
        </w:trPr>
        <w:tc>
          <w:tcPr>
            <w:tcW w:w="40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8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84"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782,146.75</w:t>
            </w:r>
            <w:r>
              <w:rPr>
                <w:rFonts w:ascii="Arial"/>
                <w:spacing w:val="-1"/>
                <w:sz w:val="18"/>
              </w:rPr>
            </w:r>
          </w:p>
        </w:tc>
      </w:tr>
      <w:tr>
        <w:trPr>
          <w:trHeight w:val="350"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84"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150,000.00</w:t>
            </w:r>
            <w:r>
              <w:rPr>
                <w:rFonts w:ascii="Arial"/>
                <w:spacing w:val="-1"/>
                <w:sz w:val="18"/>
              </w:rPr>
            </w:r>
          </w:p>
        </w:tc>
      </w:tr>
      <w:tr>
        <w:trPr>
          <w:trHeight w:val="348" w:hRule="exact"/>
        </w:trPr>
        <w:tc>
          <w:tcPr>
            <w:tcW w:w="40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68,803,436.82</w:t>
            </w:r>
            <w:r>
              <w:rPr>
                <w:rFonts w:ascii="Arial"/>
                <w:spacing w:val="-1"/>
                <w:sz w:val="18"/>
              </w:rPr>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4,536,832.19</w:t>
            </w:r>
            <w:r>
              <w:rPr>
                <w:rFonts w:ascii="Arial"/>
                <w:spacing w:val="-1"/>
                <w:sz w:val="18"/>
              </w:rPr>
            </w:r>
          </w:p>
        </w:tc>
      </w:tr>
      <w:tr>
        <w:trPr>
          <w:trHeight w:val="362" w:hRule="exact"/>
        </w:trPr>
        <w:tc>
          <w:tcPr>
            <w:tcW w:w="4083"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68,803,436.82</w:t>
            </w:r>
            <w:r>
              <w:rPr>
                <w:rFonts w:ascii="Arial"/>
                <w:spacing w:val="-1"/>
                <w:sz w:val="18"/>
              </w:rPr>
            </w:r>
          </w:p>
        </w:tc>
        <w:tc>
          <w:tcPr>
            <w:tcW w:w="29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5,468,978.94</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84"/>
        <w:ind w:left="918" w:right="981" w:firstLine="0"/>
        <w:jc w:val="left"/>
        <w:rPr>
          <w:rFonts w:ascii="宋体" w:hAnsi="宋体" w:cs="宋体" w:eastAsia="宋体" w:hint="default"/>
          <w:sz w:val="24"/>
          <w:szCs w:val="24"/>
        </w:rPr>
      </w:pPr>
      <w:r>
        <w:rPr>
          <w:rFonts w:ascii="Malgun Gothic" w:hAnsi="Malgun Gothic" w:cs="Malgun Gothic" w:eastAsia="Malgun Gothic" w:hint="default"/>
          <w:b/>
          <w:bCs/>
          <w:sz w:val="24"/>
          <w:szCs w:val="24"/>
        </w:rPr>
        <w:t>十六、</w:t>
      </w:r>
      <w:r>
        <w:rPr>
          <w:rFonts w:ascii="Malgun Gothic" w:hAnsi="Malgun Gothic" w:cs="Malgun Gothic" w:eastAsia="Malgun Gothic" w:hint="default"/>
          <w:b/>
          <w:bCs/>
          <w:spacing w:val="40"/>
          <w:sz w:val="24"/>
          <w:szCs w:val="24"/>
        </w:rPr>
        <w:t> </w:t>
      </w:r>
      <w:r>
        <w:rPr>
          <w:rFonts w:ascii="宋体" w:hAnsi="宋体" w:cs="宋体" w:eastAsia="宋体" w:hint="default"/>
          <w:sz w:val="24"/>
          <w:szCs w:val="24"/>
        </w:rPr>
        <w:t>补充资料</w:t>
      </w:r>
    </w:p>
    <w:p>
      <w:pPr>
        <w:spacing w:before="167"/>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当期非经常性损益明细表</w:t>
      </w:r>
    </w:p>
    <w:p>
      <w:pPr>
        <w:spacing w:after="0"/>
        <w:jc w:val="left"/>
        <w:rPr>
          <w:rFonts w:ascii="宋体" w:hAnsi="宋体" w:cs="宋体" w:eastAsia="宋体" w:hint="default"/>
          <w:sz w:val="21"/>
          <w:szCs w:val="21"/>
        </w:rPr>
        <w:sectPr>
          <w:pgSz w:w="11910" w:h="16850"/>
          <w:pgMar w:header="862" w:footer="842" w:top="1660" w:bottom="1040" w:left="980" w:right="0"/>
        </w:sectPr>
      </w:pP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7038"/>
        <w:gridCol w:w="1954"/>
        <w:gridCol w:w="737"/>
      </w:tblGrid>
      <w:tr>
        <w:trPr>
          <w:trHeight w:val="360" w:hRule="exact"/>
        </w:trPr>
        <w:tc>
          <w:tcPr>
            <w:tcW w:w="7038" w:type="dxa"/>
            <w:tcBorders>
              <w:top w:val="single" w:sz="12" w:space="0" w:color="000000"/>
              <w:left w:val="nil" w:sz="6" w:space="0" w:color="auto"/>
              <w:bottom w:val="single" w:sz="4" w:space="0" w:color="000000"/>
              <w:right w:val="single" w:sz="4" w:space="0" w:color="000000"/>
            </w:tcBorders>
          </w:tcPr>
          <w:p>
            <w:pPr>
              <w:pStyle w:val="TableParagraph"/>
              <w:tabs>
                <w:tab w:pos="56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7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．非流动资产处置损益，包括已计提资产减值准备的冲销部分</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4,433,083.46</w:t>
            </w:r>
            <w:r>
              <w:rPr>
                <w:rFonts w:ascii="Arial"/>
                <w:spacing w:val="-1"/>
                <w:sz w:val="18"/>
              </w:rPr>
            </w:r>
          </w:p>
        </w:tc>
        <w:tc>
          <w:tcPr>
            <w:tcW w:w="73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703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．计入当期损益的政府补助（与企业业务密切相关，按照国家统一标准定额或定量享</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47,535,414.35</w:t>
            </w:r>
            <w:r>
              <w:rPr>
                <w:rFonts w:ascii="Arial"/>
                <w:spacing w:val="-1"/>
                <w:sz w:val="18"/>
              </w:rPr>
            </w:r>
          </w:p>
        </w:tc>
        <w:tc>
          <w:tcPr>
            <w:tcW w:w="73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7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．除上述各项之外的其他营业外收入和支出</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-4,212,750.07</w:t>
            </w:r>
            <w:r>
              <w:rPr>
                <w:rFonts w:ascii="Arial"/>
                <w:spacing w:val="-1"/>
                <w:sz w:val="18"/>
              </w:rPr>
            </w:r>
          </w:p>
        </w:tc>
        <w:tc>
          <w:tcPr>
            <w:tcW w:w="73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7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．所得税影响额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-7,163,362.16</w:t>
            </w:r>
            <w:r>
              <w:rPr>
                <w:rFonts w:ascii="Arial"/>
                <w:spacing w:val="-1"/>
                <w:sz w:val="18"/>
              </w:rPr>
            </w:r>
          </w:p>
        </w:tc>
        <w:tc>
          <w:tcPr>
            <w:tcW w:w="73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7038" w:type="dxa"/>
            <w:tcBorders>
              <w:top w:val="single" w:sz="4" w:space="0" w:color="000000"/>
              <w:left w:val="nil" w:sz="6" w:space="0" w:color="auto"/>
              <w:bottom w:val="single" w:sz="12" w:space="0" w:color="000000"/>
              <w:right w:val="single" w:sz="4" w:space="0" w:color="000000"/>
            </w:tcBorders>
          </w:tcPr>
          <w:p>
            <w:pPr>
              <w:pStyle w:val="TableParagraph"/>
              <w:tabs>
                <w:tab w:pos="564"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40,592,385.58</w:t>
            </w:r>
            <w:r>
              <w:rPr>
                <w:rFonts w:ascii="Arial"/>
                <w:spacing w:val="-1"/>
                <w:sz w:val="18"/>
              </w:rPr>
            </w:r>
          </w:p>
        </w:tc>
        <w:tc>
          <w:tcPr>
            <w:tcW w:w="73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、计入当期损益的政府补助中列入经常性损益的项目及理由</w:t>
      </w:r>
      <w:r>
        <w:rPr>
          <w:rFonts w:ascii="宋体" w:hAnsi="宋体" w:cs="宋体" w:eastAsia="宋体" w:hint="default"/>
          <w:sz w:val="21"/>
          <w:szCs w:val="21"/>
        </w:rPr>
        <w:t>:</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53"/>
        <w:gridCol w:w="3200"/>
        <w:gridCol w:w="3276"/>
      </w:tblGrid>
      <w:tr>
        <w:trPr>
          <w:trHeight w:val="361"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2"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112"/>
              <w:ind w:left="122" w:right="98"/>
              <w:jc w:val="left"/>
              <w:rPr>
                <w:rFonts w:ascii="宋体" w:hAnsi="宋体" w:cs="宋体" w:eastAsia="宋体" w:hint="default"/>
                <w:sz w:val="18"/>
                <w:szCs w:val="18"/>
              </w:rPr>
            </w:pPr>
            <w:r>
              <w:rPr>
                <w:rFonts w:ascii="宋体" w:hAnsi="宋体" w:cs="宋体" w:eastAsia="宋体" w:hint="default"/>
                <w:spacing w:val="2"/>
                <w:sz w:val="18"/>
                <w:szCs w:val="18"/>
              </w:rPr>
              <w:t>软件产品增值税实际税负超过</w:t>
            </w:r>
            <w:r>
              <w:rPr>
                <w:rFonts w:ascii="宋体" w:hAnsi="宋体" w:cs="宋体" w:eastAsia="宋体" w:hint="default"/>
                <w:spacing w:val="19"/>
                <w:sz w:val="18"/>
                <w:szCs w:val="18"/>
              </w:rPr>
              <w:t> </w:t>
            </w:r>
            <w:r>
              <w:rPr>
                <w:rFonts w:ascii="宋体" w:hAnsi="宋体" w:cs="宋体" w:eastAsia="宋体" w:hint="default"/>
                <w:sz w:val="18"/>
                <w:szCs w:val="18"/>
              </w:rPr>
              <w:t>3%</w:t>
            </w:r>
            <w:r>
              <w:rPr>
                <w:rFonts w:ascii="宋体" w:hAnsi="宋体" w:cs="宋体" w:eastAsia="宋体" w:hint="default"/>
                <w:sz w:val="18"/>
                <w:szCs w:val="18"/>
              </w:rPr>
              <w:t>的部</w:t>
            </w:r>
            <w:r>
              <w:rPr>
                <w:rFonts w:ascii="宋体" w:hAnsi="宋体" w:cs="宋体" w:eastAsia="宋体" w:hint="default"/>
                <w:spacing w:val="-88"/>
                <w:sz w:val="18"/>
                <w:szCs w:val="18"/>
              </w:rPr>
              <w:t> </w:t>
            </w:r>
            <w:r>
              <w:rPr>
                <w:rFonts w:ascii="宋体" w:hAnsi="宋体" w:cs="宋体" w:eastAsia="宋体" w:hint="default"/>
                <w:sz w:val="18"/>
                <w:szCs w:val="18"/>
              </w:rPr>
              <w:t>分即征即退</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10,578,229.46</w:t>
            </w:r>
            <w:r>
              <w:rPr>
                <w:rFonts w:ascii="Arial"/>
                <w:spacing w:val="-1"/>
                <w:sz w:val="18"/>
              </w:rPr>
            </w:r>
          </w:p>
        </w:tc>
        <w:tc>
          <w:tcPr>
            <w:tcW w:w="3276"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与公司正常经营业务密切相关，符合国</w:t>
            </w:r>
          </w:p>
          <w:p>
            <w:pPr>
              <w:pStyle w:val="TableParagraph"/>
              <w:spacing w:line="232" w:lineRule="exact" w:before="24"/>
              <w:ind w:left="100" w:right="108"/>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 持续享受的政府补助</w:t>
            </w:r>
          </w:p>
        </w:tc>
      </w:tr>
    </w:tbl>
    <w:p>
      <w:pPr>
        <w:spacing w:line="240" w:lineRule="auto" w:before="12"/>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、计入当期损益的投资收益中列入经常性损益的项目及理由</w:t>
      </w:r>
      <w:r>
        <w:rPr>
          <w:rFonts w:ascii="宋体" w:hAnsi="宋体" w:cs="宋体" w:eastAsia="宋体" w:hint="default"/>
          <w:sz w:val="21"/>
          <w:szCs w:val="21"/>
        </w:rPr>
        <w:t>:</w:t>
      </w:r>
    </w:p>
    <w:p>
      <w:pPr>
        <w:spacing w:line="240" w:lineRule="auto" w:before="7"/>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253"/>
        <w:gridCol w:w="3238"/>
        <w:gridCol w:w="3238"/>
      </w:tblGrid>
      <w:tr>
        <w:trPr>
          <w:trHeight w:val="360" w:hRule="exact"/>
        </w:trPr>
        <w:tc>
          <w:tcPr>
            <w:tcW w:w="3253" w:type="dxa"/>
            <w:tcBorders>
              <w:top w:val="single" w:sz="12" w:space="0" w:color="000000"/>
              <w:left w:val="nil" w:sz="6" w:space="0" w:color="auto"/>
              <w:bottom w:val="single" w:sz="4" w:space="0" w:color="000000"/>
              <w:right w:val="single" w:sz="4" w:space="0" w:color="000000"/>
            </w:tcBorders>
          </w:tcPr>
          <w:p>
            <w:pPr>
              <w:pStyle w:val="TableParagraph"/>
              <w:tabs>
                <w:tab w:pos="560"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2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2" w:hRule="exact"/>
        </w:trPr>
        <w:tc>
          <w:tcPr>
            <w:tcW w:w="32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72,353,025.86</w:t>
            </w:r>
            <w:r>
              <w:rPr>
                <w:rFonts w:ascii="Arial"/>
                <w:spacing w:val="-1"/>
                <w:sz w:val="18"/>
              </w:rPr>
            </w:r>
          </w:p>
        </w:tc>
        <w:tc>
          <w:tcPr>
            <w:tcW w:w="3238" w:type="dxa"/>
            <w:tcBorders>
              <w:top w:val="single" w:sz="4" w:space="0" w:color="000000"/>
              <w:left w:val="single" w:sz="4" w:space="0" w:color="000000"/>
              <w:bottom w:val="single" w:sz="12"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货币资金作为公司核心资产进行运营</w:t>
            </w:r>
            <w:r>
              <w:rPr>
                <w:rFonts w:ascii="宋体" w:hAnsi="宋体" w:cs="宋体" w:eastAsia="宋体" w:hint="default"/>
                <w:sz w:val="18"/>
                <w:szCs w:val="18"/>
              </w:rPr>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pacing w:val="-3"/>
                <w:sz w:val="18"/>
                <w:szCs w:val="18"/>
              </w:rPr>
              <w:t>管理，获取合理收益，与公司正常经营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业务密切相关</w:t>
            </w:r>
          </w:p>
        </w:tc>
      </w:tr>
    </w:tbl>
    <w:p>
      <w:pPr>
        <w:spacing w:line="240" w:lineRule="auto" w:before="13"/>
        <w:rPr>
          <w:rFonts w:ascii="宋体" w:hAnsi="宋体" w:cs="宋体" w:eastAsia="宋体" w:hint="default"/>
          <w:sz w:val="8"/>
          <w:szCs w:val="8"/>
        </w:rPr>
      </w:pPr>
    </w:p>
    <w:p>
      <w:pPr>
        <w:spacing w:before="36"/>
        <w:ind w:left="858" w:right="9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净资产收益率和每股收益</w:t>
      </w:r>
    </w:p>
    <w:p>
      <w:pPr>
        <w:spacing w:line="240" w:lineRule="auto" w:before="9"/>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4875"/>
        <w:gridCol w:w="1421"/>
        <w:gridCol w:w="1262"/>
        <w:gridCol w:w="1105"/>
        <w:gridCol w:w="1066"/>
      </w:tblGrid>
      <w:tr>
        <w:trPr>
          <w:trHeight w:val="360" w:hRule="exact"/>
        </w:trPr>
        <w:tc>
          <w:tcPr>
            <w:tcW w:w="487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8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0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217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4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r>
      <w:tr>
        <w:trPr>
          <w:trHeight w:val="350" w:hRule="exact"/>
        </w:trPr>
        <w:tc>
          <w:tcPr>
            <w:tcW w:w="4875"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上年度</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6"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sz w:val="18"/>
                <w:szCs w:val="18"/>
              </w:rPr>
              <w:t>上年度</w:t>
            </w:r>
          </w:p>
        </w:tc>
      </w:tr>
      <w:tr>
        <w:trPr>
          <w:trHeight w:val="34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3.12</w:t>
            </w:r>
            <w:r>
              <w:rPr>
                <w:rFonts w:ascii="Arial"/>
                <w:spacing w:val="-1"/>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1"/>
                <w:w w:val="80"/>
                <w:sz w:val="18"/>
              </w:rPr>
              <w:t>0.37</w:t>
            </w:r>
            <w:r>
              <w:rPr>
                <w:rFonts w:ascii="Arial"/>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0.32</w:t>
            </w:r>
            <w:r>
              <w:rPr>
                <w:rFonts w:ascii="Arial"/>
                <w:spacing w:val="-1"/>
                <w:sz w:val="18"/>
              </w:rPr>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0.04</w:t>
            </w:r>
            <w:r>
              <w:rPr>
                <w:rFonts w:ascii="Arial"/>
                <w:spacing w:val="-1"/>
                <w:sz w:val="18"/>
              </w:rPr>
            </w:r>
          </w:p>
        </w:tc>
      </w:tr>
      <w:tr>
        <w:trPr>
          <w:trHeight w:val="434" w:hRule="exact"/>
        </w:trPr>
        <w:tc>
          <w:tcPr>
            <w:tcW w:w="48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4"/>
              <w:ind w:right="102"/>
              <w:jc w:val="right"/>
              <w:rPr>
                <w:rFonts w:ascii="Arial" w:hAnsi="Arial" w:cs="Arial" w:eastAsia="Arial" w:hint="default"/>
                <w:sz w:val="18"/>
                <w:szCs w:val="18"/>
              </w:rPr>
            </w:pPr>
            <w:r>
              <w:rPr>
                <w:rFonts w:ascii="Arial"/>
                <w:spacing w:val="-1"/>
                <w:w w:val="80"/>
                <w:sz w:val="18"/>
              </w:rPr>
              <w:t>1.65</w:t>
            </w:r>
            <w:r>
              <w:rPr>
                <w:rFonts w:ascii="Arial"/>
                <w:spacing w:val="-1"/>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4"/>
              <w:ind w:right="102"/>
              <w:jc w:val="right"/>
              <w:rPr>
                <w:rFonts w:ascii="Arial" w:hAnsi="Arial" w:cs="Arial" w:eastAsia="Arial" w:hint="default"/>
                <w:sz w:val="18"/>
                <w:szCs w:val="18"/>
              </w:rPr>
            </w:pPr>
            <w:r>
              <w:rPr>
                <w:rFonts w:ascii="Arial"/>
                <w:spacing w:val="-1"/>
                <w:w w:val="80"/>
                <w:sz w:val="18"/>
              </w:rPr>
              <w:t>-1.14</w:t>
            </w:r>
            <w:r>
              <w:rPr>
                <w:rFonts w:ascii="Arial"/>
                <w:spacing w:val="-1"/>
                <w:sz w:val="18"/>
              </w:rPr>
            </w: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4"/>
              <w:ind w:right="103"/>
              <w:jc w:val="right"/>
              <w:rPr>
                <w:rFonts w:ascii="Arial" w:hAnsi="Arial" w:cs="Arial" w:eastAsia="Arial" w:hint="default"/>
                <w:sz w:val="18"/>
                <w:szCs w:val="18"/>
              </w:rPr>
            </w:pPr>
            <w:r>
              <w:rPr>
                <w:rFonts w:ascii="Arial"/>
                <w:spacing w:val="-1"/>
                <w:w w:val="80"/>
                <w:sz w:val="18"/>
              </w:rPr>
              <w:t>0.17</w:t>
            </w:r>
            <w:r>
              <w:rPr>
                <w:rFonts w:ascii="Arial"/>
                <w:spacing w:val="-1"/>
                <w:sz w:val="18"/>
              </w:rPr>
            </w:r>
          </w:p>
        </w:tc>
        <w:tc>
          <w:tcPr>
            <w:tcW w:w="10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4"/>
              <w:ind w:right="107"/>
              <w:jc w:val="right"/>
              <w:rPr>
                <w:rFonts w:ascii="Arial" w:hAnsi="Arial" w:cs="Arial" w:eastAsia="Arial" w:hint="default"/>
                <w:sz w:val="18"/>
                <w:szCs w:val="18"/>
              </w:rPr>
            </w:pPr>
            <w:r>
              <w:rPr>
                <w:rFonts w:ascii="Arial"/>
                <w:spacing w:val="-4"/>
                <w:w w:val="80"/>
                <w:sz w:val="18"/>
              </w:rPr>
              <w:t>-0.11</w:t>
            </w:r>
            <w:r>
              <w:rPr>
                <w:rFonts w:ascii="Arial"/>
                <w:spacing w:val="-4"/>
                <w:sz w:val="18"/>
              </w:rPr>
            </w:r>
          </w:p>
        </w:tc>
      </w:tr>
    </w:tbl>
    <w:p>
      <w:pPr>
        <w:spacing w:after="0" w:line="240" w:lineRule="auto"/>
        <w:jc w:val="right"/>
        <w:rPr>
          <w:rFonts w:ascii="Arial" w:hAnsi="Arial" w:cs="Arial" w:eastAsia="Arial" w:hint="default"/>
          <w:sz w:val="18"/>
          <w:szCs w:val="18"/>
        </w:rPr>
        <w:sectPr>
          <w:pgSz w:w="11910" w:h="16850"/>
          <w:pgMar w:header="862" w:footer="842" w:top="1660" w:bottom="1040" w:left="980" w:right="0"/>
        </w:sectPr>
      </w:pPr>
    </w:p>
    <w:p>
      <w:pPr>
        <w:tabs>
          <w:tab w:pos="8986" w:val="left" w:leader="none"/>
        </w:tabs>
        <w:spacing w:line="214" w:lineRule="exact" w:before="0"/>
        <w:ind w:left="1833" w:right="254"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tab/>
      </w:r>
      <w:r>
        <w:rPr>
          <w:rFonts w:ascii="Times New Roman" w:hAnsi="Times New Roman" w:cs="Times New Roman" w:eastAsia="Times New Roman" w:hint="default"/>
          <w:sz w:val="20"/>
          <w:szCs w:val="20"/>
        </w:rPr>
        <w:t>300077</w:t>
      </w:r>
    </w:p>
    <w:p>
      <w:pPr>
        <w:spacing w:line="20" w:lineRule="exact"/>
        <w:ind w:left="32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7.7pt;height:.75pt;mso-position-horizontal-relative:char;mso-position-vertical-relative:line" coordorigin="0,0" coordsize="6354,15">
            <v:group style="position:absolute;left:8;top:8;width:6339;height:2" coordorigin="8,8" coordsize="6339,2">
              <v:shape style="position:absolute;left:8;top:8;width:6339;height:2" coordorigin="8,8" coordsize="6339,0" path="m8,8l6347,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tabs>
          <w:tab w:pos="4814" w:val="left" w:leader="none"/>
        </w:tabs>
        <w:spacing w:line="240" w:lineRule="auto" w:before="50"/>
        <w:ind w:left="3206" w:right="254"/>
        <w:jc w:val="left"/>
        <w:rPr>
          <w:b w:val="0"/>
          <w:bCs w:val="0"/>
        </w:rPr>
      </w:pPr>
      <w:bookmarkStart w:name="_bookmark10" w:id="11"/>
      <w:bookmarkEnd w:id="11"/>
      <w:r>
        <w:rPr>
          <w:b w:val="0"/>
          <w:bCs w:val="0"/>
        </w:rPr>
      </w:r>
      <w:r>
        <w:rPr/>
        <w:t>第十一节</w:t>
        <w:tab/>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360" w:lineRule="auto"/>
        <w:ind w:left="152" w:right="254" w:firstLine="480"/>
        <w:jc w:val="left"/>
      </w:pPr>
      <w:r>
        <w:rPr/>
        <w:t>一、载有法定代表人罗昭学先生、主管会计工作负责人喻俊杰先生及会计机构负责人喻 俊杰先生签名并盖章的财务报表；</w:t>
      </w:r>
    </w:p>
    <w:p>
      <w:pPr>
        <w:pStyle w:val="BodyText"/>
        <w:spacing w:line="400" w:lineRule="auto" w:before="91"/>
        <w:ind w:left="633" w:right="0"/>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四、经公司法定代表人罗昭学先生签名的</w:t>
      </w:r>
      <w:r>
        <w:rPr>
          <w:rFonts w:ascii="Times New Roman" w:hAnsi="Times New Roman" w:cs="Times New Roman" w:eastAsia="Times New Roman" w:hint="default"/>
        </w:rPr>
        <w:t>2015</w:t>
      </w:r>
      <w:r>
        <w:rPr/>
        <w:t>年年度报告原件；</w:t>
      </w:r>
    </w:p>
    <w:p>
      <w:pPr>
        <w:pStyle w:val="BodyText"/>
        <w:spacing w:line="640" w:lineRule="auto" w:before="17"/>
        <w:ind w:left="633" w:right="4573"/>
        <w:jc w:val="left"/>
      </w:pPr>
      <w:r>
        <w:rPr/>
        <w:t>五、其他资料。 以上备查文件的备置地点：公司董事会办公室</w:t>
      </w:r>
    </w:p>
    <w:p>
      <w:pPr>
        <w:spacing w:line="240" w:lineRule="auto" w:before="4"/>
        <w:rPr>
          <w:rFonts w:ascii="宋体" w:hAnsi="宋体" w:cs="宋体" w:eastAsia="宋体" w:hint="default"/>
          <w:sz w:val="21"/>
          <w:szCs w:val="21"/>
        </w:rPr>
      </w:pPr>
    </w:p>
    <w:p>
      <w:pPr>
        <w:pStyle w:val="BodyText"/>
        <w:spacing w:line="400" w:lineRule="auto"/>
        <w:ind w:left="7993" w:right="214" w:hanging="601"/>
        <w:jc w:val="left"/>
      </w:pPr>
      <w:r>
        <w:rPr/>
        <w:t>国民技术股份有限公司 董事长：罗昭学</w:t>
      </w:r>
    </w:p>
    <w:p>
      <w:pPr>
        <w:pStyle w:val="BodyText"/>
        <w:spacing w:line="240" w:lineRule="auto" w:before="51"/>
        <w:ind w:left="0" w:right="231"/>
        <w:jc w:val="right"/>
      </w:pPr>
      <w:r>
        <w:rPr/>
        <w:t>二〇一六年二月二十九日</w:t>
      </w:r>
    </w:p>
    <w:sectPr>
      <w:headerReference w:type="default" r:id="rId56"/>
      <w:footerReference w:type="default" r:id="rId57"/>
      <w:pgSz w:w="11910" w:h="16840"/>
      <w:pgMar w:header="860" w:footer="1267" w:top="1200" w:bottom="146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8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8.917908pt;width:13.15pt;height:11pt;mso-position-horizontal-relative:page;mso-position-vertical-relative:page;z-index:-776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8.917908pt;width:13.15pt;height:11pt;mso-position-horizontal-relative:page;mso-position-vertical-relative:page;z-index:-776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8.917908pt;width:13.15pt;height:11pt;mso-position-horizontal-relative:page;mso-position-vertical-relative:page;z-index:-776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8.917908pt;width:13.15pt;height:11pt;mso-position-horizontal-relative:page;mso-position-vertical-relative:page;z-index:-776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88.917908pt;width:17.7pt;height:11pt;mso-position-horizontal-relative:page;mso-position-vertical-relative:page;z-index:-776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609985pt;margin-top:788.917908pt;width:17.7pt;height:11pt;mso-position-horizontal-relative:page;mso-position-vertical-relative:page;z-index:-776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7.557922pt;width:15.7pt;height:11pt;mso-position-horizontal-relative:page;mso-position-vertical-relative:page;z-index:-776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6.850pt;height:11pt;mso-position-horizontal-relative:page;mso-position-vertical-relative:page;z-index:-777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6.850pt;height:11pt;mso-position-horizontal-relative:page;mso-position-vertical-relative:page;z-index:-777376" type="#_x0000_t202" filled="false" stroked="false">
          <v:textbox inset="0,0,0,0">
            <w:txbxContent>
              <w:p>
                <w:pPr>
                  <w:spacing w:line="204" w:lineRule="exact" w:before="0"/>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7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7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0.477905pt;width:13.15pt;height:18.1pt;mso-position-horizontal-relative:page;mso-position-vertical-relative:page;z-index:-776680" type="#_x0000_t202" filled="false" stroked="false">
          <v:textbox inset="0,0,0,0">
            <w:txbxContent>
              <w:p>
                <w:pPr>
                  <w:spacing w:before="138"/>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0.477905pt;width:13.15pt;height:11pt;mso-position-horizontal-relative:page;mso-position-vertical-relative:page;z-index:-77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90002pt;margin-top:542.293945pt;width:13.15pt;height:11pt;mso-position-horizontal-relative:page;mso-position-vertical-relative:page;z-index:-776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90002pt;margin-top:542.293945pt;width:13.15pt;height:11pt;mso-position-horizontal-relative:page;mso-position-vertical-relative:page;z-index:-776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23.82pt;margin-top:38.440609pt;width:101.85pt;height:27.4pt;mso-position-horizontal-relative:page;mso-position-vertical-relative:page;z-index:-77807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53.865433pt;width:31.95pt;height:12pt;mso-position-horizontal-relative:page;mso-position-vertical-relative:page;z-index:-778048"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088"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06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04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01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r>
      <w:rPr/>
      <w:pict>
        <v:shape style="position:absolute;margin-left:55.639999pt;margin-top:79.187485pt;width:483.7pt;height:14pt;mso-position-horizontal-relative:page;mso-position-vertical-relative:page;z-index:-776992" type="#_x0000_t202" filled="false" stroked="false">
          <v:textbox inset="0,0,0,0">
            <w:txbxContent>
              <w:p>
                <w:pPr>
                  <w:pStyle w:val="BodyText"/>
                  <w:spacing w:line="260" w:lineRule="exact"/>
                  <w:ind w:left="20" w:right="0"/>
                  <w:jc w:val="left"/>
                </w:pPr>
                <w:r>
                  <w:rPr/>
                  <w:t>披露的补充手段，传播公司简讯和公司新闻，为关注公司的投资者提供更丰富的信息获取通</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6968"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694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639999pt;margin-top:45.040607pt;width:206.8pt;height:44.35pt;mso-position-horizontal-relative:page;mso-position-vertical-relative:page;z-index:-776920" type="#_x0000_t202" filled="false" stroked="false">
          <v:textbox inset="0,0,0,0">
            <w:txbxContent>
              <w:p>
                <w:pPr>
                  <w:spacing w:line="219" w:lineRule="exact" w:before="0"/>
                  <w:ind w:left="1383"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49" w:lineRule="exact" w:before="36"/>
                  <w:ind w:left="142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p>
                <w:pPr>
                  <w:spacing w:line="382" w:lineRule="exact" w:before="0"/>
                  <w:ind w:left="0" w:right="0"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五、报告期内独立董事履行职责的情况</w:t>
                </w:r>
                <w:r>
                  <w:rPr>
                    <w:rFonts w:ascii="Microsoft JhengHei" w:hAnsi="Microsoft JhengHei" w:cs="Microsoft JhengHei" w:eastAsia="Microsoft JhengHei" w:hint="default"/>
                    <w:sz w:val="24"/>
                    <w:szCs w:val="24"/>
                  </w:rPr>
                </w:r>
              </w:p>
            </w:txbxContent>
          </v:textbox>
          <w10:wrap type="none"/>
        </v:shape>
      </w:pict>
    </w:r>
    <w:r>
      <w:rPr/>
      <w:pict>
        <v:shape style="position:absolute;margin-left:498.540009pt;margin-top:60.465431pt;width:31.95pt;height:12pt;mso-position-horizontal-relative:page;mso-position-vertical-relative:page;z-index:-77689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6872"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6848"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682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6800"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6776"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6752"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672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6704"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88pt;margin-top:43.125008pt;width:86.3pt;height:24.75pt;mso-position-horizontal-relative:page;mso-position-vertical-relative:page;z-index:-776608" coordorigin="238,863" coordsize="1726,495">
          <v:shape style="position:absolute;left:238;top:871;width:1726;height:449" type="#_x0000_t75" stroked="false">
            <v:imagedata r:id="rId1" o:title=""/>
          </v:shape>
          <v:group style="position:absolute;left:1887;top:870;width:2;height:480" coordorigin="1887,870" coordsize="2,480">
            <v:shape style="position:absolute;left:1887;top:870;width:2;height:480" coordorigin="1887,870" coordsize="0,480" path="m1887,1350l1887,870e" filled="false" stroked="true" strokeweight=".75pt" strokecolor="#000000">
              <v:path arrowok="t"/>
            </v:shape>
          </v:group>
          <w10:wrap type="none"/>
        </v:group>
      </w:pict>
    </w:r>
    <w:r>
      <w:rPr/>
      <w:pict>
        <v:shape style="position:absolute;margin-left:95.503998pt;margin-top:45.040634pt;width:101.85pt;height:27.45pt;mso-position-horizontal-relative:page;mso-position-vertical-relative:page;z-index:-77658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70.23999pt;margin-top:60.485458pt;width:31.95pt;height:12pt;mso-position-horizontal-relative:page;mso-position-vertical-relative:page;z-index:-776560"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88pt;margin-top:43.125008pt;width:86.3pt;height:24.75pt;mso-position-horizontal-relative:page;mso-position-vertical-relative:page;z-index:-776512" coordorigin="238,863" coordsize="1726,495">
          <v:shape style="position:absolute;left:238;top:871;width:1726;height:449" type="#_x0000_t75" stroked="false">
            <v:imagedata r:id="rId1" o:title=""/>
          </v:shape>
          <v:group style="position:absolute;left:1887;top:870;width:2;height:480" coordorigin="1887,870" coordsize="2,480">
            <v:shape style="position:absolute;left:1887;top:870;width:2;height:480" coordorigin="1887,870" coordsize="0,480" path="m1887,1350l1887,870e" filled="false" stroked="true" strokeweight=".75pt" strokecolor="#000000">
              <v:path arrowok="t"/>
            </v:shape>
          </v:group>
          <w10:wrap type="none"/>
        </v:group>
      </w:pict>
    </w:r>
    <w:r>
      <w:rPr/>
      <w:pict>
        <v:shape style="position:absolute;margin-left:95.503998pt;margin-top:45.040634pt;width:101.85pt;height:27.45pt;mso-position-horizontal-relative:page;mso-position-vertical-relative:page;z-index:-77648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70.23999pt;margin-top:60.485458pt;width:31.95pt;height:12pt;mso-position-horizontal-relative:page;mso-position-vertical-relative:page;z-index:-776464"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360001pt;margin-top:43.124977pt;width:86.3pt;height:24.75pt;mso-position-horizontal-relative:page;mso-position-vertical-relative:page;z-index:-776440" coordorigin="1087,862" coordsize="1726,495">
          <v:shape style="position:absolute;left:1087;top:871;width:1726;height:449" type="#_x0000_t75" stroked="false">
            <v:imagedata r:id="rId1" o:title=""/>
          </v:shape>
          <v:group style="position:absolute;left:2738;top:870;width:2;height:480" coordorigin="2738,870" coordsize="2,480">
            <v:shape style="position:absolute;left:2738;top:870;width:2;height:480" coordorigin="2738,870" coordsize="0,480" path="m2738,1350l2738,870e" filled="false" stroked="true" strokeweight=".75pt" strokecolor="#000000">
              <v:path arrowok="t"/>
            </v:shape>
          </v:group>
          <w10:wrap type="none"/>
        </v:group>
      </w:pict>
    </w:r>
    <w:r>
      <w:rPr/>
      <w:pict>
        <v:shape style="position:absolute;margin-left:138.100006pt;margin-top:45.040604pt;width:101.85pt;height:12pt;mso-position-horizontal-relative:page;mso-position-vertical-relative:page;z-index:-77641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360001pt;margin-top:43.124977pt;width:86.3pt;height:24.75pt;mso-position-horizontal-relative:page;mso-position-vertical-relative:page;z-index:-776368" coordorigin="1087,862" coordsize="1726,495">
          <v:shape style="position:absolute;left:1087;top:871;width:1726;height:449" type="#_x0000_t75" stroked="false">
            <v:imagedata r:id="rId1" o:title=""/>
          </v:shape>
          <v:group style="position:absolute;left:2738;top:870;width:2;height:480" coordorigin="2738,870" coordsize="2,480">
            <v:shape style="position:absolute;left:2738;top:870;width:2;height:480" coordorigin="2738,870" coordsize="0,480" path="m2738,1350l2738,870e" filled="false" stroked="true" strokeweight=".75pt" strokecolor="#000000">
              <v:path arrowok="t"/>
            </v:shape>
          </v:group>
          <w10:wrap type="none"/>
        </v:group>
      </w:pict>
    </w:r>
    <w:r>
      <w:rPr/>
      <w:pict>
        <v:shape style="position:absolute;margin-left:138.100006pt;margin-top:45.040604pt;width:458.25pt;height:27.55pt;mso-position-horizontal-relative:page;mso-position-vertical-relative:page;z-index:-77634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9144" w:val="left" w:leader="none"/>
                  </w:tabs>
                  <w:spacing w:before="38"/>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宋体" w:hAnsi="宋体" w:cs="宋体" w:eastAsia="宋体" w:hint="default"/>
                    <w:sz w:val="20"/>
                    <w:szCs w:val="20"/>
                  </w:rPr>
                </w:r>
              </w:p>
            </w:txbxContent>
          </v:textbox>
          <w10:wrap type="none"/>
        </v:shape>
      </w:pict>
    </w:r>
    <w:r>
      <w:rPr/>
      <w:pict>
        <v:shape style="position:absolute;margin-left:72.944pt;margin-top:72.485428pt;width:32.0500pt;height:12pt;mso-position-horizontal-relative:page;mso-position-vertical-relative:page;z-index:-776320"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8000"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97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95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928"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60001pt;margin-top:43.559982pt;width:86.3pt;height:28.35pt;mso-position-horizontal-relative:page;mso-position-vertical-relative:page;z-index:-776176" coordorigin="1111,871" coordsize="1726,567">
          <v:shape style="position:absolute;left:1111;top:871;width:1726;height:449" type="#_x0000_t75" stroked="false">
            <v:imagedata r:id="rId1" o:title=""/>
          </v:shape>
          <v:group style="position:absolute;left:2776;top:950;width:2;height:480" coordorigin="2776,950" coordsize="2,480">
            <v:shape style="position:absolute;left:2776;top:950;width:2;height:480" coordorigin="2776,950" coordsize="0,480" path="m2776,1430l2776,950e" filled="false" stroked="true" strokeweight=".75pt" strokecolor="#000000">
              <v:path arrowok="t"/>
            </v:shape>
          </v:group>
          <w10:wrap type="none"/>
        </v:group>
      </w:pict>
    </w:r>
    <w:r>
      <w:rPr/>
      <w:pict>
        <v:shape style="position:absolute;margin-left:139.660004pt;margin-top:45.040607pt;width:101.85pt;height:12pt;mso-position-horizontal-relative:page;mso-position-vertical-relative:page;z-index:-77615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880"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85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83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808"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784"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760"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73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712"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688"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66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64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61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r>
      <w:rPr/>
      <w:pict>
        <v:shape style="position:absolute;margin-left:55.639999pt;margin-top:79.187485pt;width:483.9pt;height:14pt;mso-position-horizontal-relative:page;mso-position-vertical-relative:page;z-index:-777592" type="#_x0000_t202" filled="false" stroked="false">
          <v:textbox inset="0,0,0,0">
            <w:txbxContent>
              <w:p>
                <w:pPr>
                  <w:pStyle w:val="BodyText"/>
                  <w:spacing w:line="260" w:lineRule="exact"/>
                  <w:ind w:left="20" w:right="0"/>
                  <w:jc w:val="left"/>
                </w:pPr>
                <w:r>
                  <w:rPr/>
                  <w:t>全的战略性、基础性和先导性产业，在国家一系列政策密集出台和需求拉动下，我国集成电</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568"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54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639999pt;margin-top:45.040607pt;width:386.1pt;height:48.15pt;mso-position-horizontal-relative:page;mso-position-vertical-relative:page;z-index:-777520" type="#_x0000_t202" filled="false" stroked="false">
          <v:textbox inset="0,0,0,0">
            <w:txbxContent>
              <w:p>
                <w:pPr>
                  <w:spacing w:line="219" w:lineRule="exact" w:before="0"/>
                  <w:ind w:left="1383"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142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p>
                <w:pPr>
                  <w:pStyle w:val="BodyText"/>
                  <w:spacing w:line="240" w:lineRule="auto" w:before="97"/>
                  <w:ind w:left="20" w:right="0"/>
                  <w:jc w:val="left"/>
                </w:pPr>
                <w:r>
                  <w:rPr/>
                  <w:t>国家权威检测机构的认证检测，并积极使新产品获得相关安全国际认证；</w:t>
                </w:r>
              </w:p>
            </w:txbxContent>
          </v:textbox>
          <w10:wrap type="none"/>
        </v:shape>
      </w:pict>
    </w:r>
    <w:r>
      <w:rPr/>
      <w:pict>
        <v:shape style="position:absolute;margin-left:498.540009pt;margin-top:60.465431pt;width:31.95pt;height:12pt;mso-position-horizontal-relative:page;mso-position-vertical-relative:page;z-index:-77749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472"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448"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31.020004pt;margin-top:45.040607pt;width:101.85pt;height:27.4pt;mso-position-horizontal-relative:page;mso-position-vertical-relative:page;z-index:-77742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73999pt;margin-top:60.465431pt;width:31.95pt;height:12pt;mso-position-horizontal-relative:page;mso-position-vertical-relative:page;z-index:-777400"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328"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30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28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25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r>
      <w:rPr/>
      <w:pict>
        <v:shape style="position:absolute;margin-left:79.783997pt;margin-top:79.187485pt;width:460pt;height:14.7pt;mso-position-horizontal-relative:page;mso-position-vertical-relative:page;z-index:-777232" type="#_x0000_t202" filled="false" stroked="false">
          <v:textbox inset="0,0,0,0">
            <w:txbxContent>
              <w:p>
                <w:pPr>
                  <w:pStyle w:val="BodyText"/>
                  <w:spacing w:line="287" w:lineRule="exact"/>
                  <w:ind w:left="20" w:right="0"/>
                  <w:jc w:val="left"/>
                </w:pPr>
                <w:r>
                  <w:rPr>
                    <w:rFonts w:ascii="Microsoft JhengHei" w:hAnsi="Microsoft JhengHei" w:cs="Microsoft JhengHei" w:eastAsia="Microsoft JhengHei" w:hint="default"/>
                    <w:b/>
                    <w:bCs/>
                    <w:spacing w:val="-5"/>
                  </w:rPr>
                  <w:t>刘红晶</w:t>
                </w:r>
                <w:r>
                  <w:rPr>
                    <w:spacing w:val="-5"/>
                  </w:rPr>
                  <w:t>女士，公司副总经理、董事会秘书。中国国籍，无境外永久居留权。</w:t>
                </w:r>
                <w:r>
                  <w:rPr>
                    <w:rFonts w:ascii="Times New Roman" w:hAnsi="Times New Roman" w:cs="Times New Roman" w:eastAsia="Times New Roman" w:hint="default"/>
                    <w:spacing w:val="-5"/>
                  </w:rPr>
                  <w:t>1979</w:t>
                </w:r>
                <w:r>
                  <w:rPr>
                    <w:spacing w:val="-5"/>
                  </w:rPr>
                  <w:t>年出生，</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3pt;height:24.75pt;mso-position-horizontal-relative:page;mso-position-vertical-relative:page;z-index:-777184" coordorigin="804,862" coordsize="1726,495">
          <v:shape style="position:absolute;left:804;top:871;width:1726;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7160"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4pt;mso-position-horizontal-relative:page;mso-position-vertical-relative:page;z-index:-77713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40009pt;margin-top:60.465431pt;width:31.95pt;height:12pt;mso-position-horizontal-relative:page;mso-position-vertical-relative:page;z-index:-777112"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1"/>
      <w:ind w:left="432"/>
    </w:pPr>
    <w:rPr>
      <w:rFonts w:ascii="Microsoft JhengHei" w:hAnsi="Microsoft JhengHei" w:eastAsia="Microsoft JhengHei"/>
      <w:b/>
      <w:bCs/>
      <w:sz w:val="24"/>
      <w:szCs w:val="24"/>
    </w:rPr>
  </w:style>
  <w:style w:styleId="BodyText" w:type="paragraph">
    <w:name w:val="Body Text"/>
    <w:basedOn w:val="Normal"/>
    <w:uiPriority w:val="1"/>
    <w:qFormat/>
    <w:pPr>
      <w:ind w:left="432"/>
    </w:pPr>
    <w:rPr>
      <w:rFonts w:ascii="宋体" w:hAnsi="宋体" w:eastAsia="宋体"/>
      <w:sz w:val="24"/>
      <w:szCs w:val="24"/>
    </w:rPr>
  </w:style>
  <w:style w:styleId="Heading1" w:type="paragraph">
    <w:name w:val="Heading 1"/>
    <w:basedOn w:val="Normal"/>
    <w:uiPriority w:val="1"/>
    <w:qFormat/>
    <w:pPr>
      <w:ind w:left="31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432"/>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yperlink" Target="http://www.cninfo.com.cn/" TargetMode="External"/><Relationship Id="rId10" Type="http://schemas.openxmlformats.org/officeDocument/2006/relationships/hyperlink" Target="http://www.nationz.com.cn/" TargetMode="External"/><Relationship Id="rId11" Type="http://schemas.openxmlformats.org/officeDocument/2006/relationships/hyperlink" Target="mailto:info@nationz.com.cn" TargetMode="External"/><Relationship Id="rId12" Type="http://schemas.openxmlformats.org/officeDocument/2006/relationships/hyperlink" Target="mailto:investors@nationz.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eader" Target="header14.xml"/><Relationship Id="rId32" Type="http://schemas.openxmlformats.org/officeDocument/2006/relationships/footer" Target="footer8.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header" Target="header15.xml"/><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header" Target="header16.xml"/><Relationship Id="rId46" Type="http://schemas.openxmlformats.org/officeDocument/2006/relationships/footer" Target="footer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10.xml"/><Relationship Id="rId50" Type="http://schemas.openxmlformats.org/officeDocument/2006/relationships/header" Target="header19.xml"/><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footer" Target="footer15.xml"/><Relationship Id="rId56" Type="http://schemas.openxmlformats.org/officeDocument/2006/relationships/header" Target="header20.xml"/><Relationship Id="rId57" Type="http://schemas.openxmlformats.org/officeDocument/2006/relationships/footer" Target="footer16.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国民技术股份有限公司</dc:creator>
  <dc:title>国民技术股份有限公司2013年度报告</dc:title>
  <dcterms:created xsi:type="dcterms:W3CDTF">2020-05-04T15:45:40Z</dcterms:created>
  <dcterms:modified xsi:type="dcterms:W3CDTF">2020-05-04T15:45:40Z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2016-03-01T00:00:00Z</vt:filetime>
  </property>
  <property fmtid="{D5CDD505-2E9C-101B-9397-08002B2CF9AE}" pid="3" name="Creator">
    <vt:lpwstr>Microsoft® Word 2013</vt:lpwstr>
  </property>
  <property fmtid="{D5CDD505-2E9C-101B-9397-08002B2CF9AE}" pid="4" name="LastSaved">
    <vt:filetime>2020-05-04T00:00:00Z</vt:filetime>
  </property>
</Properties>
</file>